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2A" w:rsidRPr="00DC0ABE" w:rsidRDefault="003A452A" w:rsidP="0047534D">
      <w:pPr>
        <w:pStyle w:val="4"/>
        <w:shd w:val="clear" w:color="auto" w:fill="FFFFFF"/>
        <w:spacing w:before="0" w:beforeAutospacing="0" w:after="300" w:afterAutospacing="0" w:line="390" w:lineRule="atLeast"/>
        <w:jc w:val="center"/>
        <w:rPr>
          <w:rFonts w:ascii="微软雅黑" w:eastAsia="微软雅黑" w:hAnsi="微软雅黑"/>
          <w:kern w:val="36"/>
          <w:sz w:val="18"/>
          <w:szCs w:val="18"/>
        </w:rPr>
      </w:pPr>
      <w:r w:rsidRPr="00DC0ABE">
        <w:rPr>
          <w:rFonts w:ascii="微软雅黑" w:eastAsia="微软雅黑" w:hAnsi="微软雅黑"/>
          <w:kern w:val="36"/>
          <w:sz w:val="18"/>
          <w:szCs w:val="18"/>
        </w:rPr>
        <w:t>深圳市规划和国土资源委员关于公开征求</w:t>
      </w:r>
      <w:r w:rsidR="0047534D" w:rsidRPr="00DC0ABE">
        <w:rPr>
          <w:rFonts w:ascii="微软雅黑" w:eastAsia="微软雅黑" w:hAnsi="微软雅黑"/>
          <w:kern w:val="36"/>
          <w:sz w:val="18"/>
          <w:szCs w:val="18"/>
        </w:rPr>
        <w:t>《深圳市拆除重建类</w:t>
      </w:r>
      <w:r w:rsidR="00645660" w:rsidRPr="00DC0ABE">
        <w:rPr>
          <w:rFonts w:ascii="微软雅黑" w:eastAsia="微软雅黑" w:hAnsi="微软雅黑" w:hint="eastAsia"/>
          <w:kern w:val="36"/>
          <w:sz w:val="18"/>
          <w:szCs w:val="18"/>
        </w:rPr>
        <w:t>城市更新</w:t>
      </w:r>
      <w:r w:rsidR="00645660" w:rsidRPr="00DC0ABE">
        <w:rPr>
          <w:rFonts w:ascii="微软雅黑" w:eastAsia="微软雅黑" w:hAnsi="微软雅黑"/>
          <w:kern w:val="36"/>
          <w:sz w:val="18"/>
          <w:szCs w:val="18"/>
        </w:rPr>
        <w:t>单元规划编制技术</w:t>
      </w:r>
      <w:r w:rsidR="00645660" w:rsidRPr="00DC0ABE">
        <w:rPr>
          <w:rFonts w:ascii="微软雅黑" w:eastAsia="微软雅黑" w:hAnsi="微软雅黑" w:hint="eastAsia"/>
          <w:kern w:val="36"/>
          <w:sz w:val="18"/>
          <w:szCs w:val="18"/>
        </w:rPr>
        <w:t>规定</w:t>
      </w:r>
      <w:r w:rsidR="0047534D" w:rsidRPr="00DC0ABE">
        <w:rPr>
          <w:rFonts w:ascii="微软雅黑" w:eastAsia="微软雅黑" w:hAnsi="微软雅黑"/>
          <w:kern w:val="36"/>
          <w:sz w:val="18"/>
          <w:szCs w:val="18"/>
        </w:rPr>
        <w:t>》（征求意见稿）意见</w:t>
      </w:r>
      <w:r w:rsidRPr="00DC0ABE">
        <w:rPr>
          <w:rFonts w:ascii="微软雅黑" w:eastAsia="微软雅黑" w:hAnsi="微软雅黑"/>
          <w:kern w:val="36"/>
          <w:sz w:val="18"/>
          <w:szCs w:val="18"/>
        </w:rPr>
        <w:t>的</w:t>
      </w:r>
      <w:r w:rsidRPr="00DC0ABE">
        <w:rPr>
          <w:rFonts w:ascii="微软雅黑" w:eastAsia="微软雅黑" w:hAnsi="微软雅黑" w:hint="eastAsia"/>
          <w:kern w:val="36"/>
          <w:sz w:val="18"/>
          <w:szCs w:val="18"/>
        </w:rPr>
        <w:t>结果反馈</w:t>
      </w:r>
    </w:p>
    <w:p w:rsidR="003A452A" w:rsidRDefault="003A452A" w:rsidP="003A452A">
      <w:pPr>
        <w:pStyle w:val="a5"/>
        <w:shd w:val="clear" w:color="auto" w:fill="FFFFFF"/>
        <w:spacing w:before="0" w:beforeAutospacing="0" w:after="0" w:afterAutospacing="0" w:line="420" w:lineRule="atLeast"/>
        <w:ind w:firstLine="360"/>
        <w:jc w:val="both"/>
        <w:rPr>
          <w:rFonts w:ascii="微软雅黑" w:eastAsia="微软雅黑" w:hAnsi="微软雅黑"/>
          <w:b/>
          <w:bCs/>
          <w:color w:val="3D8DDC"/>
          <w:kern w:val="36"/>
          <w:sz w:val="18"/>
          <w:szCs w:val="18"/>
        </w:rPr>
      </w:pPr>
    </w:p>
    <w:p w:rsidR="003A452A" w:rsidRPr="003635A1" w:rsidRDefault="00930D6E" w:rsidP="003635A1">
      <w:pPr>
        <w:pStyle w:val="4"/>
        <w:shd w:val="clear" w:color="auto" w:fill="FFFFFF"/>
        <w:spacing w:before="0" w:beforeAutospacing="0" w:after="300" w:afterAutospacing="0" w:line="390" w:lineRule="atLeast"/>
        <w:ind w:firstLineChars="200" w:firstLine="360"/>
        <w:rPr>
          <w:rFonts w:ascii="微软雅黑" w:eastAsia="微软雅黑" w:hAnsi="微软雅黑"/>
          <w:b w:val="0"/>
          <w:bCs w:val="0"/>
          <w:color w:val="333333"/>
          <w:sz w:val="18"/>
          <w:szCs w:val="18"/>
        </w:rPr>
      </w:pPr>
      <w:r w:rsidRPr="00930D6E">
        <w:rPr>
          <w:rFonts w:ascii="微软雅黑" w:eastAsia="微软雅黑" w:hAnsi="微软雅黑" w:hint="eastAsia"/>
          <w:b w:val="0"/>
          <w:bCs w:val="0"/>
          <w:color w:val="333333"/>
          <w:sz w:val="18"/>
          <w:szCs w:val="18"/>
        </w:rPr>
        <w:t>为适应城市转型发展新要求，我委根据城市发展目标和理念，结合城市更新实践遇到的问题，开展了《深圳市城市更新单元规划编制技术规定》（试行）修订工作，并更名为《深圳市拆除重建类城市更新单元规划编制技术规定》（征求意见稿）</w:t>
      </w:r>
      <w:r w:rsidR="00330F38">
        <w:rPr>
          <w:rFonts w:ascii="微软雅黑" w:eastAsia="微软雅黑" w:hAnsi="微软雅黑" w:hint="eastAsia"/>
          <w:b w:val="0"/>
          <w:bCs w:val="0"/>
          <w:color w:val="333333"/>
          <w:sz w:val="18"/>
          <w:szCs w:val="18"/>
        </w:rPr>
        <w:t>(以下简称《技术规定》)</w:t>
      </w:r>
      <w:r>
        <w:rPr>
          <w:rFonts w:ascii="微软雅黑" w:eastAsia="微软雅黑" w:hAnsi="微软雅黑" w:hint="eastAsia"/>
          <w:b w:val="0"/>
          <w:bCs w:val="0"/>
          <w:color w:val="333333"/>
          <w:sz w:val="18"/>
          <w:szCs w:val="18"/>
        </w:rPr>
        <w:t>，</w:t>
      </w:r>
      <w:r w:rsidR="003A452A" w:rsidRPr="003635A1">
        <w:rPr>
          <w:rFonts w:ascii="微软雅黑" w:eastAsia="微软雅黑" w:hAnsi="微软雅黑" w:hint="eastAsia"/>
          <w:b w:val="0"/>
          <w:bCs w:val="0"/>
          <w:color w:val="333333"/>
          <w:sz w:val="18"/>
          <w:szCs w:val="18"/>
        </w:rPr>
        <w:t>我委就</w:t>
      </w:r>
      <w:r w:rsidR="00330F38">
        <w:rPr>
          <w:rFonts w:ascii="微软雅黑" w:eastAsia="微软雅黑" w:hAnsi="微软雅黑" w:hint="eastAsia"/>
          <w:b w:val="0"/>
          <w:bCs w:val="0"/>
          <w:color w:val="333333"/>
          <w:sz w:val="18"/>
          <w:szCs w:val="18"/>
        </w:rPr>
        <w:t>《技术规定》</w:t>
      </w:r>
      <w:r w:rsidR="003A452A" w:rsidRPr="003635A1">
        <w:rPr>
          <w:rFonts w:ascii="微软雅黑" w:eastAsia="微软雅黑" w:hAnsi="微软雅黑" w:hint="eastAsia"/>
          <w:b w:val="0"/>
          <w:color w:val="333333"/>
          <w:sz w:val="18"/>
          <w:szCs w:val="18"/>
        </w:rPr>
        <w:t>向社会公开征集意见</w:t>
      </w:r>
      <w:bookmarkStart w:id="0" w:name="_GoBack"/>
      <w:bookmarkEnd w:id="0"/>
      <w:r w:rsidR="003A452A" w:rsidRPr="003635A1">
        <w:rPr>
          <w:rFonts w:ascii="微软雅黑" w:eastAsia="微软雅黑" w:hAnsi="微软雅黑" w:hint="eastAsia"/>
          <w:b w:val="0"/>
          <w:color w:val="333333"/>
          <w:sz w:val="18"/>
          <w:szCs w:val="18"/>
        </w:rPr>
        <w:t>，截</w:t>
      </w:r>
      <w:r w:rsidR="003A452A" w:rsidRPr="00DC0ABE">
        <w:rPr>
          <w:rFonts w:ascii="微软雅黑" w:eastAsia="微软雅黑" w:hAnsi="微软雅黑" w:hint="eastAsia"/>
          <w:b w:val="0"/>
          <w:sz w:val="18"/>
          <w:szCs w:val="18"/>
        </w:rPr>
        <w:t>止2018年5月</w:t>
      </w:r>
      <w:r w:rsidRPr="00DC0ABE">
        <w:rPr>
          <w:rFonts w:ascii="微软雅黑" w:eastAsia="微软雅黑" w:hAnsi="微软雅黑"/>
          <w:b w:val="0"/>
          <w:sz w:val="18"/>
          <w:szCs w:val="18"/>
        </w:rPr>
        <w:t>9</w:t>
      </w:r>
      <w:r w:rsidR="003A452A" w:rsidRPr="00DC0ABE">
        <w:rPr>
          <w:rFonts w:ascii="微软雅黑" w:eastAsia="微软雅黑" w:hAnsi="微软雅黑" w:hint="eastAsia"/>
          <w:b w:val="0"/>
          <w:sz w:val="18"/>
          <w:szCs w:val="18"/>
        </w:rPr>
        <w:t>日</w:t>
      </w:r>
      <w:r w:rsidR="003A452A" w:rsidRPr="003635A1">
        <w:rPr>
          <w:rFonts w:ascii="微软雅黑" w:eastAsia="微软雅黑" w:hAnsi="微软雅黑" w:hint="eastAsia"/>
          <w:b w:val="0"/>
          <w:color w:val="333333"/>
          <w:sz w:val="18"/>
          <w:szCs w:val="18"/>
        </w:rPr>
        <w:t>，我委总收到</w:t>
      </w:r>
      <w:r w:rsidR="00880555" w:rsidRPr="00880555">
        <w:rPr>
          <w:rFonts w:ascii="微软雅黑" w:eastAsia="微软雅黑" w:hAnsi="微软雅黑" w:hint="eastAsia"/>
          <w:b w:val="0"/>
          <w:color w:val="333333"/>
          <w:sz w:val="18"/>
          <w:szCs w:val="18"/>
          <w:u w:val="single"/>
        </w:rPr>
        <w:t xml:space="preserve"> </w:t>
      </w:r>
      <w:r w:rsidR="009E2350">
        <w:rPr>
          <w:rFonts w:ascii="微软雅黑" w:eastAsia="微软雅黑" w:hAnsi="微软雅黑"/>
          <w:b w:val="0"/>
          <w:color w:val="333333"/>
          <w:sz w:val="18"/>
          <w:szCs w:val="18"/>
          <w:u w:val="single"/>
        </w:rPr>
        <w:t>31</w:t>
      </w:r>
      <w:r w:rsidR="00880555">
        <w:rPr>
          <w:rFonts w:ascii="微软雅黑" w:eastAsia="微软雅黑" w:hAnsi="微软雅黑"/>
          <w:b w:val="0"/>
          <w:color w:val="333333"/>
          <w:sz w:val="18"/>
          <w:szCs w:val="18"/>
          <w:u w:val="single"/>
        </w:rPr>
        <w:t xml:space="preserve"> </w:t>
      </w:r>
      <w:r w:rsidR="003A452A" w:rsidRPr="003635A1">
        <w:rPr>
          <w:rFonts w:ascii="微软雅黑" w:eastAsia="微软雅黑" w:hAnsi="微软雅黑" w:hint="eastAsia"/>
          <w:b w:val="0"/>
          <w:color w:val="333333"/>
          <w:sz w:val="18"/>
          <w:szCs w:val="18"/>
        </w:rPr>
        <w:t>条相关反馈意见，采纳</w:t>
      </w:r>
      <w:r w:rsidR="00880555" w:rsidRPr="00880555">
        <w:rPr>
          <w:rFonts w:ascii="微软雅黑" w:eastAsia="微软雅黑" w:hAnsi="微软雅黑" w:hint="eastAsia"/>
          <w:b w:val="0"/>
          <w:color w:val="333333"/>
          <w:sz w:val="18"/>
          <w:szCs w:val="18"/>
          <w:u w:val="single"/>
        </w:rPr>
        <w:t xml:space="preserve"> </w:t>
      </w:r>
      <w:r w:rsidR="009E2350">
        <w:rPr>
          <w:rFonts w:ascii="微软雅黑" w:eastAsia="微软雅黑" w:hAnsi="微软雅黑"/>
          <w:b w:val="0"/>
          <w:color w:val="333333"/>
          <w:sz w:val="18"/>
          <w:szCs w:val="18"/>
          <w:u w:val="single"/>
        </w:rPr>
        <w:t>15</w:t>
      </w:r>
      <w:r w:rsidR="00880555">
        <w:rPr>
          <w:rFonts w:ascii="微软雅黑" w:eastAsia="微软雅黑" w:hAnsi="微软雅黑"/>
          <w:b w:val="0"/>
          <w:color w:val="333333"/>
          <w:sz w:val="18"/>
          <w:szCs w:val="18"/>
          <w:u w:val="single"/>
        </w:rPr>
        <w:t xml:space="preserve"> </w:t>
      </w:r>
      <w:r w:rsidR="003A452A" w:rsidRPr="003635A1">
        <w:rPr>
          <w:rFonts w:ascii="微软雅黑" w:eastAsia="微软雅黑" w:hAnsi="微软雅黑" w:hint="eastAsia"/>
          <w:b w:val="0"/>
          <w:color w:val="333333"/>
          <w:sz w:val="18"/>
          <w:szCs w:val="18"/>
        </w:rPr>
        <w:t>条意见，</w:t>
      </w:r>
      <w:r w:rsidR="003A452A" w:rsidRPr="003635A1">
        <w:rPr>
          <w:rFonts w:ascii="微软雅黑" w:eastAsia="微软雅黑" w:hAnsi="微软雅黑"/>
          <w:b w:val="0"/>
          <w:color w:val="333333"/>
          <w:sz w:val="18"/>
          <w:szCs w:val="18"/>
        </w:rPr>
        <w:t>后续我委将会对相关意见逐条研究，感谢市民对我委工作的关注与支持！</w:t>
      </w:r>
    </w:p>
    <w:p w:rsidR="0047534D" w:rsidRDefault="003635A1" w:rsidP="003A452A">
      <w:pPr>
        <w:pStyle w:val="a5"/>
        <w:shd w:val="clear" w:color="auto" w:fill="FFFFFF"/>
        <w:spacing w:before="0" w:beforeAutospacing="0" w:after="0" w:afterAutospacing="0" w:line="420" w:lineRule="atLeast"/>
        <w:ind w:firstLine="360"/>
        <w:jc w:val="both"/>
        <w:rPr>
          <w:rFonts w:ascii="Helvetica" w:hAnsi="Helvetica" w:cs="Helvetica"/>
          <w:color w:val="333333"/>
          <w:sz w:val="18"/>
          <w:szCs w:val="18"/>
          <w:shd w:val="clear" w:color="auto" w:fill="FFFFFF"/>
        </w:rPr>
      </w:pPr>
      <w:r>
        <w:rPr>
          <w:rFonts w:ascii="Helvetica" w:hAnsi="Helvetica" w:cs="Helvetica" w:hint="eastAsia"/>
          <w:color w:val="333333"/>
          <w:sz w:val="18"/>
          <w:szCs w:val="18"/>
          <w:shd w:val="clear" w:color="auto" w:fill="FFFFFF"/>
        </w:rPr>
        <w:t>附件：</w:t>
      </w:r>
    </w:p>
    <w:p w:rsidR="0047534D" w:rsidRDefault="0047534D" w:rsidP="0047534D">
      <w:pPr>
        <w:jc w:val="center"/>
        <w:rPr>
          <w:rFonts w:ascii="方正小标宋简体" w:eastAsia="方正小标宋简体"/>
          <w:sz w:val="18"/>
          <w:szCs w:val="18"/>
        </w:rPr>
      </w:pPr>
      <w:r w:rsidRPr="003635A1">
        <w:rPr>
          <w:rFonts w:ascii="方正小标宋简体" w:eastAsia="方正小标宋简体" w:hint="eastAsia"/>
          <w:sz w:val="18"/>
          <w:szCs w:val="18"/>
        </w:rPr>
        <w:t>公开征求意见采纳情况表</w:t>
      </w:r>
    </w:p>
    <w:p w:rsidR="00511D06" w:rsidRPr="003635A1" w:rsidRDefault="00511D06" w:rsidP="0047534D">
      <w:pPr>
        <w:jc w:val="center"/>
        <w:rPr>
          <w:rFonts w:ascii="方正小标宋简体" w:eastAsia="方正小标宋简体"/>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780"/>
        <w:gridCol w:w="3694"/>
        <w:gridCol w:w="4478"/>
      </w:tblGrid>
      <w:tr w:rsidR="00645660" w:rsidRPr="003635A1" w:rsidTr="00645660">
        <w:trPr>
          <w:trHeight w:val="640"/>
          <w:tblHeader/>
        </w:trPr>
        <w:tc>
          <w:tcPr>
            <w:tcW w:w="342" w:type="pct"/>
            <w:tcBorders>
              <w:top w:val="single" w:sz="4" w:space="0" w:color="auto"/>
              <w:left w:val="single" w:sz="4" w:space="0" w:color="auto"/>
              <w:bottom w:val="single" w:sz="4" w:space="0" w:color="auto"/>
              <w:right w:val="single" w:sz="4" w:space="0" w:color="auto"/>
            </w:tcBorders>
            <w:vAlign w:val="center"/>
            <w:hideMark/>
          </w:tcPr>
          <w:p w:rsidR="0047534D" w:rsidRPr="003635A1" w:rsidRDefault="0047534D">
            <w:pPr>
              <w:widowControl/>
              <w:spacing w:line="300" w:lineRule="exact"/>
              <w:jc w:val="center"/>
              <w:rPr>
                <w:rFonts w:asciiTheme="minorEastAsia" w:hAnsiTheme="minorEastAsia" w:cs="宋体"/>
                <w:kern w:val="0"/>
                <w:sz w:val="15"/>
                <w:szCs w:val="15"/>
              </w:rPr>
            </w:pPr>
            <w:r w:rsidRPr="003635A1">
              <w:rPr>
                <w:rFonts w:asciiTheme="minorEastAsia" w:hAnsiTheme="minorEastAsia" w:hint="eastAsia"/>
                <w:b/>
                <w:bCs/>
                <w:kern w:val="0"/>
                <w:sz w:val="15"/>
                <w:szCs w:val="15"/>
              </w:rPr>
              <w:t>序号</w:t>
            </w:r>
          </w:p>
        </w:tc>
        <w:tc>
          <w:tcPr>
            <w:tcW w:w="833" w:type="pct"/>
            <w:tcBorders>
              <w:top w:val="single" w:sz="4" w:space="0" w:color="auto"/>
              <w:left w:val="single" w:sz="4" w:space="0" w:color="auto"/>
              <w:bottom w:val="single" w:sz="4" w:space="0" w:color="auto"/>
              <w:right w:val="single" w:sz="4" w:space="0" w:color="auto"/>
            </w:tcBorders>
            <w:vAlign w:val="center"/>
            <w:hideMark/>
          </w:tcPr>
          <w:p w:rsidR="0047534D" w:rsidRPr="003635A1" w:rsidRDefault="0047534D">
            <w:pPr>
              <w:widowControl/>
              <w:spacing w:line="300" w:lineRule="exact"/>
              <w:jc w:val="center"/>
              <w:rPr>
                <w:rFonts w:asciiTheme="minorEastAsia" w:hAnsiTheme="minorEastAsia" w:cs="宋体"/>
                <w:kern w:val="0"/>
                <w:sz w:val="15"/>
                <w:szCs w:val="15"/>
              </w:rPr>
            </w:pPr>
            <w:r w:rsidRPr="003635A1">
              <w:rPr>
                <w:rFonts w:asciiTheme="minorEastAsia" w:hAnsiTheme="minorEastAsia" w:hint="eastAsia"/>
                <w:b/>
                <w:bCs/>
                <w:kern w:val="0"/>
                <w:sz w:val="15"/>
                <w:szCs w:val="15"/>
              </w:rPr>
              <w:t>提出意见单位（个人）</w:t>
            </w:r>
          </w:p>
        </w:tc>
        <w:tc>
          <w:tcPr>
            <w:tcW w:w="1729" w:type="pct"/>
            <w:tcBorders>
              <w:top w:val="single" w:sz="4" w:space="0" w:color="auto"/>
              <w:left w:val="single" w:sz="4" w:space="0" w:color="auto"/>
              <w:bottom w:val="single" w:sz="4" w:space="0" w:color="auto"/>
              <w:right w:val="single" w:sz="4" w:space="0" w:color="auto"/>
            </w:tcBorders>
            <w:vAlign w:val="center"/>
            <w:hideMark/>
          </w:tcPr>
          <w:p w:rsidR="0047534D" w:rsidRPr="003635A1" w:rsidRDefault="0047534D">
            <w:pPr>
              <w:widowControl/>
              <w:spacing w:line="300" w:lineRule="exact"/>
              <w:jc w:val="center"/>
              <w:rPr>
                <w:rFonts w:asciiTheme="minorEastAsia" w:hAnsiTheme="minorEastAsia" w:cs="宋体"/>
                <w:kern w:val="0"/>
                <w:sz w:val="15"/>
                <w:szCs w:val="15"/>
              </w:rPr>
            </w:pPr>
            <w:r w:rsidRPr="003635A1">
              <w:rPr>
                <w:rFonts w:asciiTheme="minorEastAsia" w:hAnsiTheme="minorEastAsia" w:hint="eastAsia"/>
                <w:b/>
                <w:bCs/>
                <w:kern w:val="0"/>
                <w:sz w:val="15"/>
                <w:szCs w:val="15"/>
              </w:rPr>
              <w:t>提出意见或建议内容</w:t>
            </w:r>
          </w:p>
        </w:tc>
        <w:tc>
          <w:tcPr>
            <w:tcW w:w="2096" w:type="pct"/>
            <w:tcBorders>
              <w:top w:val="single" w:sz="4" w:space="0" w:color="auto"/>
              <w:left w:val="single" w:sz="4" w:space="0" w:color="auto"/>
              <w:bottom w:val="single" w:sz="4" w:space="0" w:color="auto"/>
              <w:right w:val="single" w:sz="4" w:space="0" w:color="auto"/>
            </w:tcBorders>
            <w:vAlign w:val="center"/>
            <w:hideMark/>
          </w:tcPr>
          <w:p w:rsidR="0047534D" w:rsidRPr="003635A1" w:rsidRDefault="0047534D">
            <w:pPr>
              <w:widowControl/>
              <w:spacing w:line="300" w:lineRule="exact"/>
              <w:jc w:val="center"/>
              <w:rPr>
                <w:rFonts w:asciiTheme="minorEastAsia" w:hAnsiTheme="minorEastAsia" w:cs="宋体"/>
                <w:kern w:val="0"/>
                <w:sz w:val="15"/>
                <w:szCs w:val="15"/>
              </w:rPr>
            </w:pPr>
            <w:r w:rsidRPr="003635A1">
              <w:rPr>
                <w:rFonts w:asciiTheme="minorEastAsia" w:hAnsiTheme="minorEastAsia" w:hint="eastAsia"/>
                <w:b/>
                <w:bCs/>
                <w:kern w:val="0"/>
                <w:sz w:val="15"/>
                <w:szCs w:val="15"/>
              </w:rPr>
              <w:t>采纳情况</w:t>
            </w:r>
          </w:p>
        </w:tc>
      </w:tr>
      <w:tr w:rsidR="00645660" w:rsidRPr="003635A1" w:rsidTr="00645660">
        <w:trPr>
          <w:trHeight w:val="1199"/>
        </w:trPr>
        <w:tc>
          <w:tcPr>
            <w:tcW w:w="342" w:type="pct"/>
            <w:tcBorders>
              <w:top w:val="single" w:sz="4" w:space="0" w:color="auto"/>
              <w:left w:val="single" w:sz="4" w:space="0" w:color="auto"/>
              <w:bottom w:val="single" w:sz="4" w:space="0" w:color="auto"/>
              <w:right w:val="single" w:sz="4" w:space="0" w:color="auto"/>
            </w:tcBorders>
            <w:vAlign w:val="center"/>
            <w:hideMark/>
          </w:tcPr>
          <w:p w:rsidR="00B366E0" w:rsidRPr="003635A1" w:rsidRDefault="00B366E0">
            <w:pPr>
              <w:spacing w:line="300" w:lineRule="exact"/>
              <w:jc w:val="center"/>
              <w:rPr>
                <w:rFonts w:asciiTheme="minorEastAsia" w:hAnsiTheme="minorEastAsia"/>
                <w:kern w:val="0"/>
                <w:sz w:val="15"/>
                <w:szCs w:val="15"/>
              </w:rPr>
            </w:pPr>
            <w:r w:rsidRPr="003635A1">
              <w:rPr>
                <w:rFonts w:asciiTheme="minorEastAsia" w:hAnsiTheme="minorEastAsia" w:hint="eastAsia"/>
                <w:kern w:val="0"/>
                <w:sz w:val="15"/>
                <w:szCs w:val="15"/>
              </w:rPr>
              <w:t>1</w:t>
            </w:r>
          </w:p>
        </w:tc>
        <w:tc>
          <w:tcPr>
            <w:tcW w:w="833" w:type="pct"/>
            <w:vMerge w:val="restart"/>
            <w:tcBorders>
              <w:top w:val="single" w:sz="4" w:space="0" w:color="auto"/>
              <w:left w:val="single" w:sz="4" w:space="0" w:color="auto"/>
              <w:right w:val="single" w:sz="4" w:space="0" w:color="auto"/>
            </w:tcBorders>
            <w:vAlign w:val="center"/>
            <w:hideMark/>
          </w:tcPr>
          <w:p w:rsidR="00B366E0" w:rsidRPr="003635A1" w:rsidRDefault="00B366E0" w:rsidP="003635A1">
            <w:pPr>
              <w:spacing w:line="300" w:lineRule="exact"/>
              <w:rPr>
                <w:rFonts w:asciiTheme="minorEastAsia" w:hAnsiTheme="minorEastAsia"/>
                <w:kern w:val="0"/>
                <w:sz w:val="15"/>
                <w:szCs w:val="15"/>
              </w:rPr>
            </w:pPr>
            <w:r>
              <w:rPr>
                <w:rFonts w:asciiTheme="minorEastAsia" w:hAnsiTheme="minorEastAsia" w:hint="eastAsia"/>
                <w:kern w:val="0"/>
                <w:sz w:val="15"/>
                <w:szCs w:val="15"/>
              </w:rPr>
              <w:t>深圳市房地产业协会交流</w:t>
            </w:r>
            <w:r>
              <w:rPr>
                <w:rFonts w:asciiTheme="minorEastAsia" w:hAnsiTheme="minorEastAsia"/>
                <w:kern w:val="0"/>
                <w:sz w:val="15"/>
                <w:szCs w:val="15"/>
              </w:rPr>
              <w:t>会</w:t>
            </w:r>
          </w:p>
        </w:tc>
        <w:tc>
          <w:tcPr>
            <w:tcW w:w="1729" w:type="pct"/>
            <w:tcBorders>
              <w:top w:val="single" w:sz="4" w:space="0" w:color="auto"/>
              <w:left w:val="single" w:sz="4" w:space="0" w:color="auto"/>
              <w:bottom w:val="single" w:sz="4" w:space="0" w:color="auto"/>
              <w:right w:val="single" w:sz="4" w:space="0" w:color="auto"/>
            </w:tcBorders>
            <w:vAlign w:val="center"/>
            <w:hideMark/>
          </w:tcPr>
          <w:p w:rsidR="00B366E0" w:rsidRPr="00B366E0" w:rsidRDefault="00B366E0" w:rsidP="0026010E">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居住类配套设施如社康中心、老年人日间照料中心等，考虑在商务办公及新型</w:t>
            </w:r>
            <w:proofErr w:type="gramStart"/>
            <w:r w:rsidRPr="00B366E0">
              <w:rPr>
                <w:rFonts w:asciiTheme="minorEastAsia" w:hAnsiTheme="minorEastAsia" w:hint="eastAsia"/>
                <w:kern w:val="0"/>
                <w:sz w:val="15"/>
                <w:szCs w:val="15"/>
              </w:rPr>
              <w:t>产业等泛办公</w:t>
            </w:r>
            <w:proofErr w:type="gramEnd"/>
            <w:r w:rsidRPr="00B366E0">
              <w:rPr>
                <w:rFonts w:asciiTheme="minorEastAsia" w:hAnsiTheme="minorEastAsia" w:hint="eastAsia"/>
                <w:kern w:val="0"/>
                <w:sz w:val="15"/>
                <w:szCs w:val="15"/>
              </w:rPr>
              <w:t>地区统筹配置。</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3635A1" w:rsidRDefault="00D0000A">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采纳。增加“鼓励更新单元项目在符合国家及我市相关规范标准的前提下，在不含住宅的更新项目内配置老年人日间照料中心</w:t>
            </w:r>
            <w:r w:rsidR="00B64D42">
              <w:rPr>
                <w:rFonts w:asciiTheme="minorEastAsia" w:hAnsiTheme="minorEastAsia" w:hint="eastAsia"/>
                <w:kern w:val="0"/>
                <w:sz w:val="15"/>
                <w:szCs w:val="15"/>
              </w:rPr>
              <w:t>、社区健康服务中心</w:t>
            </w:r>
            <w:r w:rsidRPr="00D0000A">
              <w:rPr>
                <w:rFonts w:asciiTheme="minorEastAsia" w:hAnsiTheme="minorEastAsia" w:hint="eastAsia"/>
                <w:kern w:val="0"/>
                <w:sz w:val="15"/>
                <w:szCs w:val="15"/>
              </w:rPr>
              <w:t>。”</w:t>
            </w:r>
          </w:p>
        </w:tc>
      </w:tr>
      <w:tr w:rsidR="00645660" w:rsidRPr="003635A1" w:rsidTr="00645660">
        <w:trPr>
          <w:trHeight w:val="1199"/>
        </w:trPr>
        <w:tc>
          <w:tcPr>
            <w:tcW w:w="342" w:type="pct"/>
            <w:tcBorders>
              <w:top w:val="single" w:sz="4" w:space="0" w:color="auto"/>
              <w:left w:val="single" w:sz="4" w:space="0" w:color="auto"/>
              <w:bottom w:val="single" w:sz="4" w:space="0" w:color="auto"/>
              <w:right w:val="single" w:sz="4" w:space="0" w:color="auto"/>
            </w:tcBorders>
            <w:vAlign w:val="center"/>
          </w:tcPr>
          <w:p w:rsidR="00B366E0" w:rsidRPr="003635A1" w:rsidRDefault="00B366E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2</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26010E">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关于幼（托）</w:t>
            </w:r>
            <w:proofErr w:type="gramStart"/>
            <w:r w:rsidRPr="00B366E0">
              <w:rPr>
                <w:rFonts w:asciiTheme="minorEastAsia" w:hAnsiTheme="minorEastAsia" w:hint="eastAsia"/>
                <w:kern w:val="0"/>
                <w:sz w:val="15"/>
                <w:szCs w:val="15"/>
              </w:rPr>
              <w:t>儿园的</w:t>
            </w:r>
            <w:proofErr w:type="gramEnd"/>
            <w:r w:rsidRPr="00B366E0">
              <w:rPr>
                <w:rFonts w:asciiTheme="minorEastAsia" w:hAnsiTheme="minorEastAsia" w:hint="eastAsia"/>
                <w:kern w:val="0"/>
                <w:sz w:val="15"/>
                <w:szCs w:val="15"/>
              </w:rPr>
              <w:t>规定，建议细化设置前提条件，如住宅规模大于xxx</w:t>
            </w:r>
            <w:proofErr w:type="gramStart"/>
            <w:r w:rsidRPr="00B366E0">
              <w:rPr>
                <w:rFonts w:asciiTheme="minorEastAsia" w:hAnsiTheme="minorEastAsia" w:hint="eastAsia"/>
                <w:kern w:val="0"/>
                <w:sz w:val="15"/>
                <w:szCs w:val="15"/>
              </w:rPr>
              <w:t>平米或</w:t>
            </w:r>
            <w:proofErr w:type="gramEnd"/>
            <w:r w:rsidRPr="00B366E0">
              <w:rPr>
                <w:rFonts w:asciiTheme="minorEastAsia" w:hAnsiTheme="minorEastAsia" w:hint="eastAsia"/>
                <w:kern w:val="0"/>
                <w:sz w:val="15"/>
                <w:szCs w:val="15"/>
              </w:rPr>
              <w:t>拆除用地范围大于xxx平米等；按照《深标》规定，幼儿园</w:t>
            </w:r>
            <w:proofErr w:type="gramStart"/>
            <w:r w:rsidRPr="00B366E0">
              <w:rPr>
                <w:rFonts w:asciiTheme="minorEastAsia" w:hAnsiTheme="minorEastAsia" w:hint="eastAsia"/>
                <w:kern w:val="0"/>
                <w:sz w:val="15"/>
                <w:szCs w:val="15"/>
              </w:rPr>
              <w:t>需独立</w:t>
            </w:r>
            <w:proofErr w:type="gramEnd"/>
            <w:r w:rsidRPr="00B366E0">
              <w:rPr>
                <w:rFonts w:asciiTheme="minorEastAsia" w:hAnsiTheme="minorEastAsia" w:hint="eastAsia"/>
                <w:kern w:val="0"/>
                <w:sz w:val="15"/>
                <w:szCs w:val="15"/>
              </w:rPr>
              <w:t>占地，且其地下空间不能与同地块住宅地下室连通，对于用地局促项目将造成极大制约，无法合理进行建筑布局，建议明确幼儿园地下室可进行连通开发。</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D0000A" w:rsidRDefault="00D0000A" w:rsidP="00D0000A">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解释。为进一步落实普惠性幼（托）</w:t>
            </w:r>
            <w:proofErr w:type="gramStart"/>
            <w:r w:rsidRPr="00D0000A">
              <w:rPr>
                <w:rFonts w:asciiTheme="minorEastAsia" w:hAnsiTheme="minorEastAsia" w:hint="eastAsia"/>
                <w:kern w:val="0"/>
                <w:sz w:val="15"/>
                <w:szCs w:val="15"/>
              </w:rPr>
              <w:t>儿园建设</w:t>
            </w:r>
            <w:proofErr w:type="gramEnd"/>
            <w:r w:rsidRPr="00D0000A">
              <w:rPr>
                <w:rFonts w:asciiTheme="minorEastAsia" w:hAnsiTheme="minorEastAsia" w:hint="eastAsia"/>
                <w:kern w:val="0"/>
                <w:sz w:val="15"/>
                <w:szCs w:val="15"/>
              </w:rPr>
              <w:t>，实现城市发展目标，城市更新是重要且主要的抓手，含住宅的项目均应在满足国家及我市相关规范标准下进行配置。</w:t>
            </w:r>
          </w:p>
        </w:tc>
      </w:tr>
      <w:tr w:rsidR="00645660" w:rsidRPr="003635A1" w:rsidTr="00645660">
        <w:trPr>
          <w:trHeight w:val="1199"/>
        </w:trPr>
        <w:tc>
          <w:tcPr>
            <w:tcW w:w="342" w:type="pct"/>
            <w:tcBorders>
              <w:top w:val="single" w:sz="4" w:space="0" w:color="auto"/>
              <w:left w:val="single" w:sz="4" w:space="0" w:color="auto"/>
              <w:bottom w:val="single" w:sz="4" w:space="0" w:color="auto"/>
              <w:right w:val="single" w:sz="4" w:space="0" w:color="auto"/>
            </w:tcBorders>
            <w:vAlign w:val="center"/>
          </w:tcPr>
          <w:p w:rsidR="00B366E0" w:rsidRPr="003635A1" w:rsidRDefault="00B366E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3</w:t>
            </w:r>
          </w:p>
        </w:tc>
        <w:tc>
          <w:tcPr>
            <w:tcW w:w="833" w:type="pct"/>
            <w:vMerge/>
            <w:tcBorders>
              <w:left w:val="single" w:sz="4" w:space="0" w:color="auto"/>
              <w:bottom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26010E">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建议技术规定明确附建式公共配套设施在更新单元规划研究中，能否结合周边现状设施统筹布局，避免重复配置，造成资源浪费。</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8773FF" w:rsidRDefault="008773FF">
            <w:pPr>
              <w:spacing w:line="300" w:lineRule="exact"/>
              <w:rPr>
                <w:rFonts w:asciiTheme="minorEastAsia" w:hAnsiTheme="minorEastAsia"/>
                <w:kern w:val="0"/>
                <w:sz w:val="15"/>
                <w:szCs w:val="15"/>
              </w:rPr>
            </w:pPr>
            <w:r w:rsidRPr="008773FF">
              <w:rPr>
                <w:rFonts w:asciiTheme="minorEastAsia" w:hAnsiTheme="minorEastAsia" w:hint="eastAsia"/>
                <w:kern w:val="0"/>
                <w:sz w:val="15"/>
                <w:szCs w:val="15"/>
              </w:rPr>
              <w:t>解释。附</w:t>
            </w:r>
            <w:r w:rsidR="00B64D42">
              <w:rPr>
                <w:rFonts w:asciiTheme="minorEastAsia" w:hAnsiTheme="minorEastAsia" w:hint="eastAsia"/>
                <w:kern w:val="0"/>
                <w:sz w:val="15"/>
                <w:szCs w:val="15"/>
              </w:rPr>
              <w:t>建式公共配套设施能否统筹布局，应在规划审查时依据规划审查规则</w:t>
            </w:r>
            <w:r w:rsidRPr="008773FF">
              <w:rPr>
                <w:rFonts w:asciiTheme="minorEastAsia" w:hAnsiTheme="minorEastAsia" w:hint="eastAsia"/>
                <w:kern w:val="0"/>
                <w:sz w:val="15"/>
                <w:szCs w:val="15"/>
              </w:rPr>
              <w:t>，结合各区实际需求确定。</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hideMark/>
          </w:tcPr>
          <w:p w:rsidR="00B366E0" w:rsidRPr="003635A1" w:rsidRDefault="00B366E0">
            <w:pPr>
              <w:spacing w:line="300" w:lineRule="exact"/>
              <w:jc w:val="center"/>
              <w:rPr>
                <w:rFonts w:asciiTheme="minorEastAsia" w:hAnsiTheme="minorEastAsia"/>
                <w:kern w:val="0"/>
                <w:sz w:val="15"/>
                <w:szCs w:val="15"/>
              </w:rPr>
            </w:pPr>
            <w:r>
              <w:rPr>
                <w:rFonts w:asciiTheme="minorEastAsia" w:hAnsiTheme="minorEastAsia"/>
                <w:kern w:val="0"/>
                <w:sz w:val="15"/>
                <w:szCs w:val="15"/>
              </w:rPr>
              <w:t>4</w:t>
            </w:r>
          </w:p>
        </w:tc>
        <w:tc>
          <w:tcPr>
            <w:tcW w:w="833" w:type="pct"/>
            <w:vMerge w:val="restart"/>
            <w:tcBorders>
              <w:top w:val="single" w:sz="4" w:space="0" w:color="auto"/>
              <w:left w:val="single" w:sz="4" w:space="0" w:color="auto"/>
              <w:right w:val="single" w:sz="4" w:space="0" w:color="auto"/>
            </w:tcBorders>
            <w:vAlign w:val="center"/>
            <w:hideMark/>
          </w:tcPr>
          <w:p w:rsidR="00B366E0" w:rsidRPr="003635A1" w:rsidRDefault="00B366E0" w:rsidP="003635A1">
            <w:pPr>
              <w:spacing w:line="300" w:lineRule="exact"/>
              <w:rPr>
                <w:rFonts w:asciiTheme="minorEastAsia" w:hAnsiTheme="minorEastAsia"/>
                <w:kern w:val="0"/>
                <w:sz w:val="15"/>
                <w:szCs w:val="15"/>
              </w:rPr>
            </w:pPr>
            <w:r>
              <w:rPr>
                <w:rFonts w:asciiTheme="minorEastAsia" w:hAnsiTheme="minorEastAsia" w:hint="eastAsia"/>
                <w:kern w:val="0"/>
                <w:sz w:val="15"/>
                <w:szCs w:val="15"/>
              </w:rPr>
              <w:t>深圳</w:t>
            </w:r>
            <w:r>
              <w:rPr>
                <w:rFonts w:asciiTheme="minorEastAsia" w:hAnsiTheme="minorEastAsia"/>
                <w:kern w:val="0"/>
                <w:sz w:val="15"/>
                <w:szCs w:val="15"/>
              </w:rPr>
              <w:t>市城市规划设计研究院</w:t>
            </w:r>
            <w:r>
              <w:rPr>
                <w:rFonts w:asciiTheme="minorEastAsia" w:hAnsiTheme="minorEastAsia" w:hint="eastAsia"/>
                <w:kern w:val="0"/>
                <w:sz w:val="15"/>
                <w:szCs w:val="15"/>
              </w:rPr>
              <w:t>讨论</w:t>
            </w:r>
            <w:r>
              <w:rPr>
                <w:rFonts w:asciiTheme="minorEastAsia" w:hAnsiTheme="minorEastAsia"/>
                <w:kern w:val="0"/>
                <w:sz w:val="15"/>
                <w:szCs w:val="15"/>
              </w:rPr>
              <w:t>会</w:t>
            </w:r>
          </w:p>
        </w:tc>
        <w:tc>
          <w:tcPr>
            <w:tcW w:w="1729" w:type="pct"/>
            <w:tcBorders>
              <w:top w:val="single" w:sz="4" w:space="0" w:color="auto"/>
              <w:left w:val="single" w:sz="4" w:space="0" w:color="auto"/>
              <w:bottom w:val="single" w:sz="4" w:space="0" w:color="auto"/>
              <w:right w:val="single" w:sz="4" w:space="0" w:color="auto"/>
            </w:tcBorders>
            <w:vAlign w:val="center"/>
            <w:hideMark/>
          </w:tcPr>
          <w:p w:rsidR="00B366E0" w:rsidRPr="003635A1" w:rsidRDefault="00B366E0" w:rsidP="003635A1">
            <w:pPr>
              <w:spacing w:line="300" w:lineRule="exact"/>
              <w:rPr>
                <w:rFonts w:asciiTheme="minorEastAsia" w:hAnsiTheme="minorEastAsia"/>
                <w:kern w:val="0"/>
                <w:sz w:val="15"/>
                <w:szCs w:val="15"/>
              </w:rPr>
            </w:pPr>
            <w:r>
              <w:rPr>
                <w:rFonts w:asciiTheme="minorEastAsia" w:hAnsiTheme="minorEastAsia" w:hint="eastAsia"/>
                <w:kern w:val="0"/>
                <w:sz w:val="15"/>
                <w:szCs w:val="15"/>
              </w:rPr>
              <w:t>建议</w:t>
            </w:r>
            <w:r w:rsidRPr="00B366E0">
              <w:rPr>
                <w:rFonts w:asciiTheme="minorEastAsia" w:hAnsiTheme="minorEastAsia" w:hint="eastAsia"/>
                <w:kern w:val="0"/>
                <w:sz w:val="15"/>
                <w:szCs w:val="15"/>
              </w:rPr>
              <w:t>2.2.5公共服务设施专项研究中关于幼儿园配置要求，应设置前提条件，如用地规模、建筑面积规模或住宅规模等。</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3635A1" w:rsidRDefault="00EA0728" w:rsidP="0026010E">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解释。为进一步落实普惠性幼（托）</w:t>
            </w:r>
            <w:proofErr w:type="gramStart"/>
            <w:r w:rsidRPr="00D0000A">
              <w:rPr>
                <w:rFonts w:asciiTheme="minorEastAsia" w:hAnsiTheme="minorEastAsia" w:hint="eastAsia"/>
                <w:kern w:val="0"/>
                <w:sz w:val="15"/>
                <w:szCs w:val="15"/>
              </w:rPr>
              <w:t>儿园建设</w:t>
            </w:r>
            <w:proofErr w:type="gramEnd"/>
            <w:r w:rsidRPr="00D0000A">
              <w:rPr>
                <w:rFonts w:asciiTheme="minorEastAsia" w:hAnsiTheme="minorEastAsia" w:hint="eastAsia"/>
                <w:kern w:val="0"/>
                <w:sz w:val="15"/>
                <w:szCs w:val="15"/>
              </w:rPr>
              <w:t>，实现城市发展目标，城市更新是重要且主要的抓手，含住宅的项目均应在满足国家及我市相关规范标准下进行配置。</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Pr="003635A1" w:rsidRDefault="00B366E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5</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3635A1">
            <w:pPr>
              <w:spacing w:line="300" w:lineRule="exact"/>
              <w:rPr>
                <w:rFonts w:asciiTheme="minorEastAsia" w:hAnsiTheme="minorEastAsia"/>
                <w:kern w:val="0"/>
                <w:sz w:val="15"/>
                <w:szCs w:val="15"/>
              </w:rPr>
            </w:pPr>
            <w:r>
              <w:rPr>
                <w:rFonts w:asciiTheme="minorEastAsia" w:hAnsiTheme="minorEastAsia" w:hint="eastAsia"/>
                <w:kern w:val="0"/>
                <w:sz w:val="15"/>
                <w:szCs w:val="15"/>
              </w:rPr>
              <w:t>建议</w:t>
            </w:r>
            <w:r w:rsidRPr="00B366E0">
              <w:rPr>
                <w:rFonts w:asciiTheme="minorEastAsia" w:hAnsiTheme="minorEastAsia" w:hint="eastAsia"/>
                <w:kern w:val="0"/>
                <w:sz w:val="15"/>
                <w:szCs w:val="15"/>
              </w:rPr>
              <w:t>2.2.5公共服务设施专项研究中关于商业文化设施设置要求，建议明确商业文化设施的定义及设计标准。</w:t>
            </w:r>
          </w:p>
        </w:tc>
        <w:tc>
          <w:tcPr>
            <w:tcW w:w="2096" w:type="pct"/>
            <w:tcBorders>
              <w:top w:val="single" w:sz="4" w:space="0" w:color="auto"/>
              <w:left w:val="single" w:sz="4" w:space="0" w:color="auto"/>
              <w:bottom w:val="single" w:sz="4" w:space="0" w:color="auto"/>
              <w:right w:val="single" w:sz="4" w:space="0" w:color="auto"/>
            </w:tcBorders>
            <w:vAlign w:val="center"/>
          </w:tcPr>
          <w:p w:rsidR="00EA0728" w:rsidRPr="00EA0728" w:rsidRDefault="00EA0728" w:rsidP="00EA0728">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采纳。</w:t>
            </w:r>
          </w:p>
          <w:p w:rsidR="00EA0728" w:rsidRPr="00EA0728" w:rsidRDefault="00EA0728" w:rsidP="00EA0728">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深标》规定“文化设施”是包括展览、广播电视、文化活动建筑等文化类公共建筑，如会展中心、博物馆、科技馆、展览馆、广播电视、影剧院、音乐厅、文化活动中心、文化宫、青少年宫、儿童活动中心、老年活动中心等。</w:t>
            </w:r>
          </w:p>
          <w:p w:rsidR="00B366E0" w:rsidRPr="003635A1" w:rsidRDefault="00EA0728" w:rsidP="00EA0728">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新增条文说明“商业文化设施为市场主体持有的可经营性的文化设施，由市场主体进行运营管理，产权归市场主体所有，其建筑面积包含在商业面积内。主要包含复合书店、特色影院、演艺剧场、艺术展览、画廊、主题博物馆等。”</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B366E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6</w:t>
            </w:r>
          </w:p>
        </w:tc>
        <w:tc>
          <w:tcPr>
            <w:tcW w:w="833" w:type="pct"/>
            <w:vMerge/>
            <w:tcBorders>
              <w:left w:val="single" w:sz="4" w:space="0" w:color="auto"/>
              <w:bottom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3635A1">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更新单元有多个地块时，依据上层次规划严格落实单地块用地功能后，导致单元内各地块功能及开发强度过于均质化，限制了城市设计的弹性和空间优化可能，并进一步影响项目空间形象，导致城市形态的单一乏味，同时交通组织上受到限制，造成片区交通问题。建议：在2.1（7）功能控制 增加条文说明：基于规划统筹、实现规划目标需要，在确保更新单元整体功能不变的前提下，为优化空间布局，增加空间设计弹性，可调整更新单元内法定图则单个地块的主导用途。</w:t>
            </w:r>
          </w:p>
        </w:tc>
        <w:tc>
          <w:tcPr>
            <w:tcW w:w="2096" w:type="pct"/>
            <w:tcBorders>
              <w:top w:val="single" w:sz="4" w:space="0" w:color="auto"/>
              <w:left w:val="single" w:sz="4" w:space="0" w:color="auto"/>
              <w:bottom w:val="single" w:sz="4" w:space="0" w:color="auto"/>
              <w:right w:val="single" w:sz="4" w:space="0" w:color="auto"/>
            </w:tcBorders>
            <w:vAlign w:val="center"/>
          </w:tcPr>
          <w:p w:rsidR="00EA0728" w:rsidRPr="00EA0728" w:rsidRDefault="00EA0728" w:rsidP="00EA0728">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采纳。</w:t>
            </w:r>
          </w:p>
          <w:p w:rsidR="00B366E0" w:rsidRPr="003635A1" w:rsidRDefault="00EA0728" w:rsidP="00EA0728">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增加条文说明</w:t>
            </w:r>
            <w:proofErr w:type="gramStart"/>
            <w:r w:rsidRPr="00EA0728">
              <w:rPr>
                <w:rFonts w:asciiTheme="minorEastAsia" w:hAnsiTheme="minorEastAsia" w:hint="eastAsia"/>
                <w:kern w:val="0"/>
                <w:sz w:val="15"/>
                <w:szCs w:val="15"/>
              </w:rPr>
              <w:t>”</w:t>
            </w:r>
            <w:proofErr w:type="gramEnd"/>
            <w:r w:rsidRPr="00EA0728">
              <w:rPr>
                <w:rFonts w:asciiTheme="minorEastAsia" w:hAnsiTheme="minorEastAsia" w:hint="eastAsia"/>
                <w:kern w:val="0"/>
                <w:sz w:val="15"/>
                <w:szCs w:val="15"/>
              </w:rPr>
              <w:t>2.1（7）基于规划统筹、实现规划目标需要，在确保更新单元主导功能不变的前提下，为优化空间布局，增加空间设计弹性与规划合理性，可调整更新单元内法定图则单个地块的主导用途。“</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D0000A">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lastRenderedPageBreak/>
              <w:t>7</w:t>
            </w:r>
          </w:p>
        </w:tc>
        <w:tc>
          <w:tcPr>
            <w:tcW w:w="833" w:type="pct"/>
            <w:vMerge w:val="restart"/>
            <w:tcBorders>
              <w:left w:val="single" w:sz="4" w:space="0" w:color="auto"/>
              <w:right w:val="single" w:sz="4" w:space="0" w:color="auto"/>
            </w:tcBorders>
            <w:vAlign w:val="center"/>
          </w:tcPr>
          <w:p w:rsidR="00B366E0" w:rsidRDefault="00B366E0" w:rsidP="00B366E0">
            <w:pPr>
              <w:spacing w:line="300" w:lineRule="exact"/>
              <w:rPr>
                <w:rFonts w:asciiTheme="minorEastAsia" w:hAnsiTheme="minorEastAsia"/>
                <w:kern w:val="0"/>
                <w:sz w:val="15"/>
                <w:szCs w:val="15"/>
              </w:rPr>
            </w:pPr>
            <w:r>
              <w:rPr>
                <w:rFonts w:asciiTheme="minorEastAsia" w:hAnsiTheme="minorEastAsia" w:hint="eastAsia"/>
                <w:kern w:val="0"/>
                <w:sz w:val="15"/>
                <w:szCs w:val="15"/>
              </w:rPr>
              <w:t>深圳</w:t>
            </w:r>
            <w:r>
              <w:rPr>
                <w:rFonts w:asciiTheme="minorEastAsia" w:hAnsiTheme="minorEastAsia"/>
                <w:kern w:val="0"/>
                <w:sz w:val="15"/>
                <w:szCs w:val="15"/>
              </w:rPr>
              <w:t>市特区建设发展集团有限公司</w:t>
            </w: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3635A1">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“1.3编制任务”中，“市政工程”调整为“市政工程（含地下综合管廊）”</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3635A1" w:rsidRDefault="00EA0728" w:rsidP="0026010E">
            <w:pPr>
              <w:spacing w:line="300" w:lineRule="exact"/>
              <w:rPr>
                <w:rFonts w:asciiTheme="minorEastAsia" w:hAnsiTheme="minorEastAsia"/>
                <w:kern w:val="0"/>
                <w:sz w:val="15"/>
                <w:szCs w:val="15"/>
              </w:rPr>
            </w:pPr>
            <w:r>
              <w:rPr>
                <w:rFonts w:asciiTheme="minorEastAsia" w:hAnsiTheme="minorEastAsia" w:hint="eastAsia"/>
                <w:kern w:val="0"/>
                <w:sz w:val="15"/>
                <w:szCs w:val="15"/>
              </w:rPr>
              <w:t>采纳</w:t>
            </w:r>
            <w:r>
              <w:rPr>
                <w:rFonts w:asciiTheme="minorEastAsia" w:hAnsiTheme="minorEastAsia"/>
                <w:kern w:val="0"/>
                <w:sz w:val="15"/>
                <w:szCs w:val="15"/>
              </w:rPr>
              <w:t>。</w:t>
            </w:r>
            <w:r w:rsidRPr="00EA0728">
              <w:rPr>
                <w:rFonts w:asciiTheme="minorEastAsia" w:hAnsiTheme="minorEastAsia" w:hint="eastAsia"/>
                <w:kern w:val="0"/>
                <w:sz w:val="15"/>
                <w:szCs w:val="15"/>
              </w:rPr>
              <w:t>调整为“市政工程（含地下综合管廊）”</w:t>
            </w:r>
            <w:r>
              <w:rPr>
                <w:rFonts w:asciiTheme="minorEastAsia" w:hAnsiTheme="minorEastAsia" w:hint="eastAsia"/>
                <w:kern w:val="0"/>
                <w:sz w:val="15"/>
                <w:szCs w:val="15"/>
              </w:rPr>
              <w:t>。</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D0000A">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8</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3635A1">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“1.4编制原则（4）”中，“节约集约利用土地，提升土地承载能力。”调整为“节约集约利用土地，土地资源与地下空间集约利用，提升土地承载能力。”</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EA0728" w:rsidRDefault="00EA0728" w:rsidP="0026010E">
            <w:pPr>
              <w:spacing w:line="300" w:lineRule="exact"/>
              <w:rPr>
                <w:rFonts w:asciiTheme="minorEastAsia" w:hAnsiTheme="minorEastAsia"/>
                <w:kern w:val="0"/>
                <w:sz w:val="15"/>
                <w:szCs w:val="15"/>
              </w:rPr>
            </w:pPr>
            <w:r>
              <w:rPr>
                <w:rFonts w:asciiTheme="minorEastAsia" w:hAnsiTheme="minorEastAsia" w:hint="eastAsia"/>
                <w:kern w:val="0"/>
                <w:sz w:val="15"/>
                <w:szCs w:val="15"/>
              </w:rPr>
              <w:t>解释</w:t>
            </w:r>
            <w:r>
              <w:rPr>
                <w:rFonts w:asciiTheme="minorEastAsia" w:hAnsiTheme="minorEastAsia"/>
                <w:kern w:val="0"/>
                <w:sz w:val="15"/>
                <w:szCs w:val="15"/>
              </w:rPr>
              <w:t>。</w:t>
            </w:r>
            <w:r w:rsidRPr="00EA0728">
              <w:rPr>
                <w:rFonts w:asciiTheme="minorEastAsia" w:hAnsiTheme="minorEastAsia" w:hint="eastAsia"/>
                <w:kern w:val="0"/>
                <w:sz w:val="15"/>
                <w:szCs w:val="15"/>
              </w:rPr>
              <w:t>节约集约利用土地包含地上、地下空间</w:t>
            </w:r>
            <w:r w:rsidR="00B64D42">
              <w:rPr>
                <w:rFonts w:asciiTheme="minorEastAsia" w:hAnsiTheme="minorEastAsia" w:hint="eastAsia"/>
                <w:kern w:val="0"/>
                <w:sz w:val="15"/>
                <w:szCs w:val="15"/>
              </w:rPr>
              <w:t>，修订稿中原文表述更精简</w:t>
            </w:r>
            <w:r w:rsidRPr="00EA0728">
              <w:rPr>
                <w:rFonts w:asciiTheme="minorEastAsia" w:hAnsiTheme="minorEastAsia" w:hint="eastAsia"/>
                <w:kern w:val="0"/>
                <w:sz w:val="15"/>
                <w:szCs w:val="15"/>
              </w:rPr>
              <w:t>。</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D0000A">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9</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3635A1">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“2.1规划研究报告的内容（7）”中，“市政工程设施”调整为“市政工程设施（含地下综合管廊）”。</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EA0728" w:rsidRDefault="00EA0728" w:rsidP="0026010E">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采纳。调整为“市政工程设施（含地下综合管廊）”。</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D0000A">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10</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3635A1">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2.1规划研究报告的内容（8）”中，“针对生态现状和问题提出相应生态保护和修复要求；”调整为“针对生态现状和问题提出相应生态保护和修复要求，结合市、区两级地下综合管廊规划，研究片区地下综合管廊系统布局”。</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EA0728" w:rsidRDefault="00EA0728" w:rsidP="0026010E">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采纳。增加“涉及地下综合管廊的，应结合市、区两级地下综合管廊规划，研究片区地下综合管廊系统布局”。</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D0000A">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11</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B366E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“2.2.4 市政工程设施专题/专项研究”中新增一个段落如下。</w:t>
            </w:r>
          </w:p>
          <w:p w:rsidR="00B366E0" w:rsidRPr="00B366E0" w:rsidRDefault="00B366E0" w:rsidP="00B366E0">
            <w:pPr>
              <w:spacing w:line="300" w:lineRule="exact"/>
              <w:rPr>
                <w:rFonts w:asciiTheme="minorEastAsia" w:hAnsiTheme="minorEastAsia"/>
                <w:kern w:val="0"/>
                <w:sz w:val="15"/>
                <w:szCs w:val="15"/>
              </w:rPr>
            </w:pPr>
            <w:proofErr w:type="gramStart"/>
            <w:r w:rsidRPr="00B366E0">
              <w:rPr>
                <w:rFonts w:asciiTheme="minorEastAsia" w:hAnsiTheme="minorEastAsia" w:hint="eastAsia"/>
                <w:kern w:val="0"/>
                <w:sz w:val="15"/>
                <w:szCs w:val="15"/>
              </w:rPr>
              <w:t>“</w:t>
            </w:r>
            <w:proofErr w:type="gramEnd"/>
            <w:r w:rsidRPr="00B366E0">
              <w:rPr>
                <w:rFonts w:asciiTheme="minorEastAsia" w:hAnsiTheme="minorEastAsia" w:hint="eastAsia"/>
                <w:kern w:val="0"/>
                <w:sz w:val="15"/>
                <w:szCs w:val="15"/>
              </w:rPr>
              <w:t>地下综合管廊专题/专项研究和规划：应在市政管线专项规划基础上，遵循 “因地制宜、科学入廊、管线廊化”的原则，在市、区两级地下综合管廊规划成果基础上，对更新单元地下综合管廊系统布局</w:t>
            </w:r>
            <w:proofErr w:type="gramStart"/>
            <w:r w:rsidRPr="00B366E0">
              <w:rPr>
                <w:rFonts w:asciiTheme="minorEastAsia" w:hAnsiTheme="minorEastAsia" w:hint="eastAsia"/>
                <w:kern w:val="0"/>
                <w:sz w:val="15"/>
                <w:szCs w:val="15"/>
              </w:rPr>
              <w:t>及入廊管线</w:t>
            </w:r>
            <w:proofErr w:type="gramEnd"/>
            <w:r w:rsidRPr="00B366E0">
              <w:rPr>
                <w:rFonts w:asciiTheme="minorEastAsia" w:hAnsiTheme="minorEastAsia" w:hint="eastAsia"/>
                <w:kern w:val="0"/>
                <w:sz w:val="15"/>
                <w:szCs w:val="15"/>
              </w:rPr>
              <w:t>进行专题/专项研究。与区域地下空间开发、道路交通和市政设施建设统一规划、统筹建设，进行</w:t>
            </w:r>
            <w:proofErr w:type="gramStart"/>
            <w:r w:rsidRPr="00B366E0">
              <w:rPr>
                <w:rFonts w:asciiTheme="minorEastAsia" w:hAnsiTheme="minorEastAsia" w:hint="eastAsia"/>
                <w:kern w:val="0"/>
                <w:sz w:val="15"/>
                <w:szCs w:val="15"/>
              </w:rPr>
              <w:t>管线入廊分析</w:t>
            </w:r>
            <w:proofErr w:type="gramEnd"/>
            <w:r w:rsidRPr="00B366E0">
              <w:rPr>
                <w:rFonts w:asciiTheme="minorEastAsia" w:hAnsiTheme="minorEastAsia" w:hint="eastAsia"/>
                <w:kern w:val="0"/>
                <w:sz w:val="15"/>
                <w:szCs w:val="15"/>
              </w:rPr>
              <w:t>，完善地下综合管廊干、支、缆线三级管廊系统。</w:t>
            </w:r>
            <w:proofErr w:type="gramStart"/>
            <w:r w:rsidRPr="00B366E0">
              <w:rPr>
                <w:rFonts w:asciiTheme="minorEastAsia" w:hAnsiTheme="minorEastAsia" w:hint="eastAsia"/>
                <w:kern w:val="0"/>
                <w:sz w:val="15"/>
                <w:szCs w:val="15"/>
              </w:rPr>
              <w:t>”</w:t>
            </w:r>
            <w:proofErr w:type="gramEnd"/>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3635A1" w:rsidRDefault="00EA0728" w:rsidP="0026010E">
            <w:pPr>
              <w:spacing w:line="300" w:lineRule="exact"/>
              <w:rPr>
                <w:rFonts w:asciiTheme="minorEastAsia" w:hAnsiTheme="minorEastAsia"/>
                <w:kern w:val="0"/>
                <w:sz w:val="15"/>
                <w:szCs w:val="15"/>
              </w:rPr>
            </w:pPr>
            <w:r>
              <w:rPr>
                <w:rFonts w:asciiTheme="minorEastAsia" w:hAnsiTheme="minorEastAsia"/>
                <w:kern w:val="0"/>
                <w:sz w:val="15"/>
                <w:szCs w:val="15"/>
              </w:rPr>
              <w:t>采纳。</w:t>
            </w:r>
            <w:r>
              <w:rPr>
                <w:rFonts w:asciiTheme="minorEastAsia" w:hAnsiTheme="minorEastAsia" w:hint="eastAsia"/>
                <w:kern w:val="0"/>
                <w:sz w:val="15"/>
                <w:szCs w:val="15"/>
              </w:rPr>
              <w:t>在</w:t>
            </w:r>
            <w:r>
              <w:rPr>
                <w:rFonts w:asciiTheme="minorEastAsia" w:hAnsiTheme="minorEastAsia"/>
                <w:kern w:val="0"/>
                <w:sz w:val="15"/>
                <w:szCs w:val="15"/>
              </w:rPr>
              <w:t>“2.2.4</w:t>
            </w:r>
            <w:r>
              <w:rPr>
                <w:rFonts w:asciiTheme="minorEastAsia" w:hAnsiTheme="minorEastAsia" w:hint="eastAsia"/>
                <w:kern w:val="0"/>
                <w:sz w:val="15"/>
                <w:szCs w:val="15"/>
              </w:rPr>
              <w:t>市政</w:t>
            </w:r>
            <w:r>
              <w:rPr>
                <w:rFonts w:asciiTheme="minorEastAsia" w:hAnsiTheme="minorEastAsia"/>
                <w:kern w:val="0"/>
                <w:sz w:val="15"/>
                <w:szCs w:val="15"/>
              </w:rPr>
              <w:t>工程</w:t>
            </w:r>
            <w:r>
              <w:rPr>
                <w:rFonts w:asciiTheme="minorEastAsia" w:hAnsiTheme="minorEastAsia" w:hint="eastAsia"/>
                <w:kern w:val="0"/>
                <w:sz w:val="15"/>
                <w:szCs w:val="15"/>
              </w:rPr>
              <w:t>设施</w:t>
            </w:r>
            <w:r>
              <w:rPr>
                <w:rFonts w:asciiTheme="minorEastAsia" w:hAnsiTheme="minorEastAsia"/>
                <w:kern w:val="0"/>
                <w:sz w:val="15"/>
                <w:szCs w:val="15"/>
              </w:rPr>
              <w:t>专题研究”</w:t>
            </w:r>
            <w:r w:rsidRPr="00EA0728">
              <w:rPr>
                <w:rFonts w:asciiTheme="minorEastAsia" w:hAnsiTheme="minorEastAsia" w:hint="eastAsia"/>
                <w:kern w:val="0"/>
                <w:sz w:val="15"/>
                <w:szCs w:val="15"/>
              </w:rPr>
              <w:t>正文</w:t>
            </w:r>
            <w:r>
              <w:rPr>
                <w:rFonts w:asciiTheme="minorEastAsia" w:hAnsiTheme="minorEastAsia" w:hint="eastAsia"/>
                <w:kern w:val="0"/>
                <w:sz w:val="15"/>
                <w:szCs w:val="15"/>
              </w:rPr>
              <w:t>中</w:t>
            </w:r>
            <w:r w:rsidRPr="00EA0728">
              <w:rPr>
                <w:rFonts w:asciiTheme="minorEastAsia" w:hAnsiTheme="minorEastAsia" w:hint="eastAsia"/>
                <w:kern w:val="0"/>
                <w:sz w:val="15"/>
                <w:szCs w:val="15"/>
              </w:rPr>
              <w:t>新增</w:t>
            </w:r>
            <w:r>
              <w:rPr>
                <w:rFonts w:asciiTheme="minorEastAsia" w:hAnsiTheme="minorEastAsia" w:hint="eastAsia"/>
                <w:kern w:val="0"/>
                <w:sz w:val="15"/>
                <w:szCs w:val="15"/>
              </w:rPr>
              <w:t>研究</w:t>
            </w:r>
            <w:r>
              <w:rPr>
                <w:rFonts w:asciiTheme="minorEastAsia" w:hAnsiTheme="minorEastAsia"/>
                <w:kern w:val="0"/>
                <w:sz w:val="15"/>
                <w:szCs w:val="15"/>
              </w:rPr>
              <w:t>内容</w:t>
            </w:r>
            <w:proofErr w:type="gramStart"/>
            <w:r w:rsidRPr="00EA0728">
              <w:rPr>
                <w:rFonts w:asciiTheme="minorEastAsia" w:hAnsiTheme="minorEastAsia" w:hint="eastAsia"/>
                <w:kern w:val="0"/>
                <w:sz w:val="15"/>
                <w:szCs w:val="15"/>
              </w:rPr>
              <w:t>“</w:t>
            </w:r>
            <w:proofErr w:type="gramEnd"/>
            <w:r w:rsidRPr="00EA0728">
              <w:rPr>
                <w:rFonts w:asciiTheme="minorEastAsia" w:hAnsiTheme="minorEastAsia" w:hint="eastAsia"/>
                <w:kern w:val="0"/>
                <w:sz w:val="15"/>
                <w:szCs w:val="15"/>
              </w:rPr>
              <w:t>涉及地下综合管廊的，应遵循 “因地制宜、科学入廊、管线廊化”的原则，与区域地下空间开发、道路交通和市政设施建设统一规划、统筹建设，进行</w:t>
            </w:r>
            <w:proofErr w:type="gramStart"/>
            <w:r w:rsidRPr="00EA0728">
              <w:rPr>
                <w:rFonts w:asciiTheme="minorEastAsia" w:hAnsiTheme="minorEastAsia" w:hint="eastAsia"/>
                <w:kern w:val="0"/>
                <w:sz w:val="15"/>
                <w:szCs w:val="15"/>
              </w:rPr>
              <w:t>管线入廊分析</w:t>
            </w:r>
            <w:proofErr w:type="gramEnd"/>
            <w:r w:rsidRPr="00EA0728">
              <w:rPr>
                <w:rFonts w:asciiTheme="minorEastAsia" w:hAnsiTheme="minorEastAsia" w:hint="eastAsia"/>
                <w:kern w:val="0"/>
                <w:sz w:val="15"/>
                <w:szCs w:val="15"/>
              </w:rPr>
              <w:t>，完善地下综合管廊干、支、缆线三级管廊系统。</w:t>
            </w:r>
            <w:proofErr w:type="gramStart"/>
            <w:r w:rsidRPr="00EA0728">
              <w:rPr>
                <w:rFonts w:asciiTheme="minorEastAsia" w:hAnsiTheme="minorEastAsia" w:hint="eastAsia"/>
                <w:kern w:val="0"/>
                <w:sz w:val="15"/>
                <w:szCs w:val="15"/>
              </w:rPr>
              <w:t>”</w:t>
            </w:r>
            <w:proofErr w:type="gramEnd"/>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D0000A">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12</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B366E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2.2.7城市设计专项研究（6）”中，“在符合城市设计相关要求和市政管线敷设要求的前提下，仅允许在拆除范围内不同开发建设用地之间的城市支路用地下方以通道的方式进行地下空间联通或进行地下空间整体开发”调整为“在符合城市设计相关要求和市政管线敷设、地下综合管廊建设布局要求的前提下，统筹地下空间开发建设与地下管线铺设方式，仅允许在拆除范围内不同开发建设用地之间的城市支路用地下方以通道的方式进行地下空间联通或进行地下空间整体开发”。</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EA0728" w:rsidRDefault="0029069D" w:rsidP="0026010E">
            <w:pPr>
              <w:spacing w:line="300" w:lineRule="exact"/>
              <w:rPr>
                <w:rFonts w:asciiTheme="minorEastAsia" w:hAnsiTheme="minorEastAsia"/>
                <w:kern w:val="0"/>
                <w:sz w:val="15"/>
                <w:szCs w:val="15"/>
              </w:rPr>
            </w:pPr>
            <w:r>
              <w:rPr>
                <w:rFonts w:asciiTheme="minorEastAsia" w:hAnsiTheme="minorEastAsia" w:hint="eastAsia"/>
                <w:kern w:val="0"/>
                <w:sz w:val="15"/>
                <w:szCs w:val="15"/>
              </w:rPr>
              <w:t>采纳</w:t>
            </w:r>
            <w:r w:rsidR="00EA0728" w:rsidRPr="00EA0728">
              <w:rPr>
                <w:rFonts w:asciiTheme="minorEastAsia" w:hAnsiTheme="minorEastAsia" w:hint="eastAsia"/>
                <w:kern w:val="0"/>
                <w:sz w:val="15"/>
                <w:szCs w:val="15"/>
              </w:rPr>
              <w:t>。</w:t>
            </w:r>
            <w:r>
              <w:rPr>
                <w:rFonts w:asciiTheme="minorEastAsia" w:hAnsiTheme="minorEastAsia" w:hint="eastAsia"/>
                <w:kern w:val="0"/>
                <w:sz w:val="15"/>
                <w:szCs w:val="15"/>
              </w:rPr>
              <w:t>调整为</w:t>
            </w:r>
            <w:r w:rsidRPr="00B366E0">
              <w:rPr>
                <w:rFonts w:asciiTheme="minorEastAsia" w:hAnsiTheme="minorEastAsia" w:hint="eastAsia"/>
                <w:kern w:val="0"/>
                <w:sz w:val="15"/>
                <w:szCs w:val="15"/>
              </w:rPr>
              <w:t>“在符合城市设计相关要求和市政管线</w:t>
            </w:r>
            <w:r>
              <w:rPr>
                <w:rFonts w:asciiTheme="minorEastAsia" w:hAnsiTheme="minorEastAsia" w:hint="eastAsia"/>
                <w:kern w:val="0"/>
                <w:sz w:val="15"/>
                <w:szCs w:val="15"/>
              </w:rPr>
              <w:t>（含地下综合管廊）</w:t>
            </w:r>
            <w:r w:rsidRPr="00B366E0">
              <w:rPr>
                <w:rFonts w:asciiTheme="minorEastAsia" w:hAnsiTheme="minorEastAsia" w:hint="eastAsia"/>
                <w:kern w:val="0"/>
                <w:sz w:val="15"/>
                <w:szCs w:val="15"/>
              </w:rPr>
              <w:t>敷设要求的前提下，</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D0000A">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13</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B366E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“2.3技术图纸的内容（12）”中，“环卫工程规划图。”调整为“环卫工程规划图、地下综合管廊建设规划图。”</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EA0728" w:rsidRDefault="00EA0728" w:rsidP="0026010E">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采纳。增加“地下综合管廊规划图（如有）”</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D0000A">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14</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B366E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2.1规划研究报告的内容（7）”中，“说明地块划分、用地性质、开发强度、功能配比、公共服务设施、市政工程设施、海绵城市建设、道路交通系统、地下空间开发、历史文化保护等控制要求”调整为“说明地块划分、用地性质、开发强度、功能配比、公共服务设施、市政工程设施（含地下综合管廊）、海绵城市建设、道路交通系统、地下空间开发、建筑废弃物、历史文化保护等控制要求”。将“开发强度须依据更新单元的区域位置、功能结构、城市设计、市政基础设施、公共配套设施、交通承载能力、生态保护、海</w:t>
            </w:r>
            <w:r w:rsidRPr="00B366E0">
              <w:rPr>
                <w:rFonts w:asciiTheme="minorEastAsia" w:hAnsiTheme="minorEastAsia" w:hint="eastAsia"/>
                <w:kern w:val="0"/>
                <w:sz w:val="15"/>
                <w:szCs w:val="15"/>
              </w:rPr>
              <w:lastRenderedPageBreak/>
              <w:t>绵城市建设、利益平衡等因素</w:t>
            </w:r>
            <w:proofErr w:type="gramStart"/>
            <w:r w:rsidRPr="00B366E0">
              <w:rPr>
                <w:rFonts w:asciiTheme="minorEastAsia" w:hAnsiTheme="minorEastAsia" w:hint="eastAsia"/>
                <w:kern w:val="0"/>
                <w:sz w:val="15"/>
                <w:szCs w:val="15"/>
              </w:rPr>
              <w:t>作出</w:t>
            </w:r>
            <w:proofErr w:type="gramEnd"/>
            <w:r w:rsidRPr="00B366E0">
              <w:rPr>
                <w:rFonts w:asciiTheme="minorEastAsia" w:hAnsiTheme="minorEastAsia" w:hint="eastAsia"/>
                <w:kern w:val="0"/>
                <w:sz w:val="15"/>
                <w:szCs w:val="15"/>
              </w:rPr>
              <w:t>综合研究”调整为“开发强度须依据更新单元的区域位置、功能结构、城市设计、市政基础设施、公共配套设施、交通承载能力、生态保护、建筑废弃物管控、海绵城市建设、利益平衡等因素</w:t>
            </w:r>
            <w:proofErr w:type="gramStart"/>
            <w:r w:rsidRPr="00B366E0">
              <w:rPr>
                <w:rFonts w:asciiTheme="minorEastAsia" w:hAnsiTheme="minorEastAsia" w:hint="eastAsia"/>
                <w:kern w:val="0"/>
                <w:sz w:val="15"/>
                <w:szCs w:val="15"/>
              </w:rPr>
              <w:t>作出</w:t>
            </w:r>
            <w:proofErr w:type="gramEnd"/>
            <w:r w:rsidRPr="00B366E0">
              <w:rPr>
                <w:rFonts w:asciiTheme="minorEastAsia" w:hAnsiTheme="minorEastAsia" w:hint="eastAsia"/>
                <w:kern w:val="0"/>
                <w:sz w:val="15"/>
                <w:szCs w:val="15"/>
              </w:rPr>
              <w:t>综合研究”。</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EA0728" w:rsidRDefault="0029069D" w:rsidP="0029069D">
            <w:pPr>
              <w:spacing w:line="300" w:lineRule="exact"/>
              <w:rPr>
                <w:rFonts w:asciiTheme="minorEastAsia" w:hAnsiTheme="minorEastAsia"/>
                <w:kern w:val="0"/>
                <w:sz w:val="15"/>
                <w:szCs w:val="15"/>
              </w:rPr>
            </w:pPr>
            <w:r>
              <w:rPr>
                <w:rFonts w:asciiTheme="minorEastAsia" w:hAnsiTheme="minorEastAsia" w:hint="eastAsia"/>
                <w:kern w:val="0"/>
                <w:sz w:val="15"/>
                <w:szCs w:val="15"/>
              </w:rPr>
              <w:lastRenderedPageBreak/>
              <w:t>解释。本次修订稿已</w:t>
            </w:r>
            <w:r w:rsidR="00EA0728" w:rsidRPr="00EA0728">
              <w:rPr>
                <w:rFonts w:asciiTheme="minorEastAsia" w:hAnsiTheme="minorEastAsia" w:hint="eastAsia"/>
                <w:kern w:val="0"/>
                <w:sz w:val="15"/>
                <w:szCs w:val="15"/>
              </w:rPr>
              <w:t>做政策导向性的研究要求说明。</w:t>
            </w:r>
          </w:p>
        </w:tc>
      </w:tr>
      <w:tr w:rsidR="00D0000A"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B366E0" w:rsidRDefault="00D0000A">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lastRenderedPageBreak/>
              <w:t>15</w:t>
            </w:r>
          </w:p>
        </w:tc>
        <w:tc>
          <w:tcPr>
            <w:tcW w:w="833" w:type="pct"/>
            <w:vMerge/>
            <w:tcBorders>
              <w:left w:val="single" w:sz="4" w:space="0" w:color="auto"/>
              <w:right w:val="single" w:sz="4" w:space="0" w:color="auto"/>
            </w:tcBorders>
            <w:vAlign w:val="center"/>
          </w:tcPr>
          <w:p w:rsidR="00B366E0" w:rsidRDefault="00B366E0" w:rsidP="003635A1">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B366E0" w:rsidRPr="00B366E0" w:rsidRDefault="00B366E0" w:rsidP="00B366E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2.1规划研究报告的内容（8）”中，“对原有建筑拆除产生的建筑垃圾和建设产生的土方提出处理措施，减少土石方外排量”调整为“对原有建筑拆除产生的建筑垃圾和建设产生的土方提出减量化、资源化措施，减少建筑废弃物外排量”。</w:t>
            </w:r>
          </w:p>
        </w:tc>
        <w:tc>
          <w:tcPr>
            <w:tcW w:w="2096" w:type="pct"/>
            <w:tcBorders>
              <w:top w:val="single" w:sz="4" w:space="0" w:color="auto"/>
              <w:left w:val="single" w:sz="4" w:space="0" w:color="auto"/>
              <w:bottom w:val="single" w:sz="4" w:space="0" w:color="auto"/>
              <w:right w:val="single" w:sz="4" w:space="0" w:color="auto"/>
            </w:tcBorders>
            <w:vAlign w:val="center"/>
          </w:tcPr>
          <w:p w:rsidR="00B366E0" w:rsidRPr="00EA0728" w:rsidRDefault="00EA0728" w:rsidP="0026010E">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解释。本次修订稿已有相关要求。</w:t>
            </w:r>
          </w:p>
        </w:tc>
      </w:tr>
      <w:tr w:rsidR="0029069D"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29069D" w:rsidRDefault="0029069D" w:rsidP="0029069D">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16</w:t>
            </w:r>
          </w:p>
        </w:tc>
        <w:tc>
          <w:tcPr>
            <w:tcW w:w="833" w:type="pct"/>
            <w:vMerge/>
            <w:tcBorders>
              <w:left w:val="single" w:sz="4" w:space="0" w:color="auto"/>
              <w:right w:val="single" w:sz="4" w:space="0" w:color="auto"/>
            </w:tcBorders>
            <w:vAlign w:val="center"/>
          </w:tcPr>
          <w:p w:rsidR="0029069D" w:rsidRDefault="0029069D" w:rsidP="0029069D">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29069D" w:rsidRPr="00B366E0" w:rsidRDefault="0029069D" w:rsidP="0029069D">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“2.2 专项/专题研究”中“所有城市更新单元，均应进行公共服务设施专项研究、城市设计专项研究、建筑物理环境专项研究、海绵城市建设专项研究、生态修复专项研究”调整为“所有城市更新单元，均应进行公共服务设施专项研究、城市设计专项研究、建筑物理环境专项研究、建筑废弃物管控专项研究、海绵城市建设专项研究、生态修复专项研究”。同时，在“2.2 专项/专题研究”中新增“建筑废弃物管控专题/专项研究和规划：应在全市层面的建筑废弃物专项规划基础上，遵循“因地制宜、优先减量、充分回用”的原则，在市、区两</w:t>
            </w:r>
            <w:proofErr w:type="gramStart"/>
            <w:r w:rsidRPr="00B366E0">
              <w:rPr>
                <w:rFonts w:asciiTheme="minorEastAsia" w:hAnsiTheme="minorEastAsia" w:hint="eastAsia"/>
                <w:kern w:val="0"/>
                <w:sz w:val="15"/>
                <w:szCs w:val="15"/>
              </w:rPr>
              <w:t>级建筑</w:t>
            </w:r>
            <w:proofErr w:type="gramEnd"/>
            <w:r w:rsidRPr="00B366E0">
              <w:rPr>
                <w:rFonts w:asciiTheme="minorEastAsia" w:hAnsiTheme="minorEastAsia" w:hint="eastAsia"/>
                <w:kern w:val="0"/>
                <w:sz w:val="15"/>
                <w:szCs w:val="15"/>
              </w:rPr>
              <w:t>废弃物规划成果基础上，对更新单元拆建产生的建筑废弃物进行专题/专项研究。</w:t>
            </w:r>
          </w:p>
          <w:p w:rsidR="0029069D" w:rsidRPr="00B366E0" w:rsidRDefault="0029069D" w:rsidP="0029069D">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1) 评估更新过程中将会产生的建筑废弃物的种类与规模，根据更新单元的现实条件</w:t>
            </w:r>
            <w:proofErr w:type="gramStart"/>
            <w:r w:rsidRPr="00B366E0">
              <w:rPr>
                <w:rFonts w:asciiTheme="minorEastAsia" w:hAnsiTheme="minorEastAsia" w:hint="eastAsia"/>
                <w:kern w:val="0"/>
                <w:sz w:val="15"/>
                <w:szCs w:val="15"/>
              </w:rPr>
              <w:t>研判建筑</w:t>
            </w:r>
            <w:proofErr w:type="gramEnd"/>
            <w:r w:rsidRPr="00B366E0">
              <w:rPr>
                <w:rFonts w:asciiTheme="minorEastAsia" w:hAnsiTheme="minorEastAsia" w:hint="eastAsia"/>
                <w:kern w:val="0"/>
                <w:sz w:val="15"/>
                <w:szCs w:val="15"/>
              </w:rPr>
              <w:t>废弃物资源化利用模式，并明确再生建材回用于本项目中的强制使用比例。</w:t>
            </w:r>
          </w:p>
          <w:p w:rsidR="0029069D" w:rsidRPr="00B366E0" w:rsidRDefault="0029069D" w:rsidP="0029069D">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 明确建筑废弃物外排的运输路线，与全市建筑废弃物统筹处理设施的使用。</w:t>
            </w:r>
          </w:p>
          <w:p w:rsidR="0029069D" w:rsidRPr="00B366E0" w:rsidRDefault="0029069D" w:rsidP="0029069D">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3) 制定针对该更新项目建筑废弃物的多元监管治理机制与保障措施。”</w:t>
            </w:r>
          </w:p>
        </w:tc>
        <w:tc>
          <w:tcPr>
            <w:tcW w:w="2096" w:type="pct"/>
            <w:tcBorders>
              <w:top w:val="single" w:sz="4" w:space="0" w:color="auto"/>
              <w:left w:val="single" w:sz="4" w:space="0" w:color="auto"/>
              <w:bottom w:val="single" w:sz="4" w:space="0" w:color="auto"/>
              <w:right w:val="single" w:sz="4" w:space="0" w:color="auto"/>
            </w:tcBorders>
            <w:vAlign w:val="center"/>
          </w:tcPr>
          <w:p w:rsidR="0029069D" w:rsidRPr="00EA0728" w:rsidRDefault="0029069D" w:rsidP="0029069D">
            <w:pPr>
              <w:spacing w:line="300" w:lineRule="exact"/>
              <w:rPr>
                <w:rFonts w:asciiTheme="minorEastAsia" w:hAnsiTheme="minorEastAsia"/>
                <w:kern w:val="0"/>
                <w:sz w:val="15"/>
                <w:szCs w:val="15"/>
              </w:rPr>
            </w:pPr>
            <w:r>
              <w:rPr>
                <w:rFonts w:asciiTheme="minorEastAsia" w:hAnsiTheme="minorEastAsia" w:hint="eastAsia"/>
                <w:kern w:val="0"/>
                <w:sz w:val="15"/>
                <w:szCs w:val="15"/>
              </w:rPr>
              <w:t>解释。本次修订稿已</w:t>
            </w:r>
            <w:r w:rsidRPr="00EA0728">
              <w:rPr>
                <w:rFonts w:asciiTheme="minorEastAsia" w:hAnsiTheme="minorEastAsia" w:hint="eastAsia"/>
                <w:kern w:val="0"/>
                <w:sz w:val="15"/>
                <w:szCs w:val="15"/>
              </w:rPr>
              <w:t>做政策导向性的研究要求说明。</w:t>
            </w:r>
          </w:p>
        </w:tc>
      </w:tr>
      <w:tr w:rsidR="0029069D"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29069D" w:rsidRDefault="0029069D" w:rsidP="0029069D">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17</w:t>
            </w:r>
          </w:p>
        </w:tc>
        <w:tc>
          <w:tcPr>
            <w:tcW w:w="833" w:type="pct"/>
            <w:vMerge/>
            <w:tcBorders>
              <w:left w:val="single" w:sz="4" w:space="0" w:color="auto"/>
              <w:right w:val="single" w:sz="4" w:space="0" w:color="auto"/>
            </w:tcBorders>
            <w:vAlign w:val="center"/>
          </w:tcPr>
          <w:p w:rsidR="0029069D" w:rsidRDefault="0029069D" w:rsidP="0029069D">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29069D" w:rsidRPr="00B366E0" w:rsidRDefault="0029069D" w:rsidP="0029069D">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“2.3技术图纸的内容”中，增加“建筑废弃物管控规划图（组图）：建筑废弃物移动式现场资源化利用平面布局图（若选择移动式资源化利用模式），本更新项目与全市建筑废弃物统筹协同处理布局图。”</w:t>
            </w:r>
          </w:p>
        </w:tc>
        <w:tc>
          <w:tcPr>
            <w:tcW w:w="2096" w:type="pct"/>
            <w:tcBorders>
              <w:top w:val="single" w:sz="4" w:space="0" w:color="auto"/>
              <w:left w:val="single" w:sz="4" w:space="0" w:color="auto"/>
              <w:bottom w:val="single" w:sz="4" w:space="0" w:color="auto"/>
              <w:right w:val="single" w:sz="4" w:space="0" w:color="auto"/>
            </w:tcBorders>
            <w:vAlign w:val="center"/>
          </w:tcPr>
          <w:p w:rsidR="0029069D" w:rsidRPr="00EA0728" w:rsidRDefault="0029069D" w:rsidP="0029069D">
            <w:pPr>
              <w:spacing w:line="300" w:lineRule="exact"/>
              <w:rPr>
                <w:rFonts w:asciiTheme="minorEastAsia" w:hAnsiTheme="minorEastAsia"/>
                <w:kern w:val="0"/>
                <w:sz w:val="15"/>
                <w:szCs w:val="15"/>
              </w:rPr>
            </w:pPr>
            <w:r>
              <w:rPr>
                <w:rFonts w:asciiTheme="minorEastAsia" w:hAnsiTheme="minorEastAsia" w:hint="eastAsia"/>
                <w:kern w:val="0"/>
                <w:sz w:val="15"/>
                <w:szCs w:val="15"/>
              </w:rPr>
              <w:t>解释。本次修订稿已</w:t>
            </w:r>
            <w:r w:rsidRPr="00EA0728">
              <w:rPr>
                <w:rFonts w:asciiTheme="minorEastAsia" w:hAnsiTheme="minorEastAsia" w:hint="eastAsia"/>
                <w:kern w:val="0"/>
                <w:sz w:val="15"/>
                <w:szCs w:val="15"/>
              </w:rPr>
              <w:t>做政策导向性的研究要求说明。</w:t>
            </w:r>
          </w:p>
        </w:tc>
      </w:tr>
      <w:tr w:rsidR="0029069D"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29069D" w:rsidRDefault="0029069D" w:rsidP="0029069D">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18</w:t>
            </w:r>
          </w:p>
        </w:tc>
        <w:tc>
          <w:tcPr>
            <w:tcW w:w="833" w:type="pct"/>
            <w:vMerge/>
            <w:tcBorders>
              <w:left w:val="single" w:sz="4" w:space="0" w:color="auto"/>
              <w:bottom w:val="single" w:sz="4" w:space="0" w:color="auto"/>
              <w:right w:val="single" w:sz="4" w:space="0" w:color="auto"/>
            </w:tcBorders>
            <w:vAlign w:val="center"/>
          </w:tcPr>
          <w:p w:rsidR="0029069D" w:rsidRDefault="0029069D" w:rsidP="0029069D">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29069D" w:rsidRDefault="0029069D" w:rsidP="0029069D">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调整“附录9：建筑废弃物计算一览表内容”格式，具体如下：</w:t>
            </w:r>
          </w:p>
          <w:p w:rsidR="0029069D" w:rsidRDefault="0029069D" w:rsidP="0029069D">
            <w:pPr>
              <w:spacing w:line="300" w:lineRule="exact"/>
              <w:rPr>
                <w:rFonts w:asciiTheme="minorEastAsia" w:hAnsiTheme="minorEastAsia"/>
                <w:kern w:val="0"/>
                <w:sz w:val="15"/>
                <w:szCs w:val="15"/>
              </w:rPr>
            </w:pPr>
          </w:p>
          <w:p w:rsidR="0029069D" w:rsidRDefault="0029069D" w:rsidP="0029069D">
            <w:pPr>
              <w:spacing w:line="300" w:lineRule="exact"/>
              <w:rPr>
                <w:rFonts w:asciiTheme="minorEastAsia" w:hAnsiTheme="minorEastAsia"/>
                <w:kern w:val="0"/>
                <w:sz w:val="15"/>
                <w:szCs w:val="15"/>
              </w:rPr>
            </w:pPr>
          </w:p>
          <w:p w:rsidR="0029069D" w:rsidRDefault="0029069D" w:rsidP="0029069D">
            <w:pPr>
              <w:spacing w:line="300" w:lineRule="exact"/>
              <w:rPr>
                <w:rFonts w:asciiTheme="minorEastAsia" w:hAnsiTheme="minorEastAsia"/>
                <w:kern w:val="0"/>
                <w:sz w:val="15"/>
                <w:szCs w:val="15"/>
              </w:rPr>
            </w:pPr>
          </w:p>
          <w:p w:rsidR="0029069D" w:rsidRDefault="0029069D" w:rsidP="0029069D">
            <w:pPr>
              <w:spacing w:line="300" w:lineRule="exact"/>
              <w:rPr>
                <w:rFonts w:asciiTheme="minorEastAsia" w:hAnsiTheme="minorEastAsia"/>
                <w:kern w:val="0"/>
                <w:sz w:val="15"/>
                <w:szCs w:val="15"/>
              </w:rPr>
            </w:pPr>
          </w:p>
          <w:p w:rsidR="0029069D" w:rsidRDefault="0029069D" w:rsidP="0029069D">
            <w:pPr>
              <w:spacing w:line="300" w:lineRule="exact"/>
              <w:rPr>
                <w:rFonts w:asciiTheme="minorEastAsia" w:hAnsiTheme="minorEastAsia"/>
                <w:kern w:val="0"/>
                <w:sz w:val="15"/>
                <w:szCs w:val="15"/>
              </w:rPr>
            </w:pPr>
          </w:p>
          <w:p w:rsidR="0029069D" w:rsidRPr="00B366E0" w:rsidRDefault="0029069D" w:rsidP="0029069D">
            <w:pPr>
              <w:spacing w:line="300" w:lineRule="exact"/>
              <w:rPr>
                <w:rFonts w:asciiTheme="minorEastAsia" w:hAnsiTheme="minorEastAsia"/>
                <w:kern w:val="0"/>
                <w:sz w:val="15"/>
                <w:szCs w:val="15"/>
              </w:rPr>
            </w:pPr>
            <w:r w:rsidRPr="00B366E0">
              <w:rPr>
                <w:rFonts w:asciiTheme="minorEastAsia" w:hAnsiTheme="minorEastAsia"/>
                <w:noProof/>
                <w:kern w:val="0"/>
                <w:sz w:val="15"/>
                <w:szCs w:val="15"/>
              </w:rPr>
              <w:drawing>
                <wp:inline distT="0" distB="0" distL="0" distR="0" wp14:anchorId="4D2DB54D" wp14:editId="6D9127E2">
                  <wp:extent cx="1241946" cy="1094753"/>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636" cy="1116517"/>
                          </a:xfrm>
                          <a:prstGeom prst="rect">
                            <a:avLst/>
                          </a:prstGeom>
                        </pic:spPr>
                      </pic:pic>
                    </a:graphicData>
                  </a:graphic>
                </wp:inline>
              </w:drawing>
            </w:r>
          </w:p>
        </w:tc>
        <w:tc>
          <w:tcPr>
            <w:tcW w:w="2096" w:type="pct"/>
            <w:tcBorders>
              <w:top w:val="single" w:sz="4" w:space="0" w:color="auto"/>
              <w:left w:val="single" w:sz="4" w:space="0" w:color="auto"/>
              <w:bottom w:val="single" w:sz="4" w:space="0" w:color="auto"/>
              <w:right w:val="single" w:sz="4" w:space="0" w:color="auto"/>
            </w:tcBorders>
            <w:vAlign w:val="center"/>
          </w:tcPr>
          <w:p w:rsidR="0029069D" w:rsidRPr="00EA0728" w:rsidRDefault="0029069D" w:rsidP="0029069D">
            <w:pPr>
              <w:spacing w:line="300" w:lineRule="exact"/>
              <w:rPr>
                <w:rFonts w:asciiTheme="minorEastAsia" w:hAnsiTheme="minorEastAsia"/>
                <w:kern w:val="0"/>
                <w:sz w:val="15"/>
                <w:szCs w:val="15"/>
              </w:rPr>
            </w:pPr>
            <w:r>
              <w:rPr>
                <w:rFonts w:asciiTheme="minorEastAsia" w:hAnsiTheme="minorEastAsia" w:hint="eastAsia"/>
                <w:kern w:val="0"/>
                <w:sz w:val="15"/>
                <w:szCs w:val="15"/>
              </w:rPr>
              <w:t>解释。本次修订稿已</w:t>
            </w:r>
            <w:r w:rsidRPr="00EA0728">
              <w:rPr>
                <w:rFonts w:asciiTheme="minorEastAsia" w:hAnsiTheme="minorEastAsia" w:hint="eastAsia"/>
                <w:kern w:val="0"/>
                <w:sz w:val="15"/>
                <w:szCs w:val="15"/>
              </w:rPr>
              <w:t>做政策导向性的研究要求说明。</w:t>
            </w:r>
          </w:p>
        </w:tc>
      </w:tr>
      <w:tr w:rsidR="009E2350" w:rsidRPr="003635A1" w:rsidTr="00D942CF">
        <w:trPr>
          <w:trHeight w:val="616"/>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19</w:t>
            </w:r>
          </w:p>
        </w:tc>
        <w:tc>
          <w:tcPr>
            <w:tcW w:w="833" w:type="pct"/>
            <w:vMerge w:val="restart"/>
            <w:tcBorders>
              <w:left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roofErr w:type="gramStart"/>
            <w:r>
              <w:rPr>
                <w:rFonts w:asciiTheme="minorEastAsia" w:hAnsiTheme="minorEastAsia" w:hint="eastAsia"/>
                <w:kern w:val="0"/>
                <w:sz w:val="15"/>
                <w:szCs w:val="15"/>
              </w:rPr>
              <w:t>中</w:t>
            </w:r>
            <w:r>
              <w:rPr>
                <w:rFonts w:asciiTheme="minorEastAsia" w:hAnsiTheme="minorEastAsia"/>
                <w:kern w:val="0"/>
                <w:sz w:val="15"/>
                <w:szCs w:val="15"/>
              </w:rPr>
              <w:t>冶</w:t>
            </w:r>
            <w:r>
              <w:rPr>
                <w:rFonts w:asciiTheme="minorEastAsia" w:hAnsiTheme="minorEastAsia" w:hint="eastAsia"/>
                <w:kern w:val="0"/>
                <w:sz w:val="15"/>
                <w:szCs w:val="15"/>
              </w:rPr>
              <w:t>管</w:t>
            </w:r>
            <w:r>
              <w:rPr>
                <w:rFonts w:asciiTheme="minorEastAsia" w:hAnsiTheme="minorEastAsia"/>
                <w:kern w:val="0"/>
                <w:sz w:val="15"/>
                <w:szCs w:val="15"/>
              </w:rPr>
              <w:t>廊</w:t>
            </w:r>
            <w:proofErr w:type="gramEnd"/>
            <w:r>
              <w:rPr>
                <w:rFonts w:asciiTheme="minorEastAsia" w:hAnsiTheme="minorEastAsia"/>
                <w:kern w:val="0"/>
                <w:sz w:val="15"/>
                <w:szCs w:val="15"/>
              </w:rPr>
              <w:t>建设公司</w:t>
            </w: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B366E0" w:rsidRDefault="009E2350" w:rsidP="009E235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“1.3编制任务”中，“市政工程”调整为“市政工程（含地下综合管廊）”</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3635A1"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采纳</w:t>
            </w:r>
            <w:r>
              <w:rPr>
                <w:rFonts w:asciiTheme="minorEastAsia" w:hAnsiTheme="minorEastAsia"/>
                <w:kern w:val="0"/>
                <w:sz w:val="15"/>
                <w:szCs w:val="15"/>
              </w:rPr>
              <w:t>。</w:t>
            </w:r>
            <w:r w:rsidRPr="00EA0728">
              <w:rPr>
                <w:rFonts w:asciiTheme="minorEastAsia" w:hAnsiTheme="minorEastAsia" w:hint="eastAsia"/>
                <w:kern w:val="0"/>
                <w:sz w:val="15"/>
                <w:szCs w:val="15"/>
              </w:rPr>
              <w:t>调整为“市政工程（含地下综合管廊）”</w:t>
            </w:r>
            <w:r>
              <w:rPr>
                <w:rFonts w:asciiTheme="minorEastAsia" w:hAnsiTheme="minorEastAsia" w:hint="eastAsia"/>
                <w:kern w:val="0"/>
                <w:sz w:val="15"/>
                <w:szCs w:val="15"/>
              </w:rPr>
              <w:t>。</w:t>
            </w:r>
          </w:p>
        </w:tc>
      </w:tr>
      <w:tr w:rsidR="009E2350" w:rsidRPr="003635A1" w:rsidTr="00D942CF">
        <w:trPr>
          <w:trHeight w:val="616"/>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20</w:t>
            </w:r>
          </w:p>
        </w:tc>
        <w:tc>
          <w:tcPr>
            <w:tcW w:w="833" w:type="pct"/>
            <w:vMerge/>
            <w:tcBorders>
              <w:left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B366E0" w:rsidRDefault="009E2350" w:rsidP="009E235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“1.4编制原则（4）”中，“节约集约利用土地，提升土地承载能力。”调整为“节约集约利用土地，土地资源与地下空间集约利用，提升土地承载能力。”</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EA0728"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解释</w:t>
            </w:r>
            <w:r>
              <w:rPr>
                <w:rFonts w:asciiTheme="minorEastAsia" w:hAnsiTheme="minorEastAsia"/>
                <w:kern w:val="0"/>
                <w:sz w:val="15"/>
                <w:szCs w:val="15"/>
              </w:rPr>
              <w:t>。</w:t>
            </w:r>
            <w:r w:rsidRPr="00EA0728">
              <w:rPr>
                <w:rFonts w:asciiTheme="minorEastAsia" w:hAnsiTheme="minorEastAsia" w:hint="eastAsia"/>
                <w:kern w:val="0"/>
                <w:sz w:val="15"/>
                <w:szCs w:val="15"/>
              </w:rPr>
              <w:t>节约集约利用土地包含地上、地下空间</w:t>
            </w:r>
            <w:r>
              <w:rPr>
                <w:rFonts w:asciiTheme="minorEastAsia" w:hAnsiTheme="minorEastAsia" w:hint="eastAsia"/>
                <w:kern w:val="0"/>
                <w:sz w:val="15"/>
                <w:szCs w:val="15"/>
              </w:rPr>
              <w:t>，修订稿中原文表述更精简</w:t>
            </w:r>
            <w:r w:rsidRPr="00EA0728">
              <w:rPr>
                <w:rFonts w:asciiTheme="minorEastAsia" w:hAnsiTheme="minorEastAsia" w:hint="eastAsia"/>
                <w:kern w:val="0"/>
                <w:sz w:val="15"/>
                <w:szCs w:val="15"/>
              </w:rPr>
              <w:t>。</w:t>
            </w:r>
          </w:p>
        </w:tc>
      </w:tr>
      <w:tr w:rsidR="009E2350" w:rsidRPr="003635A1" w:rsidTr="00D942CF">
        <w:trPr>
          <w:trHeight w:val="616"/>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lastRenderedPageBreak/>
              <w:t>21</w:t>
            </w:r>
          </w:p>
        </w:tc>
        <w:tc>
          <w:tcPr>
            <w:tcW w:w="833" w:type="pct"/>
            <w:vMerge/>
            <w:tcBorders>
              <w:left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B366E0" w:rsidRDefault="009E2350" w:rsidP="009E235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“2.1规划研究报告的内容（7）”中，“市政工程设施”调整为“市政工程设施（含地下综合管廊）”。</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EA0728" w:rsidRDefault="009E2350" w:rsidP="009E2350">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采纳。调整为“市政工程设施（含地下综合管廊）”。</w:t>
            </w:r>
          </w:p>
        </w:tc>
      </w:tr>
      <w:tr w:rsidR="009E2350" w:rsidRPr="003635A1" w:rsidTr="00D942CF">
        <w:trPr>
          <w:trHeight w:val="616"/>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22</w:t>
            </w:r>
          </w:p>
        </w:tc>
        <w:tc>
          <w:tcPr>
            <w:tcW w:w="833" w:type="pct"/>
            <w:vMerge/>
            <w:tcBorders>
              <w:left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B366E0" w:rsidRDefault="009E2350" w:rsidP="009E235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2.1规划研究报告的内容（8）”中，“针对生态现状和问题提出相应生态保护和修复要求；”调整为“针对生态现状和问题提出相应生态保护和修复要求，结合市、区两级地下综合管廊规划，研究片区地下综合管廊系统布局”。</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EA0728" w:rsidRDefault="009E2350" w:rsidP="009E2350">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采纳。增加“涉及地下综合管廊的，应结合市、区两级地下综合管廊规划，研究片区地下综合管廊系统布局”。</w:t>
            </w:r>
          </w:p>
        </w:tc>
      </w:tr>
      <w:tr w:rsidR="009E2350" w:rsidRPr="003635A1" w:rsidTr="00D942CF">
        <w:trPr>
          <w:trHeight w:val="616"/>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2</w:t>
            </w:r>
            <w:r>
              <w:rPr>
                <w:rFonts w:asciiTheme="minorEastAsia" w:hAnsiTheme="minorEastAsia"/>
                <w:kern w:val="0"/>
                <w:sz w:val="15"/>
                <w:szCs w:val="15"/>
              </w:rPr>
              <w:t>3</w:t>
            </w:r>
          </w:p>
        </w:tc>
        <w:tc>
          <w:tcPr>
            <w:tcW w:w="833" w:type="pct"/>
            <w:vMerge/>
            <w:tcBorders>
              <w:left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B366E0" w:rsidRDefault="009E2350" w:rsidP="009E235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“2.2.4 市政工程设施专题/专项研究”中新增一个段落如下。</w:t>
            </w:r>
          </w:p>
          <w:p w:rsidR="009E2350" w:rsidRPr="00B366E0" w:rsidRDefault="009E2350" w:rsidP="009E2350">
            <w:pPr>
              <w:spacing w:line="300" w:lineRule="exact"/>
              <w:rPr>
                <w:rFonts w:asciiTheme="minorEastAsia" w:hAnsiTheme="minorEastAsia"/>
                <w:kern w:val="0"/>
                <w:sz w:val="15"/>
                <w:szCs w:val="15"/>
              </w:rPr>
            </w:pPr>
            <w:proofErr w:type="gramStart"/>
            <w:r w:rsidRPr="00B366E0">
              <w:rPr>
                <w:rFonts w:asciiTheme="minorEastAsia" w:hAnsiTheme="minorEastAsia" w:hint="eastAsia"/>
                <w:kern w:val="0"/>
                <w:sz w:val="15"/>
                <w:szCs w:val="15"/>
              </w:rPr>
              <w:t>“</w:t>
            </w:r>
            <w:proofErr w:type="gramEnd"/>
            <w:r w:rsidRPr="00B366E0">
              <w:rPr>
                <w:rFonts w:asciiTheme="minorEastAsia" w:hAnsiTheme="minorEastAsia" w:hint="eastAsia"/>
                <w:kern w:val="0"/>
                <w:sz w:val="15"/>
                <w:szCs w:val="15"/>
              </w:rPr>
              <w:t>地下综合管廊专题/专项研究和规划：应在市政管线专项规划基础上，遵循 “因地制宜、科学入廊、管线廊化”的原则，在市、区两级地下综合管廊规划成果基础上，对更新单元地下综合管廊系统布局</w:t>
            </w:r>
            <w:proofErr w:type="gramStart"/>
            <w:r w:rsidRPr="00B366E0">
              <w:rPr>
                <w:rFonts w:asciiTheme="minorEastAsia" w:hAnsiTheme="minorEastAsia" w:hint="eastAsia"/>
                <w:kern w:val="0"/>
                <w:sz w:val="15"/>
                <w:szCs w:val="15"/>
              </w:rPr>
              <w:t>及入廊管线</w:t>
            </w:r>
            <w:proofErr w:type="gramEnd"/>
            <w:r w:rsidRPr="00B366E0">
              <w:rPr>
                <w:rFonts w:asciiTheme="minorEastAsia" w:hAnsiTheme="minorEastAsia" w:hint="eastAsia"/>
                <w:kern w:val="0"/>
                <w:sz w:val="15"/>
                <w:szCs w:val="15"/>
              </w:rPr>
              <w:t>进行专题/专项研究。与区域地下空间开发、道路交通和市政设施建设统一规划、统筹建设，进行</w:t>
            </w:r>
            <w:proofErr w:type="gramStart"/>
            <w:r w:rsidRPr="00B366E0">
              <w:rPr>
                <w:rFonts w:asciiTheme="minorEastAsia" w:hAnsiTheme="minorEastAsia" w:hint="eastAsia"/>
                <w:kern w:val="0"/>
                <w:sz w:val="15"/>
                <w:szCs w:val="15"/>
              </w:rPr>
              <w:t>管线入廊分析</w:t>
            </w:r>
            <w:proofErr w:type="gramEnd"/>
            <w:r w:rsidRPr="00B366E0">
              <w:rPr>
                <w:rFonts w:asciiTheme="minorEastAsia" w:hAnsiTheme="minorEastAsia" w:hint="eastAsia"/>
                <w:kern w:val="0"/>
                <w:sz w:val="15"/>
                <w:szCs w:val="15"/>
              </w:rPr>
              <w:t>，完善地下综合管廊干、支、缆线三级管廊系统。</w:t>
            </w:r>
            <w:proofErr w:type="gramStart"/>
            <w:r w:rsidRPr="00B366E0">
              <w:rPr>
                <w:rFonts w:asciiTheme="minorEastAsia" w:hAnsiTheme="minorEastAsia" w:hint="eastAsia"/>
                <w:kern w:val="0"/>
                <w:sz w:val="15"/>
                <w:szCs w:val="15"/>
              </w:rPr>
              <w:t>”</w:t>
            </w:r>
            <w:proofErr w:type="gramEnd"/>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3635A1" w:rsidRDefault="009E2350" w:rsidP="009E2350">
            <w:pPr>
              <w:spacing w:line="300" w:lineRule="exact"/>
              <w:rPr>
                <w:rFonts w:asciiTheme="minorEastAsia" w:hAnsiTheme="minorEastAsia"/>
                <w:kern w:val="0"/>
                <w:sz w:val="15"/>
                <w:szCs w:val="15"/>
              </w:rPr>
            </w:pPr>
            <w:r>
              <w:rPr>
                <w:rFonts w:asciiTheme="minorEastAsia" w:hAnsiTheme="minorEastAsia"/>
                <w:kern w:val="0"/>
                <w:sz w:val="15"/>
                <w:szCs w:val="15"/>
              </w:rPr>
              <w:t>采纳。</w:t>
            </w:r>
            <w:r>
              <w:rPr>
                <w:rFonts w:asciiTheme="minorEastAsia" w:hAnsiTheme="minorEastAsia" w:hint="eastAsia"/>
                <w:kern w:val="0"/>
                <w:sz w:val="15"/>
                <w:szCs w:val="15"/>
              </w:rPr>
              <w:t>在</w:t>
            </w:r>
            <w:r>
              <w:rPr>
                <w:rFonts w:asciiTheme="minorEastAsia" w:hAnsiTheme="minorEastAsia"/>
                <w:kern w:val="0"/>
                <w:sz w:val="15"/>
                <w:szCs w:val="15"/>
              </w:rPr>
              <w:t>“2.2.4</w:t>
            </w:r>
            <w:r>
              <w:rPr>
                <w:rFonts w:asciiTheme="minorEastAsia" w:hAnsiTheme="minorEastAsia" w:hint="eastAsia"/>
                <w:kern w:val="0"/>
                <w:sz w:val="15"/>
                <w:szCs w:val="15"/>
              </w:rPr>
              <w:t>市政</w:t>
            </w:r>
            <w:r>
              <w:rPr>
                <w:rFonts w:asciiTheme="minorEastAsia" w:hAnsiTheme="minorEastAsia"/>
                <w:kern w:val="0"/>
                <w:sz w:val="15"/>
                <w:szCs w:val="15"/>
              </w:rPr>
              <w:t>工程</w:t>
            </w:r>
            <w:r>
              <w:rPr>
                <w:rFonts w:asciiTheme="minorEastAsia" w:hAnsiTheme="minorEastAsia" w:hint="eastAsia"/>
                <w:kern w:val="0"/>
                <w:sz w:val="15"/>
                <w:szCs w:val="15"/>
              </w:rPr>
              <w:t>设施</w:t>
            </w:r>
            <w:r>
              <w:rPr>
                <w:rFonts w:asciiTheme="minorEastAsia" w:hAnsiTheme="minorEastAsia"/>
                <w:kern w:val="0"/>
                <w:sz w:val="15"/>
                <w:szCs w:val="15"/>
              </w:rPr>
              <w:t>专题研究”</w:t>
            </w:r>
            <w:r w:rsidRPr="00EA0728">
              <w:rPr>
                <w:rFonts w:asciiTheme="minorEastAsia" w:hAnsiTheme="minorEastAsia" w:hint="eastAsia"/>
                <w:kern w:val="0"/>
                <w:sz w:val="15"/>
                <w:szCs w:val="15"/>
              </w:rPr>
              <w:t>正文</w:t>
            </w:r>
            <w:r>
              <w:rPr>
                <w:rFonts w:asciiTheme="minorEastAsia" w:hAnsiTheme="minorEastAsia" w:hint="eastAsia"/>
                <w:kern w:val="0"/>
                <w:sz w:val="15"/>
                <w:szCs w:val="15"/>
              </w:rPr>
              <w:t>中</w:t>
            </w:r>
            <w:r w:rsidRPr="00EA0728">
              <w:rPr>
                <w:rFonts w:asciiTheme="minorEastAsia" w:hAnsiTheme="minorEastAsia" w:hint="eastAsia"/>
                <w:kern w:val="0"/>
                <w:sz w:val="15"/>
                <w:szCs w:val="15"/>
              </w:rPr>
              <w:t>新增</w:t>
            </w:r>
            <w:r>
              <w:rPr>
                <w:rFonts w:asciiTheme="minorEastAsia" w:hAnsiTheme="minorEastAsia" w:hint="eastAsia"/>
                <w:kern w:val="0"/>
                <w:sz w:val="15"/>
                <w:szCs w:val="15"/>
              </w:rPr>
              <w:t>研究</w:t>
            </w:r>
            <w:r>
              <w:rPr>
                <w:rFonts w:asciiTheme="minorEastAsia" w:hAnsiTheme="minorEastAsia"/>
                <w:kern w:val="0"/>
                <w:sz w:val="15"/>
                <w:szCs w:val="15"/>
              </w:rPr>
              <w:t>内容</w:t>
            </w:r>
            <w:proofErr w:type="gramStart"/>
            <w:r w:rsidRPr="00EA0728">
              <w:rPr>
                <w:rFonts w:asciiTheme="minorEastAsia" w:hAnsiTheme="minorEastAsia" w:hint="eastAsia"/>
                <w:kern w:val="0"/>
                <w:sz w:val="15"/>
                <w:szCs w:val="15"/>
              </w:rPr>
              <w:t>“</w:t>
            </w:r>
            <w:proofErr w:type="gramEnd"/>
            <w:r w:rsidRPr="00EA0728">
              <w:rPr>
                <w:rFonts w:asciiTheme="minorEastAsia" w:hAnsiTheme="minorEastAsia" w:hint="eastAsia"/>
                <w:kern w:val="0"/>
                <w:sz w:val="15"/>
                <w:szCs w:val="15"/>
              </w:rPr>
              <w:t>涉及地下综合管廊的，应遵循 “因地制宜、科学入廊、管线廊化”的原则，与区域地下空间开发、道路交通和市政设施建设统一规划、统筹建设，进行</w:t>
            </w:r>
            <w:proofErr w:type="gramStart"/>
            <w:r w:rsidRPr="00EA0728">
              <w:rPr>
                <w:rFonts w:asciiTheme="minorEastAsia" w:hAnsiTheme="minorEastAsia" w:hint="eastAsia"/>
                <w:kern w:val="0"/>
                <w:sz w:val="15"/>
                <w:szCs w:val="15"/>
              </w:rPr>
              <w:t>管线入廊分析</w:t>
            </w:r>
            <w:proofErr w:type="gramEnd"/>
            <w:r w:rsidRPr="00EA0728">
              <w:rPr>
                <w:rFonts w:asciiTheme="minorEastAsia" w:hAnsiTheme="minorEastAsia" w:hint="eastAsia"/>
                <w:kern w:val="0"/>
                <w:sz w:val="15"/>
                <w:szCs w:val="15"/>
              </w:rPr>
              <w:t>，完善地下综合管廊干、支、缆线三级管廊系统。</w:t>
            </w:r>
            <w:proofErr w:type="gramStart"/>
            <w:r w:rsidRPr="00EA0728">
              <w:rPr>
                <w:rFonts w:asciiTheme="minorEastAsia" w:hAnsiTheme="minorEastAsia" w:hint="eastAsia"/>
                <w:kern w:val="0"/>
                <w:sz w:val="15"/>
                <w:szCs w:val="15"/>
              </w:rPr>
              <w:t>”</w:t>
            </w:r>
            <w:proofErr w:type="gramEnd"/>
          </w:p>
        </w:tc>
      </w:tr>
      <w:tr w:rsidR="009E2350" w:rsidRPr="003635A1" w:rsidTr="00D942CF">
        <w:trPr>
          <w:trHeight w:val="616"/>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24</w:t>
            </w:r>
          </w:p>
        </w:tc>
        <w:tc>
          <w:tcPr>
            <w:tcW w:w="833" w:type="pct"/>
            <w:vMerge/>
            <w:tcBorders>
              <w:left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B366E0" w:rsidRDefault="009E2350" w:rsidP="009E235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2.2.7城市设计专项研究（6）”中，“在符合城市设计相关要求和市政管线敷设要求的前提下，仅允许在拆除范围内不同开发建设用地之间的城市支路用地下方以通道的方式进行地下空间联通或进行地下空间整体开发”调整为“在符合城市设计相关要求和市政管线敷设、地下综合管廊建设布局要求的前提下，统筹地下空间开发建设与地下管线铺设方式，仅允许在拆除范围内不同开发建设用地之间的城市支路用地下方以通道的方式进行地下空间联通或进行地下空间整体开发”。</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EA0728"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采纳</w:t>
            </w:r>
            <w:r w:rsidRPr="00EA0728">
              <w:rPr>
                <w:rFonts w:asciiTheme="minorEastAsia" w:hAnsiTheme="minorEastAsia" w:hint="eastAsia"/>
                <w:kern w:val="0"/>
                <w:sz w:val="15"/>
                <w:szCs w:val="15"/>
              </w:rPr>
              <w:t>。</w:t>
            </w:r>
            <w:r>
              <w:rPr>
                <w:rFonts w:asciiTheme="minorEastAsia" w:hAnsiTheme="minorEastAsia" w:hint="eastAsia"/>
                <w:kern w:val="0"/>
                <w:sz w:val="15"/>
                <w:szCs w:val="15"/>
              </w:rPr>
              <w:t>调整为</w:t>
            </w:r>
            <w:r w:rsidRPr="00B366E0">
              <w:rPr>
                <w:rFonts w:asciiTheme="minorEastAsia" w:hAnsiTheme="minorEastAsia" w:hint="eastAsia"/>
                <w:kern w:val="0"/>
                <w:sz w:val="15"/>
                <w:szCs w:val="15"/>
              </w:rPr>
              <w:t>“在符合城市设计相关要求和市政管线</w:t>
            </w:r>
            <w:r>
              <w:rPr>
                <w:rFonts w:asciiTheme="minorEastAsia" w:hAnsiTheme="minorEastAsia" w:hint="eastAsia"/>
                <w:kern w:val="0"/>
                <w:sz w:val="15"/>
                <w:szCs w:val="15"/>
              </w:rPr>
              <w:t>（含地下综合管廊）</w:t>
            </w:r>
            <w:r w:rsidRPr="00B366E0">
              <w:rPr>
                <w:rFonts w:asciiTheme="minorEastAsia" w:hAnsiTheme="minorEastAsia" w:hint="eastAsia"/>
                <w:kern w:val="0"/>
                <w:sz w:val="15"/>
                <w:szCs w:val="15"/>
              </w:rPr>
              <w:t>敷设要求的前提下，</w:t>
            </w:r>
          </w:p>
        </w:tc>
      </w:tr>
      <w:tr w:rsidR="009E2350" w:rsidRPr="003635A1" w:rsidTr="00645660">
        <w:trPr>
          <w:trHeight w:val="616"/>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25</w:t>
            </w:r>
          </w:p>
        </w:tc>
        <w:tc>
          <w:tcPr>
            <w:tcW w:w="833" w:type="pct"/>
            <w:vMerge/>
            <w:tcBorders>
              <w:left w:val="single" w:sz="4" w:space="0" w:color="auto"/>
              <w:bottom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B366E0" w:rsidRDefault="009E2350" w:rsidP="009E2350">
            <w:pPr>
              <w:spacing w:line="300" w:lineRule="exact"/>
              <w:rPr>
                <w:rFonts w:asciiTheme="minorEastAsia" w:hAnsiTheme="minorEastAsia"/>
                <w:kern w:val="0"/>
                <w:sz w:val="15"/>
                <w:szCs w:val="15"/>
              </w:rPr>
            </w:pPr>
            <w:r w:rsidRPr="00B366E0">
              <w:rPr>
                <w:rFonts w:asciiTheme="minorEastAsia" w:hAnsiTheme="minorEastAsia" w:hint="eastAsia"/>
                <w:kern w:val="0"/>
                <w:sz w:val="15"/>
                <w:szCs w:val="15"/>
              </w:rPr>
              <w:t>“2.3技术图纸的内容（12）”中，“环卫工程规划图。”调整为“环卫工程规划图、地下综合管廊建设规划图。”</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EA0728" w:rsidRDefault="009E2350" w:rsidP="009E2350">
            <w:pPr>
              <w:spacing w:line="300" w:lineRule="exact"/>
              <w:rPr>
                <w:rFonts w:asciiTheme="minorEastAsia" w:hAnsiTheme="minorEastAsia"/>
                <w:kern w:val="0"/>
                <w:sz w:val="15"/>
                <w:szCs w:val="15"/>
              </w:rPr>
            </w:pPr>
            <w:r w:rsidRPr="00EA0728">
              <w:rPr>
                <w:rFonts w:asciiTheme="minorEastAsia" w:hAnsiTheme="minorEastAsia" w:hint="eastAsia"/>
                <w:kern w:val="0"/>
                <w:sz w:val="15"/>
                <w:szCs w:val="15"/>
              </w:rPr>
              <w:t>采纳。增加“地下综合管廊规划图（如有）”</w:t>
            </w:r>
          </w:p>
        </w:tc>
      </w:tr>
      <w:tr w:rsidR="009E2350"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26</w:t>
            </w:r>
          </w:p>
        </w:tc>
        <w:tc>
          <w:tcPr>
            <w:tcW w:w="833" w:type="pct"/>
            <w:vMerge w:val="restart"/>
            <w:tcBorders>
              <w:left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唐</w:t>
            </w:r>
            <w:r>
              <w:rPr>
                <w:rFonts w:asciiTheme="minorEastAsia" w:hAnsiTheme="minorEastAsia"/>
                <w:kern w:val="0"/>
                <w:sz w:val="15"/>
                <w:szCs w:val="15"/>
              </w:rPr>
              <w:t>先生</w:t>
            </w:r>
            <w:r>
              <w:rPr>
                <w:rFonts w:asciiTheme="minorEastAsia" w:hAnsiTheme="minorEastAsia" w:hint="eastAsia"/>
                <w:kern w:val="0"/>
                <w:sz w:val="15"/>
                <w:szCs w:val="15"/>
              </w:rPr>
              <w:t>、</w:t>
            </w:r>
            <w:r>
              <w:rPr>
                <w:rFonts w:asciiTheme="minorEastAsia" w:hAnsiTheme="minorEastAsia"/>
                <w:kern w:val="0"/>
                <w:sz w:val="15"/>
                <w:szCs w:val="15"/>
              </w:rPr>
              <w:t>关</w:t>
            </w:r>
            <w:r>
              <w:rPr>
                <w:rFonts w:asciiTheme="minorEastAsia" w:hAnsiTheme="minorEastAsia" w:hint="eastAsia"/>
                <w:kern w:val="0"/>
                <w:sz w:val="15"/>
                <w:szCs w:val="15"/>
              </w:rPr>
              <w:t>先生</w:t>
            </w:r>
            <w:r>
              <w:rPr>
                <w:rFonts w:asciiTheme="minorEastAsia" w:hAnsiTheme="minorEastAsia"/>
                <w:kern w:val="0"/>
                <w:sz w:val="15"/>
                <w:szCs w:val="15"/>
              </w:rPr>
              <w:t>、</w:t>
            </w:r>
            <w:r>
              <w:rPr>
                <w:rFonts w:asciiTheme="minorEastAsia" w:hAnsiTheme="minorEastAsia" w:hint="eastAsia"/>
                <w:kern w:val="0"/>
                <w:sz w:val="15"/>
                <w:szCs w:val="15"/>
              </w:rPr>
              <w:t>李</w:t>
            </w:r>
            <w:r>
              <w:rPr>
                <w:rFonts w:asciiTheme="minorEastAsia" w:hAnsiTheme="minorEastAsia"/>
                <w:kern w:val="0"/>
                <w:sz w:val="15"/>
                <w:szCs w:val="15"/>
              </w:rPr>
              <w:t>女士</w:t>
            </w: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0E092D" w:rsidRDefault="009E2350" w:rsidP="009E2350">
            <w:pPr>
              <w:spacing w:line="300" w:lineRule="exact"/>
              <w:rPr>
                <w:rFonts w:asciiTheme="minorEastAsia" w:hAnsiTheme="minorEastAsia"/>
                <w:kern w:val="0"/>
                <w:sz w:val="15"/>
                <w:szCs w:val="15"/>
              </w:rPr>
            </w:pPr>
            <w:r w:rsidRPr="000E092D">
              <w:rPr>
                <w:rFonts w:asciiTheme="minorEastAsia" w:hAnsiTheme="minorEastAsia" w:hint="eastAsia"/>
                <w:kern w:val="0"/>
                <w:sz w:val="15"/>
                <w:szCs w:val="15"/>
              </w:rPr>
              <w:t>在“专项/专题研究的内容”增加建筑废弃物管控专项研究</w:t>
            </w:r>
            <w:r>
              <w:rPr>
                <w:rFonts w:asciiTheme="minorEastAsia" w:hAnsiTheme="minorEastAsia" w:hint="eastAsia"/>
                <w:kern w:val="0"/>
                <w:sz w:val="15"/>
                <w:szCs w:val="15"/>
              </w:rPr>
              <w:t>。</w:t>
            </w:r>
            <w:r w:rsidRPr="000E092D">
              <w:rPr>
                <w:rFonts w:asciiTheme="minorEastAsia" w:hAnsiTheme="minorEastAsia" w:hint="eastAsia"/>
                <w:kern w:val="0"/>
                <w:sz w:val="15"/>
                <w:szCs w:val="15"/>
              </w:rPr>
              <w:t>在《深圳市拆除重建类城市更新单元规划编制技术规定（修订征求意见稿）》的2.2节增加建筑废弃物管控专项研究。评估城市更新中房屋拆除将会产生的建筑废弃物的规模与种类，根据更新单元的区位与面积、产生规模与种类等条件</w:t>
            </w:r>
            <w:proofErr w:type="gramStart"/>
            <w:r w:rsidRPr="000E092D">
              <w:rPr>
                <w:rFonts w:asciiTheme="minorEastAsia" w:hAnsiTheme="minorEastAsia" w:hint="eastAsia"/>
                <w:kern w:val="0"/>
                <w:sz w:val="15"/>
                <w:szCs w:val="15"/>
              </w:rPr>
              <w:t>研判建筑</w:t>
            </w:r>
            <w:proofErr w:type="gramEnd"/>
            <w:r w:rsidRPr="000E092D">
              <w:rPr>
                <w:rFonts w:asciiTheme="minorEastAsia" w:hAnsiTheme="minorEastAsia" w:hint="eastAsia"/>
                <w:kern w:val="0"/>
                <w:sz w:val="15"/>
                <w:szCs w:val="15"/>
              </w:rPr>
              <w:t>废弃物资源化利用模式（固定式处理设施、移动式现场处理等），明确运至处理设施的运输路线选择与管理，与全市层面的建筑废弃物处理衔接，统筹调配对应处理设施，研究再生建材于本更新项目的应用与强制使用比例，多元监管治理机制研究等内容。</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EA0728"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解释。本次修订稿已</w:t>
            </w:r>
            <w:r w:rsidRPr="00EA0728">
              <w:rPr>
                <w:rFonts w:asciiTheme="minorEastAsia" w:hAnsiTheme="minorEastAsia" w:hint="eastAsia"/>
                <w:kern w:val="0"/>
                <w:sz w:val="15"/>
                <w:szCs w:val="15"/>
              </w:rPr>
              <w:t>做政策导向性的研究要求说明。</w:t>
            </w:r>
          </w:p>
        </w:tc>
      </w:tr>
      <w:tr w:rsidR="009E2350"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27</w:t>
            </w:r>
          </w:p>
        </w:tc>
        <w:tc>
          <w:tcPr>
            <w:tcW w:w="833" w:type="pct"/>
            <w:vMerge/>
            <w:tcBorders>
              <w:left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D0000A"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增加相应技术图纸内容</w:t>
            </w:r>
            <w:r>
              <w:rPr>
                <w:rFonts w:asciiTheme="minorEastAsia" w:hAnsiTheme="minorEastAsia" w:hint="eastAsia"/>
                <w:kern w:val="0"/>
                <w:sz w:val="15"/>
                <w:szCs w:val="15"/>
              </w:rPr>
              <w:t>。</w:t>
            </w:r>
            <w:r w:rsidRPr="00D0000A">
              <w:rPr>
                <w:rFonts w:asciiTheme="minorEastAsia" w:hAnsiTheme="minorEastAsia" w:hint="eastAsia"/>
                <w:kern w:val="0"/>
                <w:sz w:val="15"/>
                <w:szCs w:val="15"/>
              </w:rPr>
              <w:t>在《深圳市拆除重建类城市更新单元规划编制技术规定（修订征求意见稿）》的2.3节增加建筑废弃物管控专项研究技术图纸内容，包括建筑废弃物移动式现场资源化利用平面布局图（若选择移动式资源化利用模式），与全市建筑废弃物处理设施(固定式资源化利用处理场站、</w:t>
            </w:r>
            <w:proofErr w:type="gramStart"/>
            <w:r w:rsidRPr="00D0000A">
              <w:rPr>
                <w:rFonts w:asciiTheme="minorEastAsia" w:hAnsiTheme="minorEastAsia" w:hint="eastAsia"/>
                <w:kern w:val="0"/>
                <w:sz w:val="15"/>
                <w:szCs w:val="15"/>
              </w:rPr>
              <w:t>建废受</w:t>
            </w:r>
            <w:proofErr w:type="gramEnd"/>
            <w:r w:rsidRPr="00D0000A">
              <w:rPr>
                <w:rFonts w:asciiTheme="minorEastAsia" w:hAnsiTheme="minorEastAsia" w:hint="eastAsia"/>
                <w:kern w:val="0"/>
                <w:sz w:val="15"/>
                <w:szCs w:val="15"/>
              </w:rPr>
              <w:t>纳场等)统筹调配的空间分布图。</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EA0728"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解释。本次修订稿已</w:t>
            </w:r>
            <w:r w:rsidRPr="00EA0728">
              <w:rPr>
                <w:rFonts w:asciiTheme="minorEastAsia" w:hAnsiTheme="minorEastAsia" w:hint="eastAsia"/>
                <w:kern w:val="0"/>
                <w:sz w:val="15"/>
                <w:szCs w:val="15"/>
              </w:rPr>
              <w:t>做政策导向性的研究要求说明。</w:t>
            </w:r>
          </w:p>
        </w:tc>
      </w:tr>
      <w:tr w:rsidR="009E2350"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lastRenderedPageBreak/>
              <w:t>28</w:t>
            </w:r>
          </w:p>
        </w:tc>
        <w:tc>
          <w:tcPr>
            <w:tcW w:w="833" w:type="pct"/>
            <w:vMerge/>
            <w:tcBorders>
              <w:left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细分附录9建筑废弃物计算一览表内容</w:t>
            </w:r>
            <w:r>
              <w:rPr>
                <w:rFonts w:asciiTheme="minorEastAsia" w:hAnsiTheme="minorEastAsia" w:hint="eastAsia"/>
                <w:kern w:val="0"/>
                <w:sz w:val="15"/>
                <w:szCs w:val="15"/>
              </w:rPr>
              <w:t>。</w:t>
            </w:r>
            <w:r w:rsidRPr="00D0000A">
              <w:rPr>
                <w:rFonts w:asciiTheme="minorEastAsia" w:hAnsiTheme="minorEastAsia" w:hint="eastAsia"/>
                <w:kern w:val="0"/>
                <w:sz w:val="15"/>
                <w:szCs w:val="15"/>
              </w:rPr>
              <w:t>在附录：9建筑废弃物计算一览表中细分</w:t>
            </w:r>
            <w:proofErr w:type="gramStart"/>
            <w:r w:rsidRPr="00D0000A">
              <w:rPr>
                <w:rFonts w:asciiTheme="minorEastAsia" w:hAnsiTheme="minorEastAsia" w:hint="eastAsia"/>
                <w:kern w:val="0"/>
                <w:sz w:val="15"/>
                <w:szCs w:val="15"/>
              </w:rPr>
              <w:t>拆除建废废弃物</w:t>
            </w:r>
            <w:proofErr w:type="gramEnd"/>
            <w:r w:rsidRPr="00D0000A">
              <w:rPr>
                <w:rFonts w:asciiTheme="minorEastAsia" w:hAnsiTheme="minorEastAsia" w:hint="eastAsia"/>
                <w:kern w:val="0"/>
                <w:sz w:val="15"/>
                <w:szCs w:val="15"/>
              </w:rPr>
              <w:t>的种类和对于产生量，具体参考如下：</w:t>
            </w:r>
          </w:p>
          <w:p w:rsidR="009E2350" w:rsidRDefault="009E2350" w:rsidP="009E2350">
            <w:pPr>
              <w:spacing w:line="300" w:lineRule="exact"/>
              <w:rPr>
                <w:rFonts w:asciiTheme="minorEastAsia" w:hAnsiTheme="minorEastAsia"/>
                <w:kern w:val="0"/>
                <w:sz w:val="15"/>
                <w:szCs w:val="15"/>
              </w:rPr>
            </w:pPr>
          </w:p>
          <w:p w:rsidR="009E2350" w:rsidRDefault="009E2350" w:rsidP="009E2350">
            <w:pPr>
              <w:spacing w:line="300" w:lineRule="exact"/>
              <w:rPr>
                <w:rFonts w:asciiTheme="minorEastAsia" w:hAnsiTheme="minorEastAsia"/>
                <w:kern w:val="0"/>
                <w:sz w:val="15"/>
                <w:szCs w:val="15"/>
              </w:rPr>
            </w:pPr>
          </w:p>
          <w:p w:rsidR="009E2350" w:rsidRDefault="009E2350" w:rsidP="009E2350">
            <w:pPr>
              <w:spacing w:line="300" w:lineRule="exact"/>
              <w:rPr>
                <w:rFonts w:asciiTheme="minorEastAsia" w:hAnsiTheme="minorEastAsia"/>
                <w:kern w:val="0"/>
                <w:sz w:val="15"/>
                <w:szCs w:val="15"/>
              </w:rPr>
            </w:pPr>
          </w:p>
          <w:p w:rsidR="009E2350" w:rsidRDefault="009E2350" w:rsidP="009E2350">
            <w:pPr>
              <w:spacing w:line="300" w:lineRule="exact"/>
              <w:rPr>
                <w:rFonts w:asciiTheme="minorEastAsia" w:hAnsiTheme="minorEastAsia"/>
                <w:kern w:val="0"/>
                <w:sz w:val="15"/>
                <w:szCs w:val="15"/>
              </w:rPr>
            </w:pPr>
          </w:p>
          <w:p w:rsidR="009E2350" w:rsidRDefault="009E2350" w:rsidP="009E2350">
            <w:pPr>
              <w:spacing w:line="300" w:lineRule="exact"/>
              <w:rPr>
                <w:rFonts w:asciiTheme="minorEastAsia" w:hAnsiTheme="minorEastAsia"/>
                <w:kern w:val="0"/>
                <w:sz w:val="15"/>
                <w:szCs w:val="15"/>
              </w:rPr>
            </w:pPr>
          </w:p>
          <w:p w:rsidR="009E2350" w:rsidRDefault="009E2350" w:rsidP="009E2350">
            <w:pPr>
              <w:spacing w:line="300" w:lineRule="exact"/>
              <w:rPr>
                <w:rFonts w:asciiTheme="minorEastAsia" w:hAnsiTheme="minorEastAsia"/>
                <w:kern w:val="0"/>
                <w:sz w:val="15"/>
                <w:szCs w:val="15"/>
              </w:rPr>
            </w:pPr>
          </w:p>
          <w:p w:rsidR="009E2350" w:rsidRPr="00D0000A" w:rsidRDefault="009E2350" w:rsidP="009E2350">
            <w:pPr>
              <w:spacing w:line="300" w:lineRule="exact"/>
              <w:rPr>
                <w:rFonts w:asciiTheme="minorEastAsia" w:hAnsiTheme="minorEastAsia"/>
                <w:kern w:val="0"/>
                <w:sz w:val="15"/>
                <w:szCs w:val="15"/>
              </w:rPr>
            </w:pPr>
            <w:r w:rsidRPr="00D0000A">
              <w:rPr>
                <w:rFonts w:asciiTheme="minorEastAsia" w:hAnsiTheme="minorEastAsia"/>
                <w:noProof/>
                <w:kern w:val="0"/>
                <w:sz w:val="15"/>
                <w:szCs w:val="15"/>
              </w:rPr>
              <w:drawing>
                <wp:inline distT="0" distB="0" distL="0" distR="0" wp14:anchorId="27A22C6C" wp14:editId="138F02D4">
                  <wp:extent cx="2013045" cy="1250944"/>
                  <wp:effectExtent l="0" t="0" r="6350" b="698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427" cy="1259881"/>
                          </a:xfrm>
                          <a:prstGeom prst="rect">
                            <a:avLst/>
                          </a:prstGeom>
                        </pic:spPr>
                      </pic:pic>
                    </a:graphicData>
                  </a:graphic>
                </wp:inline>
              </w:drawing>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EA0728"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解释。本次修订稿已</w:t>
            </w:r>
            <w:r w:rsidRPr="00EA0728">
              <w:rPr>
                <w:rFonts w:asciiTheme="minorEastAsia" w:hAnsiTheme="minorEastAsia" w:hint="eastAsia"/>
                <w:kern w:val="0"/>
                <w:sz w:val="15"/>
                <w:szCs w:val="15"/>
              </w:rPr>
              <w:t>做政策导向性的研究要求说明。</w:t>
            </w:r>
          </w:p>
        </w:tc>
      </w:tr>
      <w:tr w:rsidR="009E2350"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9E2350"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29</w:t>
            </w:r>
          </w:p>
        </w:tc>
        <w:tc>
          <w:tcPr>
            <w:tcW w:w="833" w:type="pct"/>
            <w:vMerge/>
            <w:tcBorders>
              <w:left w:val="single" w:sz="4" w:space="0" w:color="auto"/>
              <w:bottom w:val="single" w:sz="4" w:space="0" w:color="auto"/>
              <w:right w:val="single" w:sz="4" w:space="0" w:color="auto"/>
            </w:tcBorders>
            <w:vAlign w:val="center"/>
          </w:tcPr>
          <w:p w:rsidR="009E2350"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D0000A"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纳入规划成果体系的管理文件部分</w:t>
            </w:r>
            <w:r>
              <w:rPr>
                <w:rFonts w:asciiTheme="minorEastAsia" w:hAnsiTheme="minorEastAsia" w:hint="eastAsia"/>
                <w:kern w:val="0"/>
                <w:sz w:val="15"/>
                <w:szCs w:val="15"/>
              </w:rPr>
              <w:t>。</w:t>
            </w:r>
            <w:r w:rsidRPr="00D0000A">
              <w:rPr>
                <w:rFonts w:asciiTheme="minorEastAsia" w:hAnsiTheme="minorEastAsia" w:hint="eastAsia"/>
                <w:kern w:val="0"/>
                <w:sz w:val="15"/>
                <w:szCs w:val="15"/>
              </w:rPr>
              <w:t>将建筑废弃物管控专项研究的成果纳入深圳市拆除重建类城市更新单元规划成果体系，包括文本、附图、规划批准文件等，以此作为更新项目准许实施的审批文件。</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EA0728"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解释。本次修订稿已</w:t>
            </w:r>
            <w:r w:rsidRPr="00EA0728">
              <w:rPr>
                <w:rFonts w:asciiTheme="minorEastAsia" w:hAnsiTheme="minorEastAsia" w:hint="eastAsia"/>
                <w:kern w:val="0"/>
                <w:sz w:val="15"/>
                <w:szCs w:val="15"/>
              </w:rPr>
              <w:t>做政策导向性的研究要求说明。</w:t>
            </w:r>
          </w:p>
        </w:tc>
      </w:tr>
      <w:tr w:rsidR="009E2350" w:rsidRPr="003635A1" w:rsidTr="00645660">
        <w:trPr>
          <w:trHeight w:val="758"/>
        </w:trPr>
        <w:tc>
          <w:tcPr>
            <w:tcW w:w="342" w:type="pct"/>
            <w:tcBorders>
              <w:top w:val="single" w:sz="4" w:space="0" w:color="auto"/>
              <w:left w:val="single" w:sz="4" w:space="0" w:color="auto"/>
              <w:bottom w:val="single" w:sz="4" w:space="0" w:color="auto"/>
              <w:right w:val="single" w:sz="4" w:space="0" w:color="auto"/>
            </w:tcBorders>
            <w:vAlign w:val="center"/>
          </w:tcPr>
          <w:p w:rsidR="009E2350" w:rsidRPr="003635A1"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30</w:t>
            </w:r>
          </w:p>
        </w:tc>
        <w:tc>
          <w:tcPr>
            <w:tcW w:w="833" w:type="pct"/>
            <w:vMerge w:val="restart"/>
            <w:tcBorders>
              <w:top w:val="single" w:sz="4" w:space="0" w:color="auto"/>
              <w:left w:val="single" w:sz="4" w:space="0" w:color="auto"/>
              <w:right w:val="single" w:sz="4" w:space="0" w:color="auto"/>
            </w:tcBorders>
            <w:vAlign w:val="center"/>
          </w:tcPr>
          <w:p w:rsidR="009E2350" w:rsidRPr="003635A1"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未署名</w:t>
            </w:r>
            <w:r>
              <w:rPr>
                <w:rFonts w:asciiTheme="minorEastAsia" w:hAnsiTheme="minorEastAsia"/>
                <w:kern w:val="0"/>
                <w:sz w:val="15"/>
                <w:szCs w:val="15"/>
              </w:rPr>
              <w:t>个人</w:t>
            </w: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D0000A"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关于2.1（7）条款：“地下规定建筑面积应计入基础建筑面积，更新单元规划应综合考虑地上、地下空间规划布局，基于规划统筹、规划合理性提出经营性功能地下空间开发。有地下空间开发特殊要求的地区，还需要单独说明经营性功能地下空间的功能与建设规模，若有必要，可明确其范围”</w:t>
            </w:r>
          </w:p>
          <w:p w:rsidR="009E2350" w:rsidRPr="00D0000A"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建议修改成：地下规定建筑面积不计入基础建筑面积</w:t>
            </w:r>
          </w:p>
          <w:p w:rsidR="009E2350" w:rsidRPr="00D0000A"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理由：由于地下经营性物业价值明显低于地上经营性面积，地下规定建筑面积如计入基础建筑面积，势必会导致开发过程中，减少地下空间的开发，违背了鼓励地下空间开发的初衷。而为了避免地下空间开发泛滥，一味追求经营性面积，在条文说明中已经很明确的说明了更新单元规划应综合考虑地上地下空间的规划布局，基于规划的合理性提出经营性地下空间开发。因此只要在更新规划审批过程中，主管部门严格控制，基于规划的合理性批准经营性地下建筑面积，则可保障在对于地下空间开发有特殊要求的地区，鼓励地下空间的开发。</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26010E" w:rsidRDefault="009E2350" w:rsidP="009E2350">
            <w:pPr>
              <w:spacing w:line="300" w:lineRule="exact"/>
              <w:rPr>
                <w:rFonts w:asciiTheme="minorEastAsia" w:hAnsiTheme="minorEastAsia"/>
                <w:kern w:val="0"/>
                <w:sz w:val="15"/>
                <w:szCs w:val="15"/>
              </w:rPr>
            </w:pPr>
            <w:r>
              <w:rPr>
                <w:rFonts w:asciiTheme="minorEastAsia" w:hAnsiTheme="minorEastAsia" w:hint="eastAsia"/>
                <w:kern w:val="0"/>
                <w:sz w:val="15"/>
                <w:szCs w:val="15"/>
              </w:rPr>
              <w:t>解释</w:t>
            </w:r>
            <w:r>
              <w:rPr>
                <w:rFonts w:asciiTheme="minorEastAsia" w:hAnsiTheme="minorEastAsia"/>
                <w:kern w:val="0"/>
                <w:sz w:val="15"/>
                <w:szCs w:val="15"/>
              </w:rPr>
              <w:t>。</w:t>
            </w:r>
            <w:r>
              <w:rPr>
                <w:rFonts w:asciiTheme="minorEastAsia" w:hAnsiTheme="minorEastAsia" w:hint="eastAsia"/>
                <w:kern w:val="0"/>
                <w:sz w:val="15"/>
                <w:szCs w:val="15"/>
              </w:rPr>
              <w:t>与《深标》密度分区、容积</w:t>
            </w:r>
            <w:r>
              <w:rPr>
                <w:rFonts w:asciiTheme="minorEastAsia" w:hAnsiTheme="minorEastAsia"/>
                <w:kern w:val="0"/>
                <w:sz w:val="15"/>
                <w:szCs w:val="15"/>
              </w:rPr>
              <w:t>率审查指引</w:t>
            </w:r>
            <w:r>
              <w:rPr>
                <w:rFonts w:asciiTheme="minorEastAsia" w:hAnsiTheme="minorEastAsia" w:hint="eastAsia"/>
                <w:kern w:val="0"/>
                <w:sz w:val="15"/>
                <w:szCs w:val="15"/>
              </w:rPr>
              <w:t>等</w:t>
            </w:r>
            <w:r>
              <w:rPr>
                <w:rFonts w:asciiTheme="minorEastAsia" w:hAnsiTheme="minorEastAsia"/>
                <w:kern w:val="0"/>
                <w:sz w:val="15"/>
                <w:szCs w:val="15"/>
              </w:rPr>
              <w:t>政策统一表述。</w:t>
            </w:r>
          </w:p>
        </w:tc>
      </w:tr>
      <w:tr w:rsidR="009E2350" w:rsidRPr="003635A1" w:rsidTr="00645660">
        <w:trPr>
          <w:trHeight w:val="989"/>
        </w:trPr>
        <w:tc>
          <w:tcPr>
            <w:tcW w:w="342" w:type="pct"/>
            <w:tcBorders>
              <w:top w:val="single" w:sz="4" w:space="0" w:color="auto"/>
              <w:left w:val="single" w:sz="4" w:space="0" w:color="auto"/>
              <w:bottom w:val="single" w:sz="4" w:space="0" w:color="auto"/>
              <w:right w:val="single" w:sz="4" w:space="0" w:color="auto"/>
            </w:tcBorders>
            <w:vAlign w:val="center"/>
          </w:tcPr>
          <w:p w:rsidR="009E2350" w:rsidRPr="003635A1" w:rsidRDefault="009E2350" w:rsidP="009E2350">
            <w:pPr>
              <w:spacing w:line="300" w:lineRule="exact"/>
              <w:jc w:val="center"/>
              <w:rPr>
                <w:rFonts w:asciiTheme="minorEastAsia" w:hAnsiTheme="minorEastAsia"/>
                <w:kern w:val="0"/>
                <w:sz w:val="15"/>
                <w:szCs w:val="15"/>
              </w:rPr>
            </w:pPr>
            <w:r>
              <w:rPr>
                <w:rFonts w:asciiTheme="minorEastAsia" w:hAnsiTheme="minorEastAsia" w:hint="eastAsia"/>
                <w:kern w:val="0"/>
                <w:sz w:val="15"/>
                <w:szCs w:val="15"/>
              </w:rPr>
              <w:t>31</w:t>
            </w:r>
          </w:p>
        </w:tc>
        <w:tc>
          <w:tcPr>
            <w:tcW w:w="833" w:type="pct"/>
            <w:vMerge/>
            <w:tcBorders>
              <w:left w:val="single" w:sz="4" w:space="0" w:color="auto"/>
              <w:bottom w:val="single" w:sz="4" w:space="0" w:color="auto"/>
              <w:right w:val="single" w:sz="4" w:space="0" w:color="auto"/>
            </w:tcBorders>
            <w:vAlign w:val="center"/>
          </w:tcPr>
          <w:p w:rsidR="009E2350" w:rsidRPr="003635A1" w:rsidRDefault="009E2350" w:rsidP="009E2350">
            <w:pPr>
              <w:spacing w:line="300" w:lineRule="exact"/>
              <w:rPr>
                <w:rFonts w:asciiTheme="minorEastAsia" w:hAnsiTheme="minorEastAsia"/>
                <w:kern w:val="0"/>
                <w:sz w:val="15"/>
                <w:szCs w:val="15"/>
              </w:rPr>
            </w:pPr>
          </w:p>
        </w:tc>
        <w:tc>
          <w:tcPr>
            <w:tcW w:w="1729" w:type="pct"/>
            <w:tcBorders>
              <w:top w:val="single" w:sz="4" w:space="0" w:color="auto"/>
              <w:left w:val="single" w:sz="4" w:space="0" w:color="auto"/>
              <w:bottom w:val="single" w:sz="4" w:space="0" w:color="auto"/>
              <w:right w:val="single" w:sz="4" w:space="0" w:color="auto"/>
            </w:tcBorders>
            <w:vAlign w:val="center"/>
          </w:tcPr>
          <w:p w:rsidR="009E2350" w:rsidRPr="00D0000A"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关于2.2.5条款：含住宅的城市更新项目中，应按《深标》相关要求配置幼（托）儿园，原则上不允许与周边更新单元或其它项目统筹配置。</w:t>
            </w:r>
          </w:p>
          <w:p w:rsidR="009E2350" w:rsidRPr="00D0000A"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建议修改成：含住宅的城市更新项目中，原则上宜按《深标》相关要求配置幼（托）儿园，确有必要时，可考虑与周边更新单元统筹配置。</w:t>
            </w:r>
          </w:p>
          <w:p w:rsidR="009E2350" w:rsidRPr="00D0000A"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t>理由：如果对于所有含住宅的项目一味要求配置幼儿园，并且明文要求不允许与周边单元统筹，一是与规划原理背离，对于公共配套设施理应统筹规划，避免资源浪费。二是由于幼儿园需要独立占地，与每个更新项目的规划功能、建筑布局息息相关，例如某些贡献率特别高的项目，原本</w:t>
            </w:r>
            <w:proofErr w:type="gramStart"/>
            <w:r w:rsidRPr="00D0000A">
              <w:rPr>
                <w:rFonts w:asciiTheme="minorEastAsia" w:hAnsiTheme="minorEastAsia" w:hint="eastAsia"/>
                <w:kern w:val="0"/>
                <w:sz w:val="15"/>
                <w:szCs w:val="15"/>
              </w:rPr>
              <w:t>已贡献</w:t>
            </w:r>
            <w:proofErr w:type="gramEnd"/>
            <w:r w:rsidRPr="00D0000A">
              <w:rPr>
                <w:rFonts w:asciiTheme="minorEastAsia" w:hAnsiTheme="minorEastAsia" w:hint="eastAsia"/>
                <w:kern w:val="0"/>
                <w:sz w:val="15"/>
                <w:szCs w:val="15"/>
              </w:rPr>
              <w:t>了医疗、教育、道路等，可建设用地很少，建筑布局已严重受到影响，如再强制性要求配置幼儿园，只会导致项目规划无法落地。因此建议主管部门审批规划时，应综合考虑每个项目的实际情况，保留规划的弹性，而不宜在条文中</w:t>
            </w:r>
            <w:r w:rsidRPr="00D0000A">
              <w:rPr>
                <w:rFonts w:asciiTheme="minorEastAsia" w:hAnsiTheme="minorEastAsia" w:hint="eastAsia"/>
                <w:kern w:val="0"/>
                <w:sz w:val="15"/>
                <w:szCs w:val="15"/>
              </w:rPr>
              <w:lastRenderedPageBreak/>
              <w:t>明确限定。</w:t>
            </w:r>
          </w:p>
        </w:tc>
        <w:tc>
          <w:tcPr>
            <w:tcW w:w="2096" w:type="pct"/>
            <w:tcBorders>
              <w:top w:val="single" w:sz="4" w:space="0" w:color="auto"/>
              <w:left w:val="single" w:sz="4" w:space="0" w:color="auto"/>
              <w:bottom w:val="single" w:sz="4" w:space="0" w:color="auto"/>
              <w:right w:val="single" w:sz="4" w:space="0" w:color="auto"/>
            </w:tcBorders>
            <w:vAlign w:val="center"/>
          </w:tcPr>
          <w:p w:rsidR="009E2350" w:rsidRPr="003635A1" w:rsidRDefault="009E2350" w:rsidP="009E2350">
            <w:pPr>
              <w:spacing w:line="300" w:lineRule="exact"/>
              <w:rPr>
                <w:rFonts w:asciiTheme="minorEastAsia" w:hAnsiTheme="minorEastAsia"/>
                <w:kern w:val="0"/>
                <w:sz w:val="15"/>
                <w:szCs w:val="15"/>
              </w:rPr>
            </w:pPr>
            <w:r w:rsidRPr="00D0000A">
              <w:rPr>
                <w:rFonts w:asciiTheme="minorEastAsia" w:hAnsiTheme="minorEastAsia" w:hint="eastAsia"/>
                <w:kern w:val="0"/>
                <w:sz w:val="15"/>
                <w:szCs w:val="15"/>
              </w:rPr>
              <w:lastRenderedPageBreak/>
              <w:t>解释。为进一步落实普惠性幼（托）</w:t>
            </w:r>
            <w:proofErr w:type="gramStart"/>
            <w:r w:rsidRPr="00D0000A">
              <w:rPr>
                <w:rFonts w:asciiTheme="minorEastAsia" w:hAnsiTheme="minorEastAsia" w:hint="eastAsia"/>
                <w:kern w:val="0"/>
                <w:sz w:val="15"/>
                <w:szCs w:val="15"/>
              </w:rPr>
              <w:t>儿园建设</w:t>
            </w:r>
            <w:proofErr w:type="gramEnd"/>
            <w:r w:rsidRPr="00D0000A">
              <w:rPr>
                <w:rFonts w:asciiTheme="minorEastAsia" w:hAnsiTheme="minorEastAsia" w:hint="eastAsia"/>
                <w:kern w:val="0"/>
                <w:sz w:val="15"/>
                <w:szCs w:val="15"/>
              </w:rPr>
              <w:t>，实现城市发展目标，城市更新是重要且主要的抓手，含住宅的项目均应在满足国家及我市相关规范标准下进行配置。</w:t>
            </w:r>
          </w:p>
        </w:tc>
      </w:tr>
    </w:tbl>
    <w:p w:rsidR="003A452A" w:rsidRDefault="003A452A" w:rsidP="003635A1">
      <w:pPr>
        <w:pStyle w:val="a5"/>
        <w:shd w:val="clear" w:color="auto" w:fill="FFFFFF"/>
        <w:spacing w:before="0" w:beforeAutospacing="0" w:after="0" w:afterAutospacing="0" w:line="420" w:lineRule="atLeast"/>
        <w:jc w:val="right"/>
        <w:rPr>
          <w:rFonts w:ascii="微软雅黑" w:eastAsia="微软雅黑" w:hAnsi="微软雅黑"/>
          <w:color w:val="333333"/>
          <w:sz w:val="18"/>
          <w:szCs w:val="18"/>
          <w:bdr w:val="none" w:sz="0" w:space="0" w:color="auto" w:frame="1"/>
        </w:rPr>
      </w:pPr>
      <w:r w:rsidRPr="003A452A">
        <w:rPr>
          <w:rFonts w:ascii="微软雅黑" w:eastAsia="微软雅黑" w:hAnsi="微软雅黑" w:hint="eastAsia"/>
          <w:color w:val="333333"/>
          <w:sz w:val="18"/>
          <w:szCs w:val="18"/>
        </w:rPr>
        <w:lastRenderedPageBreak/>
        <w:t xml:space="preserve">　</w:t>
      </w:r>
      <w:r w:rsidR="0047534D">
        <w:rPr>
          <w:rFonts w:ascii="微软雅黑" w:eastAsia="微软雅黑" w:hAnsi="微软雅黑" w:hint="eastAsia"/>
          <w:color w:val="333333"/>
          <w:sz w:val="18"/>
          <w:szCs w:val="18"/>
          <w:bdr w:val="none" w:sz="0" w:space="0" w:color="auto" w:frame="1"/>
        </w:rPr>
        <w:t>深圳市规划和国土资源委员会</w:t>
      </w:r>
    </w:p>
    <w:p w:rsidR="0047534D" w:rsidRPr="00DC0ABE" w:rsidRDefault="0047534D" w:rsidP="003635A1">
      <w:pPr>
        <w:pStyle w:val="a5"/>
        <w:shd w:val="clear" w:color="auto" w:fill="FFFFFF"/>
        <w:spacing w:before="0" w:beforeAutospacing="0" w:after="0" w:afterAutospacing="0" w:line="420" w:lineRule="atLeast"/>
        <w:jc w:val="right"/>
        <w:rPr>
          <w:rFonts w:ascii="微软雅黑" w:eastAsia="微软雅黑" w:hAnsi="微软雅黑"/>
          <w:sz w:val="18"/>
          <w:szCs w:val="18"/>
        </w:rPr>
      </w:pPr>
      <w:r w:rsidRPr="00DC0ABE">
        <w:rPr>
          <w:rFonts w:ascii="微软雅黑" w:eastAsia="微软雅黑" w:hAnsi="微软雅黑" w:hint="eastAsia"/>
          <w:sz w:val="18"/>
          <w:szCs w:val="18"/>
          <w:bdr w:val="none" w:sz="0" w:space="0" w:color="auto" w:frame="1"/>
        </w:rPr>
        <w:t>2018年</w:t>
      </w:r>
      <w:r w:rsidR="00DC0ABE" w:rsidRPr="00DC0ABE">
        <w:rPr>
          <w:rFonts w:ascii="微软雅黑" w:eastAsia="微软雅黑" w:hAnsi="微软雅黑" w:hint="eastAsia"/>
          <w:sz w:val="18"/>
          <w:szCs w:val="18"/>
          <w:bdr w:val="none" w:sz="0" w:space="0" w:color="auto" w:frame="1"/>
        </w:rPr>
        <w:t>6</w:t>
      </w:r>
      <w:r w:rsidRPr="00DC0ABE">
        <w:rPr>
          <w:rFonts w:ascii="微软雅黑" w:eastAsia="微软雅黑" w:hAnsi="微软雅黑" w:hint="eastAsia"/>
          <w:sz w:val="18"/>
          <w:szCs w:val="18"/>
          <w:bdr w:val="none" w:sz="0" w:space="0" w:color="auto" w:frame="1"/>
        </w:rPr>
        <w:t>月7日</w:t>
      </w:r>
    </w:p>
    <w:p w:rsidR="003A452A" w:rsidRPr="003A452A" w:rsidRDefault="003A452A" w:rsidP="003A452A">
      <w:pPr>
        <w:pStyle w:val="a5"/>
        <w:spacing w:before="0" w:beforeAutospacing="0" w:after="0" w:afterAutospacing="0" w:line="480" w:lineRule="auto"/>
        <w:jc w:val="center"/>
        <w:outlineLvl w:val="1"/>
        <w:rPr>
          <w:rFonts w:ascii="微软雅黑" w:eastAsia="微软雅黑" w:hAnsi="微软雅黑"/>
          <w:b/>
          <w:bCs/>
          <w:color w:val="3D8DDC"/>
          <w:kern w:val="36"/>
          <w:sz w:val="18"/>
          <w:szCs w:val="18"/>
        </w:rPr>
      </w:pPr>
    </w:p>
    <w:sectPr w:rsidR="003A452A" w:rsidRPr="003A452A" w:rsidSect="003635A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38" w:rsidRDefault="00317D38" w:rsidP="003A452A">
      <w:r>
        <w:separator/>
      </w:r>
    </w:p>
  </w:endnote>
  <w:endnote w:type="continuationSeparator" w:id="0">
    <w:p w:rsidR="00317D38" w:rsidRDefault="00317D38" w:rsidP="003A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方正小标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38" w:rsidRDefault="00317D38" w:rsidP="003A452A">
      <w:r>
        <w:separator/>
      </w:r>
    </w:p>
  </w:footnote>
  <w:footnote w:type="continuationSeparator" w:id="0">
    <w:p w:rsidR="00317D38" w:rsidRDefault="00317D38" w:rsidP="003A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45"/>
    <w:rsid w:val="000E092D"/>
    <w:rsid w:val="00101986"/>
    <w:rsid w:val="001274D9"/>
    <w:rsid w:val="0026010E"/>
    <w:rsid w:val="0029069D"/>
    <w:rsid w:val="00317D38"/>
    <w:rsid w:val="00330F38"/>
    <w:rsid w:val="003635A1"/>
    <w:rsid w:val="00372692"/>
    <w:rsid w:val="003A452A"/>
    <w:rsid w:val="00451BC4"/>
    <w:rsid w:val="0047534D"/>
    <w:rsid w:val="004B2A45"/>
    <w:rsid w:val="004F3CB2"/>
    <w:rsid w:val="00511D06"/>
    <w:rsid w:val="00645660"/>
    <w:rsid w:val="006F7D4F"/>
    <w:rsid w:val="008773FF"/>
    <w:rsid w:val="00880555"/>
    <w:rsid w:val="00930D6E"/>
    <w:rsid w:val="00975751"/>
    <w:rsid w:val="009E2350"/>
    <w:rsid w:val="00A442E2"/>
    <w:rsid w:val="00A61BEA"/>
    <w:rsid w:val="00B366E0"/>
    <w:rsid w:val="00B64D42"/>
    <w:rsid w:val="00D0000A"/>
    <w:rsid w:val="00D61825"/>
    <w:rsid w:val="00DC0ABE"/>
    <w:rsid w:val="00EA0728"/>
    <w:rsid w:val="00F8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A452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52A"/>
    <w:rPr>
      <w:sz w:val="18"/>
      <w:szCs w:val="18"/>
    </w:rPr>
  </w:style>
  <w:style w:type="paragraph" w:styleId="a4">
    <w:name w:val="footer"/>
    <w:basedOn w:val="a"/>
    <w:link w:val="Char0"/>
    <w:uiPriority w:val="99"/>
    <w:unhideWhenUsed/>
    <w:rsid w:val="003A452A"/>
    <w:pPr>
      <w:tabs>
        <w:tab w:val="center" w:pos="4153"/>
        <w:tab w:val="right" w:pos="8306"/>
      </w:tabs>
      <w:snapToGrid w:val="0"/>
      <w:jc w:val="left"/>
    </w:pPr>
    <w:rPr>
      <w:sz w:val="18"/>
      <w:szCs w:val="18"/>
    </w:rPr>
  </w:style>
  <w:style w:type="character" w:customStyle="1" w:styleId="Char0">
    <w:name w:val="页脚 Char"/>
    <w:basedOn w:val="a0"/>
    <w:link w:val="a4"/>
    <w:uiPriority w:val="99"/>
    <w:rsid w:val="003A452A"/>
    <w:rPr>
      <w:sz w:val="18"/>
      <w:szCs w:val="18"/>
    </w:rPr>
  </w:style>
  <w:style w:type="paragraph" w:styleId="a5">
    <w:name w:val="Normal (Web)"/>
    <w:basedOn w:val="a"/>
    <w:uiPriority w:val="99"/>
    <w:unhideWhenUsed/>
    <w:rsid w:val="003A452A"/>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3A452A"/>
    <w:rPr>
      <w:rFonts w:ascii="宋体" w:eastAsia="宋体" w:hAnsi="宋体" w:cs="宋体"/>
      <w:b/>
      <w:bCs/>
      <w:kern w:val="0"/>
      <w:sz w:val="24"/>
      <w:szCs w:val="24"/>
    </w:rPr>
  </w:style>
  <w:style w:type="paragraph" w:styleId="a6">
    <w:name w:val="Balloon Text"/>
    <w:basedOn w:val="a"/>
    <w:link w:val="Char1"/>
    <w:uiPriority w:val="99"/>
    <w:semiHidden/>
    <w:unhideWhenUsed/>
    <w:rsid w:val="00DC0ABE"/>
    <w:rPr>
      <w:sz w:val="18"/>
      <w:szCs w:val="18"/>
    </w:rPr>
  </w:style>
  <w:style w:type="character" w:customStyle="1" w:styleId="Char1">
    <w:name w:val="批注框文本 Char"/>
    <w:basedOn w:val="a0"/>
    <w:link w:val="a6"/>
    <w:uiPriority w:val="99"/>
    <w:semiHidden/>
    <w:rsid w:val="00DC0A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A452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452A"/>
    <w:rPr>
      <w:sz w:val="18"/>
      <w:szCs w:val="18"/>
    </w:rPr>
  </w:style>
  <w:style w:type="paragraph" w:styleId="a4">
    <w:name w:val="footer"/>
    <w:basedOn w:val="a"/>
    <w:link w:val="Char0"/>
    <w:uiPriority w:val="99"/>
    <w:unhideWhenUsed/>
    <w:rsid w:val="003A452A"/>
    <w:pPr>
      <w:tabs>
        <w:tab w:val="center" w:pos="4153"/>
        <w:tab w:val="right" w:pos="8306"/>
      </w:tabs>
      <w:snapToGrid w:val="0"/>
      <w:jc w:val="left"/>
    </w:pPr>
    <w:rPr>
      <w:sz w:val="18"/>
      <w:szCs w:val="18"/>
    </w:rPr>
  </w:style>
  <w:style w:type="character" w:customStyle="1" w:styleId="Char0">
    <w:name w:val="页脚 Char"/>
    <w:basedOn w:val="a0"/>
    <w:link w:val="a4"/>
    <w:uiPriority w:val="99"/>
    <w:rsid w:val="003A452A"/>
    <w:rPr>
      <w:sz w:val="18"/>
      <w:szCs w:val="18"/>
    </w:rPr>
  </w:style>
  <w:style w:type="paragraph" w:styleId="a5">
    <w:name w:val="Normal (Web)"/>
    <w:basedOn w:val="a"/>
    <w:uiPriority w:val="99"/>
    <w:unhideWhenUsed/>
    <w:rsid w:val="003A452A"/>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3A452A"/>
    <w:rPr>
      <w:rFonts w:ascii="宋体" w:eastAsia="宋体" w:hAnsi="宋体" w:cs="宋体"/>
      <w:b/>
      <w:bCs/>
      <w:kern w:val="0"/>
      <w:sz w:val="24"/>
      <w:szCs w:val="24"/>
    </w:rPr>
  </w:style>
  <w:style w:type="paragraph" w:styleId="a6">
    <w:name w:val="Balloon Text"/>
    <w:basedOn w:val="a"/>
    <w:link w:val="Char1"/>
    <w:uiPriority w:val="99"/>
    <w:semiHidden/>
    <w:unhideWhenUsed/>
    <w:rsid w:val="00DC0ABE"/>
    <w:rPr>
      <w:sz w:val="18"/>
      <w:szCs w:val="18"/>
    </w:rPr>
  </w:style>
  <w:style w:type="character" w:customStyle="1" w:styleId="Char1">
    <w:name w:val="批注框文本 Char"/>
    <w:basedOn w:val="a0"/>
    <w:link w:val="a6"/>
    <w:uiPriority w:val="99"/>
    <w:semiHidden/>
    <w:rsid w:val="00DC0A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02">
      <w:bodyDiv w:val="1"/>
      <w:marLeft w:val="0"/>
      <w:marRight w:val="0"/>
      <w:marTop w:val="0"/>
      <w:marBottom w:val="0"/>
      <w:divBdr>
        <w:top w:val="none" w:sz="0" w:space="0" w:color="auto"/>
        <w:left w:val="none" w:sz="0" w:space="0" w:color="auto"/>
        <w:bottom w:val="none" w:sz="0" w:space="0" w:color="auto"/>
        <w:right w:val="none" w:sz="0" w:space="0" w:color="auto"/>
      </w:divBdr>
    </w:div>
    <w:div w:id="24909783">
      <w:bodyDiv w:val="1"/>
      <w:marLeft w:val="0"/>
      <w:marRight w:val="0"/>
      <w:marTop w:val="0"/>
      <w:marBottom w:val="0"/>
      <w:divBdr>
        <w:top w:val="none" w:sz="0" w:space="0" w:color="auto"/>
        <w:left w:val="none" w:sz="0" w:space="0" w:color="auto"/>
        <w:bottom w:val="none" w:sz="0" w:space="0" w:color="auto"/>
        <w:right w:val="none" w:sz="0" w:space="0" w:color="auto"/>
      </w:divBdr>
    </w:div>
    <w:div w:id="27799480">
      <w:bodyDiv w:val="1"/>
      <w:marLeft w:val="0"/>
      <w:marRight w:val="0"/>
      <w:marTop w:val="0"/>
      <w:marBottom w:val="0"/>
      <w:divBdr>
        <w:top w:val="none" w:sz="0" w:space="0" w:color="auto"/>
        <w:left w:val="none" w:sz="0" w:space="0" w:color="auto"/>
        <w:bottom w:val="none" w:sz="0" w:space="0" w:color="auto"/>
        <w:right w:val="none" w:sz="0" w:space="0" w:color="auto"/>
      </w:divBdr>
    </w:div>
    <w:div w:id="47188427">
      <w:bodyDiv w:val="1"/>
      <w:marLeft w:val="0"/>
      <w:marRight w:val="0"/>
      <w:marTop w:val="0"/>
      <w:marBottom w:val="0"/>
      <w:divBdr>
        <w:top w:val="none" w:sz="0" w:space="0" w:color="auto"/>
        <w:left w:val="none" w:sz="0" w:space="0" w:color="auto"/>
        <w:bottom w:val="none" w:sz="0" w:space="0" w:color="auto"/>
        <w:right w:val="none" w:sz="0" w:space="0" w:color="auto"/>
      </w:divBdr>
    </w:div>
    <w:div w:id="65804494">
      <w:bodyDiv w:val="1"/>
      <w:marLeft w:val="0"/>
      <w:marRight w:val="0"/>
      <w:marTop w:val="0"/>
      <w:marBottom w:val="0"/>
      <w:divBdr>
        <w:top w:val="none" w:sz="0" w:space="0" w:color="auto"/>
        <w:left w:val="none" w:sz="0" w:space="0" w:color="auto"/>
        <w:bottom w:val="none" w:sz="0" w:space="0" w:color="auto"/>
        <w:right w:val="none" w:sz="0" w:space="0" w:color="auto"/>
      </w:divBdr>
    </w:div>
    <w:div w:id="225143639">
      <w:bodyDiv w:val="1"/>
      <w:marLeft w:val="0"/>
      <w:marRight w:val="0"/>
      <w:marTop w:val="0"/>
      <w:marBottom w:val="0"/>
      <w:divBdr>
        <w:top w:val="none" w:sz="0" w:space="0" w:color="auto"/>
        <w:left w:val="none" w:sz="0" w:space="0" w:color="auto"/>
        <w:bottom w:val="none" w:sz="0" w:space="0" w:color="auto"/>
        <w:right w:val="none" w:sz="0" w:space="0" w:color="auto"/>
      </w:divBdr>
    </w:div>
    <w:div w:id="252589080">
      <w:bodyDiv w:val="1"/>
      <w:marLeft w:val="0"/>
      <w:marRight w:val="0"/>
      <w:marTop w:val="0"/>
      <w:marBottom w:val="0"/>
      <w:divBdr>
        <w:top w:val="none" w:sz="0" w:space="0" w:color="auto"/>
        <w:left w:val="none" w:sz="0" w:space="0" w:color="auto"/>
        <w:bottom w:val="none" w:sz="0" w:space="0" w:color="auto"/>
        <w:right w:val="none" w:sz="0" w:space="0" w:color="auto"/>
      </w:divBdr>
    </w:div>
    <w:div w:id="300576069">
      <w:bodyDiv w:val="1"/>
      <w:marLeft w:val="0"/>
      <w:marRight w:val="0"/>
      <w:marTop w:val="0"/>
      <w:marBottom w:val="0"/>
      <w:divBdr>
        <w:top w:val="none" w:sz="0" w:space="0" w:color="auto"/>
        <w:left w:val="none" w:sz="0" w:space="0" w:color="auto"/>
        <w:bottom w:val="none" w:sz="0" w:space="0" w:color="auto"/>
        <w:right w:val="none" w:sz="0" w:space="0" w:color="auto"/>
      </w:divBdr>
    </w:div>
    <w:div w:id="322466114">
      <w:bodyDiv w:val="1"/>
      <w:marLeft w:val="0"/>
      <w:marRight w:val="0"/>
      <w:marTop w:val="0"/>
      <w:marBottom w:val="0"/>
      <w:divBdr>
        <w:top w:val="none" w:sz="0" w:space="0" w:color="auto"/>
        <w:left w:val="none" w:sz="0" w:space="0" w:color="auto"/>
        <w:bottom w:val="none" w:sz="0" w:space="0" w:color="auto"/>
        <w:right w:val="none" w:sz="0" w:space="0" w:color="auto"/>
      </w:divBdr>
    </w:div>
    <w:div w:id="357004070">
      <w:bodyDiv w:val="1"/>
      <w:marLeft w:val="0"/>
      <w:marRight w:val="0"/>
      <w:marTop w:val="0"/>
      <w:marBottom w:val="0"/>
      <w:divBdr>
        <w:top w:val="none" w:sz="0" w:space="0" w:color="auto"/>
        <w:left w:val="none" w:sz="0" w:space="0" w:color="auto"/>
        <w:bottom w:val="none" w:sz="0" w:space="0" w:color="auto"/>
        <w:right w:val="none" w:sz="0" w:space="0" w:color="auto"/>
      </w:divBdr>
    </w:div>
    <w:div w:id="368340366">
      <w:bodyDiv w:val="1"/>
      <w:marLeft w:val="0"/>
      <w:marRight w:val="0"/>
      <w:marTop w:val="0"/>
      <w:marBottom w:val="0"/>
      <w:divBdr>
        <w:top w:val="none" w:sz="0" w:space="0" w:color="auto"/>
        <w:left w:val="none" w:sz="0" w:space="0" w:color="auto"/>
        <w:bottom w:val="none" w:sz="0" w:space="0" w:color="auto"/>
        <w:right w:val="none" w:sz="0" w:space="0" w:color="auto"/>
      </w:divBdr>
    </w:div>
    <w:div w:id="388576294">
      <w:bodyDiv w:val="1"/>
      <w:marLeft w:val="0"/>
      <w:marRight w:val="0"/>
      <w:marTop w:val="0"/>
      <w:marBottom w:val="0"/>
      <w:divBdr>
        <w:top w:val="none" w:sz="0" w:space="0" w:color="auto"/>
        <w:left w:val="none" w:sz="0" w:space="0" w:color="auto"/>
        <w:bottom w:val="none" w:sz="0" w:space="0" w:color="auto"/>
        <w:right w:val="none" w:sz="0" w:space="0" w:color="auto"/>
      </w:divBdr>
    </w:div>
    <w:div w:id="427040233">
      <w:bodyDiv w:val="1"/>
      <w:marLeft w:val="0"/>
      <w:marRight w:val="0"/>
      <w:marTop w:val="0"/>
      <w:marBottom w:val="0"/>
      <w:divBdr>
        <w:top w:val="none" w:sz="0" w:space="0" w:color="auto"/>
        <w:left w:val="none" w:sz="0" w:space="0" w:color="auto"/>
        <w:bottom w:val="none" w:sz="0" w:space="0" w:color="auto"/>
        <w:right w:val="none" w:sz="0" w:space="0" w:color="auto"/>
      </w:divBdr>
    </w:div>
    <w:div w:id="466631756">
      <w:bodyDiv w:val="1"/>
      <w:marLeft w:val="0"/>
      <w:marRight w:val="0"/>
      <w:marTop w:val="0"/>
      <w:marBottom w:val="0"/>
      <w:divBdr>
        <w:top w:val="none" w:sz="0" w:space="0" w:color="auto"/>
        <w:left w:val="none" w:sz="0" w:space="0" w:color="auto"/>
        <w:bottom w:val="none" w:sz="0" w:space="0" w:color="auto"/>
        <w:right w:val="none" w:sz="0" w:space="0" w:color="auto"/>
      </w:divBdr>
    </w:div>
    <w:div w:id="485630679">
      <w:bodyDiv w:val="1"/>
      <w:marLeft w:val="0"/>
      <w:marRight w:val="0"/>
      <w:marTop w:val="0"/>
      <w:marBottom w:val="0"/>
      <w:divBdr>
        <w:top w:val="none" w:sz="0" w:space="0" w:color="auto"/>
        <w:left w:val="none" w:sz="0" w:space="0" w:color="auto"/>
        <w:bottom w:val="none" w:sz="0" w:space="0" w:color="auto"/>
        <w:right w:val="none" w:sz="0" w:space="0" w:color="auto"/>
      </w:divBdr>
    </w:div>
    <w:div w:id="523713906">
      <w:bodyDiv w:val="1"/>
      <w:marLeft w:val="0"/>
      <w:marRight w:val="0"/>
      <w:marTop w:val="0"/>
      <w:marBottom w:val="0"/>
      <w:divBdr>
        <w:top w:val="none" w:sz="0" w:space="0" w:color="auto"/>
        <w:left w:val="none" w:sz="0" w:space="0" w:color="auto"/>
        <w:bottom w:val="none" w:sz="0" w:space="0" w:color="auto"/>
        <w:right w:val="none" w:sz="0" w:space="0" w:color="auto"/>
      </w:divBdr>
    </w:div>
    <w:div w:id="688876149">
      <w:bodyDiv w:val="1"/>
      <w:marLeft w:val="0"/>
      <w:marRight w:val="0"/>
      <w:marTop w:val="0"/>
      <w:marBottom w:val="0"/>
      <w:divBdr>
        <w:top w:val="none" w:sz="0" w:space="0" w:color="auto"/>
        <w:left w:val="none" w:sz="0" w:space="0" w:color="auto"/>
        <w:bottom w:val="none" w:sz="0" w:space="0" w:color="auto"/>
        <w:right w:val="none" w:sz="0" w:space="0" w:color="auto"/>
      </w:divBdr>
    </w:div>
    <w:div w:id="703749721">
      <w:bodyDiv w:val="1"/>
      <w:marLeft w:val="0"/>
      <w:marRight w:val="0"/>
      <w:marTop w:val="0"/>
      <w:marBottom w:val="0"/>
      <w:divBdr>
        <w:top w:val="none" w:sz="0" w:space="0" w:color="auto"/>
        <w:left w:val="none" w:sz="0" w:space="0" w:color="auto"/>
        <w:bottom w:val="none" w:sz="0" w:space="0" w:color="auto"/>
        <w:right w:val="none" w:sz="0" w:space="0" w:color="auto"/>
      </w:divBdr>
    </w:div>
    <w:div w:id="746539050">
      <w:bodyDiv w:val="1"/>
      <w:marLeft w:val="0"/>
      <w:marRight w:val="0"/>
      <w:marTop w:val="0"/>
      <w:marBottom w:val="0"/>
      <w:divBdr>
        <w:top w:val="none" w:sz="0" w:space="0" w:color="auto"/>
        <w:left w:val="none" w:sz="0" w:space="0" w:color="auto"/>
        <w:bottom w:val="none" w:sz="0" w:space="0" w:color="auto"/>
        <w:right w:val="none" w:sz="0" w:space="0" w:color="auto"/>
      </w:divBdr>
    </w:div>
    <w:div w:id="789131962">
      <w:bodyDiv w:val="1"/>
      <w:marLeft w:val="0"/>
      <w:marRight w:val="0"/>
      <w:marTop w:val="0"/>
      <w:marBottom w:val="0"/>
      <w:divBdr>
        <w:top w:val="none" w:sz="0" w:space="0" w:color="auto"/>
        <w:left w:val="none" w:sz="0" w:space="0" w:color="auto"/>
        <w:bottom w:val="none" w:sz="0" w:space="0" w:color="auto"/>
        <w:right w:val="none" w:sz="0" w:space="0" w:color="auto"/>
      </w:divBdr>
    </w:div>
    <w:div w:id="843587989">
      <w:bodyDiv w:val="1"/>
      <w:marLeft w:val="0"/>
      <w:marRight w:val="0"/>
      <w:marTop w:val="0"/>
      <w:marBottom w:val="0"/>
      <w:divBdr>
        <w:top w:val="none" w:sz="0" w:space="0" w:color="auto"/>
        <w:left w:val="none" w:sz="0" w:space="0" w:color="auto"/>
        <w:bottom w:val="none" w:sz="0" w:space="0" w:color="auto"/>
        <w:right w:val="none" w:sz="0" w:space="0" w:color="auto"/>
      </w:divBdr>
    </w:div>
    <w:div w:id="973411153">
      <w:bodyDiv w:val="1"/>
      <w:marLeft w:val="0"/>
      <w:marRight w:val="0"/>
      <w:marTop w:val="0"/>
      <w:marBottom w:val="0"/>
      <w:divBdr>
        <w:top w:val="none" w:sz="0" w:space="0" w:color="auto"/>
        <w:left w:val="none" w:sz="0" w:space="0" w:color="auto"/>
        <w:bottom w:val="none" w:sz="0" w:space="0" w:color="auto"/>
        <w:right w:val="none" w:sz="0" w:space="0" w:color="auto"/>
      </w:divBdr>
    </w:div>
    <w:div w:id="1013458641">
      <w:bodyDiv w:val="1"/>
      <w:marLeft w:val="0"/>
      <w:marRight w:val="0"/>
      <w:marTop w:val="0"/>
      <w:marBottom w:val="0"/>
      <w:divBdr>
        <w:top w:val="none" w:sz="0" w:space="0" w:color="auto"/>
        <w:left w:val="none" w:sz="0" w:space="0" w:color="auto"/>
        <w:bottom w:val="none" w:sz="0" w:space="0" w:color="auto"/>
        <w:right w:val="none" w:sz="0" w:space="0" w:color="auto"/>
      </w:divBdr>
    </w:div>
    <w:div w:id="1116021312">
      <w:bodyDiv w:val="1"/>
      <w:marLeft w:val="0"/>
      <w:marRight w:val="0"/>
      <w:marTop w:val="0"/>
      <w:marBottom w:val="0"/>
      <w:divBdr>
        <w:top w:val="none" w:sz="0" w:space="0" w:color="auto"/>
        <w:left w:val="none" w:sz="0" w:space="0" w:color="auto"/>
        <w:bottom w:val="none" w:sz="0" w:space="0" w:color="auto"/>
        <w:right w:val="none" w:sz="0" w:space="0" w:color="auto"/>
      </w:divBdr>
    </w:div>
    <w:div w:id="1132595915">
      <w:bodyDiv w:val="1"/>
      <w:marLeft w:val="0"/>
      <w:marRight w:val="0"/>
      <w:marTop w:val="0"/>
      <w:marBottom w:val="0"/>
      <w:divBdr>
        <w:top w:val="none" w:sz="0" w:space="0" w:color="auto"/>
        <w:left w:val="none" w:sz="0" w:space="0" w:color="auto"/>
        <w:bottom w:val="none" w:sz="0" w:space="0" w:color="auto"/>
        <w:right w:val="none" w:sz="0" w:space="0" w:color="auto"/>
      </w:divBdr>
    </w:div>
    <w:div w:id="1134100556">
      <w:bodyDiv w:val="1"/>
      <w:marLeft w:val="0"/>
      <w:marRight w:val="0"/>
      <w:marTop w:val="0"/>
      <w:marBottom w:val="0"/>
      <w:divBdr>
        <w:top w:val="none" w:sz="0" w:space="0" w:color="auto"/>
        <w:left w:val="none" w:sz="0" w:space="0" w:color="auto"/>
        <w:bottom w:val="none" w:sz="0" w:space="0" w:color="auto"/>
        <w:right w:val="none" w:sz="0" w:space="0" w:color="auto"/>
      </w:divBdr>
    </w:div>
    <w:div w:id="1149593043">
      <w:bodyDiv w:val="1"/>
      <w:marLeft w:val="0"/>
      <w:marRight w:val="0"/>
      <w:marTop w:val="0"/>
      <w:marBottom w:val="0"/>
      <w:divBdr>
        <w:top w:val="none" w:sz="0" w:space="0" w:color="auto"/>
        <w:left w:val="none" w:sz="0" w:space="0" w:color="auto"/>
        <w:bottom w:val="none" w:sz="0" w:space="0" w:color="auto"/>
        <w:right w:val="none" w:sz="0" w:space="0" w:color="auto"/>
      </w:divBdr>
    </w:div>
    <w:div w:id="1180119889">
      <w:bodyDiv w:val="1"/>
      <w:marLeft w:val="0"/>
      <w:marRight w:val="0"/>
      <w:marTop w:val="0"/>
      <w:marBottom w:val="0"/>
      <w:divBdr>
        <w:top w:val="none" w:sz="0" w:space="0" w:color="auto"/>
        <w:left w:val="none" w:sz="0" w:space="0" w:color="auto"/>
        <w:bottom w:val="none" w:sz="0" w:space="0" w:color="auto"/>
        <w:right w:val="none" w:sz="0" w:space="0" w:color="auto"/>
      </w:divBdr>
    </w:div>
    <w:div w:id="1206717133">
      <w:bodyDiv w:val="1"/>
      <w:marLeft w:val="0"/>
      <w:marRight w:val="0"/>
      <w:marTop w:val="0"/>
      <w:marBottom w:val="0"/>
      <w:divBdr>
        <w:top w:val="none" w:sz="0" w:space="0" w:color="auto"/>
        <w:left w:val="none" w:sz="0" w:space="0" w:color="auto"/>
        <w:bottom w:val="none" w:sz="0" w:space="0" w:color="auto"/>
        <w:right w:val="none" w:sz="0" w:space="0" w:color="auto"/>
      </w:divBdr>
    </w:div>
    <w:div w:id="1215846589">
      <w:bodyDiv w:val="1"/>
      <w:marLeft w:val="0"/>
      <w:marRight w:val="0"/>
      <w:marTop w:val="0"/>
      <w:marBottom w:val="0"/>
      <w:divBdr>
        <w:top w:val="none" w:sz="0" w:space="0" w:color="auto"/>
        <w:left w:val="none" w:sz="0" w:space="0" w:color="auto"/>
        <w:bottom w:val="none" w:sz="0" w:space="0" w:color="auto"/>
        <w:right w:val="none" w:sz="0" w:space="0" w:color="auto"/>
      </w:divBdr>
    </w:div>
    <w:div w:id="1415928954">
      <w:bodyDiv w:val="1"/>
      <w:marLeft w:val="0"/>
      <w:marRight w:val="0"/>
      <w:marTop w:val="0"/>
      <w:marBottom w:val="0"/>
      <w:divBdr>
        <w:top w:val="none" w:sz="0" w:space="0" w:color="auto"/>
        <w:left w:val="none" w:sz="0" w:space="0" w:color="auto"/>
        <w:bottom w:val="none" w:sz="0" w:space="0" w:color="auto"/>
        <w:right w:val="none" w:sz="0" w:space="0" w:color="auto"/>
      </w:divBdr>
    </w:div>
    <w:div w:id="1440370314">
      <w:bodyDiv w:val="1"/>
      <w:marLeft w:val="0"/>
      <w:marRight w:val="0"/>
      <w:marTop w:val="0"/>
      <w:marBottom w:val="0"/>
      <w:divBdr>
        <w:top w:val="none" w:sz="0" w:space="0" w:color="auto"/>
        <w:left w:val="none" w:sz="0" w:space="0" w:color="auto"/>
        <w:bottom w:val="none" w:sz="0" w:space="0" w:color="auto"/>
        <w:right w:val="none" w:sz="0" w:space="0" w:color="auto"/>
      </w:divBdr>
    </w:div>
    <w:div w:id="1453938376">
      <w:bodyDiv w:val="1"/>
      <w:marLeft w:val="0"/>
      <w:marRight w:val="0"/>
      <w:marTop w:val="0"/>
      <w:marBottom w:val="0"/>
      <w:divBdr>
        <w:top w:val="none" w:sz="0" w:space="0" w:color="auto"/>
        <w:left w:val="none" w:sz="0" w:space="0" w:color="auto"/>
        <w:bottom w:val="none" w:sz="0" w:space="0" w:color="auto"/>
        <w:right w:val="none" w:sz="0" w:space="0" w:color="auto"/>
      </w:divBdr>
    </w:div>
    <w:div w:id="1486818120">
      <w:bodyDiv w:val="1"/>
      <w:marLeft w:val="0"/>
      <w:marRight w:val="0"/>
      <w:marTop w:val="0"/>
      <w:marBottom w:val="0"/>
      <w:divBdr>
        <w:top w:val="none" w:sz="0" w:space="0" w:color="auto"/>
        <w:left w:val="none" w:sz="0" w:space="0" w:color="auto"/>
        <w:bottom w:val="none" w:sz="0" w:space="0" w:color="auto"/>
        <w:right w:val="none" w:sz="0" w:space="0" w:color="auto"/>
      </w:divBdr>
    </w:div>
    <w:div w:id="1497960327">
      <w:bodyDiv w:val="1"/>
      <w:marLeft w:val="0"/>
      <w:marRight w:val="0"/>
      <w:marTop w:val="0"/>
      <w:marBottom w:val="0"/>
      <w:divBdr>
        <w:top w:val="none" w:sz="0" w:space="0" w:color="auto"/>
        <w:left w:val="none" w:sz="0" w:space="0" w:color="auto"/>
        <w:bottom w:val="none" w:sz="0" w:space="0" w:color="auto"/>
        <w:right w:val="none" w:sz="0" w:space="0" w:color="auto"/>
      </w:divBdr>
    </w:div>
    <w:div w:id="1538081675">
      <w:bodyDiv w:val="1"/>
      <w:marLeft w:val="0"/>
      <w:marRight w:val="0"/>
      <w:marTop w:val="0"/>
      <w:marBottom w:val="0"/>
      <w:divBdr>
        <w:top w:val="none" w:sz="0" w:space="0" w:color="auto"/>
        <w:left w:val="none" w:sz="0" w:space="0" w:color="auto"/>
        <w:bottom w:val="none" w:sz="0" w:space="0" w:color="auto"/>
        <w:right w:val="none" w:sz="0" w:space="0" w:color="auto"/>
      </w:divBdr>
    </w:div>
    <w:div w:id="1642610273">
      <w:bodyDiv w:val="1"/>
      <w:marLeft w:val="0"/>
      <w:marRight w:val="0"/>
      <w:marTop w:val="0"/>
      <w:marBottom w:val="0"/>
      <w:divBdr>
        <w:top w:val="none" w:sz="0" w:space="0" w:color="auto"/>
        <w:left w:val="none" w:sz="0" w:space="0" w:color="auto"/>
        <w:bottom w:val="none" w:sz="0" w:space="0" w:color="auto"/>
        <w:right w:val="none" w:sz="0" w:space="0" w:color="auto"/>
      </w:divBdr>
    </w:div>
    <w:div w:id="1671565955">
      <w:bodyDiv w:val="1"/>
      <w:marLeft w:val="0"/>
      <w:marRight w:val="0"/>
      <w:marTop w:val="0"/>
      <w:marBottom w:val="0"/>
      <w:divBdr>
        <w:top w:val="none" w:sz="0" w:space="0" w:color="auto"/>
        <w:left w:val="none" w:sz="0" w:space="0" w:color="auto"/>
        <w:bottom w:val="none" w:sz="0" w:space="0" w:color="auto"/>
        <w:right w:val="none" w:sz="0" w:space="0" w:color="auto"/>
      </w:divBdr>
    </w:div>
    <w:div w:id="1778209747">
      <w:bodyDiv w:val="1"/>
      <w:marLeft w:val="0"/>
      <w:marRight w:val="0"/>
      <w:marTop w:val="0"/>
      <w:marBottom w:val="0"/>
      <w:divBdr>
        <w:top w:val="none" w:sz="0" w:space="0" w:color="auto"/>
        <w:left w:val="none" w:sz="0" w:space="0" w:color="auto"/>
        <w:bottom w:val="none" w:sz="0" w:space="0" w:color="auto"/>
        <w:right w:val="none" w:sz="0" w:space="0" w:color="auto"/>
      </w:divBdr>
    </w:div>
    <w:div w:id="1893342473">
      <w:bodyDiv w:val="1"/>
      <w:marLeft w:val="0"/>
      <w:marRight w:val="0"/>
      <w:marTop w:val="0"/>
      <w:marBottom w:val="0"/>
      <w:divBdr>
        <w:top w:val="none" w:sz="0" w:space="0" w:color="auto"/>
        <w:left w:val="none" w:sz="0" w:space="0" w:color="auto"/>
        <w:bottom w:val="none" w:sz="0" w:space="0" w:color="auto"/>
        <w:right w:val="none" w:sz="0" w:space="0" w:color="auto"/>
      </w:divBdr>
    </w:div>
    <w:div w:id="1917979340">
      <w:bodyDiv w:val="1"/>
      <w:marLeft w:val="0"/>
      <w:marRight w:val="0"/>
      <w:marTop w:val="0"/>
      <w:marBottom w:val="0"/>
      <w:divBdr>
        <w:top w:val="none" w:sz="0" w:space="0" w:color="auto"/>
        <w:left w:val="none" w:sz="0" w:space="0" w:color="auto"/>
        <w:bottom w:val="none" w:sz="0" w:space="0" w:color="auto"/>
        <w:right w:val="none" w:sz="0" w:space="0" w:color="auto"/>
      </w:divBdr>
    </w:div>
    <w:div w:id="1952081068">
      <w:bodyDiv w:val="1"/>
      <w:marLeft w:val="0"/>
      <w:marRight w:val="0"/>
      <w:marTop w:val="0"/>
      <w:marBottom w:val="0"/>
      <w:divBdr>
        <w:top w:val="none" w:sz="0" w:space="0" w:color="auto"/>
        <w:left w:val="none" w:sz="0" w:space="0" w:color="auto"/>
        <w:bottom w:val="none" w:sz="0" w:space="0" w:color="auto"/>
        <w:right w:val="none" w:sz="0" w:space="0" w:color="auto"/>
      </w:divBdr>
    </w:div>
    <w:div w:id="1999572374">
      <w:bodyDiv w:val="1"/>
      <w:marLeft w:val="0"/>
      <w:marRight w:val="0"/>
      <w:marTop w:val="0"/>
      <w:marBottom w:val="0"/>
      <w:divBdr>
        <w:top w:val="none" w:sz="0" w:space="0" w:color="auto"/>
        <w:left w:val="none" w:sz="0" w:space="0" w:color="auto"/>
        <w:bottom w:val="none" w:sz="0" w:space="0" w:color="auto"/>
        <w:right w:val="none" w:sz="0" w:space="0" w:color="auto"/>
      </w:divBdr>
    </w:div>
    <w:div w:id="2087802990">
      <w:bodyDiv w:val="1"/>
      <w:marLeft w:val="0"/>
      <w:marRight w:val="0"/>
      <w:marTop w:val="0"/>
      <w:marBottom w:val="0"/>
      <w:divBdr>
        <w:top w:val="none" w:sz="0" w:space="0" w:color="auto"/>
        <w:left w:val="none" w:sz="0" w:space="0" w:color="auto"/>
        <w:bottom w:val="none" w:sz="0" w:space="0" w:color="auto"/>
        <w:right w:val="none" w:sz="0" w:space="0" w:color="auto"/>
      </w:divBdr>
    </w:div>
    <w:div w:id="21298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xul</dc:creator>
  <cp:lastModifiedBy>陈琳</cp:lastModifiedBy>
  <cp:revision>14</cp:revision>
  <dcterms:created xsi:type="dcterms:W3CDTF">2018-05-29T02:41:00Z</dcterms:created>
  <dcterms:modified xsi:type="dcterms:W3CDTF">2018-06-07T07:30:00Z</dcterms:modified>
</cp:coreProperties>
</file>