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80"/>
        </w:tabs>
        <w:adjustRightInd w:val="0"/>
        <w:snapToGrid w:val="0"/>
        <w:spacing w:line="560" w:lineRule="exact"/>
        <w:ind w:right="420" w:firstLine="3360" w:firstLineChars="1600"/>
        <w:jc w:val="both"/>
        <w:rPr>
          <w:rFonts w:hint="eastAsia" w:ascii="Times New Roman" w:hAnsi="Times New Roman" w:eastAsia="宋体" w:cs="Times New Roman"/>
          <w:sz w:val="24"/>
          <w:u w:val="single"/>
        </w:rPr>
      </w:pPr>
      <w:r>
        <w:rPr>
          <w:rFonts w:hint="eastAsia" w:ascii="Times New Roman" w:hAnsi="Times New Roman" w:eastAsia="宋体" w:cs="Times New Roman"/>
          <w:szCs w:val="21"/>
        </w:rPr>
        <w:t>合同编号（甲方）：</w:t>
      </w:r>
      <w:r>
        <w:rPr>
          <w:rFonts w:ascii="Times New Roman" w:hAnsi="Times New Roman" w:eastAsia="宋体" w:cs="Times New Roman"/>
          <w:szCs w:val="21"/>
        </w:rPr>
        <w:t xml:space="preserve"> </w:t>
      </w:r>
      <w:r>
        <w:rPr>
          <w:rFonts w:hint="eastAsia" w:ascii="Times New Roman" w:hAnsi="Times New Roman" w:eastAsia="宋体" w:cs="Times New Roman"/>
          <w:sz w:val="24"/>
          <w:u w:val="single"/>
        </w:rPr>
        <w:t xml:space="preserve">                 </w:t>
      </w:r>
    </w:p>
    <w:p>
      <w:pPr>
        <w:tabs>
          <w:tab w:val="left" w:pos="180"/>
        </w:tabs>
        <w:wordWrap/>
        <w:adjustRightInd w:val="0"/>
        <w:snapToGrid w:val="0"/>
        <w:spacing w:line="560" w:lineRule="exact"/>
        <w:ind w:right="420" w:firstLine="3360" w:firstLineChars="1600"/>
        <w:jc w:val="both"/>
        <w:rPr>
          <w:rFonts w:hint="default" w:ascii="Times New Roman" w:hAnsi="Times New Roman" w:eastAsia="宋体" w:cs="Times New Roman"/>
          <w:sz w:val="24"/>
          <w:u w:val="single"/>
          <w:lang w:val="en-US" w:eastAsia="zh-CN"/>
        </w:rPr>
      </w:pPr>
      <w:r>
        <w:rPr>
          <w:rFonts w:hint="eastAsia" w:ascii="Times New Roman" w:hAnsi="Times New Roman" w:eastAsia="宋体" w:cs="Times New Roman"/>
          <w:szCs w:val="21"/>
        </w:rPr>
        <w:t>合同编号（乙方）：</w:t>
      </w:r>
      <w:r>
        <w:rPr>
          <w:rFonts w:hint="eastAsia" w:cs="Times New Roman"/>
          <w:szCs w:val="21"/>
          <w:lang w:val="en-US" w:eastAsia="zh-CN"/>
        </w:rPr>
        <w:t xml:space="preserve"> </w:t>
      </w:r>
      <w:r>
        <w:rPr>
          <w:rFonts w:hint="eastAsia" w:cs="Times New Roman"/>
          <w:b w:val="0"/>
          <w:bCs w:val="0"/>
          <w:szCs w:val="21"/>
          <w:u w:val="single"/>
          <w:lang w:val="en-US" w:eastAsia="zh-CN"/>
        </w:rPr>
        <w:t xml:space="preserve">                    </w:t>
      </w:r>
    </w:p>
    <w:p>
      <w:pPr>
        <w:adjustRightInd w:val="0"/>
        <w:snapToGrid w:val="0"/>
        <w:spacing w:line="360" w:lineRule="auto"/>
        <w:jc w:val="center"/>
        <w:rPr>
          <w:rFonts w:hint="eastAsia" w:ascii="黑体" w:hAnsi="Times New Roman" w:eastAsia="黑体" w:cs="Times New Roman"/>
          <w:b/>
          <w:bCs/>
          <w:sz w:val="44"/>
          <w:szCs w:val="44"/>
        </w:rPr>
      </w:pPr>
    </w:p>
    <w:p>
      <w:pPr>
        <w:adjustRightInd w:val="0"/>
        <w:snapToGrid w:val="0"/>
        <w:spacing w:line="360" w:lineRule="auto"/>
        <w:jc w:val="center"/>
        <w:rPr>
          <w:rFonts w:hint="eastAsia" w:ascii="黑体" w:hAnsi="Times New Roman" w:eastAsia="黑体" w:cs="Times New Roman"/>
          <w:bCs/>
          <w:sz w:val="32"/>
          <w:szCs w:val="32"/>
        </w:rPr>
      </w:pPr>
    </w:p>
    <w:p>
      <w:pPr>
        <w:adjustRightInd w:val="0"/>
        <w:snapToGrid w:val="0"/>
        <w:spacing w:after="156" w:afterLines="50" w:line="560" w:lineRule="exact"/>
        <w:jc w:val="center"/>
        <w:rPr>
          <w:rFonts w:hint="eastAsia" w:ascii="黑体" w:hAnsi="Times New Roman" w:eastAsia="黑体" w:cs="Times New Roman"/>
          <w:bCs/>
          <w:sz w:val="36"/>
          <w:szCs w:val="36"/>
        </w:rPr>
      </w:pPr>
    </w:p>
    <w:p>
      <w:pPr>
        <w:adjustRightInd w:val="0"/>
        <w:snapToGrid w:val="0"/>
        <w:spacing w:line="360" w:lineRule="auto"/>
        <w:jc w:val="center"/>
        <w:rPr>
          <w:rFonts w:hint="eastAsia" w:ascii="黑体" w:hAnsi="Times New Roman" w:eastAsia="黑体" w:cs="Times New Roman"/>
          <w:b/>
          <w:bCs/>
          <w:sz w:val="44"/>
          <w:szCs w:val="44"/>
        </w:rPr>
      </w:pPr>
    </w:p>
    <w:p>
      <w:pPr>
        <w:adjustRightInd w:val="0"/>
        <w:snapToGrid w:val="0"/>
        <w:spacing w:line="360" w:lineRule="auto"/>
        <w:jc w:val="center"/>
        <w:rPr>
          <w:rFonts w:hint="eastAsia" w:ascii="黑体" w:hAnsi="Times New Roman" w:eastAsia="黑体" w:cs="Times New Roman"/>
          <w:b/>
          <w:bCs/>
          <w:sz w:val="44"/>
          <w:szCs w:val="44"/>
        </w:rPr>
      </w:pPr>
    </w:p>
    <w:p>
      <w:pPr>
        <w:adjustRightInd w:val="0"/>
        <w:snapToGrid w:val="0"/>
        <w:spacing w:line="360" w:lineRule="auto"/>
        <w:jc w:val="center"/>
        <w:rPr>
          <w:rFonts w:hint="eastAsia" w:ascii="黑体" w:hAnsi="Times New Roman" w:eastAsia="黑体" w:cs="Times New Roman"/>
          <w:b/>
          <w:bCs/>
          <w:sz w:val="44"/>
          <w:szCs w:val="44"/>
        </w:rPr>
      </w:pPr>
      <w:r>
        <w:rPr>
          <w:rFonts w:hint="eastAsia" w:ascii="黑体" w:hAnsi="Times New Roman" w:eastAsia="黑体" w:cs="Times New Roman"/>
          <w:bCs/>
          <w:sz w:val="36"/>
          <w:szCs w:val="36"/>
        </w:rPr>
        <w:t>货 物 采 购 合 同</w:t>
      </w:r>
    </w:p>
    <w:p>
      <w:pPr>
        <w:adjustRightInd w:val="0"/>
        <w:snapToGrid w:val="0"/>
        <w:spacing w:line="360" w:lineRule="auto"/>
        <w:jc w:val="center"/>
        <w:rPr>
          <w:rFonts w:hint="eastAsia" w:ascii="黑体" w:hAnsi="Times New Roman" w:eastAsia="黑体" w:cs="Times New Roman"/>
          <w:b/>
          <w:bCs/>
          <w:sz w:val="44"/>
          <w:szCs w:val="44"/>
        </w:rPr>
      </w:pPr>
    </w:p>
    <w:p>
      <w:pPr>
        <w:adjustRightInd w:val="0"/>
        <w:snapToGrid w:val="0"/>
        <w:spacing w:line="360" w:lineRule="auto"/>
        <w:jc w:val="center"/>
        <w:rPr>
          <w:rFonts w:hint="eastAsia" w:ascii="黑体" w:hAnsi="Times New Roman" w:eastAsia="黑体" w:cs="Times New Roman"/>
          <w:b/>
          <w:bCs/>
          <w:sz w:val="44"/>
          <w:szCs w:val="44"/>
        </w:rPr>
      </w:pPr>
    </w:p>
    <w:p>
      <w:pPr>
        <w:adjustRightInd w:val="0"/>
        <w:snapToGrid w:val="0"/>
        <w:spacing w:line="360" w:lineRule="auto"/>
        <w:jc w:val="center"/>
        <w:rPr>
          <w:rFonts w:hint="eastAsia" w:ascii="黑体" w:hAnsi="Times New Roman" w:eastAsia="黑体" w:cs="Times New Roman"/>
          <w:b/>
          <w:bCs/>
          <w:sz w:val="44"/>
          <w:szCs w:val="44"/>
        </w:rPr>
      </w:pPr>
    </w:p>
    <w:p>
      <w:pPr>
        <w:adjustRightInd w:val="0"/>
        <w:snapToGrid w:val="0"/>
        <w:spacing w:line="360" w:lineRule="auto"/>
        <w:jc w:val="center"/>
        <w:rPr>
          <w:rFonts w:hint="eastAsia" w:ascii="黑体" w:hAnsi="Times New Roman" w:eastAsia="黑体" w:cs="Times New Roman"/>
          <w:b/>
          <w:bCs/>
          <w:sz w:val="44"/>
          <w:szCs w:val="44"/>
        </w:rPr>
      </w:pPr>
    </w:p>
    <w:p>
      <w:pPr>
        <w:adjustRightInd w:val="0"/>
        <w:snapToGrid w:val="0"/>
        <w:spacing w:line="360" w:lineRule="auto"/>
        <w:jc w:val="center"/>
        <w:rPr>
          <w:rFonts w:hint="eastAsia" w:ascii="黑体" w:hAnsi="Times New Roman" w:eastAsia="黑体" w:cs="Times New Roman"/>
          <w:b/>
          <w:bCs/>
          <w:sz w:val="44"/>
          <w:szCs w:val="44"/>
        </w:rPr>
      </w:pPr>
    </w:p>
    <w:p>
      <w:pPr>
        <w:tabs>
          <w:tab w:val="left" w:pos="180"/>
          <w:tab w:val="left" w:pos="1980"/>
        </w:tabs>
        <w:spacing w:before="156" w:beforeLines="50" w:after="156" w:afterLines="50" w:line="300" w:lineRule="auto"/>
        <w:ind w:firstLine="562" w:firstLineChars="200"/>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项目名称：</w:t>
      </w:r>
      <w:r>
        <w:rPr>
          <w:rFonts w:hint="eastAsia" w:ascii="Times New Roman" w:hAnsi="Times New Roman" w:eastAsia="宋体" w:cs="Times New Roman"/>
          <w:b/>
          <w:sz w:val="28"/>
          <w:szCs w:val="28"/>
          <w:u w:val="single"/>
        </w:rPr>
        <w:t xml:space="preserve">           采购一批野外监测红外相机              </w:t>
      </w:r>
      <w:r>
        <w:rPr>
          <w:rFonts w:hint="eastAsia" w:ascii="Times New Roman" w:hAnsi="Times New Roman" w:eastAsia="宋体" w:cs="Times New Roman"/>
          <w:b/>
          <w:sz w:val="28"/>
          <w:szCs w:val="28"/>
        </w:rPr>
        <w:t xml:space="preserve">                                           </w:t>
      </w:r>
    </w:p>
    <w:p>
      <w:pPr>
        <w:tabs>
          <w:tab w:val="left" w:leader="underscore" w:pos="180"/>
          <w:tab w:val="left" w:pos="2160"/>
          <w:tab w:val="left" w:pos="6480"/>
        </w:tabs>
        <w:spacing w:before="156" w:beforeLines="50" w:after="156" w:afterLines="50" w:line="300" w:lineRule="auto"/>
        <w:ind w:firstLine="562" w:firstLineChars="200"/>
        <w:rPr>
          <w:rFonts w:hint="eastAsia" w:ascii="Times New Roman" w:hAnsi="Times New Roman" w:eastAsia="宋体" w:cs="Times New Roman"/>
          <w:b/>
          <w:sz w:val="28"/>
          <w:szCs w:val="28"/>
          <w:u w:val="single"/>
        </w:rPr>
      </w:pPr>
      <w:r>
        <w:rPr>
          <w:rFonts w:hint="eastAsia" w:ascii="Times New Roman" w:hAnsi="Times New Roman" w:eastAsia="宋体" w:cs="Times New Roman"/>
          <w:b/>
          <w:sz w:val="28"/>
          <w:szCs w:val="28"/>
        </w:rPr>
        <w:t>甲方（采购方）：</w:t>
      </w:r>
      <w:r>
        <w:rPr>
          <w:rFonts w:hint="eastAsia" w:ascii="Times New Roman" w:hAnsi="Times New Roman" w:eastAsia="宋体" w:cs="Times New Roman"/>
          <w:b/>
          <w:sz w:val="28"/>
          <w:szCs w:val="28"/>
          <w:u w:val="single"/>
        </w:rPr>
        <w:t xml:space="preserve">      </w:t>
      </w:r>
      <w:r>
        <w:rPr>
          <w:rFonts w:hint="eastAsia" w:ascii="Times New Roman" w:hAnsi="Times New Roman" w:eastAsia="宋体" w:cs="Times New Roman"/>
          <w:b/>
          <w:sz w:val="28"/>
          <w:szCs w:val="28"/>
          <w:u w:val="single"/>
          <w:lang w:val="en-US" w:eastAsia="zh-CN"/>
        </w:rPr>
        <w:t xml:space="preserve">深圳市自然保护区管理中心  </w:t>
      </w:r>
      <w:r>
        <w:rPr>
          <w:rFonts w:hint="eastAsia" w:ascii="Times New Roman" w:hAnsi="Times New Roman" w:eastAsia="宋体" w:cs="Times New Roman"/>
          <w:b/>
          <w:sz w:val="28"/>
          <w:szCs w:val="28"/>
          <w:u w:val="single"/>
        </w:rPr>
        <w:t xml:space="preserve">          </w:t>
      </w:r>
    </w:p>
    <w:p>
      <w:pPr>
        <w:tabs>
          <w:tab w:val="left" w:pos="180"/>
          <w:tab w:val="left" w:pos="7200"/>
        </w:tabs>
        <w:spacing w:before="156" w:beforeLines="50" w:after="156" w:afterLines="50" w:line="300" w:lineRule="auto"/>
        <w:ind w:firstLine="562" w:firstLineChars="200"/>
        <w:rPr>
          <w:rFonts w:hint="eastAsia" w:ascii="Times New Roman" w:hAnsi="Times New Roman" w:eastAsia="宋体" w:cs="Times New Roman"/>
          <w:b/>
          <w:sz w:val="28"/>
          <w:szCs w:val="28"/>
          <w:u w:val="single"/>
        </w:rPr>
      </w:pPr>
      <w:r>
        <w:rPr>
          <w:rFonts w:hint="eastAsia" w:ascii="Times New Roman" w:hAnsi="Times New Roman" w:eastAsia="宋体" w:cs="Times New Roman"/>
          <w:b/>
          <w:sz w:val="28"/>
          <w:szCs w:val="28"/>
        </w:rPr>
        <w:t>乙方（供货方）：</w:t>
      </w:r>
      <w:r>
        <w:rPr>
          <w:rFonts w:hint="eastAsia" w:ascii="Times New Roman" w:hAnsi="Times New Roman" w:eastAsia="宋体" w:cs="Times New Roman"/>
          <w:b/>
          <w:sz w:val="28"/>
          <w:szCs w:val="28"/>
          <w:u w:val="single"/>
        </w:rPr>
        <w:t xml:space="preserve">          </w:t>
      </w:r>
      <w:r>
        <w:rPr>
          <w:rFonts w:hint="eastAsia" w:cs="Times New Roman"/>
          <w:b/>
          <w:sz w:val="28"/>
          <w:szCs w:val="28"/>
          <w:u w:val="single"/>
          <w:lang w:val="en-US" w:eastAsia="zh-CN"/>
        </w:rPr>
        <w:t xml:space="preserve">                               </w:t>
      </w:r>
      <w:r>
        <w:rPr>
          <w:rFonts w:hint="eastAsia" w:ascii="Times New Roman" w:hAnsi="Times New Roman" w:eastAsia="宋体" w:cs="Times New Roman"/>
          <w:b/>
          <w:sz w:val="28"/>
          <w:szCs w:val="28"/>
          <w:u w:val="single"/>
        </w:rPr>
        <w:t xml:space="preserve"> </w:t>
      </w:r>
    </w:p>
    <w:p>
      <w:pPr>
        <w:tabs>
          <w:tab w:val="left" w:pos="180"/>
        </w:tabs>
        <w:spacing w:before="156" w:beforeLines="50" w:after="156" w:afterLines="50" w:line="300" w:lineRule="auto"/>
        <w:ind w:firstLine="562" w:firstLineChars="200"/>
        <w:rPr>
          <w:rFonts w:hint="eastAsia" w:ascii="Times New Roman" w:hAnsi="Times New Roman" w:eastAsia="宋体" w:cs="Times New Roman"/>
          <w:b/>
          <w:sz w:val="28"/>
          <w:szCs w:val="28"/>
          <w:u w:val="single"/>
        </w:rPr>
      </w:pPr>
      <w:r>
        <w:rPr>
          <w:rFonts w:hint="eastAsia" w:ascii="Times New Roman" w:hAnsi="Times New Roman" w:eastAsia="宋体" w:cs="Times New Roman"/>
          <w:b/>
          <w:sz w:val="28"/>
          <w:szCs w:val="28"/>
        </w:rPr>
        <w:t>签订地点：</w:t>
      </w:r>
      <w:r>
        <w:rPr>
          <w:rFonts w:hint="eastAsia" w:ascii="Times New Roman" w:hAnsi="Times New Roman" w:eastAsia="宋体" w:cs="Times New Roman"/>
          <w:b/>
          <w:sz w:val="28"/>
          <w:szCs w:val="28"/>
          <w:u w:val="single"/>
        </w:rPr>
        <w:t xml:space="preserve">           </w:t>
      </w:r>
      <w:r>
        <w:rPr>
          <w:rFonts w:hint="eastAsia" w:cs="Times New Roman"/>
          <w:b/>
          <w:sz w:val="28"/>
          <w:szCs w:val="28"/>
          <w:u w:val="single"/>
          <w:lang w:val="en-US" w:eastAsia="zh-CN"/>
        </w:rPr>
        <w:t>广东省深圳市</w:t>
      </w:r>
      <w:r>
        <w:rPr>
          <w:rFonts w:hint="eastAsia" w:ascii="Times New Roman" w:hAnsi="Times New Roman" w:eastAsia="宋体" w:cs="Times New Roman"/>
          <w:b/>
          <w:sz w:val="28"/>
          <w:szCs w:val="28"/>
          <w:u w:val="single"/>
        </w:rPr>
        <w:t xml:space="preserve">                       </w:t>
      </w:r>
      <w:r>
        <w:rPr>
          <w:rFonts w:ascii="Times New Roman" w:hAnsi="Times New Roman" w:eastAsia="宋体" w:cs="Times New Roman"/>
          <w:b/>
          <w:sz w:val="28"/>
          <w:szCs w:val="28"/>
          <w:u w:val="single"/>
        </w:rPr>
        <w:t xml:space="preserve"> </w:t>
      </w:r>
    </w:p>
    <w:p>
      <w:pPr>
        <w:adjustRightInd w:val="0"/>
        <w:snapToGrid w:val="0"/>
        <w:spacing w:line="360" w:lineRule="auto"/>
        <w:rPr>
          <w:rFonts w:hint="eastAsia" w:ascii="黑体" w:hAnsi="Times New Roman" w:eastAsia="黑体" w:cs="Times New Roman"/>
          <w:b/>
          <w:bCs/>
          <w:sz w:val="44"/>
          <w:szCs w:val="44"/>
        </w:rPr>
      </w:pPr>
    </w:p>
    <w:p>
      <w:pPr>
        <w:spacing w:line="360" w:lineRule="auto"/>
        <w:rPr>
          <w:rFonts w:ascii="宋体" w:hAnsi="宋体" w:eastAsia="宋体" w:cs="Times New Roman"/>
          <w:b/>
          <w:bCs/>
          <w:szCs w:val="21"/>
        </w:rPr>
      </w:pPr>
      <w:r>
        <w:rPr>
          <w:rFonts w:hint="eastAsia" w:ascii="Times New Roman" w:hAnsi="Times New Roman" w:eastAsia="宋体" w:cs="Times New Roman"/>
        </w:rPr>
        <w:t xml:space="preserve">   </w:t>
      </w:r>
      <w:r>
        <w:rPr>
          <w:rFonts w:hint="eastAsia" w:ascii="宋体" w:hAnsi="宋体" w:eastAsia="宋体" w:cs="Times New Roman"/>
          <w:b/>
          <w:bCs/>
          <w:szCs w:val="21"/>
        </w:rPr>
        <w:t>为了保障甲乙双方合法权益，根据有关法律法规规定，甲乙双方经友好协商，一致同意按下列条款签订本合同，以资共同遵守：</w:t>
      </w:r>
    </w:p>
    <w:p>
      <w:pPr>
        <w:spacing w:line="360" w:lineRule="auto"/>
        <w:outlineLvl w:val="0"/>
        <w:rPr>
          <w:rFonts w:hint="eastAsia" w:ascii="宋体" w:hAnsi="宋体" w:eastAsia="宋体" w:cs="Times New Roman"/>
          <w:szCs w:val="21"/>
        </w:rPr>
      </w:pPr>
      <w:r>
        <w:rPr>
          <w:rFonts w:hint="eastAsia" w:ascii="宋体" w:hAnsi="宋体" w:eastAsia="宋体" w:cs="Times New Roman"/>
          <w:b/>
          <w:bCs/>
          <w:szCs w:val="21"/>
        </w:rPr>
        <w:t>第一条  商品清单及价款</w:t>
      </w:r>
      <w:r>
        <w:rPr>
          <w:rFonts w:hint="eastAsia" w:ascii="宋体" w:hAnsi="宋体" w:eastAsia="宋体" w:cs="Times New Roman"/>
          <w:szCs w:val="21"/>
        </w:rPr>
        <w:t>：</w:t>
      </w:r>
    </w:p>
    <w:tbl>
      <w:tblPr>
        <w:tblStyle w:val="6"/>
        <w:tblW w:w="5000" w:type="pct"/>
        <w:tblInd w:w="0" w:type="dxa"/>
        <w:tblLayout w:type="fixed"/>
        <w:tblCellMar>
          <w:top w:w="0" w:type="dxa"/>
          <w:left w:w="108" w:type="dxa"/>
          <w:bottom w:w="0" w:type="dxa"/>
          <w:right w:w="108" w:type="dxa"/>
        </w:tblCellMar>
      </w:tblPr>
      <w:tblGrid>
        <w:gridCol w:w="571"/>
        <w:gridCol w:w="1378"/>
        <w:gridCol w:w="1214"/>
        <w:gridCol w:w="764"/>
        <w:gridCol w:w="660"/>
        <w:gridCol w:w="568"/>
        <w:gridCol w:w="1322"/>
        <w:gridCol w:w="1647"/>
        <w:gridCol w:w="1844"/>
      </w:tblGrid>
      <w:tr>
        <w:tblPrEx>
          <w:tblCellMar>
            <w:top w:w="0" w:type="dxa"/>
            <w:left w:w="108" w:type="dxa"/>
            <w:bottom w:w="0" w:type="dxa"/>
            <w:right w:w="108" w:type="dxa"/>
          </w:tblCellMar>
        </w:tblPrEx>
        <w:trPr>
          <w:trHeight w:val="420" w:hRule="atLeast"/>
        </w:trPr>
        <w:tc>
          <w:tcPr>
            <w:tcW w:w="28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序号</w:t>
            </w:r>
          </w:p>
        </w:tc>
        <w:tc>
          <w:tcPr>
            <w:tcW w:w="69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名称</w:t>
            </w:r>
          </w:p>
        </w:tc>
        <w:tc>
          <w:tcPr>
            <w:tcW w:w="60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型号</w:t>
            </w:r>
          </w:p>
        </w:tc>
        <w:tc>
          <w:tcPr>
            <w:tcW w:w="383"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品牌</w:t>
            </w:r>
          </w:p>
        </w:tc>
        <w:tc>
          <w:tcPr>
            <w:tcW w:w="33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数量</w:t>
            </w:r>
          </w:p>
        </w:tc>
        <w:tc>
          <w:tcPr>
            <w:tcW w:w="284"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单位</w:t>
            </w:r>
          </w:p>
        </w:tc>
        <w:tc>
          <w:tcPr>
            <w:tcW w:w="663"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单价</w:t>
            </w:r>
          </w:p>
        </w:tc>
        <w:tc>
          <w:tcPr>
            <w:tcW w:w="82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小计</w:t>
            </w:r>
          </w:p>
        </w:tc>
        <w:tc>
          <w:tcPr>
            <w:tcW w:w="924"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备注</w:t>
            </w:r>
          </w:p>
        </w:tc>
      </w:tr>
      <w:tr>
        <w:tblPrEx>
          <w:tblCellMar>
            <w:top w:w="0" w:type="dxa"/>
            <w:left w:w="108" w:type="dxa"/>
            <w:bottom w:w="0" w:type="dxa"/>
            <w:right w:w="108" w:type="dxa"/>
          </w:tblCellMar>
        </w:tblPrEx>
        <w:trPr>
          <w:trHeight w:val="1005" w:hRule="atLeast"/>
        </w:trPr>
        <w:tc>
          <w:tcPr>
            <w:tcW w:w="28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rPr>
              <w:t>1</w:t>
            </w:r>
          </w:p>
        </w:tc>
        <w:tc>
          <w:tcPr>
            <w:tcW w:w="69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sz w:val="22"/>
                <w:szCs w:val="22"/>
                <w:lang w:val="en-US" w:eastAsia="zh-CN"/>
              </w:rPr>
              <w:t>红外相机</w:t>
            </w:r>
          </w:p>
        </w:tc>
        <w:tc>
          <w:tcPr>
            <w:tcW w:w="60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2"/>
                <w:szCs w:val="22"/>
                <w:highlight w:val="none"/>
              </w:rPr>
            </w:pPr>
          </w:p>
        </w:tc>
        <w:tc>
          <w:tcPr>
            <w:tcW w:w="383"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0"/>
                <w:szCs w:val="20"/>
                <w:highlight w:val="none"/>
              </w:rPr>
            </w:pPr>
          </w:p>
        </w:tc>
        <w:tc>
          <w:tcPr>
            <w:tcW w:w="33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0"/>
                <w:szCs w:val="20"/>
                <w:highlight w:val="none"/>
                <w:lang w:val="en-US" w:eastAsia="zh-CN"/>
              </w:rPr>
            </w:pPr>
            <w:r>
              <w:rPr>
                <w:rFonts w:hint="eastAsia" w:ascii="宋体" w:hAnsi="宋体" w:eastAsia="宋体" w:cs="宋体"/>
                <w:color w:val="000000"/>
                <w:sz w:val="20"/>
                <w:szCs w:val="20"/>
                <w:highlight w:val="none"/>
              </w:rPr>
              <w:t>1</w:t>
            </w:r>
            <w:r>
              <w:rPr>
                <w:rFonts w:hint="eastAsia" w:ascii="宋体" w:hAnsi="宋体" w:cs="宋体"/>
                <w:color w:val="000000"/>
                <w:sz w:val="20"/>
                <w:szCs w:val="20"/>
                <w:highlight w:val="none"/>
                <w:lang w:val="en-US" w:eastAsia="zh-CN"/>
              </w:rPr>
              <w:t>7</w:t>
            </w:r>
          </w:p>
        </w:tc>
        <w:tc>
          <w:tcPr>
            <w:tcW w:w="284"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台</w:t>
            </w:r>
          </w:p>
        </w:tc>
        <w:tc>
          <w:tcPr>
            <w:tcW w:w="663"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 xml:space="preserve"> </w:t>
            </w:r>
          </w:p>
        </w:tc>
        <w:tc>
          <w:tcPr>
            <w:tcW w:w="82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 xml:space="preserve"> </w:t>
            </w:r>
          </w:p>
        </w:tc>
        <w:tc>
          <w:tcPr>
            <w:tcW w:w="92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w:t>
            </w:r>
          </w:p>
        </w:tc>
      </w:tr>
    </w:tbl>
    <w:p>
      <w:pPr>
        <w:spacing w:line="360" w:lineRule="auto"/>
        <w:outlineLvl w:val="0"/>
        <w:rPr>
          <w:rFonts w:hint="eastAsia" w:ascii="宋体" w:hAnsi="宋体" w:eastAsia="宋体" w:cs="Times New Roman"/>
          <w:bCs/>
          <w:szCs w:val="21"/>
        </w:rPr>
      </w:pPr>
    </w:p>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2、总价款（含税）：</w:t>
      </w:r>
      <w:r>
        <w:rPr>
          <w:rFonts w:hint="eastAsia" w:ascii="宋体" w:hAnsi="宋体" w:cs="Times New Roman"/>
          <w:szCs w:val="21"/>
          <w:lang w:val="en-US" w:eastAsia="zh-CN"/>
        </w:rPr>
        <w:t xml:space="preserve">  </w:t>
      </w:r>
      <w:r>
        <w:rPr>
          <w:rFonts w:hint="eastAsia" w:ascii="宋体" w:hAnsi="宋体" w:eastAsia="宋体" w:cs="Times New Roman"/>
          <w:szCs w:val="21"/>
        </w:rPr>
        <w:t>元</w:t>
      </w:r>
      <w:r>
        <w:rPr>
          <w:rFonts w:hint="eastAsia" w:ascii="宋体" w:hAnsi="宋体" w:eastAsia="宋体" w:cs="Times New Roman"/>
          <w:szCs w:val="21"/>
          <w:lang w:val="en-US" w:eastAsia="zh-CN"/>
        </w:rPr>
        <w:t>整</w:t>
      </w:r>
      <w:r>
        <w:rPr>
          <w:rFonts w:hint="eastAsia" w:ascii="宋体" w:hAnsi="宋体" w:eastAsia="宋体" w:cs="Times New Roman"/>
          <w:szCs w:val="21"/>
        </w:rPr>
        <w:t>（大写：</w:t>
      </w:r>
      <w:r>
        <w:rPr>
          <w:rFonts w:hint="eastAsia" w:ascii="宋体" w:hAnsi="宋体" w:cs="Times New Roman"/>
          <w:szCs w:val="21"/>
          <w:lang w:val="en-US" w:eastAsia="zh-CN"/>
        </w:rPr>
        <w:t xml:space="preserve">  </w:t>
      </w:r>
      <w:r>
        <w:rPr>
          <w:rFonts w:hint="eastAsia" w:ascii="宋体" w:hAnsi="宋体" w:eastAsia="宋体" w:cs="Times New Roman"/>
          <w:szCs w:val="21"/>
        </w:rPr>
        <w:t>元）人民币，合同总额包括货款、交通、劳务费</w:t>
      </w:r>
      <w:r>
        <w:rPr>
          <w:rFonts w:hint="eastAsia" w:ascii="宋体" w:hAnsi="宋体" w:eastAsia="宋体" w:cs="Times New Roman"/>
          <w:szCs w:val="21"/>
          <w:lang w:eastAsia="zh-CN"/>
        </w:rPr>
        <w:t>、</w:t>
      </w:r>
      <w:r>
        <w:rPr>
          <w:rFonts w:hint="eastAsia" w:ascii="宋体" w:hAnsi="宋体" w:eastAsia="宋体" w:cs="Times New Roman"/>
          <w:szCs w:val="21"/>
        </w:rPr>
        <w:t>标配工具、调试、运输等各项税费。如合同内容没有变更，本合同价格为固定不变价，未经甲方书面同意，乙方无权向甲方收取其他费用。</w:t>
      </w:r>
    </w:p>
    <w:p>
      <w:pPr>
        <w:pStyle w:val="4"/>
        <w:rPr>
          <w:rFonts w:hint="eastAsia" w:ascii="Times New Roman" w:hAnsi="Times New Roman" w:eastAsia="宋体" w:cs="Times New Roman"/>
        </w:rPr>
      </w:pPr>
    </w:p>
    <w:p>
      <w:pPr>
        <w:spacing w:line="360" w:lineRule="auto"/>
        <w:outlineLvl w:val="0"/>
        <w:rPr>
          <w:rFonts w:ascii="宋体" w:hAnsi="宋体" w:eastAsia="宋体" w:cs="Times New Roman"/>
          <w:b/>
          <w:bCs/>
          <w:szCs w:val="21"/>
        </w:rPr>
      </w:pPr>
      <w:r>
        <w:rPr>
          <w:rFonts w:hint="eastAsia" w:ascii="宋体" w:hAnsi="宋体" w:eastAsia="宋体" w:cs="Times New Roman"/>
          <w:b/>
          <w:bCs/>
          <w:szCs w:val="21"/>
        </w:rPr>
        <w:t>第二条  商品交付</w:t>
      </w:r>
    </w:p>
    <w:p>
      <w:pPr>
        <w:spacing w:line="360" w:lineRule="auto"/>
        <w:ind w:firstLine="420" w:firstLineChars="200"/>
        <w:rPr>
          <w:rFonts w:ascii="宋体" w:hAnsi="宋体" w:eastAsia="宋体" w:cs="Times New Roman"/>
          <w:szCs w:val="21"/>
          <w:u w:val="single"/>
        </w:rPr>
      </w:pPr>
      <w:r>
        <w:rPr>
          <w:rFonts w:hint="eastAsia" w:ascii="宋体" w:hAnsi="宋体" w:eastAsia="宋体" w:cs="Times New Roman"/>
          <w:szCs w:val="21"/>
        </w:rPr>
        <w:t>1、供货时间：</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合同签订后30日历天</w:t>
      </w:r>
      <w:r>
        <w:rPr>
          <w:rFonts w:hint="eastAsia" w:ascii="宋体" w:hAnsi="宋体" w:eastAsia="宋体" w:cs="Times New Roman"/>
          <w:szCs w:val="21"/>
          <w:u w:val="single"/>
        </w:rPr>
        <w:t xml:space="preserve">                                </w:t>
      </w:r>
    </w:p>
    <w:p>
      <w:pPr>
        <w:spacing w:line="360" w:lineRule="auto"/>
        <w:ind w:firstLine="420" w:firstLineChars="200"/>
        <w:rPr>
          <w:rFonts w:ascii="宋体" w:hAnsi="宋体" w:eastAsia="宋体" w:cs="Times New Roman"/>
          <w:i/>
          <w:iCs/>
          <w:szCs w:val="21"/>
          <w:u w:val="single"/>
        </w:rPr>
      </w:pPr>
      <w:r>
        <w:rPr>
          <w:rFonts w:hint="eastAsia" w:ascii="宋体" w:hAnsi="宋体" w:eastAsia="宋体" w:cs="Times New Roman"/>
          <w:szCs w:val="21"/>
        </w:rPr>
        <w:t>2、交付地点：收货人姓名：</w:t>
      </w:r>
      <w:r>
        <w:rPr>
          <w:rFonts w:hint="eastAsia" w:ascii="宋体" w:hAnsi="宋体" w:eastAsia="宋体" w:cs="Times New Roman"/>
          <w:szCs w:val="21"/>
          <w:u w:val="single"/>
        </w:rPr>
        <w:t xml:space="preserve">                                 </w:t>
      </w:r>
    </w:p>
    <w:p>
      <w:pPr>
        <w:spacing w:line="360" w:lineRule="auto"/>
        <w:ind w:firstLine="1575" w:firstLineChars="750"/>
        <w:rPr>
          <w:rFonts w:ascii="宋体" w:hAnsi="宋体" w:eastAsia="宋体" w:cs="Times New Roman"/>
          <w:szCs w:val="21"/>
          <w:u w:val="single"/>
        </w:rPr>
      </w:pPr>
      <w:r>
        <w:rPr>
          <w:rFonts w:hint="eastAsia" w:ascii="宋体" w:hAnsi="宋体" w:eastAsia="宋体" w:cs="Times New Roman"/>
          <w:i/>
          <w:iCs/>
          <w:szCs w:val="21"/>
        </w:rPr>
        <w:t xml:space="preserve">  </w:t>
      </w:r>
      <w:r>
        <w:rPr>
          <w:rFonts w:hint="eastAsia" w:ascii="宋体" w:hAnsi="宋体" w:eastAsia="宋体" w:cs="Times New Roman"/>
          <w:szCs w:val="21"/>
        </w:rPr>
        <w:t>收货人电话：</w:t>
      </w:r>
      <w:r>
        <w:rPr>
          <w:rFonts w:hint="eastAsia" w:ascii="宋体" w:hAnsi="宋体" w:eastAsia="宋体" w:cs="Times New Roman"/>
          <w:szCs w:val="21"/>
          <w:u w:val="single"/>
        </w:rPr>
        <w:t xml:space="preserve">    </w:t>
      </w:r>
      <w:r>
        <w:rPr>
          <w:rFonts w:hint="eastAsia" w:ascii="宋体" w:hAnsi="宋体" w:cs="Times New Roman"/>
          <w:szCs w:val="21"/>
          <w:u w:val="single"/>
          <w:lang w:val="en-US" w:eastAsia="zh-CN"/>
        </w:rPr>
        <w:t xml:space="preserve">        </w:t>
      </w:r>
      <w:r>
        <w:rPr>
          <w:rFonts w:hint="eastAsia" w:ascii="宋体" w:hAnsi="宋体" w:eastAsia="宋体" w:cs="Times New Roman"/>
          <w:szCs w:val="21"/>
          <w:u w:val="single"/>
        </w:rPr>
        <w:t xml:space="preserve">                </w:t>
      </w:r>
    </w:p>
    <w:p>
      <w:pPr>
        <w:spacing w:line="360" w:lineRule="auto"/>
        <w:ind w:firstLine="1575" w:firstLineChars="750"/>
        <w:rPr>
          <w:rFonts w:ascii="宋体" w:hAnsi="宋体" w:eastAsia="宋体" w:cs="宋体"/>
          <w:szCs w:val="21"/>
          <w:u w:val="single"/>
        </w:rPr>
      </w:pPr>
      <w:r>
        <w:rPr>
          <w:rFonts w:hint="eastAsia" w:ascii="宋体" w:hAnsi="宋体" w:eastAsia="宋体" w:cs="Times New Roman"/>
          <w:szCs w:val="21"/>
        </w:rPr>
        <w:t xml:space="preserve">  收货地址：</w:t>
      </w:r>
      <w:r>
        <w:rPr>
          <w:rFonts w:hint="eastAsia" w:ascii="宋体" w:hAnsi="宋体" w:eastAsia="宋体" w:cs="Times New Roman"/>
          <w:szCs w:val="21"/>
          <w:u w:val="single"/>
        </w:rPr>
        <w:t xml:space="preserve">广东省深圳市龙岗区园山街道西坑社区凤凰路21号 </w:t>
      </w:r>
    </w:p>
    <w:p>
      <w:pPr>
        <w:spacing w:line="360" w:lineRule="auto"/>
        <w:ind w:firstLine="1350" w:firstLineChars="750"/>
        <w:rPr>
          <w:rFonts w:ascii="宋体" w:hAnsi="宋体" w:eastAsia="宋体" w:cs="宋体"/>
          <w:sz w:val="18"/>
          <w:szCs w:val="18"/>
        </w:rPr>
      </w:pPr>
    </w:p>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3、交付方式：按下列第</w:t>
      </w:r>
      <w:r>
        <w:rPr>
          <w:rFonts w:hint="eastAsia" w:ascii="宋体" w:hAnsi="宋体" w:eastAsia="宋体" w:cs="Times New Roman"/>
          <w:szCs w:val="21"/>
          <w:u w:val="single"/>
        </w:rPr>
        <w:t xml:space="preserve">  </w:t>
      </w:r>
      <w:r>
        <w:rPr>
          <w:rFonts w:hint="eastAsia" w:ascii="宋体" w:hAnsi="宋体" w:cs="Times New Roman"/>
          <w:szCs w:val="21"/>
          <w:u w:val="single"/>
          <w:lang w:val="en-US" w:eastAsia="zh-CN"/>
        </w:rPr>
        <w:t xml:space="preserve"> </w:t>
      </w:r>
      <w:r>
        <w:rPr>
          <w:rFonts w:hint="eastAsia" w:ascii="宋体" w:hAnsi="宋体" w:eastAsia="宋体" w:cs="Times New Roman"/>
          <w:szCs w:val="21"/>
          <w:u w:val="single"/>
        </w:rPr>
        <w:t xml:space="preserve"> </w:t>
      </w:r>
      <w:r>
        <w:rPr>
          <w:rFonts w:hint="eastAsia" w:ascii="宋体" w:hAnsi="宋体" w:eastAsia="宋体" w:cs="Times New Roman"/>
          <w:szCs w:val="21"/>
        </w:rPr>
        <w:t>项执行：</w:t>
      </w:r>
    </w:p>
    <w:p>
      <w:pPr>
        <w:spacing w:line="360" w:lineRule="auto"/>
        <w:ind w:firstLine="204" w:firstLineChars="97"/>
        <w:rPr>
          <w:rFonts w:ascii="宋体" w:hAnsi="宋体" w:eastAsia="宋体" w:cs="Times New Roman"/>
          <w:szCs w:val="21"/>
          <w:bdr w:val="single" w:color="auto" w:sz="4" w:space="0"/>
        </w:rPr>
      </w:pPr>
      <w:r>
        <w:rPr>
          <w:rFonts w:hint="eastAsia" w:ascii="宋体" w:hAnsi="宋体" w:eastAsia="宋体" w:cs="Times New Roman"/>
          <w:b/>
          <w:bCs/>
          <w:szCs w:val="21"/>
        </w:rPr>
        <w:t xml:space="preserve">  </w:t>
      </w:r>
      <w:r>
        <w:rPr>
          <w:rFonts w:hint="eastAsia" w:ascii="宋体" w:hAnsi="宋体" w:eastAsia="宋体" w:cs="Times New Roman"/>
          <w:szCs w:val="21"/>
        </w:rPr>
        <w:t>（1）乙方代运（</w:t>
      </w:r>
      <w:r>
        <w:rPr>
          <w:rFonts w:hint="eastAsia" w:ascii="宋体" w:hAnsi="宋体" w:eastAsia="宋体" w:cs="Times New Roman"/>
          <w:szCs w:val="21"/>
        </w:rPr>
        <w:sym w:font="Wingdings 2" w:char="00A3"/>
      </w:r>
      <w:r>
        <w:rPr>
          <w:rFonts w:hint="eastAsia" w:ascii="宋体" w:hAnsi="宋体" w:eastAsia="宋体" w:cs="Times New Roman"/>
          <w:szCs w:val="21"/>
        </w:rPr>
        <w:t xml:space="preserve">汽运   </w:t>
      </w:r>
      <w:r>
        <w:rPr>
          <w:rFonts w:hint="eastAsia" w:ascii="宋体" w:hAnsi="宋体" w:eastAsia="宋体" w:cs="Times New Roman"/>
          <w:szCs w:val="21"/>
        </w:rPr>
        <w:sym w:font="Wingdings 2" w:char="00A3"/>
      </w:r>
      <w:r>
        <w:rPr>
          <w:rFonts w:hint="eastAsia" w:ascii="宋体" w:hAnsi="宋体" w:eastAsia="宋体" w:cs="Times New Roman"/>
          <w:szCs w:val="21"/>
        </w:rPr>
        <w:t xml:space="preserve">铁路   </w:t>
      </w:r>
      <w:r>
        <w:rPr>
          <w:rFonts w:hint="eastAsia" w:ascii="宋体" w:hAnsi="宋体" w:eastAsia="宋体" w:cs="Times New Roman"/>
          <w:szCs w:val="21"/>
        </w:rPr>
        <w:sym w:font="Wingdings 2" w:char="00A3"/>
      </w:r>
      <w:r>
        <w:rPr>
          <w:rFonts w:hint="eastAsia" w:ascii="宋体" w:hAnsi="宋体" w:eastAsia="宋体" w:cs="Times New Roman"/>
          <w:szCs w:val="21"/>
        </w:rPr>
        <w:t xml:space="preserve">航寄      </w:t>
      </w:r>
      <w:r>
        <w:rPr>
          <w:rFonts w:hint="eastAsia" w:ascii="宋体" w:hAnsi="宋体" w:eastAsia="宋体" w:cs="Times New Roman"/>
          <w:szCs w:val="21"/>
        </w:rPr>
        <w:sym w:font="Wingdings 2" w:char="00A3"/>
      </w:r>
      <w:r>
        <w:rPr>
          <w:rFonts w:hint="eastAsia" w:ascii="宋体" w:hAnsi="宋体" w:eastAsia="宋体" w:cs="Times New Roman"/>
          <w:szCs w:val="21"/>
        </w:rPr>
        <w:t xml:space="preserve">快递     </w:t>
      </w:r>
      <w:r>
        <w:rPr>
          <w:rFonts w:hint="eastAsia" w:ascii="宋体" w:hAnsi="宋体" w:eastAsia="宋体" w:cs="Times New Roman"/>
          <w:szCs w:val="21"/>
        </w:rPr>
        <w:sym w:font="Wingdings 2" w:char="00A3"/>
      </w:r>
      <w:r>
        <w:rPr>
          <w:rFonts w:hint="eastAsia" w:ascii="宋体" w:hAnsi="宋体" w:eastAsia="宋体" w:cs="Times New Roman"/>
          <w:szCs w:val="21"/>
        </w:rPr>
        <w:t>其它</w:t>
      </w:r>
      <w:r>
        <w:rPr>
          <w:rFonts w:hint="eastAsia" w:ascii="宋体" w:hAnsi="宋体" w:eastAsia="宋体" w:cs="Times New Roman"/>
          <w:szCs w:val="21"/>
          <w:u w:val="single"/>
        </w:rPr>
        <w:t xml:space="preserve">       </w:t>
      </w:r>
      <w:r>
        <w:rPr>
          <w:rFonts w:hint="eastAsia" w:ascii="宋体" w:hAnsi="宋体" w:eastAsia="宋体" w:cs="Times New Roman"/>
          <w:szCs w:val="21"/>
        </w:rPr>
        <w:t>）</w:t>
      </w:r>
      <w:bookmarkStart w:id="1" w:name="_GoBack"/>
      <w:bookmarkEnd w:id="1"/>
    </w:p>
    <w:p>
      <w:pPr>
        <w:spacing w:line="360" w:lineRule="auto"/>
        <w:ind w:firstLine="945" w:firstLineChars="450"/>
        <w:rPr>
          <w:rFonts w:ascii="宋体" w:hAnsi="宋体" w:eastAsia="宋体" w:cs="Times New Roman"/>
          <w:szCs w:val="21"/>
        </w:rPr>
      </w:pPr>
      <w:r>
        <w:rPr>
          <w:rFonts w:hint="eastAsia" w:ascii="宋体" w:hAnsi="宋体" w:eastAsia="宋体" w:cs="Times New Roman"/>
          <w:szCs w:val="21"/>
        </w:rPr>
        <w:t xml:space="preserve">运费及保险费由乙方负责，已包含在合同价款中         </w:t>
      </w:r>
    </w:p>
    <w:p>
      <w:pPr>
        <w:spacing w:line="360" w:lineRule="auto"/>
        <w:rPr>
          <w:rFonts w:hint="eastAsia" w:ascii="宋体" w:hAnsi="宋体" w:eastAsia="宋体" w:cs="Times New Roman"/>
          <w:szCs w:val="21"/>
        </w:rPr>
      </w:pPr>
      <w:r>
        <w:rPr>
          <w:rFonts w:hint="eastAsia" w:ascii="宋体" w:hAnsi="宋体" w:eastAsia="宋体" w:cs="Times New Roman"/>
          <w:b/>
          <w:bCs/>
          <w:szCs w:val="21"/>
        </w:rPr>
        <w:t xml:space="preserve">    </w:t>
      </w:r>
      <w:r>
        <w:rPr>
          <w:rFonts w:hint="eastAsia" w:ascii="宋体" w:hAnsi="宋体" w:eastAsia="宋体" w:cs="Times New Roman"/>
          <w:bCs/>
          <w:szCs w:val="21"/>
        </w:rPr>
        <w:t>（2）</w:t>
      </w:r>
      <w:r>
        <w:rPr>
          <w:rFonts w:hint="eastAsia" w:ascii="宋体" w:hAnsi="宋体" w:eastAsia="宋体" w:cs="Times New Roman"/>
          <w:szCs w:val="21"/>
        </w:rPr>
        <w:t>乙方送货上门</w:t>
      </w:r>
    </w:p>
    <w:p>
      <w:pPr>
        <w:spacing w:line="360" w:lineRule="auto"/>
        <w:ind w:firstLine="420" w:firstLineChars="200"/>
        <w:rPr>
          <w:rFonts w:ascii="宋体" w:hAnsi="宋体" w:eastAsia="宋体" w:cs="Times New Roman"/>
          <w:b/>
          <w:bCs/>
          <w:szCs w:val="21"/>
        </w:rPr>
      </w:pPr>
      <w:r>
        <w:rPr>
          <w:rFonts w:hint="eastAsia" w:ascii="宋体" w:hAnsi="宋体" w:eastAsia="宋体" w:cs="Times New Roman"/>
          <w:szCs w:val="21"/>
        </w:rPr>
        <w:t>（3）甲方自提</w:t>
      </w:r>
    </w:p>
    <w:p>
      <w:pPr>
        <w:spacing w:line="360" w:lineRule="auto"/>
        <w:ind w:left="2066" w:hanging="2066" w:hangingChars="980"/>
        <w:rPr>
          <w:rFonts w:hint="eastAsia" w:ascii="宋体" w:hAnsi="宋体" w:eastAsia="宋体" w:cs="Times New Roman"/>
          <w:b/>
          <w:bCs/>
          <w:szCs w:val="21"/>
        </w:rPr>
      </w:pPr>
      <w:r>
        <w:rPr>
          <w:rFonts w:hint="eastAsia" w:ascii="宋体" w:hAnsi="宋体" w:eastAsia="宋体" w:cs="Times New Roman"/>
          <w:b/>
          <w:bCs/>
          <w:szCs w:val="21"/>
        </w:rPr>
        <w:t>第三条  付款方式：</w:t>
      </w:r>
    </w:p>
    <w:p>
      <w:pPr>
        <w:pStyle w:val="3"/>
        <w:ind w:firstLine="440" w:firstLineChars="200"/>
        <w:rPr>
          <w:rFonts w:hint="eastAsia" w:ascii="宋体" w:hAnsi="宋体" w:eastAsia="宋体"/>
          <w:kern w:val="2"/>
          <w:sz w:val="21"/>
          <w:szCs w:val="21"/>
          <w:highlight w:val="none"/>
          <w:lang w:val="zh-TW"/>
        </w:rPr>
      </w:pPr>
      <w:bookmarkStart w:id="0" w:name="_Hlk8130416"/>
      <w:r>
        <w:rPr>
          <w:rFonts w:hint="eastAsia" w:ascii="宋体" w:hAnsi="宋体" w:eastAsia="宋体"/>
          <w:szCs w:val="21"/>
          <w:highlight w:val="none"/>
        </w:rPr>
        <w:t>本合同总金额为：</w:t>
      </w:r>
      <w:r>
        <w:rPr>
          <w:rFonts w:hint="eastAsia" w:ascii="宋体" w:hAnsi="宋体" w:eastAsia="宋体"/>
          <w:szCs w:val="21"/>
          <w:highlight w:val="none"/>
          <w:lang w:val="en-US" w:eastAsia="zh-CN"/>
        </w:rPr>
        <w:t xml:space="preserve">  </w:t>
      </w:r>
      <w:r>
        <w:rPr>
          <w:rFonts w:hint="eastAsia" w:ascii="宋体" w:hAnsi="宋体" w:eastAsia="宋体"/>
          <w:szCs w:val="21"/>
          <w:highlight w:val="none"/>
        </w:rPr>
        <w:t>元</w:t>
      </w:r>
      <w:r>
        <w:rPr>
          <w:rFonts w:hint="eastAsia" w:ascii="宋体" w:hAnsi="宋体" w:eastAsia="宋体"/>
          <w:szCs w:val="21"/>
          <w:highlight w:val="none"/>
          <w:lang w:val="en-US" w:eastAsia="zh-CN"/>
        </w:rPr>
        <w:t>整</w:t>
      </w:r>
      <w:r>
        <w:rPr>
          <w:rFonts w:hint="eastAsia" w:ascii="宋体" w:hAnsi="宋体" w:eastAsia="宋体"/>
          <w:szCs w:val="21"/>
          <w:highlight w:val="none"/>
        </w:rPr>
        <w:t>（大写：</w:t>
      </w:r>
      <w:r>
        <w:rPr>
          <w:rFonts w:hint="eastAsia" w:ascii="宋体" w:hAnsi="宋体"/>
          <w:szCs w:val="21"/>
          <w:highlight w:val="none"/>
          <w:lang w:val="en-US" w:eastAsia="zh-CN"/>
        </w:rPr>
        <w:t xml:space="preserve">  </w:t>
      </w:r>
      <w:r>
        <w:rPr>
          <w:rFonts w:hint="eastAsia" w:ascii="宋体" w:hAnsi="宋体" w:eastAsia="宋体"/>
          <w:szCs w:val="21"/>
          <w:highlight w:val="none"/>
        </w:rPr>
        <w:t>元）人民币</w:t>
      </w:r>
      <w:r>
        <w:rPr>
          <w:rFonts w:hint="eastAsia" w:ascii="宋体" w:hAnsi="宋体" w:eastAsia="宋体"/>
          <w:kern w:val="2"/>
          <w:sz w:val="21"/>
          <w:szCs w:val="21"/>
          <w:highlight w:val="none"/>
        </w:rPr>
        <w:t xml:space="preserve">。采购合同签订后支付合同总金额的  </w:t>
      </w:r>
      <w:r>
        <w:rPr>
          <w:rFonts w:hint="eastAsia" w:ascii="宋体" w:hAnsi="宋体" w:eastAsia="宋体"/>
          <w:kern w:val="2"/>
          <w:sz w:val="21"/>
          <w:szCs w:val="21"/>
          <w:highlight w:val="none"/>
          <w:lang w:val="en-US" w:eastAsia="zh-CN"/>
        </w:rPr>
        <w:t>5</w:t>
      </w:r>
      <w:r>
        <w:rPr>
          <w:rFonts w:hint="eastAsia" w:ascii="宋体" w:hAnsi="宋体" w:eastAsia="宋体"/>
          <w:kern w:val="2"/>
          <w:sz w:val="21"/>
          <w:szCs w:val="21"/>
          <w:highlight w:val="none"/>
        </w:rPr>
        <w:t>0  %，货到并经</w:t>
      </w:r>
      <w:r>
        <w:rPr>
          <w:rFonts w:hint="eastAsia" w:ascii="宋体" w:hAnsi="宋体" w:eastAsia="宋体"/>
          <w:kern w:val="2"/>
          <w:sz w:val="21"/>
          <w:szCs w:val="21"/>
          <w:highlight w:val="none"/>
          <w:lang w:eastAsia="zh-CN"/>
        </w:rPr>
        <w:t>甲方</w:t>
      </w:r>
      <w:r>
        <w:rPr>
          <w:rFonts w:hint="eastAsia" w:ascii="宋体" w:hAnsi="宋体" w:eastAsia="宋体"/>
          <w:kern w:val="2"/>
          <w:sz w:val="21"/>
          <w:szCs w:val="21"/>
          <w:highlight w:val="none"/>
        </w:rPr>
        <w:t>验收合格后，</w:t>
      </w:r>
      <w:r>
        <w:rPr>
          <w:rFonts w:hint="eastAsia" w:ascii="宋体" w:hAnsi="宋体" w:eastAsia="宋体"/>
          <w:kern w:val="2"/>
          <w:sz w:val="21"/>
          <w:szCs w:val="21"/>
          <w:highlight w:val="none"/>
          <w:lang w:eastAsia="zh-CN"/>
        </w:rPr>
        <w:t>甲方</w:t>
      </w:r>
      <w:r>
        <w:rPr>
          <w:rFonts w:hint="eastAsia" w:ascii="宋体" w:hAnsi="宋体" w:eastAsia="宋体"/>
          <w:kern w:val="2"/>
          <w:sz w:val="21"/>
          <w:szCs w:val="21"/>
          <w:highlight w:val="none"/>
        </w:rPr>
        <w:t xml:space="preserve">在收到发票后支付合同总金额的  </w:t>
      </w:r>
      <w:r>
        <w:rPr>
          <w:rFonts w:hint="eastAsia" w:ascii="宋体" w:hAnsi="宋体" w:eastAsia="宋体"/>
          <w:kern w:val="2"/>
          <w:sz w:val="21"/>
          <w:szCs w:val="21"/>
          <w:highlight w:val="none"/>
          <w:lang w:val="en-US" w:eastAsia="zh-CN"/>
        </w:rPr>
        <w:t>5</w:t>
      </w:r>
      <w:r>
        <w:rPr>
          <w:rFonts w:hint="eastAsia" w:ascii="宋体" w:hAnsi="宋体" w:eastAsia="宋体"/>
          <w:kern w:val="2"/>
          <w:sz w:val="21"/>
          <w:szCs w:val="21"/>
          <w:highlight w:val="none"/>
        </w:rPr>
        <w:t>0 %。</w:t>
      </w:r>
      <w:bookmarkEnd w:id="0"/>
      <w:r>
        <w:rPr>
          <w:rFonts w:hint="eastAsia" w:ascii="宋体" w:hAnsi="宋体" w:eastAsia="宋体"/>
          <w:szCs w:val="21"/>
          <w:highlight w:val="none"/>
          <w:lang w:val="zh-TW"/>
        </w:rPr>
        <w:t>甲</w:t>
      </w:r>
      <w:r>
        <w:rPr>
          <w:rFonts w:hint="eastAsia" w:ascii="宋体" w:hAnsi="宋体" w:eastAsia="宋体"/>
          <w:kern w:val="2"/>
          <w:sz w:val="21"/>
          <w:szCs w:val="21"/>
          <w:highlight w:val="none"/>
          <w:lang w:val="zh-TW"/>
        </w:rPr>
        <w:t>方</w:t>
      </w:r>
      <w:r>
        <w:rPr>
          <w:rFonts w:hint="eastAsia" w:ascii="宋体" w:hAnsi="宋体" w:eastAsia="宋体"/>
          <w:kern w:val="2"/>
          <w:sz w:val="21"/>
          <w:szCs w:val="21"/>
          <w:highlight w:val="none"/>
        </w:rPr>
        <w:t>应当将款项付至乙方以下银行账户：</w:t>
      </w:r>
      <w:r>
        <w:rPr>
          <w:rFonts w:hint="eastAsia" w:ascii="宋体" w:hAnsi="宋体" w:eastAsia="宋体"/>
          <w:kern w:val="2"/>
          <w:sz w:val="21"/>
          <w:szCs w:val="21"/>
          <w:highlight w:val="none"/>
          <w:lang w:val="zh-TW"/>
        </w:rPr>
        <w:t xml:space="preserve"> </w:t>
      </w:r>
    </w:p>
    <w:p>
      <w:pPr>
        <w:spacing w:line="360" w:lineRule="auto"/>
        <w:ind w:firstLine="420" w:firstLineChars="200"/>
        <w:rPr>
          <w:rFonts w:hint="eastAsia" w:ascii="宋体" w:hAnsi="宋体" w:eastAsia="宋体" w:cs="Times New Roman"/>
          <w:szCs w:val="21"/>
          <w:highlight w:val="none"/>
          <w:lang w:val="zh-TW"/>
        </w:rPr>
      </w:pPr>
      <w:r>
        <w:rPr>
          <w:rFonts w:hint="eastAsia" w:ascii="宋体" w:hAnsi="宋体" w:eastAsia="宋体" w:cs="Times New Roman"/>
          <w:szCs w:val="21"/>
          <w:highlight w:val="none"/>
          <w:lang w:val="zh-TW"/>
        </w:rPr>
        <w:t>开户名：</w:t>
      </w:r>
    </w:p>
    <w:p>
      <w:pPr>
        <w:spacing w:line="360" w:lineRule="auto"/>
        <w:ind w:firstLine="420" w:firstLineChars="200"/>
        <w:rPr>
          <w:rFonts w:hint="eastAsia" w:ascii="宋体" w:hAnsi="宋体" w:eastAsia="宋体" w:cs="Times New Roman"/>
          <w:szCs w:val="21"/>
          <w:highlight w:val="none"/>
          <w:lang w:val="zh-TW"/>
        </w:rPr>
      </w:pPr>
      <w:r>
        <w:rPr>
          <w:rFonts w:hint="eastAsia" w:ascii="宋体" w:hAnsi="宋体" w:eastAsia="宋体" w:cs="Times New Roman"/>
          <w:szCs w:val="21"/>
          <w:highlight w:val="none"/>
          <w:lang w:val="zh-TW"/>
        </w:rPr>
        <w:t>开户行：</w:t>
      </w:r>
    </w:p>
    <w:p>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lang w:val="zh-TW"/>
        </w:rPr>
        <w:t xml:space="preserve">账 </w:t>
      </w:r>
      <w:r>
        <w:rPr>
          <w:rFonts w:hint="eastAsia" w:ascii="宋体" w:hAnsi="宋体" w:eastAsia="宋体" w:cs="Times New Roman"/>
          <w:szCs w:val="21"/>
          <w:highlight w:val="none"/>
        </w:rPr>
        <w:t xml:space="preserve"> </w:t>
      </w:r>
      <w:r>
        <w:rPr>
          <w:rFonts w:hint="eastAsia" w:ascii="宋体" w:hAnsi="宋体" w:eastAsia="宋体" w:cs="Times New Roman"/>
          <w:szCs w:val="21"/>
          <w:highlight w:val="none"/>
          <w:lang w:val="zh-TW"/>
        </w:rPr>
        <w:t>号：</w:t>
      </w:r>
    </w:p>
    <w:p>
      <w:pPr>
        <w:spacing w:line="360" w:lineRule="auto"/>
        <w:outlineLvl w:val="0"/>
        <w:rPr>
          <w:rFonts w:ascii="宋体" w:hAnsi="宋体" w:eastAsia="宋体" w:cs="Times New Roman"/>
          <w:b/>
          <w:bCs/>
          <w:szCs w:val="21"/>
        </w:rPr>
      </w:pPr>
      <w:r>
        <w:rPr>
          <w:rFonts w:hint="eastAsia" w:ascii="宋体" w:hAnsi="宋体" w:eastAsia="宋体" w:cs="Times New Roman"/>
          <w:b/>
          <w:bCs/>
          <w:szCs w:val="21"/>
        </w:rPr>
        <w:t>第四条  验收标准：</w:t>
      </w:r>
    </w:p>
    <w:p>
      <w:pPr>
        <w:spacing w:line="360" w:lineRule="auto"/>
        <w:ind w:firstLine="420" w:firstLineChars="200"/>
        <w:rPr>
          <w:rFonts w:hint="eastAsia" w:ascii="宋体" w:hAnsi="宋体" w:eastAsia="宋体" w:cs="Times New Roman"/>
          <w:szCs w:val="21"/>
          <w:lang w:val="zh-TW"/>
        </w:rPr>
      </w:pPr>
      <w:r>
        <w:rPr>
          <w:rFonts w:hint="eastAsia" w:ascii="宋体" w:hAnsi="宋体" w:eastAsia="宋体" w:cs="Times New Roman"/>
          <w:szCs w:val="21"/>
        </w:rPr>
        <w:t>1.所</w:t>
      </w:r>
      <w:r>
        <w:rPr>
          <w:rFonts w:hint="eastAsia" w:ascii="宋体" w:hAnsi="宋体" w:eastAsia="宋体" w:cs="Times New Roman"/>
          <w:szCs w:val="21"/>
          <w:lang w:val="zh-TW"/>
        </w:rPr>
        <w:t>有货物由乙方送到本合同指定交货地点，</w:t>
      </w:r>
      <w:r>
        <w:rPr>
          <w:rFonts w:hint="eastAsia" w:ascii="宋体" w:hAnsi="宋体" w:eastAsia="宋体" w:cs="Times New Roman"/>
          <w:szCs w:val="21"/>
        </w:rPr>
        <w:t>完成设备</w:t>
      </w:r>
      <w:r>
        <w:rPr>
          <w:rFonts w:hint="eastAsia" w:ascii="宋体" w:hAnsi="宋体" w:eastAsia="宋体" w:cs="Times New Roman"/>
          <w:szCs w:val="21"/>
          <w:lang w:val="zh-TW"/>
        </w:rPr>
        <w:t>安装</w:t>
      </w:r>
      <w:r>
        <w:rPr>
          <w:rFonts w:hint="eastAsia" w:ascii="宋体" w:hAnsi="宋体" w:eastAsia="宋体" w:cs="Times New Roman"/>
          <w:szCs w:val="21"/>
        </w:rPr>
        <w:t>和调试</w:t>
      </w:r>
      <w:r>
        <w:rPr>
          <w:rFonts w:hint="eastAsia" w:ascii="宋体" w:hAnsi="宋体" w:eastAsia="宋体" w:cs="Times New Roman"/>
          <w:szCs w:val="21"/>
          <w:lang w:val="zh-TW"/>
        </w:rPr>
        <w:t>，甲方按</w:t>
      </w:r>
      <w:r>
        <w:rPr>
          <w:rFonts w:hint="eastAsia" w:ascii="宋体" w:hAnsi="宋体" w:eastAsia="宋体" w:cs="Times New Roman"/>
          <w:szCs w:val="21"/>
        </w:rPr>
        <w:t>采购文件、响应文件约定的要求和标准及中华人民共和国现行的验收规范和评定标准进行交货验收</w:t>
      </w:r>
      <w:r>
        <w:rPr>
          <w:rFonts w:hint="eastAsia" w:ascii="宋体" w:hAnsi="宋体" w:eastAsia="宋体" w:cs="Times New Roman"/>
          <w:szCs w:val="21"/>
          <w:lang w:val="zh-TW"/>
        </w:rPr>
        <w:t>。</w:t>
      </w:r>
    </w:p>
    <w:p>
      <w:pPr>
        <w:spacing w:line="360" w:lineRule="auto"/>
        <w:outlineLvl w:val="0"/>
        <w:rPr>
          <w:rFonts w:ascii="宋体" w:hAnsi="宋体" w:eastAsia="宋体" w:cs="Times New Roman"/>
          <w:b/>
          <w:bCs/>
          <w:szCs w:val="21"/>
        </w:rPr>
      </w:pPr>
      <w:r>
        <w:rPr>
          <w:rFonts w:hint="eastAsia" w:ascii="宋体" w:hAnsi="宋体" w:eastAsia="宋体" w:cs="Times New Roman"/>
          <w:b/>
          <w:bCs/>
          <w:szCs w:val="21"/>
        </w:rPr>
        <w:t>第五条  售后服务：</w:t>
      </w:r>
    </w:p>
    <w:p>
      <w:pPr>
        <w:pStyle w:val="8"/>
        <w:spacing w:line="360" w:lineRule="auto"/>
        <w:rPr>
          <w:rFonts w:hint="eastAsia" w:ascii="宋体" w:hAnsi="宋体" w:eastAsia="宋体" w:cs="Times New Roman"/>
          <w:szCs w:val="21"/>
        </w:rPr>
      </w:pPr>
      <w:r>
        <w:rPr>
          <w:rFonts w:hint="eastAsia" w:ascii="宋体" w:hAnsi="宋体" w:eastAsia="宋体" w:cs="Times New Roman"/>
          <w:szCs w:val="21"/>
        </w:rPr>
        <w:t>1.质量保证期为</w:t>
      </w:r>
      <w:r>
        <w:rPr>
          <w:rFonts w:hint="eastAsia" w:ascii="宋体" w:hAnsi="宋体" w:eastAsia="宋体" w:cs="Times New Roman"/>
          <w:szCs w:val="21"/>
          <w:u w:val="single"/>
        </w:rPr>
        <w:t xml:space="preserve"> </w:t>
      </w:r>
      <w:r>
        <w:rPr>
          <w:rFonts w:hint="eastAsia" w:ascii="宋体" w:hAnsi="宋体" w:cs="Times New Roman"/>
          <w:szCs w:val="21"/>
          <w:u w:val="single"/>
          <w:lang w:val="en-US" w:eastAsia="zh-CN"/>
        </w:rPr>
        <w:t>壹</w:t>
      </w:r>
      <w:r>
        <w:rPr>
          <w:rFonts w:hint="eastAsia" w:ascii="宋体" w:hAnsi="宋体" w:eastAsia="宋体" w:cs="Times New Roman"/>
          <w:szCs w:val="21"/>
          <w:u w:val="single"/>
        </w:rPr>
        <w:t xml:space="preserve">  </w:t>
      </w:r>
      <w:r>
        <w:rPr>
          <w:rFonts w:hint="eastAsia" w:ascii="宋体" w:hAnsi="宋体" w:eastAsia="宋体" w:cs="Times New Roman"/>
          <w:szCs w:val="21"/>
        </w:rPr>
        <w:t>年。在此期间，如遇与所供产品有关的问题乙方接到保修电话后能在8小时内响应， 72小时内赶到现场提供免费服务。保修期自甲方对全部货物验收合格之日起计算</w:t>
      </w:r>
    </w:p>
    <w:p>
      <w:pPr>
        <w:pStyle w:val="8"/>
        <w:spacing w:line="360" w:lineRule="auto"/>
        <w:rPr>
          <w:rFonts w:hint="eastAsia" w:ascii="宋体" w:hAnsi="宋体" w:eastAsia="宋体" w:cs="Times New Roman"/>
          <w:szCs w:val="21"/>
        </w:rPr>
      </w:pPr>
      <w:r>
        <w:rPr>
          <w:rFonts w:hint="eastAsia" w:ascii="宋体" w:hAnsi="宋体" w:eastAsia="宋体" w:cs="Times New Roman"/>
          <w:szCs w:val="21"/>
        </w:rPr>
        <w:t>2.在保质期满以后，乙方为此设备应以优惠价格终生提供保障其正常运行的配件和维护并能提供送货上门服务（以设备正常使用年限为限）。</w:t>
      </w:r>
    </w:p>
    <w:p>
      <w:pPr>
        <w:spacing w:line="360" w:lineRule="auto"/>
        <w:outlineLvl w:val="0"/>
        <w:rPr>
          <w:rFonts w:ascii="宋体" w:hAnsi="宋体" w:eastAsia="宋体" w:cs="Times New Roman"/>
          <w:b/>
          <w:bCs/>
          <w:szCs w:val="21"/>
        </w:rPr>
      </w:pPr>
      <w:r>
        <w:rPr>
          <w:rFonts w:hint="eastAsia" w:ascii="宋体" w:hAnsi="宋体" w:eastAsia="宋体" w:cs="Times New Roman"/>
          <w:b/>
          <w:bCs/>
          <w:szCs w:val="21"/>
        </w:rPr>
        <w:t>第六条  违约责任</w:t>
      </w:r>
    </w:p>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乙方交付的物品不符合合同规定的，甲方有权拒收，且乙方应当在收到甲方通知后的三日内履行重新交货、更换相关零部件或者退货返修等义务。乙方应在甲方限定期限内重新交付符合规定的物品，逾期不能交付或者交付不符合规定的，甲方有权单方解除合同，乙方需退回已收取的</w:t>
      </w:r>
      <w:r>
        <w:rPr>
          <w:rFonts w:hint="eastAsia" w:ascii="宋体" w:hAnsi="宋体" w:eastAsia="宋体" w:cs="Times New Roman"/>
          <w:szCs w:val="21"/>
          <w:lang w:val="en-US" w:eastAsia="zh-CN"/>
        </w:rPr>
        <w:t>全部</w:t>
      </w:r>
      <w:r>
        <w:rPr>
          <w:rFonts w:hint="eastAsia" w:ascii="宋体" w:hAnsi="宋体" w:eastAsia="宋体" w:cs="Times New Roman"/>
          <w:szCs w:val="21"/>
        </w:rPr>
        <w:t>费用</w:t>
      </w:r>
      <w:r>
        <w:rPr>
          <w:rFonts w:hint="eastAsia" w:ascii="宋体" w:hAnsi="宋体" w:eastAsia="宋体" w:cs="Times New Roman"/>
          <w:szCs w:val="21"/>
          <w:lang w:val="en-US" w:eastAsia="zh-CN"/>
        </w:rPr>
        <w:t>并</w:t>
      </w:r>
      <w:r>
        <w:rPr>
          <w:rFonts w:hint="eastAsia" w:ascii="宋体" w:hAnsi="宋体" w:eastAsia="宋体" w:cs="Times New Roman"/>
          <w:szCs w:val="21"/>
        </w:rPr>
        <w:t>向甲方支付合同价款总额20%的违约金。</w:t>
      </w:r>
    </w:p>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2.乙方未按约定期限履行合同义务或逾期交付货物的，每逾期一天，乙方按0.3‰为标准，以合同总金额为基数向甲方支付违约金；逾期达20天的，甲方</w:t>
      </w:r>
      <w:r>
        <w:rPr>
          <w:rFonts w:hint="eastAsia" w:ascii="宋体" w:hAnsi="宋体" w:eastAsia="宋体" w:cs="Times New Roman"/>
          <w:szCs w:val="21"/>
          <w:lang w:val="en-US" w:eastAsia="zh-CN"/>
        </w:rPr>
        <w:t>还</w:t>
      </w:r>
      <w:r>
        <w:rPr>
          <w:rFonts w:hint="eastAsia" w:ascii="宋体" w:hAnsi="宋体" w:eastAsia="宋体" w:cs="Times New Roman"/>
          <w:szCs w:val="21"/>
        </w:rPr>
        <w:t>有权解除本协议，要求乙方退回已收取的费用（如有）。</w:t>
      </w:r>
    </w:p>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3.除甲方事先书面同意外，乙方不得部分或全部转让其应履行的合同项下的义务，如乙方违反的，甲方有权单方解除合同，退回货物，不支付任何款项，并要求乙方退回已收取的</w:t>
      </w:r>
      <w:r>
        <w:rPr>
          <w:rFonts w:hint="eastAsia" w:ascii="宋体" w:hAnsi="宋体" w:eastAsia="宋体" w:cs="Times New Roman"/>
          <w:szCs w:val="21"/>
          <w:lang w:val="en-US" w:eastAsia="zh-CN"/>
        </w:rPr>
        <w:t>全部</w:t>
      </w:r>
      <w:r>
        <w:rPr>
          <w:rFonts w:hint="eastAsia" w:ascii="宋体" w:hAnsi="宋体" w:eastAsia="宋体" w:cs="Times New Roman"/>
          <w:szCs w:val="21"/>
        </w:rPr>
        <w:t>费用</w:t>
      </w:r>
      <w:r>
        <w:rPr>
          <w:rFonts w:hint="eastAsia" w:ascii="宋体" w:hAnsi="宋体" w:eastAsia="宋体" w:cs="Times New Roman"/>
          <w:szCs w:val="21"/>
          <w:lang w:val="en-US" w:eastAsia="zh-CN"/>
        </w:rPr>
        <w:t>并</w:t>
      </w:r>
      <w:r>
        <w:rPr>
          <w:rFonts w:hint="eastAsia" w:ascii="宋体" w:hAnsi="宋体" w:eastAsia="宋体" w:cs="Times New Roman"/>
          <w:szCs w:val="21"/>
        </w:rPr>
        <w:t>按合同金额20%支付违约金。</w:t>
      </w:r>
    </w:p>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4.如因政策变动或财政审批或财政预决算原因导致本合同无法继续履行的，双方应积极协商妥善合理的解决方案，且互不追究责任，所产生经济损失各自承担。</w:t>
      </w:r>
    </w:p>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5.履行本合同过程中，发生乙方承担违约责任，应向甲方支付款项（包括但不限于退还已付款项、支付违约金、滞纳金等）情形，甲方均有权在未付款项中扣除，或要求乙方另行支付。</w:t>
      </w:r>
    </w:p>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6.因本合同履行发生争议的，除应按照约定承担违约责任外，还应赔偿守约方的一切经济损失。</w:t>
      </w:r>
    </w:p>
    <w:p>
      <w:pPr>
        <w:numPr>
          <w:ilvl w:val="0"/>
          <w:numId w:val="1"/>
        </w:numPr>
        <w:spacing w:line="360" w:lineRule="auto"/>
        <w:outlineLvl w:val="0"/>
        <w:rPr>
          <w:rFonts w:hint="eastAsia" w:ascii="宋体" w:hAnsi="宋体" w:eastAsia="宋体" w:cs="Times New Roman"/>
          <w:b/>
          <w:bCs/>
          <w:szCs w:val="21"/>
        </w:rPr>
      </w:pPr>
      <w:r>
        <w:rPr>
          <w:rFonts w:hint="eastAsia" w:ascii="宋体" w:hAnsi="宋体" w:eastAsia="宋体" w:cs="Times New Roman"/>
          <w:b/>
          <w:bCs/>
          <w:szCs w:val="21"/>
        </w:rPr>
        <w:t xml:space="preserve"> 不可抗力</w:t>
      </w:r>
    </w:p>
    <w:p>
      <w:pPr>
        <w:tabs>
          <w:tab w:val="left" w:pos="420"/>
        </w:tabs>
        <w:spacing w:line="360" w:lineRule="auto"/>
        <w:ind w:firstLine="420" w:firstLineChars="200"/>
        <w:rPr>
          <w:rFonts w:ascii="宋体" w:hAnsi="宋体" w:eastAsia="宋体" w:cs="宋体"/>
          <w:szCs w:val="21"/>
        </w:rPr>
      </w:pPr>
      <w:r>
        <w:rPr>
          <w:rFonts w:hint="eastAsia" w:ascii="宋体" w:hAnsi="宋体" w:eastAsia="宋体" w:cs="宋体"/>
          <w:szCs w:val="21"/>
        </w:rPr>
        <w:t>1</w:t>
      </w:r>
      <w:r>
        <w:rPr>
          <w:rFonts w:ascii="宋体" w:hAnsi="宋体" w:eastAsia="宋体" w:cs="宋体"/>
          <w:szCs w:val="21"/>
        </w:rPr>
        <w:t>.本合同所述的“不可抗力”是指双方在订立合同时无法控制、不可预见的事件。这些事件包括：居民逼迁、政府规划迁改、疫情、战争、地震、水灾、台风等中国法律体系规定和双方同意的其他事件。</w:t>
      </w:r>
    </w:p>
    <w:p>
      <w:pPr>
        <w:tabs>
          <w:tab w:val="left" w:pos="420"/>
        </w:tabs>
        <w:spacing w:line="360" w:lineRule="auto"/>
        <w:ind w:firstLine="420" w:firstLineChars="200"/>
        <w:rPr>
          <w:rFonts w:hint="eastAsia" w:ascii="宋体" w:hAnsi="宋体" w:eastAsia="宋体" w:cs="Times New Roman"/>
          <w:b/>
          <w:bCs/>
          <w:szCs w:val="21"/>
        </w:rPr>
      </w:pPr>
      <w:r>
        <w:rPr>
          <w:rFonts w:hint="eastAsia" w:ascii="宋体" w:hAnsi="宋体" w:eastAsia="宋体" w:cs="宋体"/>
          <w:szCs w:val="21"/>
        </w:rPr>
        <w:t>2</w:t>
      </w:r>
      <w:r>
        <w:rPr>
          <w:rFonts w:ascii="宋体" w:hAnsi="宋体" w:eastAsia="宋体" w:cs="宋体"/>
          <w:szCs w:val="21"/>
        </w:rPr>
        <w:t>.任何一方由于不可抗力原因不能履行合同时，应立即书面通知对方，以减轻可能给对方造成的损失；同时必须在7日内取得有关机构的不可抗力证明，如果不可抗力持续超过15日，双方将通过友好协商允许延期履行或修订合同，并根据情况可部分或全部免于承担违约责任。</w:t>
      </w:r>
    </w:p>
    <w:p>
      <w:pPr>
        <w:numPr>
          <w:ilvl w:val="0"/>
          <w:numId w:val="1"/>
        </w:numPr>
        <w:spacing w:line="360" w:lineRule="auto"/>
        <w:outlineLvl w:val="0"/>
        <w:rPr>
          <w:rFonts w:ascii="宋体" w:hAnsi="宋体" w:eastAsia="宋体" w:cs="Times New Roman"/>
          <w:b/>
          <w:bCs/>
          <w:szCs w:val="21"/>
        </w:rPr>
      </w:pPr>
      <w:r>
        <w:rPr>
          <w:rFonts w:hint="eastAsia" w:ascii="宋体" w:hAnsi="宋体" w:eastAsia="宋体" w:cs="Times New Roman"/>
          <w:b/>
          <w:bCs/>
          <w:szCs w:val="21"/>
        </w:rPr>
        <w:t>争议解决</w:t>
      </w:r>
    </w:p>
    <w:p>
      <w:pPr>
        <w:tabs>
          <w:tab w:val="left" w:pos="420"/>
        </w:tabs>
        <w:spacing w:line="360" w:lineRule="auto"/>
        <w:ind w:firstLine="420" w:firstLineChars="200"/>
        <w:rPr>
          <w:rFonts w:ascii="宋体" w:hAnsi="宋体" w:eastAsia="宋体" w:cs="宋体"/>
          <w:szCs w:val="21"/>
        </w:rPr>
      </w:pPr>
      <w:r>
        <w:rPr>
          <w:rFonts w:hint="eastAsia" w:ascii="宋体" w:hAnsi="宋体" w:eastAsia="宋体" w:cs="宋体"/>
          <w:szCs w:val="21"/>
        </w:rPr>
        <w:t>1.</w:t>
      </w:r>
      <w:r>
        <w:rPr>
          <w:rFonts w:ascii="宋体" w:hAnsi="宋体" w:eastAsia="宋体" w:cs="宋体"/>
          <w:szCs w:val="21"/>
        </w:rPr>
        <w:t>双方因本合同的履行而发生的争议及未尽事宜，应由双方友好协商解决。协商不成，任何一方均可将争议提交甲方所在地有管辖权的人民法院诉讼解决。</w:t>
      </w:r>
    </w:p>
    <w:p>
      <w:pPr>
        <w:tabs>
          <w:tab w:val="left" w:pos="420"/>
        </w:tabs>
        <w:spacing w:line="360" w:lineRule="auto"/>
        <w:ind w:firstLine="420" w:firstLineChars="200"/>
        <w:rPr>
          <w:rFonts w:ascii="宋体" w:hAnsi="宋体" w:eastAsia="宋体" w:cs="宋体"/>
          <w:szCs w:val="21"/>
        </w:rPr>
      </w:pPr>
      <w:r>
        <w:rPr>
          <w:rFonts w:hint="eastAsia" w:ascii="宋体" w:hAnsi="宋体" w:eastAsia="宋体" w:cs="宋体"/>
          <w:szCs w:val="21"/>
        </w:rPr>
        <w:t>2.</w:t>
      </w:r>
      <w:r>
        <w:rPr>
          <w:rFonts w:ascii="宋体" w:hAnsi="宋体" w:eastAsia="宋体" w:cs="宋体"/>
          <w:szCs w:val="21"/>
        </w:rPr>
        <w:t>在法院审理期间，除提交法院审理的事项外，合同其他部分仍应继续履行。</w:t>
      </w:r>
    </w:p>
    <w:p>
      <w:pPr>
        <w:tabs>
          <w:tab w:val="left" w:pos="420"/>
        </w:tabs>
        <w:spacing w:line="360" w:lineRule="auto"/>
        <w:ind w:firstLine="420" w:firstLineChars="200"/>
        <w:rPr>
          <w:rFonts w:ascii="宋体" w:hAnsi="宋体" w:eastAsia="宋体" w:cs="宋体"/>
          <w:szCs w:val="21"/>
        </w:rPr>
      </w:pPr>
      <w:r>
        <w:rPr>
          <w:rFonts w:hint="eastAsia" w:ascii="宋体" w:hAnsi="宋体" w:eastAsia="宋体" w:cs="宋体"/>
          <w:szCs w:val="21"/>
        </w:rPr>
        <w:t>3.</w:t>
      </w:r>
      <w:r>
        <w:rPr>
          <w:rFonts w:ascii="宋体" w:hAnsi="宋体" w:eastAsia="宋体" w:cs="宋体"/>
          <w:szCs w:val="21"/>
        </w:rPr>
        <w:t>因诉讼产生的维权费用包括且不限于律师费、诉讼费、保全费、担保保险费、鉴定费、交通费、公证费、误工费、诉保保险费等，均由败诉方承担。</w:t>
      </w:r>
    </w:p>
    <w:p>
      <w:pPr>
        <w:numPr>
          <w:ilvl w:val="0"/>
          <w:numId w:val="1"/>
        </w:numPr>
        <w:spacing w:line="360" w:lineRule="auto"/>
        <w:outlineLvl w:val="0"/>
        <w:rPr>
          <w:rFonts w:ascii="宋体" w:hAnsi="宋体" w:eastAsia="宋体" w:cs="Times New Roman"/>
          <w:b/>
          <w:bCs/>
          <w:szCs w:val="21"/>
        </w:rPr>
      </w:pPr>
      <w:r>
        <w:rPr>
          <w:rFonts w:hint="eastAsia" w:ascii="宋体" w:hAnsi="宋体" w:eastAsia="宋体" w:cs="Times New Roman"/>
          <w:b/>
          <w:bCs/>
          <w:szCs w:val="21"/>
        </w:rPr>
        <w:t>其它约定</w:t>
      </w:r>
    </w:p>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1、在执行本合同的过程中，所有经双方签署确认的文件（包括会议纪要、补充协议、往来信函）即成为本合同的有效组成部分。</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2、本合同在甲乙双方法定代表人或其授权代表签字盖章后生效。</w:t>
      </w:r>
    </w:p>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3、本合同一式肆份, 均为正本，甲方持叁份，乙方持壹份。</w:t>
      </w:r>
    </w:p>
    <w:p>
      <w:pPr>
        <w:spacing w:line="360" w:lineRule="auto"/>
        <w:rPr>
          <w:rFonts w:hint="eastAsia" w:ascii="宋体" w:hAnsi="宋体" w:eastAsia="宋体" w:cs="Times New Roman"/>
          <w:szCs w:val="21"/>
        </w:rPr>
      </w:pPr>
      <w:r>
        <w:rPr>
          <w:rFonts w:hint="eastAsia" w:ascii="宋体" w:hAnsi="宋体" w:eastAsia="宋体" w:cs="Times New Roman"/>
          <w:szCs w:val="21"/>
        </w:rPr>
        <w:t>（以下无正文）</w:t>
      </w:r>
    </w:p>
    <w:p>
      <w:pPr>
        <w:spacing w:line="360" w:lineRule="auto"/>
        <w:rPr>
          <w:rFonts w:ascii="宋体" w:hAnsi="宋体" w:eastAsia="宋体" w:cs="Times New Roman"/>
          <w:szCs w:val="21"/>
        </w:rPr>
      </w:pPr>
    </w:p>
    <w:tbl>
      <w:tblPr>
        <w:tblStyle w:val="6"/>
        <w:tblW w:w="10590" w:type="dxa"/>
        <w:tblInd w:w="-543" w:type="dxa"/>
        <w:tblLayout w:type="fixed"/>
        <w:tblCellMar>
          <w:top w:w="0" w:type="dxa"/>
          <w:left w:w="108" w:type="dxa"/>
          <w:bottom w:w="0" w:type="dxa"/>
          <w:right w:w="108" w:type="dxa"/>
        </w:tblCellMar>
      </w:tblPr>
      <w:tblGrid>
        <w:gridCol w:w="5860"/>
        <w:gridCol w:w="4730"/>
      </w:tblGrid>
      <w:tr>
        <w:tblPrEx>
          <w:tblCellMar>
            <w:top w:w="0" w:type="dxa"/>
            <w:left w:w="108" w:type="dxa"/>
            <w:bottom w:w="0" w:type="dxa"/>
            <w:right w:w="108" w:type="dxa"/>
          </w:tblCellMar>
        </w:tblPrEx>
        <w:trPr>
          <w:trHeight w:val="684" w:hRule="atLeast"/>
        </w:trPr>
        <w:tc>
          <w:tcPr>
            <w:tcW w:w="5860" w:type="dxa"/>
            <w:noWrap w:val="0"/>
            <w:vAlign w:val="top"/>
          </w:tcPr>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甲方（盖章）：   </w:t>
            </w:r>
          </w:p>
        </w:tc>
        <w:tc>
          <w:tcPr>
            <w:tcW w:w="4730" w:type="dxa"/>
            <w:noWrap w:val="0"/>
            <w:vAlign w:val="top"/>
          </w:tcPr>
          <w:p>
            <w:pPr>
              <w:spacing w:line="360" w:lineRule="auto"/>
              <w:rPr>
                <w:rFonts w:hint="eastAsia" w:ascii="宋体" w:hAnsi="宋体" w:eastAsia="宋体" w:cs="Times New Roman"/>
                <w:szCs w:val="21"/>
              </w:rPr>
            </w:pPr>
            <w:r>
              <w:rPr>
                <w:rFonts w:hint="eastAsia" w:ascii="宋体" w:hAnsi="宋体" w:eastAsia="宋体" w:cs="Times New Roman"/>
                <w:szCs w:val="21"/>
              </w:rPr>
              <w:t>乙方（盖章）：</w:t>
            </w:r>
          </w:p>
          <w:p>
            <w:pPr>
              <w:spacing w:line="360" w:lineRule="auto"/>
              <w:ind w:firstLine="420" w:firstLineChars="200"/>
              <w:rPr>
                <w:rFonts w:hint="eastAsia" w:ascii="宋体" w:hAnsi="宋体" w:eastAsia="宋体" w:cs="Times New Roman"/>
                <w:szCs w:val="21"/>
              </w:rPr>
            </w:pPr>
          </w:p>
          <w:p>
            <w:pPr>
              <w:spacing w:line="360" w:lineRule="auto"/>
              <w:ind w:firstLine="420" w:firstLineChars="200"/>
              <w:rPr>
                <w:rFonts w:hint="eastAsia" w:ascii="宋体" w:hAnsi="宋体" w:eastAsia="宋体" w:cs="Times New Roman"/>
                <w:szCs w:val="21"/>
              </w:rPr>
            </w:pPr>
          </w:p>
        </w:tc>
      </w:tr>
      <w:tr>
        <w:tblPrEx>
          <w:tblCellMar>
            <w:top w:w="0" w:type="dxa"/>
            <w:left w:w="108" w:type="dxa"/>
            <w:bottom w:w="0" w:type="dxa"/>
            <w:right w:w="108" w:type="dxa"/>
          </w:tblCellMar>
        </w:tblPrEx>
        <w:trPr>
          <w:trHeight w:val="1146" w:hRule="atLeast"/>
        </w:trPr>
        <w:tc>
          <w:tcPr>
            <w:tcW w:w="5860" w:type="dxa"/>
            <w:noWrap w:val="0"/>
            <w:vAlign w:val="center"/>
          </w:tcPr>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项目负责人（签字）：</w:t>
            </w:r>
          </w:p>
          <w:p>
            <w:pPr>
              <w:spacing w:line="360" w:lineRule="auto"/>
              <w:ind w:firstLine="420" w:firstLineChars="200"/>
              <w:rPr>
                <w:rFonts w:hint="eastAsia" w:ascii="宋体" w:hAnsi="宋体" w:eastAsia="宋体" w:cs="Times New Roman"/>
                <w:szCs w:val="21"/>
              </w:rPr>
            </w:pPr>
          </w:p>
        </w:tc>
        <w:tc>
          <w:tcPr>
            <w:tcW w:w="4730" w:type="dxa"/>
            <w:noWrap w:val="0"/>
            <w:vAlign w:val="center"/>
          </w:tcPr>
          <w:p>
            <w:pPr>
              <w:spacing w:line="360" w:lineRule="auto"/>
              <w:rPr>
                <w:rFonts w:hint="eastAsia" w:ascii="宋体" w:hAnsi="宋体" w:eastAsia="宋体" w:cs="Times New Roman"/>
                <w:szCs w:val="21"/>
              </w:rPr>
            </w:pPr>
            <w:r>
              <w:rPr>
                <w:rFonts w:hint="eastAsia" w:ascii="宋体" w:hAnsi="宋体" w:eastAsia="宋体" w:cs="Times New Roman"/>
                <w:szCs w:val="21"/>
              </w:rPr>
              <w:t>项目负责人（签字）：</w:t>
            </w:r>
          </w:p>
          <w:p>
            <w:pPr>
              <w:spacing w:line="360" w:lineRule="auto"/>
              <w:ind w:firstLine="420" w:firstLineChars="200"/>
              <w:rPr>
                <w:rFonts w:hint="eastAsia" w:ascii="宋体" w:hAnsi="宋体" w:eastAsia="宋体" w:cs="Times New Roman"/>
                <w:szCs w:val="21"/>
              </w:rPr>
            </w:pPr>
          </w:p>
        </w:tc>
      </w:tr>
      <w:tr>
        <w:tblPrEx>
          <w:tblCellMar>
            <w:top w:w="0" w:type="dxa"/>
            <w:left w:w="108" w:type="dxa"/>
            <w:bottom w:w="0" w:type="dxa"/>
            <w:right w:w="108" w:type="dxa"/>
          </w:tblCellMar>
        </w:tblPrEx>
        <w:trPr>
          <w:trHeight w:val="723" w:hRule="atLeast"/>
        </w:trPr>
        <w:tc>
          <w:tcPr>
            <w:tcW w:w="5860" w:type="dxa"/>
            <w:noWrap w:val="0"/>
            <w:vAlign w:val="center"/>
          </w:tcPr>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日期：    年   月    日</w:t>
            </w:r>
          </w:p>
        </w:tc>
        <w:tc>
          <w:tcPr>
            <w:tcW w:w="4730" w:type="dxa"/>
            <w:noWrap w:val="0"/>
            <w:vAlign w:val="center"/>
          </w:tcPr>
          <w:p>
            <w:pPr>
              <w:spacing w:line="360" w:lineRule="auto"/>
              <w:rPr>
                <w:rFonts w:hint="eastAsia" w:ascii="宋体" w:hAnsi="宋体" w:eastAsia="宋体" w:cs="Times New Roman"/>
                <w:szCs w:val="21"/>
              </w:rPr>
            </w:pPr>
            <w:r>
              <w:rPr>
                <w:rFonts w:hint="eastAsia" w:ascii="宋体" w:hAnsi="宋体" w:eastAsia="宋体" w:cs="Times New Roman"/>
                <w:szCs w:val="21"/>
              </w:rPr>
              <w:t>日期：    年   月    日</w:t>
            </w:r>
          </w:p>
        </w:tc>
      </w:tr>
    </w:tbl>
    <w:p/>
    <w:sectPr>
      <w:pgSz w:w="11906" w:h="16838"/>
      <w:pgMar w:top="1361" w:right="1077" w:bottom="1361"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Wingdings 2">
    <w:altName w:val="MathJax_Vector"/>
    <w:panose1 w:val="05020102010507070707"/>
    <w:charset w:val="02"/>
    <w:family w:val="roman"/>
    <w:pitch w:val="default"/>
    <w:sig w:usb0="00000000" w:usb1="00000000" w:usb2="00000000" w:usb3="00000000" w:csb0="80000000" w:csb1="00000000"/>
  </w:font>
  <w:font w:name="MathJax_Vector">
    <w:panose1 w:val="02000603000000000000"/>
    <w:charset w:val="00"/>
    <w:family w:val="auto"/>
    <w:pitch w:val="default"/>
    <w:sig w:usb0="00000001" w:usb1="00000020" w:usb2="00000000" w:usb3="00000000" w:csb0="00000001"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BC2427"/>
    <w:multiLevelType w:val="singleLevel"/>
    <w:tmpl w:val="44BC2427"/>
    <w:lvl w:ilvl="0" w:tentative="0">
      <w:start w:val="7"/>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3C65FB"/>
    <w:rsid w:val="28466752"/>
    <w:rsid w:val="329A1874"/>
    <w:rsid w:val="36AA1575"/>
    <w:rsid w:val="465B039D"/>
    <w:rsid w:val="49C779BE"/>
    <w:rsid w:val="49ED225A"/>
    <w:rsid w:val="4D1B04E7"/>
    <w:rsid w:val="57644437"/>
    <w:rsid w:val="57EF0316"/>
    <w:rsid w:val="753E21E5"/>
    <w:rsid w:val="7FED1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qFormat/>
    <w:uiPriority w:val="99"/>
    <w:pPr>
      <w:widowControl w:val="0"/>
      <w:ind w:firstLine="420"/>
      <w:jc w:val="both"/>
    </w:pPr>
    <w:rPr>
      <w:rFonts w:ascii="Times New Roman" w:hAnsi="Times New Roman" w:eastAsia="宋体" w:cs="Times New Roman"/>
      <w:kern w:val="2"/>
      <w:sz w:val="21"/>
      <w:szCs w:val="20"/>
      <w:lang w:val="en-US" w:eastAsia="zh-CN" w:bidi="ar-SA"/>
    </w:rPr>
  </w:style>
  <w:style w:type="paragraph" w:styleId="3">
    <w:name w:val="annotation text"/>
    <w:qFormat/>
    <w:uiPriority w:val="0"/>
    <w:pPr>
      <w:widowControl w:val="0"/>
      <w:spacing w:after="160" w:line="259" w:lineRule="auto"/>
      <w:jc w:val="both"/>
    </w:pPr>
    <w:rPr>
      <w:rFonts w:ascii="等线" w:hAnsi="等线" w:eastAsia="等线" w:cs="Times New Roman"/>
      <w:kern w:val="0"/>
      <w:sz w:val="22"/>
      <w:szCs w:val="24"/>
      <w:lang w:val="en-US" w:eastAsia="zh-CN" w:bidi="ar-SA"/>
    </w:rPr>
  </w:style>
  <w:style w:type="paragraph" w:styleId="4">
    <w:name w:val="Body Text"/>
    <w:next w:val="5"/>
    <w:unhideWhenUsed/>
    <w:qFormat/>
    <w:uiPriority w:val="99"/>
    <w:pPr>
      <w:widowControl w:val="0"/>
      <w:spacing w:after="120"/>
      <w:jc w:val="both"/>
    </w:pPr>
    <w:rPr>
      <w:rFonts w:ascii="Times New Roman" w:hAnsi="Times New Roman" w:eastAsia="宋体" w:cs="Times New Roman"/>
      <w:kern w:val="2"/>
      <w:sz w:val="21"/>
      <w:szCs w:val="24"/>
      <w:lang w:val="en-US" w:eastAsia="zh-CN" w:bidi="ar-SA"/>
    </w:rPr>
  </w:style>
  <w:style w:type="paragraph" w:styleId="5">
    <w:name w:val="Body Text 2"/>
    <w:qFormat/>
    <w:uiPriority w:val="0"/>
    <w:pPr>
      <w:widowControl w:val="0"/>
      <w:jc w:val="both"/>
    </w:pPr>
    <w:rPr>
      <w:rFonts w:ascii="仿宋_GB2312" w:hAnsi="Times New Roman" w:eastAsia="仿宋_GB2312" w:cs="Times New Roman"/>
      <w:b/>
      <w:bCs/>
      <w:spacing w:val="20"/>
      <w:kern w:val="2"/>
      <w:sz w:val="28"/>
      <w:szCs w:val="24"/>
      <w:lang w:val="en-US" w:eastAsia="zh-CN" w:bidi="ar-SA"/>
    </w:rPr>
  </w:style>
  <w:style w:type="paragraph" w:customStyle="1" w:styleId="8">
    <w:name w:val="_Style 4"/>
    <w:qFormat/>
    <w:uiPriority w:val="34"/>
    <w:pPr>
      <w:widowControl w:val="0"/>
      <w:ind w:firstLine="420" w:firstLine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1856</Words>
  <Characters>1893</Characters>
  <Lines>0</Lines>
  <Paragraphs>0</Paragraphs>
  <TotalTime>1133</TotalTime>
  <ScaleCrop>false</ScaleCrop>
  <LinksUpToDate>false</LinksUpToDate>
  <CharactersWithSpaces>2307</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2025-12-01T15:17:00Z</dcterms:created>
  <dc:creator>Administrator</dc:creator>
  <cp:lastModifiedBy>陈毅强</cp:lastModifiedBy>
  <dcterms:modified xsi:type="dcterms:W3CDTF">2026-10-08T17:59:24Z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KSOTemplateDocerSaveRecord">
    <vt:lpwstr>eyJoZGlkIjoiNzg0MmZkN2JkNmYxMzNmOGM5NTMzMjM1Y2I0N2Y2Y2MiLCJ1c2VySWQiOiIzMTAzNDE3NDcifQ==</vt:lpwstr>
  </property>
  <property fmtid="{D5CDD505-2E9C-101B-9397-08002B2CF9AE}" pid="4" name="ICV">
    <vt:lpwstr>2A1823AA702142F19066F2B4C78EB74A_13</vt:lpwstr>
  </property>
</Properties>
</file>