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spacing w:before="0" w:beforeAutospacing="0" w:after="0" w:afterAutospacing="0"/>
        <w:ind w:left="0" w:right="0" w:firstLine="0"/>
        <w:jc w:val="center"/>
        <w:rPr>
          <w:rFonts w:hint="eastAsia" w:ascii="黑体" w:hAnsi="黑体" w:eastAsia="黑体" w:cs="黑体"/>
          <w:b/>
          <w:bCs/>
          <w:color w:val="000000"/>
          <w:sz w:val="44"/>
          <w:szCs w:val="44"/>
          <w:highlight w:val="none"/>
        </w:rPr>
      </w:pPr>
      <w:r>
        <w:rPr>
          <w:rFonts w:hint="eastAsia" w:ascii="黑体" w:hAnsi="黑体" w:eastAsia="黑体" w:cs="黑体"/>
          <w:b/>
          <w:bCs/>
          <w:color w:val="000000"/>
          <w:kern w:val="2"/>
          <w:sz w:val="44"/>
          <w:szCs w:val="44"/>
          <w:highlight w:val="none"/>
          <w:lang w:val="en-US" w:eastAsia="zh-CN" w:bidi="ar-SA"/>
        </w:rPr>
        <w:t>委托开展2026-2027年深圳人才公园野生动物疫源疫病监测服务项目</w:t>
      </w:r>
      <w:r>
        <w:rPr>
          <w:rFonts w:hint="eastAsia" w:ascii="黑体" w:hAnsi="黑体" w:eastAsia="黑体" w:cs="黑体"/>
          <w:b/>
          <w:bCs/>
          <w:color w:val="000000"/>
          <w:sz w:val="44"/>
          <w:szCs w:val="44"/>
          <w:highlight w:val="none"/>
        </w:rPr>
        <w:t>采购需求</w:t>
      </w:r>
    </w:p>
    <w:p>
      <w:pPr>
        <w:pStyle w:val="8"/>
        <w:keepNext w:val="0"/>
        <w:keepLines w:val="0"/>
        <w:pageBreakBefore w:val="0"/>
        <w:widowControl w:val="0"/>
        <w:kinsoku/>
        <w:overflowPunct/>
        <w:topLinePunct w:val="0"/>
        <w:autoSpaceDE/>
        <w:autoSpaceDN/>
        <w:bidi w:val="0"/>
        <w:ind w:firstLine="883"/>
        <w:jc w:val="center"/>
        <w:rPr>
          <w:rFonts w:hint="eastAsia" w:ascii="黑体" w:hAnsi="黑体" w:eastAsia="黑体" w:cs="黑体"/>
          <w:b/>
          <w:bCs/>
          <w:color w:val="000000"/>
          <w:sz w:val="44"/>
          <w:szCs w:val="44"/>
          <w:highlight w:val="none"/>
        </w:rPr>
      </w:pPr>
      <w:r>
        <w:rPr>
          <w:rFonts w:hint="eastAsia" w:ascii="黑体" w:hAnsi="黑体" w:eastAsia="黑体" w:cs="黑体"/>
          <w:b/>
          <w:bCs/>
          <w:color w:val="000000"/>
          <w:sz w:val="44"/>
          <w:szCs w:val="44"/>
          <w:highlight w:val="none"/>
        </w:rPr>
        <w:t>（自行采购）</w:t>
      </w:r>
    </w:p>
    <w:p>
      <w:pPr>
        <w:pStyle w:val="8"/>
        <w:keepNext w:val="0"/>
        <w:keepLines w:val="0"/>
        <w:pageBreakBefore w:val="0"/>
        <w:widowControl w:val="0"/>
        <w:kinsoku/>
        <w:overflowPunct/>
        <w:topLinePunct w:val="0"/>
        <w:autoSpaceDE/>
        <w:autoSpaceDN/>
        <w:bidi w:val="0"/>
        <w:adjustRightInd w:val="0"/>
        <w:spacing w:line="480" w:lineRule="exact"/>
        <w:ind w:firstLine="0" w:firstLineChars="0"/>
        <w:rPr>
          <w:rFonts w:ascii="仿宋" w:hAnsi="仿宋" w:eastAsia="仿宋"/>
          <w:color w:val="000000"/>
          <w:sz w:val="30"/>
          <w:szCs w:val="30"/>
          <w:highlight w:val="none"/>
        </w:rPr>
      </w:pPr>
      <w:r>
        <w:rPr>
          <w:rFonts w:hint="eastAsia" w:ascii="仿宋" w:hAnsi="仿宋" w:eastAsia="仿宋"/>
          <w:color w:val="000000"/>
          <w:sz w:val="30"/>
          <w:szCs w:val="30"/>
          <w:highlight w:val="none"/>
        </w:rPr>
        <w:t>一、采购项目概况</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根据我市野生动物疫源疫病监测防控工作需要，结合我市湿地分布和候鸟活动规律，为继续做好</w:t>
      </w:r>
      <w:r>
        <w:rPr>
          <w:rFonts w:ascii="仿宋_GB2312" w:hAnsi="仿宋" w:eastAsia="仿宋_GB2312"/>
          <w:sz w:val="32"/>
          <w:szCs w:val="32"/>
        </w:rPr>
        <w:t>我市野生动物疫源疫病监测防控工作，</w:t>
      </w:r>
      <w:r>
        <w:rPr>
          <w:rFonts w:hint="eastAsia" w:ascii="仿宋_GB2312" w:hAnsi="仿宋" w:eastAsia="仿宋_GB2312"/>
          <w:sz w:val="32"/>
          <w:szCs w:val="32"/>
        </w:rPr>
        <w:t>拟委托社会专业公司</w:t>
      </w:r>
      <w:r>
        <w:rPr>
          <w:rFonts w:hint="eastAsia" w:ascii="仿宋_GB2312" w:hAnsi="仿宋" w:eastAsia="仿宋_GB2312"/>
          <w:sz w:val="32"/>
          <w:szCs w:val="32"/>
          <w:lang w:val="en-US" w:eastAsia="zh-CN"/>
        </w:rPr>
        <w:t>开展2026-2027年深圳人才公园野生动物疫源疫病监测</w:t>
      </w:r>
      <w:r>
        <w:rPr>
          <w:rFonts w:hint="eastAsia" w:ascii="仿宋_GB2312" w:hAnsi="仿宋" w:eastAsia="仿宋_GB2312"/>
          <w:sz w:val="32"/>
          <w:szCs w:val="32"/>
        </w:rPr>
        <w:t>工作。为合理高效开展</w:t>
      </w:r>
      <w:r>
        <w:rPr>
          <w:rFonts w:hint="eastAsia" w:ascii="仿宋_GB2312" w:hAnsi="仿宋" w:eastAsia="仿宋_GB2312"/>
          <w:sz w:val="32"/>
          <w:szCs w:val="32"/>
          <w:lang w:val="en-US" w:eastAsia="zh-CN"/>
        </w:rPr>
        <w:t>深圳人才公园</w:t>
      </w:r>
      <w:r>
        <w:rPr>
          <w:rFonts w:hint="eastAsia" w:ascii="仿宋_GB2312" w:hAnsi="仿宋" w:eastAsia="仿宋_GB2312"/>
          <w:sz w:val="32"/>
          <w:szCs w:val="32"/>
        </w:rPr>
        <w:t>野生动物疫源疫病监测工作，需通过购买社会服务来完成</w:t>
      </w:r>
      <w:r>
        <w:rPr>
          <w:rFonts w:hint="eastAsia" w:ascii="仿宋_GB2312" w:hAnsi="仿宋" w:eastAsia="仿宋_GB2312"/>
          <w:sz w:val="32"/>
          <w:szCs w:val="32"/>
          <w:lang w:val="en-US" w:eastAsia="zh-CN"/>
        </w:rPr>
        <w:t>深圳人才公园</w:t>
      </w:r>
      <w:r>
        <w:rPr>
          <w:rFonts w:hint="eastAsia" w:ascii="仿宋_GB2312" w:hAnsi="仿宋" w:eastAsia="仿宋_GB2312"/>
          <w:sz w:val="32"/>
          <w:szCs w:val="32"/>
        </w:rPr>
        <w:t>野生动物疫源疫病监测工作。</w:t>
      </w:r>
    </w:p>
    <w:p>
      <w:pPr>
        <w:pStyle w:val="8"/>
        <w:keepNext w:val="0"/>
        <w:keepLines w:val="0"/>
        <w:pageBreakBefore w:val="0"/>
        <w:widowControl w:val="0"/>
        <w:kinsoku/>
        <w:overflowPunct/>
        <w:topLinePunct w:val="0"/>
        <w:autoSpaceDE/>
        <w:autoSpaceDN/>
        <w:bidi w:val="0"/>
        <w:adjustRightInd w:val="0"/>
        <w:spacing w:line="480" w:lineRule="exact"/>
        <w:ind w:firstLine="0" w:firstLineChars="0"/>
        <w:rPr>
          <w:rFonts w:ascii="仿宋" w:hAnsi="仿宋" w:eastAsia="仿宋"/>
          <w:color w:val="000000"/>
          <w:sz w:val="30"/>
          <w:szCs w:val="30"/>
          <w:highlight w:val="none"/>
        </w:rPr>
      </w:pPr>
      <w:r>
        <w:rPr>
          <w:rFonts w:hint="eastAsia" w:ascii="仿宋" w:hAnsi="仿宋" w:eastAsia="仿宋"/>
          <w:color w:val="000000"/>
          <w:sz w:val="30"/>
          <w:szCs w:val="30"/>
          <w:highlight w:val="none"/>
        </w:rPr>
        <w:t>二、项目管理和服务要求</w:t>
      </w:r>
    </w:p>
    <w:p>
      <w:pPr>
        <w:spacing w:line="160" w:lineRule="atLeast"/>
        <w:ind w:firstLine="640" w:firstLineChars="200"/>
        <w:rPr>
          <w:rFonts w:hint="eastAsia" w:ascii="仿宋_GB2312" w:hAnsi="仿宋" w:eastAsia="仿宋_GB2312"/>
          <w:sz w:val="32"/>
          <w:szCs w:val="32"/>
        </w:rPr>
      </w:pPr>
      <w:r>
        <w:rPr>
          <w:rFonts w:hint="eastAsia" w:ascii="仿宋_GB2312" w:hAnsi="仿宋" w:eastAsia="仿宋_GB2312"/>
          <w:sz w:val="32"/>
          <w:szCs w:val="32"/>
        </w:rPr>
        <w:t>1</w:t>
      </w:r>
      <w:r>
        <w:rPr>
          <w:rFonts w:hint="eastAsia" w:ascii="仿宋_GB2312" w:hAnsi="仿宋" w:eastAsia="仿宋_GB2312"/>
          <w:sz w:val="32"/>
          <w:szCs w:val="32"/>
          <w:lang w:eastAsia="zh-CN"/>
        </w:rPr>
        <w:t>.</w:t>
      </w:r>
      <w:r>
        <w:rPr>
          <w:rFonts w:hint="eastAsia" w:ascii="仿宋_GB2312" w:hAnsi="仿宋" w:eastAsia="仿宋_GB2312"/>
          <w:sz w:val="32"/>
          <w:szCs w:val="32"/>
        </w:rPr>
        <w:t>对</w:t>
      </w:r>
      <w:r>
        <w:rPr>
          <w:rFonts w:hint="eastAsia" w:ascii="仿宋_GB2312" w:hAnsi="仿宋" w:eastAsia="仿宋_GB2312"/>
          <w:sz w:val="32"/>
          <w:szCs w:val="32"/>
          <w:lang w:val="en-US" w:eastAsia="zh-CN"/>
        </w:rPr>
        <w:t>深圳人才公园</w:t>
      </w:r>
      <w:r>
        <w:rPr>
          <w:rFonts w:hint="eastAsia" w:ascii="仿宋_GB2312" w:hAnsi="仿宋" w:eastAsia="仿宋_GB2312"/>
          <w:sz w:val="32"/>
          <w:szCs w:val="32"/>
        </w:rPr>
        <w:t>范围内人流密集和鸟类聚集区域开展野鸟疫病日常监测工作，包括日常巡查、样品采集及快速检测、配合应急情况处置、信息上报等。</w:t>
      </w:r>
    </w:p>
    <w:p>
      <w:pPr>
        <w:spacing w:line="160" w:lineRule="atLeast"/>
        <w:ind w:firstLine="640" w:firstLineChars="200"/>
        <w:rPr>
          <w:rFonts w:hint="eastAsia" w:ascii="仿宋_GB2312" w:hAnsi="仿宋" w:eastAsia="仿宋_GB2312"/>
          <w:sz w:val="32"/>
          <w:szCs w:val="32"/>
        </w:rPr>
      </w:pPr>
      <w:r>
        <w:rPr>
          <w:rFonts w:hint="eastAsia" w:ascii="仿宋_GB2312" w:hAnsi="仿宋" w:eastAsia="仿宋_GB2312"/>
          <w:sz w:val="32"/>
          <w:szCs w:val="32"/>
        </w:rPr>
        <w:t>2.监测强度为：</w:t>
      </w:r>
    </w:p>
    <w:p>
      <w:pPr>
        <w:numPr>
          <w:ilvl w:val="0"/>
          <w:numId w:val="1"/>
        </w:numPr>
        <w:spacing w:line="160" w:lineRule="atLeast"/>
        <w:ind w:left="1055" w:leftChars="0" w:hanging="425" w:firstLineChars="0"/>
        <w:rPr>
          <w:rFonts w:hint="eastAsia" w:ascii="仿宋_GB2312" w:hAnsi="仿宋" w:eastAsia="仿宋_GB2312"/>
          <w:sz w:val="32"/>
          <w:szCs w:val="32"/>
        </w:rPr>
      </w:pPr>
      <w:r>
        <w:rPr>
          <w:rFonts w:hint="eastAsia" w:ascii="仿宋_GB2312" w:hAnsi="仿宋" w:eastAsia="仿宋_GB2312"/>
          <w:sz w:val="32"/>
          <w:szCs w:val="32"/>
        </w:rPr>
        <w:t>重点时期（11月-次年4月）每周7天内开展不少于5天的巡查监测，每周合计采集8个样本开展快速检测，8个样本分摊至本周5个巡查日，平均每日采集1～2个样品，确保采样均衡分布，不在单日集中完成全部采样；每月配合采集10个样本送检；</w:t>
      </w:r>
    </w:p>
    <w:p>
      <w:pPr>
        <w:numPr>
          <w:ilvl w:val="0"/>
          <w:numId w:val="1"/>
        </w:numPr>
        <w:spacing w:line="160" w:lineRule="atLeast"/>
        <w:ind w:left="1055" w:leftChars="0" w:hanging="425" w:firstLineChars="0"/>
        <w:rPr>
          <w:rFonts w:hint="eastAsia" w:ascii="仿宋_GB2312" w:hAnsi="仿宋" w:eastAsia="仿宋_GB2312"/>
          <w:sz w:val="32"/>
          <w:szCs w:val="32"/>
        </w:rPr>
      </w:pPr>
      <w:r>
        <w:rPr>
          <w:rFonts w:hint="eastAsia" w:ascii="仿宋_GB2312" w:hAnsi="仿宋" w:eastAsia="仿宋_GB2312"/>
          <w:sz w:val="32"/>
          <w:szCs w:val="32"/>
        </w:rPr>
        <w:t>非重点时期（5月-10月）每周巡查监测1次、每月采集10个样本快速检测，采样工作随巡查同步开展。</w:t>
      </w:r>
    </w:p>
    <w:p>
      <w:pPr>
        <w:numPr>
          <w:numId w:val="0"/>
        </w:numPr>
        <w:spacing w:line="160" w:lineRule="atLeast"/>
        <w:ind w:left="630" w:leftChars="0"/>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3.供应商开展野鸟样品采集、现场巡查、样本保存、封装转运、现场检测、信息记录等全部工作，须严格按照 LY/T 2359—2014《陆生野生动物疫源疫病监测技术规范》及国家现行野生动物疫病相关法规、技术要求执行。规范采样操作、生物安全防护、样品唯一编号、采样信息记录，不得擅自简化操作流程，保证样本质量、监测数据真实完整；项目实施期间，如有新标准发布，应自动执行最新有效版本。</w:t>
      </w:r>
    </w:p>
    <w:p>
      <w:pPr>
        <w:pStyle w:val="8"/>
        <w:keepNext w:val="0"/>
        <w:keepLines w:val="0"/>
        <w:pageBreakBefore w:val="0"/>
        <w:widowControl w:val="0"/>
        <w:kinsoku/>
        <w:overflowPunct/>
        <w:topLinePunct w:val="0"/>
        <w:autoSpaceDE/>
        <w:autoSpaceDN/>
        <w:bidi w:val="0"/>
        <w:adjustRightInd w:val="0"/>
        <w:spacing w:line="480" w:lineRule="exact"/>
        <w:ind w:firstLine="0" w:firstLineChars="0"/>
        <w:rPr>
          <w:rFonts w:ascii="仿宋" w:hAnsi="仿宋" w:eastAsia="仿宋"/>
          <w:color w:val="000000"/>
          <w:sz w:val="30"/>
          <w:szCs w:val="30"/>
          <w:highlight w:val="none"/>
        </w:rPr>
      </w:pPr>
      <w:r>
        <w:rPr>
          <w:rFonts w:hint="eastAsia" w:ascii="仿宋" w:hAnsi="仿宋" w:eastAsia="仿宋"/>
          <w:color w:val="000000"/>
          <w:sz w:val="30"/>
          <w:szCs w:val="30"/>
          <w:highlight w:val="none"/>
        </w:rPr>
        <w:t>三、供应商资格要求</w:t>
      </w:r>
    </w:p>
    <w:p>
      <w:pPr>
        <w:pStyle w:val="8"/>
        <w:adjustRightInd w:val="0"/>
        <w:spacing w:line="480" w:lineRule="exact"/>
        <w:ind w:firstLine="640"/>
        <w:rPr>
          <w:rFonts w:hint="eastAsia" w:ascii="仿宋_GB2312" w:hAnsi="仿宋" w:eastAsia="仿宋_GB2312"/>
          <w:sz w:val="32"/>
          <w:szCs w:val="32"/>
        </w:rPr>
      </w:pPr>
      <w:r>
        <w:rPr>
          <w:rFonts w:hint="eastAsia" w:ascii="仿宋_GB2312" w:hAnsi="仿宋" w:eastAsia="仿宋_GB2312"/>
          <w:sz w:val="32"/>
          <w:szCs w:val="32"/>
        </w:rPr>
        <w:t>（一）投标人须为在中华人民共和国境内注册，具有独立承担民事责任能力的法人或其他组织，包括企业、事业单位、高等院校、科研院所等，能够独立完成本项目服务内容；</w:t>
      </w:r>
    </w:p>
    <w:p>
      <w:pPr>
        <w:pStyle w:val="8"/>
        <w:adjustRightInd w:val="0"/>
        <w:spacing w:line="480" w:lineRule="exact"/>
        <w:ind w:firstLine="600"/>
        <w:rPr>
          <w:rFonts w:hint="eastAsia" w:ascii="仿宋" w:hAnsi="仿宋" w:eastAsia="仿宋"/>
          <w:color w:val="000000"/>
          <w:sz w:val="30"/>
          <w:szCs w:val="30"/>
        </w:rPr>
      </w:pPr>
      <w:r>
        <w:rPr>
          <w:rFonts w:hint="eastAsia" w:ascii="仿宋" w:hAnsi="仿宋" w:eastAsia="仿宋"/>
          <w:color w:val="000000"/>
          <w:sz w:val="30"/>
          <w:szCs w:val="30"/>
        </w:rPr>
        <w:t>（二）有提供鸟类疫病监测服务经验；</w:t>
      </w:r>
    </w:p>
    <w:p>
      <w:pPr>
        <w:pStyle w:val="8"/>
        <w:adjustRightInd w:val="0"/>
        <w:spacing w:line="480" w:lineRule="exact"/>
        <w:ind w:firstLine="600"/>
        <w:rPr>
          <w:rFonts w:hint="eastAsia" w:ascii="仿宋" w:hAnsi="仿宋" w:eastAsia="仿宋"/>
          <w:color w:val="000000"/>
          <w:sz w:val="30"/>
          <w:szCs w:val="30"/>
        </w:rPr>
      </w:pPr>
      <w:r>
        <w:rPr>
          <w:rFonts w:hint="eastAsia" w:ascii="仿宋" w:hAnsi="仿宋" w:eastAsia="仿宋"/>
          <w:color w:val="000000"/>
          <w:sz w:val="30"/>
          <w:szCs w:val="30"/>
        </w:rPr>
        <w:t>（</w:t>
      </w:r>
      <w:r>
        <w:rPr>
          <w:rFonts w:hint="eastAsia" w:ascii="仿宋" w:hAnsi="仿宋" w:eastAsia="仿宋"/>
          <w:color w:val="000000"/>
          <w:sz w:val="30"/>
          <w:szCs w:val="30"/>
          <w:lang w:eastAsia="zh-CN"/>
        </w:rPr>
        <w:t>三</w:t>
      </w:r>
      <w:r>
        <w:rPr>
          <w:rFonts w:hint="eastAsia" w:ascii="仿宋" w:hAnsi="仿宋" w:eastAsia="仿宋"/>
          <w:color w:val="000000"/>
          <w:sz w:val="30"/>
          <w:szCs w:val="30"/>
        </w:rPr>
        <w:t>）投标时须提供有效的主体资格证明文件（营业执照/事业单位法人证书等）。</w:t>
      </w:r>
    </w:p>
    <w:p>
      <w:pPr>
        <w:pStyle w:val="8"/>
        <w:keepNext w:val="0"/>
        <w:keepLines w:val="0"/>
        <w:pageBreakBefore w:val="0"/>
        <w:widowControl w:val="0"/>
        <w:kinsoku/>
        <w:overflowPunct/>
        <w:topLinePunct w:val="0"/>
        <w:autoSpaceDE/>
        <w:autoSpaceDN/>
        <w:bidi w:val="0"/>
        <w:adjustRightInd w:val="0"/>
        <w:spacing w:line="480" w:lineRule="exact"/>
        <w:ind w:firstLine="0" w:firstLineChars="0"/>
        <w:rPr>
          <w:rFonts w:ascii="仿宋" w:hAnsi="仿宋" w:eastAsia="仿宋"/>
          <w:color w:val="000000"/>
          <w:sz w:val="30"/>
          <w:szCs w:val="30"/>
          <w:highlight w:val="none"/>
        </w:rPr>
      </w:pPr>
      <w:r>
        <w:rPr>
          <w:rFonts w:hint="eastAsia" w:ascii="仿宋" w:hAnsi="仿宋" w:eastAsia="仿宋"/>
          <w:color w:val="000000"/>
          <w:sz w:val="30"/>
          <w:szCs w:val="30"/>
          <w:highlight w:val="none"/>
        </w:rPr>
        <w:t>四、评标定标方法</w:t>
      </w:r>
    </w:p>
    <w:p>
      <w:pPr>
        <w:pStyle w:val="8"/>
        <w:keepNext w:val="0"/>
        <w:keepLines w:val="0"/>
        <w:pageBreakBefore w:val="0"/>
        <w:widowControl w:val="0"/>
        <w:kinsoku/>
        <w:overflowPunct/>
        <w:topLinePunct w:val="0"/>
        <w:autoSpaceDE/>
        <w:autoSpaceDN/>
        <w:bidi w:val="0"/>
        <w:adjustRightInd w:val="0"/>
        <w:spacing w:line="480" w:lineRule="exact"/>
        <w:ind w:firstLine="0" w:firstLineChars="0"/>
        <w:rPr>
          <w:rFonts w:hint="default" w:ascii="仿宋" w:hAnsi="仿宋" w:eastAsia="仿宋"/>
          <w:color w:val="000000"/>
          <w:sz w:val="30"/>
          <w:szCs w:val="30"/>
          <w:highlight w:val="none"/>
          <w:lang w:val="en-US" w:eastAsia="zh-CN"/>
        </w:rPr>
      </w:pPr>
      <w:r>
        <w:rPr>
          <w:rFonts w:hint="eastAsia" w:ascii="仿宋" w:hAnsi="仿宋" w:eastAsia="仿宋"/>
          <w:color w:val="000000"/>
          <w:sz w:val="30"/>
          <w:szCs w:val="30"/>
          <w:highlight w:val="none"/>
          <w:lang w:eastAsia="zh-CN"/>
        </w:rPr>
        <w:t>邀请招标（</w:t>
      </w:r>
      <w:r>
        <w:rPr>
          <w:rFonts w:hint="eastAsia" w:ascii="仿宋" w:hAnsi="仿宋" w:eastAsia="仿宋"/>
          <w:color w:val="000000"/>
          <w:sz w:val="30"/>
          <w:szCs w:val="30"/>
          <w:highlight w:val="none"/>
          <w:lang w:val="en-US" w:eastAsia="zh-CN"/>
        </w:rPr>
        <w:t>最低价）</w:t>
      </w:r>
    </w:p>
    <w:p>
      <w:pPr>
        <w:pStyle w:val="8"/>
        <w:keepNext w:val="0"/>
        <w:keepLines w:val="0"/>
        <w:pageBreakBefore w:val="0"/>
        <w:widowControl w:val="0"/>
        <w:kinsoku/>
        <w:overflowPunct/>
        <w:topLinePunct w:val="0"/>
        <w:autoSpaceDE/>
        <w:autoSpaceDN/>
        <w:bidi w:val="0"/>
        <w:adjustRightInd w:val="0"/>
        <w:spacing w:line="480" w:lineRule="exact"/>
        <w:ind w:firstLine="0" w:firstLineChars="0"/>
        <w:rPr>
          <w:rFonts w:ascii="仿宋" w:hAnsi="仿宋" w:eastAsia="仿宋"/>
          <w:color w:val="000000"/>
          <w:sz w:val="30"/>
          <w:szCs w:val="30"/>
          <w:highlight w:val="none"/>
        </w:rPr>
      </w:pPr>
      <w:r>
        <w:rPr>
          <w:rFonts w:hint="eastAsia" w:ascii="仿宋" w:hAnsi="仿宋" w:eastAsia="仿宋"/>
          <w:color w:val="000000"/>
          <w:sz w:val="30"/>
          <w:szCs w:val="30"/>
          <w:highlight w:val="none"/>
        </w:rPr>
        <w:t>五、商务需求</w:t>
      </w:r>
    </w:p>
    <w:p>
      <w:pPr>
        <w:spacing w:line="160" w:lineRule="atLeast"/>
        <w:rPr>
          <w:rFonts w:hint="eastAsia" w:ascii="仿宋" w:hAnsi="仿宋" w:eastAsia="仿宋"/>
          <w:bCs/>
          <w:sz w:val="30"/>
          <w:szCs w:val="32"/>
        </w:rPr>
      </w:pPr>
      <w:r>
        <w:rPr>
          <w:rFonts w:hint="eastAsia" w:ascii="仿宋" w:hAnsi="仿宋" w:eastAsia="仿宋"/>
          <w:color w:val="000000"/>
          <w:sz w:val="30"/>
          <w:szCs w:val="30"/>
        </w:rPr>
        <w:t>（一）服务期：</w:t>
      </w:r>
      <w:r>
        <w:rPr>
          <w:rFonts w:hint="eastAsia" w:ascii="仿宋" w:hAnsi="仿宋" w:eastAsia="仿宋"/>
          <w:bCs/>
          <w:sz w:val="30"/>
          <w:szCs w:val="32"/>
        </w:rPr>
        <w:t>1年（以合同签订服务期限为准）</w:t>
      </w:r>
    </w:p>
    <w:p>
      <w:pPr>
        <w:pStyle w:val="8"/>
        <w:adjustRightInd w:val="0"/>
        <w:spacing w:line="480" w:lineRule="exact"/>
        <w:ind w:firstLine="0" w:firstLineChars="0"/>
        <w:rPr>
          <w:rFonts w:hint="eastAsia" w:ascii="仿宋_GB2312" w:hAnsi="仿宋" w:eastAsia="仿宋_GB2312"/>
          <w:sz w:val="32"/>
          <w:szCs w:val="32"/>
        </w:rPr>
      </w:pPr>
      <w:r>
        <w:rPr>
          <w:rFonts w:hint="eastAsia" w:ascii="仿宋" w:hAnsi="仿宋" w:eastAsia="仿宋"/>
          <w:color w:val="000000"/>
          <w:sz w:val="30"/>
          <w:szCs w:val="30"/>
        </w:rPr>
        <w:t>（</w:t>
      </w:r>
      <w:r>
        <w:rPr>
          <w:rFonts w:hint="eastAsia" w:ascii="仿宋" w:hAnsi="仿宋" w:eastAsia="仿宋"/>
          <w:color w:val="000000"/>
          <w:sz w:val="30"/>
          <w:szCs w:val="30"/>
          <w:lang w:val="en-US" w:eastAsia="zh-CN"/>
        </w:rPr>
        <w:t>二</w:t>
      </w:r>
      <w:r>
        <w:rPr>
          <w:rFonts w:hint="eastAsia" w:ascii="仿宋" w:hAnsi="仿宋" w:eastAsia="仿宋"/>
          <w:color w:val="000000"/>
          <w:sz w:val="30"/>
          <w:szCs w:val="30"/>
        </w:rPr>
        <w:t>）服务地点：</w:t>
      </w:r>
      <w:r>
        <w:rPr>
          <w:rFonts w:hint="eastAsia" w:ascii="仿宋" w:hAnsi="仿宋" w:eastAsia="仿宋"/>
          <w:color w:val="000000"/>
          <w:sz w:val="30"/>
          <w:szCs w:val="30"/>
          <w:lang w:val="en-US" w:eastAsia="zh-CN"/>
        </w:rPr>
        <w:t>深圳人才公园</w:t>
      </w:r>
    </w:p>
    <w:p>
      <w:pPr>
        <w:pStyle w:val="8"/>
        <w:keepNext w:val="0"/>
        <w:keepLines w:val="0"/>
        <w:pageBreakBefore w:val="0"/>
        <w:widowControl w:val="0"/>
        <w:kinsoku/>
        <w:overflowPunct/>
        <w:topLinePunct w:val="0"/>
        <w:autoSpaceDE/>
        <w:autoSpaceDN/>
        <w:bidi w:val="0"/>
        <w:adjustRightInd w:val="0"/>
        <w:spacing w:line="480" w:lineRule="exact"/>
        <w:ind w:firstLine="0" w:firstLineChars="0"/>
        <w:rPr>
          <w:rFonts w:ascii="仿宋" w:hAnsi="仿宋" w:eastAsia="仿宋"/>
          <w:color w:val="000000"/>
          <w:sz w:val="30"/>
          <w:szCs w:val="30"/>
          <w:highlight w:val="none"/>
        </w:rPr>
      </w:pPr>
      <w:r>
        <w:rPr>
          <w:rFonts w:hint="eastAsia" w:ascii="仿宋" w:hAnsi="仿宋" w:eastAsia="仿宋"/>
          <w:color w:val="000000"/>
          <w:sz w:val="30"/>
          <w:szCs w:val="30"/>
          <w:highlight w:val="none"/>
        </w:rPr>
        <w:t>（三）报价要求：</w:t>
      </w:r>
    </w:p>
    <w:p>
      <w:pPr>
        <w:pStyle w:val="8"/>
        <w:adjustRightInd w:val="0"/>
        <w:spacing w:line="500" w:lineRule="exact"/>
        <w:ind w:firstLine="0" w:firstLineChars="0"/>
        <w:rPr>
          <w:rFonts w:ascii="仿宋" w:hAnsi="仿宋" w:eastAsia="仿宋"/>
          <w:color w:val="000000"/>
          <w:sz w:val="30"/>
          <w:szCs w:val="30"/>
          <w:highlight w:val="none"/>
        </w:rPr>
      </w:pPr>
      <w:r>
        <w:rPr>
          <w:rFonts w:hint="eastAsia" w:ascii="仿宋" w:hAnsi="仿宋" w:eastAsia="仿宋"/>
          <w:color w:val="000000"/>
          <w:sz w:val="30"/>
          <w:szCs w:val="30"/>
          <w:highlight w:val="none"/>
        </w:rPr>
        <w:t>1.</w:t>
      </w:r>
      <w:r>
        <w:rPr>
          <w:rFonts w:hint="eastAsia" w:ascii="仿宋" w:hAnsi="仿宋" w:eastAsia="仿宋"/>
          <w:color w:val="000000"/>
          <w:sz w:val="30"/>
          <w:szCs w:val="30"/>
        </w:rPr>
        <w:t>本项目预算金额：人民币</w:t>
      </w:r>
      <w:r>
        <w:rPr>
          <w:rFonts w:hint="eastAsia" w:ascii="仿宋" w:hAnsi="仿宋" w:eastAsia="仿宋"/>
          <w:color w:val="000000"/>
          <w:sz w:val="30"/>
          <w:szCs w:val="30"/>
          <w:u w:val="single"/>
        </w:rPr>
        <w:t xml:space="preserve"> </w:t>
      </w:r>
      <w:r>
        <w:rPr>
          <w:rFonts w:hint="eastAsia" w:ascii="仿宋" w:hAnsi="仿宋" w:eastAsia="仿宋"/>
          <w:color w:val="000000"/>
          <w:sz w:val="30"/>
          <w:szCs w:val="30"/>
          <w:u w:val="single"/>
          <w:lang w:val="en-US" w:eastAsia="zh-CN"/>
        </w:rPr>
        <w:t>4</w:t>
      </w:r>
      <w:r>
        <w:rPr>
          <w:rFonts w:hint="eastAsia" w:ascii="仿宋" w:hAnsi="仿宋" w:eastAsia="仿宋"/>
          <w:color w:val="000000"/>
          <w:sz w:val="30"/>
          <w:szCs w:val="30"/>
          <w:u w:val="single"/>
        </w:rPr>
        <w:t xml:space="preserve">0000 </w:t>
      </w:r>
      <w:r>
        <w:rPr>
          <w:rFonts w:hint="eastAsia" w:ascii="仿宋" w:hAnsi="仿宋" w:eastAsia="仿宋"/>
          <w:color w:val="000000"/>
          <w:sz w:val="30"/>
          <w:szCs w:val="30"/>
        </w:rPr>
        <w:t>元，响应报价超过预算金额的视为无效响应。</w:t>
      </w:r>
      <w:r>
        <w:rPr>
          <w:rFonts w:hint="eastAsia" w:ascii="仿宋" w:hAnsi="仿宋" w:eastAsia="仿宋"/>
          <w:color w:val="000000"/>
          <w:sz w:val="30"/>
          <w:szCs w:val="30"/>
          <w:highlight w:val="none"/>
        </w:rPr>
        <w:t>本项目服务费采用包干制，应包括服务成本、法定税费和企业的利润。由投标供应商根据采购文件所提供的资料自行测算投标报价；一经中标，报价总价作为中标供应商与采购人签定的合同金额，合同期限内不做调整。</w:t>
      </w:r>
    </w:p>
    <w:p>
      <w:pPr>
        <w:pStyle w:val="8"/>
        <w:keepNext w:val="0"/>
        <w:keepLines w:val="0"/>
        <w:pageBreakBefore w:val="0"/>
        <w:widowControl w:val="0"/>
        <w:kinsoku/>
        <w:overflowPunct/>
        <w:topLinePunct w:val="0"/>
        <w:autoSpaceDE/>
        <w:autoSpaceDN/>
        <w:bidi w:val="0"/>
        <w:adjustRightInd w:val="0"/>
        <w:spacing w:line="480" w:lineRule="exact"/>
        <w:ind w:firstLine="0" w:firstLineChars="0"/>
        <w:rPr>
          <w:rFonts w:ascii="仿宋" w:hAnsi="仿宋" w:eastAsia="仿宋"/>
          <w:color w:val="000000"/>
          <w:sz w:val="30"/>
          <w:szCs w:val="30"/>
          <w:highlight w:val="none"/>
        </w:rPr>
      </w:pPr>
      <w:r>
        <w:rPr>
          <w:rFonts w:hint="eastAsia" w:ascii="仿宋" w:hAnsi="仿宋" w:eastAsia="仿宋"/>
          <w:color w:val="000000"/>
          <w:sz w:val="30"/>
          <w:szCs w:val="30"/>
          <w:highlight w:val="none"/>
        </w:rPr>
        <w:t>2.投标供应商应当根据本企业的成本自行决定报价，但不得以低于其企业成本的报价投标。</w:t>
      </w:r>
    </w:p>
    <w:p>
      <w:pPr>
        <w:pStyle w:val="8"/>
        <w:keepNext w:val="0"/>
        <w:keepLines w:val="0"/>
        <w:pageBreakBefore w:val="0"/>
        <w:widowControl w:val="0"/>
        <w:kinsoku/>
        <w:overflowPunct/>
        <w:topLinePunct w:val="0"/>
        <w:autoSpaceDE/>
        <w:autoSpaceDN/>
        <w:bidi w:val="0"/>
        <w:adjustRightInd w:val="0"/>
        <w:spacing w:line="480" w:lineRule="exact"/>
        <w:ind w:firstLine="0" w:firstLineChars="0"/>
        <w:rPr>
          <w:rFonts w:ascii="仿宋" w:hAnsi="仿宋" w:eastAsia="仿宋"/>
          <w:color w:val="000000"/>
          <w:sz w:val="30"/>
          <w:szCs w:val="30"/>
          <w:highlight w:val="none"/>
        </w:rPr>
      </w:pPr>
      <w:r>
        <w:rPr>
          <w:rFonts w:hint="eastAsia" w:ascii="仿宋" w:hAnsi="仿宋" w:eastAsia="仿宋"/>
          <w:color w:val="000000"/>
          <w:sz w:val="30"/>
          <w:szCs w:val="30"/>
          <w:highlight w:val="none"/>
        </w:rPr>
        <w:t>3.投标供应商的报价不得超过项目预算金额。</w:t>
      </w:r>
    </w:p>
    <w:p>
      <w:pPr>
        <w:pStyle w:val="8"/>
        <w:keepNext w:val="0"/>
        <w:keepLines w:val="0"/>
        <w:pageBreakBefore w:val="0"/>
        <w:widowControl w:val="0"/>
        <w:kinsoku/>
        <w:overflowPunct/>
        <w:topLinePunct w:val="0"/>
        <w:autoSpaceDE/>
        <w:autoSpaceDN/>
        <w:bidi w:val="0"/>
        <w:adjustRightInd w:val="0"/>
        <w:spacing w:line="480" w:lineRule="exact"/>
        <w:ind w:firstLine="0" w:firstLineChars="0"/>
        <w:rPr>
          <w:rFonts w:ascii="仿宋" w:hAnsi="仿宋" w:eastAsia="仿宋"/>
          <w:color w:val="000000"/>
          <w:sz w:val="30"/>
          <w:szCs w:val="30"/>
          <w:highlight w:val="none"/>
        </w:rPr>
      </w:pPr>
      <w:r>
        <w:rPr>
          <w:rFonts w:hint="eastAsia" w:ascii="仿宋" w:hAnsi="仿宋" w:eastAsia="仿宋"/>
          <w:color w:val="000000"/>
          <w:sz w:val="30"/>
          <w:szCs w:val="30"/>
          <w:highlight w:val="none"/>
        </w:rPr>
        <w:t>4.投标供应商的报价，应当是本项目采购范围和采购文件及合同条款上所列的各项内容中所述的全部，不得以任何理由予以重复。</w:t>
      </w:r>
    </w:p>
    <w:p>
      <w:pPr>
        <w:pStyle w:val="8"/>
        <w:keepNext w:val="0"/>
        <w:keepLines w:val="0"/>
        <w:pageBreakBefore w:val="0"/>
        <w:widowControl w:val="0"/>
        <w:kinsoku/>
        <w:overflowPunct/>
        <w:topLinePunct w:val="0"/>
        <w:autoSpaceDE/>
        <w:autoSpaceDN/>
        <w:bidi w:val="0"/>
        <w:adjustRightInd w:val="0"/>
        <w:spacing w:line="480" w:lineRule="exact"/>
        <w:ind w:firstLine="0" w:firstLineChars="0"/>
        <w:rPr>
          <w:rFonts w:ascii="仿宋" w:hAnsi="仿宋" w:eastAsia="仿宋"/>
          <w:color w:val="000000"/>
          <w:sz w:val="30"/>
          <w:szCs w:val="30"/>
          <w:highlight w:val="none"/>
        </w:rPr>
      </w:pPr>
      <w:r>
        <w:rPr>
          <w:rFonts w:hint="eastAsia" w:ascii="仿宋" w:hAnsi="仿宋" w:eastAsia="仿宋"/>
          <w:color w:val="000000"/>
          <w:sz w:val="30"/>
          <w:szCs w:val="30"/>
          <w:highlight w:val="none"/>
        </w:rPr>
        <w:t>5.除非采购人通过修改采购文件予以更正，否则，投标供应商应毫无例外地按响应文件</w:t>
      </w:r>
      <w:bookmarkStart w:id="0" w:name="_GoBack"/>
      <w:bookmarkEnd w:id="0"/>
      <w:r>
        <w:rPr>
          <w:rFonts w:hint="eastAsia" w:ascii="仿宋" w:hAnsi="仿宋" w:eastAsia="仿宋"/>
          <w:color w:val="000000"/>
          <w:sz w:val="30"/>
          <w:szCs w:val="30"/>
          <w:highlight w:val="none"/>
        </w:rPr>
        <w:t>所列的清单中项目和数量填报综合单价和合价。投标供应商未填综合单价或合价的项目，在实施后，将不得以支付，并视作该项费用已包括在其它有价款的综合单价或合价内。</w:t>
      </w:r>
    </w:p>
    <w:p>
      <w:pPr>
        <w:pStyle w:val="8"/>
        <w:keepNext w:val="0"/>
        <w:keepLines w:val="0"/>
        <w:pageBreakBefore w:val="0"/>
        <w:widowControl w:val="0"/>
        <w:kinsoku/>
        <w:overflowPunct/>
        <w:topLinePunct w:val="0"/>
        <w:autoSpaceDE/>
        <w:autoSpaceDN/>
        <w:bidi w:val="0"/>
        <w:adjustRightInd w:val="0"/>
        <w:spacing w:line="480" w:lineRule="exact"/>
        <w:ind w:firstLine="0" w:firstLineChars="0"/>
        <w:rPr>
          <w:rFonts w:hint="eastAsia" w:ascii="仿宋" w:hAnsi="仿宋" w:eastAsia="仿宋" w:cs="Times New Roman"/>
          <w:bCs/>
          <w:kern w:val="2"/>
          <w:sz w:val="30"/>
          <w:szCs w:val="32"/>
          <w:lang w:val="en-US" w:eastAsia="zh-CN" w:bidi="ar-SA"/>
        </w:rPr>
      </w:pPr>
      <w:r>
        <w:rPr>
          <w:rFonts w:hint="eastAsia" w:ascii="仿宋" w:hAnsi="仿宋" w:eastAsia="仿宋"/>
          <w:color w:val="000000"/>
          <w:sz w:val="30"/>
          <w:szCs w:val="30"/>
          <w:highlight w:val="none"/>
        </w:rPr>
        <w:t>6</w:t>
      </w:r>
      <w:r>
        <w:rPr>
          <w:rFonts w:hint="eastAsia" w:ascii="仿宋" w:hAnsi="仿宋" w:eastAsia="仿宋" w:cs="Times New Roman"/>
          <w:bCs/>
          <w:kern w:val="2"/>
          <w:sz w:val="30"/>
          <w:szCs w:val="32"/>
          <w:lang w:val="en-US" w:eastAsia="zh-CN" w:bidi="ar-SA"/>
        </w:rPr>
        <w:t>.投标供应商应先到项目地点踏勘以充分了解项目的位置、情况、道路及任何其它足以影响投标报价的情况，任何因忽视或误解项目情况而导致的索赔或服务期限延长申请将不获批准。</w:t>
      </w:r>
    </w:p>
    <w:p>
      <w:pPr>
        <w:pStyle w:val="8"/>
        <w:keepNext w:val="0"/>
        <w:keepLines w:val="0"/>
        <w:pageBreakBefore w:val="0"/>
        <w:widowControl w:val="0"/>
        <w:kinsoku/>
        <w:overflowPunct/>
        <w:topLinePunct w:val="0"/>
        <w:autoSpaceDE/>
        <w:autoSpaceDN/>
        <w:bidi w:val="0"/>
        <w:adjustRightInd w:val="0"/>
        <w:spacing w:line="480" w:lineRule="exact"/>
        <w:ind w:firstLine="0" w:firstLineChars="0"/>
        <w:rPr>
          <w:rFonts w:hint="eastAsia" w:ascii="仿宋" w:hAnsi="仿宋" w:eastAsia="仿宋" w:cs="Times New Roman"/>
          <w:bCs/>
          <w:kern w:val="2"/>
          <w:sz w:val="30"/>
          <w:szCs w:val="32"/>
          <w:lang w:val="en-US" w:eastAsia="zh-CN" w:bidi="ar-SA"/>
        </w:rPr>
      </w:pPr>
      <w:r>
        <w:rPr>
          <w:rFonts w:hint="eastAsia" w:ascii="仿宋" w:hAnsi="仿宋" w:eastAsia="仿宋" w:cs="Times New Roman"/>
          <w:bCs/>
          <w:kern w:val="2"/>
          <w:sz w:val="30"/>
          <w:szCs w:val="32"/>
          <w:lang w:val="en-US" w:eastAsia="zh-CN" w:bidi="ar-SA"/>
        </w:rPr>
        <w:t>7.投标供应商不得期望通过索赔等方式获取补偿，否则，除可能遭到拒绝外，还可能将被作为不良行为记录在案，并可能影响其以后参加政府采购的项目投标。各投标供应商在报价时，应充分考虑报价的风险。</w:t>
      </w:r>
    </w:p>
    <w:p>
      <w:pPr>
        <w:numPr>
          <w:ilvl w:val="0"/>
          <w:numId w:val="0"/>
        </w:numPr>
        <w:ind w:leftChars="0"/>
        <w:rPr>
          <w:rFonts w:hint="eastAsia" w:ascii="仿宋" w:hAnsi="仿宋" w:eastAsia="仿宋" w:cs="Times New Roman"/>
          <w:bCs/>
          <w:kern w:val="2"/>
          <w:sz w:val="30"/>
          <w:szCs w:val="32"/>
          <w:lang w:val="en-US" w:eastAsia="zh-CN" w:bidi="ar-SA"/>
        </w:rPr>
      </w:pPr>
      <w:r>
        <w:rPr>
          <w:rFonts w:hint="eastAsia" w:ascii="仿宋" w:hAnsi="仿宋" w:eastAsia="仿宋" w:cs="Times New Roman"/>
          <w:bCs/>
          <w:kern w:val="2"/>
          <w:sz w:val="30"/>
          <w:szCs w:val="32"/>
          <w:lang w:val="en-US" w:eastAsia="zh-CN" w:bidi="ar-SA"/>
        </w:rPr>
        <w:t>（四）付款方式：签订合同后采购人收到中标方提供的服务发票，支付70%服务费用，中标方完成委托事宜，采购人收到中标方提供的服务发票并经采购人验收合格后向中标方支付相应余款，采购人将服务费以转账的方式支付给中标方。</w:t>
      </w:r>
    </w:p>
    <w:p>
      <w:pPr>
        <w:pStyle w:val="2"/>
        <w:rPr>
          <w:rFonts w:hint="eastAsia" w:ascii="仿宋" w:hAnsi="仿宋" w:eastAsia="仿宋"/>
          <w:color w:val="000000"/>
          <w:sz w:val="30"/>
          <w:szCs w:val="30"/>
          <w:highlight w:val="none"/>
          <w:lang w:eastAsia="zh-CN"/>
        </w:rPr>
      </w:pPr>
      <w:r>
        <w:rPr>
          <w:rFonts w:hint="eastAsia" w:ascii="仿宋" w:hAnsi="仿宋" w:eastAsia="仿宋"/>
          <w:color w:val="000000"/>
          <w:sz w:val="30"/>
          <w:szCs w:val="30"/>
          <w:highlight w:val="none"/>
        </w:rPr>
        <w:t>（五）履约担保金：</w:t>
      </w:r>
      <w:r>
        <w:rPr>
          <w:rFonts w:hint="eastAsia" w:ascii="仿宋" w:hAnsi="仿宋" w:eastAsia="仿宋"/>
          <w:color w:val="000000"/>
          <w:sz w:val="30"/>
          <w:szCs w:val="30"/>
          <w:highlight w:val="none"/>
          <w:lang w:eastAsia="zh-CN"/>
        </w:rPr>
        <w:t>无</w:t>
      </w:r>
    </w:p>
    <w:p>
      <w:pPr>
        <w:pStyle w:val="2"/>
        <w:rPr>
          <w:rFonts w:hint="eastAsia" w:ascii="仿宋" w:hAnsi="仿宋" w:eastAsia="仿宋"/>
          <w:color w:val="000000"/>
          <w:sz w:val="30"/>
          <w:szCs w:val="30"/>
          <w:highlight w:val="none"/>
        </w:rPr>
      </w:pPr>
      <w:r>
        <w:rPr>
          <w:rFonts w:hint="eastAsia" w:ascii="仿宋" w:hAnsi="仿宋" w:eastAsia="仿宋"/>
          <w:color w:val="000000"/>
          <w:sz w:val="30"/>
          <w:szCs w:val="30"/>
          <w:highlight w:val="none"/>
        </w:rPr>
        <w:t>（六）违约责任：</w:t>
      </w:r>
    </w:p>
    <w:p>
      <w:pPr>
        <w:pStyle w:val="2"/>
        <w:rPr>
          <w:rFonts w:hint="eastAsia" w:ascii="仿宋" w:hAnsi="仿宋" w:eastAsia="仿宋" w:cs="Times New Roman"/>
          <w:bCs/>
          <w:kern w:val="2"/>
          <w:sz w:val="30"/>
          <w:szCs w:val="32"/>
          <w:lang w:val="en-US" w:eastAsia="zh-CN" w:bidi="ar-SA"/>
        </w:rPr>
      </w:pPr>
      <w:r>
        <w:rPr>
          <w:rFonts w:hint="eastAsia" w:ascii="仿宋" w:hAnsi="仿宋" w:eastAsia="仿宋" w:cs="Times New Roman"/>
          <w:bCs/>
          <w:kern w:val="2"/>
          <w:sz w:val="30"/>
          <w:szCs w:val="32"/>
          <w:lang w:val="en-US" w:eastAsia="zh-CN" w:bidi="ar-SA"/>
        </w:rPr>
        <w:t>1. 若</w:t>
      </w:r>
      <w:r>
        <w:rPr>
          <w:rFonts w:hint="eastAsia" w:ascii="仿宋" w:hAnsi="仿宋" w:eastAsia="仿宋"/>
          <w:color w:val="000000"/>
          <w:sz w:val="30"/>
          <w:szCs w:val="30"/>
          <w:highlight w:val="none"/>
        </w:rPr>
        <w:t>供应商</w:t>
      </w:r>
      <w:r>
        <w:rPr>
          <w:rFonts w:hint="eastAsia" w:ascii="仿宋" w:hAnsi="仿宋" w:eastAsia="仿宋" w:cs="Times New Roman"/>
          <w:bCs/>
          <w:kern w:val="2"/>
          <w:sz w:val="30"/>
          <w:szCs w:val="32"/>
          <w:lang w:val="en-US" w:eastAsia="zh-CN" w:bidi="ar-SA"/>
        </w:rPr>
        <w:t>巡查频次、采样数量、采样操作、样本保存、原始记录等不符合技术规范与项目要求，采购人有权向</w:t>
      </w:r>
      <w:r>
        <w:rPr>
          <w:rFonts w:hint="eastAsia" w:ascii="仿宋" w:hAnsi="仿宋" w:eastAsia="仿宋"/>
          <w:color w:val="000000"/>
          <w:sz w:val="30"/>
          <w:szCs w:val="30"/>
          <w:highlight w:val="none"/>
        </w:rPr>
        <w:t>供应商</w:t>
      </w:r>
      <w:r>
        <w:rPr>
          <w:rFonts w:hint="eastAsia" w:ascii="仿宋" w:hAnsi="仿宋" w:eastAsia="仿宋" w:cs="Times New Roman"/>
          <w:bCs/>
          <w:kern w:val="2"/>
          <w:sz w:val="30"/>
          <w:szCs w:val="32"/>
          <w:lang w:val="en-US" w:eastAsia="zh-CN" w:bidi="ar-SA"/>
        </w:rPr>
        <w:t>发出书面整改通知，</w:t>
      </w:r>
      <w:r>
        <w:rPr>
          <w:rFonts w:hint="eastAsia" w:ascii="仿宋" w:hAnsi="仿宋" w:eastAsia="仿宋"/>
          <w:color w:val="000000"/>
          <w:sz w:val="30"/>
          <w:szCs w:val="30"/>
          <w:highlight w:val="none"/>
        </w:rPr>
        <w:t>供应商</w:t>
      </w:r>
      <w:r>
        <w:rPr>
          <w:rFonts w:hint="eastAsia" w:ascii="仿宋" w:hAnsi="仿宋" w:eastAsia="仿宋" w:cs="Times New Roman"/>
          <w:bCs/>
          <w:kern w:val="2"/>
          <w:sz w:val="30"/>
          <w:szCs w:val="32"/>
          <w:lang w:val="en-US" w:eastAsia="zh-CN" w:bidi="ar-SA"/>
        </w:rPr>
        <w:t>须在规定时限内完成整改；逾期未整改或整改仍不合格的，采购人有权扣除相应履约费用，并按合同约定追究违约责任。</w:t>
      </w:r>
    </w:p>
    <w:p>
      <w:pPr>
        <w:pStyle w:val="2"/>
        <w:rPr>
          <w:rFonts w:hint="eastAsia" w:ascii="仿宋" w:hAnsi="仿宋" w:eastAsia="仿宋" w:cs="Times New Roman"/>
          <w:bCs/>
          <w:kern w:val="2"/>
          <w:sz w:val="30"/>
          <w:szCs w:val="32"/>
          <w:lang w:val="en-US" w:eastAsia="zh-CN" w:bidi="ar-SA"/>
        </w:rPr>
      </w:pPr>
      <w:r>
        <w:rPr>
          <w:rFonts w:hint="eastAsia" w:ascii="仿宋" w:hAnsi="仿宋" w:eastAsia="仿宋" w:cs="Times New Roman"/>
          <w:bCs/>
          <w:kern w:val="2"/>
          <w:sz w:val="30"/>
          <w:szCs w:val="32"/>
          <w:lang w:val="en-US" w:eastAsia="zh-CN" w:bidi="ar-SA"/>
        </w:rPr>
        <w:t>2. 因</w:t>
      </w:r>
      <w:r>
        <w:rPr>
          <w:rFonts w:hint="eastAsia" w:ascii="仿宋" w:hAnsi="仿宋" w:eastAsia="仿宋"/>
          <w:color w:val="000000"/>
          <w:sz w:val="30"/>
          <w:szCs w:val="30"/>
          <w:highlight w:val="none"/>
        </w:rPr>
        <w:t>供应商</w:t>
      </w:r>
      <w:r>
        <w:rPr>
          <w:rFonts w:hint="eastAsia" w:ascii="仿宋" w:hAnsi="仿宋" w:eastAsia="仿宋" w:cs="Times New Roman"/>
          <w:bCs/>
          <w:kern w:val="2"/>
          <w:sz w:val="30"/>
          <w:szCs w:val="32"/>
          <w:lang w:val="en-US" w:eastAsia="zh-CN" w:bidi="ar-SA"/>
        </w:rPr>
        <w:t>采样操作不规范、样本质量不合格、监测数据虚假、瞒报迟报信息等违约行为，造成疫病监测失效、生物安全风险或采购人损失的，</w:t>
      </w:r>
      <w:r>
        <w:rPr>
          <w:rFonts w:hint="eastAsia" w:ascii="仿宋" w:hAnsi="仿宋" w:eastAsia="仿宋"/>
          <w:color w:val="000000"/>
          <w:sz w:val="30"/>
          <w:szCs w:val="30"/>
          <w:highlight w:val="none"/>
        </w:rPr>
        <w:t>供应商</w:t>
      </w:r>
      <w:r>
        <w:rPr>
          <w:rFonts w:hint="eastAsia" w:ascii="仿宋" w:hAnsi="仿宋" w:eastAsia="仿宋" w:cs="Times New Roman"/>
          <w:bCs/>
          <w:kern w:val="2"/>
          <w:sz w:val="30"/>
          <w:szCs w:val="32"/>
          <w:lang w:val="en-US" w:eastAsia="zh-CN" w:bidi="ar-SA"/>
        </w:rPr>
        <w:t>须承担全部赔偿责任；情节严重的，采购人有权单方解除合同，并将其不良行为上报政府采购监管部门。</w:t>
      </w:r>
    </w:p>
    <w:p>
      <w:pPr>
        <w:pStyle w:val="2"/>
        <w:rPr>
          <w:rFonts w:hint="eastAsia" w:ascii="仿宋" w:hAnsi="仿宋" w:eastAsia="仿宋" w:cs="Times New Roman"/>
          <w:bCs/>
          <w:kern w:val="2"/>
          <w:sz w:val="30"/>
          <w:szCs w:val="32"/>
          <w:lang w:val="en-US" w:eastAsia="zh-CN" w:bidi="ar-SA"/>
        </w:rPr>
      </w:pPr>
      <w:r>
        <w:rPr>
          <w:rFonts w:hint="eastAsia" w:ascii="仿宋" w:hAnsi="仿宋" w:eastAsia="仿宋" w:cs="Times New Roman"/>
          <w:bCs/>
          <w:kern w:val="2"/>
          <w:sz w:val="30"/>
          <w:szCs w:val="32"/>
          <w:lang w:val="en-US" w:eastAsia="zh-CN" w:bidi="ar-SA"/>
        </w:rPr>
        <w:t>3. </w:t>
      </w:r>
      <w:r>
        <w:rPr>
          <w:rFonts w:hint="eastAsia" w:ascii="仿宋" w:hAnsi="仿宋" w:eastAsia="仿宋"/>
          <w:color w:val="000000"/>
          <w:sz w:val="30"/>
          <w:szCs w:val="30"/>
          <w:highlight w:val="none"/>
        </w:rPr>
        <w:t>供应商</w:t>
      </w:r>
      <w:r>
        <w:rPr>
          <w:rFonts w:hint="eastAsia" w:ascii="仿宋" w:hAnsi="仿宋" w:eastAsia="仿宋" w:cs="Times New Roman"/>
          <w:bCs/>
          <w:kern w:val="2"/>
          <w:sz w:val="30"/>
          <w:szCs w:val="32"/>
          <w:lang w:val="en-US" w:eastAsia="zh-CN" w:bidi="ar-SA"/>
        </w:rPr>
        <w:t>违约造成重大生物安全隐患、疫病相关风险事件的，</w:t>
      </w:r>
      <w:r>
        <w:rPr>
          <w:rFonts w:hint="eastAsia" w:ascii="仿宋" w:hAnsi="仿宋" w:eastAsia="仿宋"/>
          <w:color w:val="000000"/>
          <w:sz w:val="30"/>
          <w:szCs w:val="30"/>
          <w:highlight w:val="none"/>
        </w:rPr>
        <w:t>供应商</w:t>
      </w:r>
      <w:r>
        <w:rPr>
          <w:rFonts w:hint="eastAsia" w:ascii="仿宋" w:hAnsi="仿宋" w:eastAsia="仿宋" w:cs="Times New Roman"/>
          <w:bCs/>
          <w:kern w:val="2"/>
          <w:sz w:val="30"/>
          <w:szCs w:val="32"/>
          <w:lang w:val="en-US" w:eastAsia="zh-CN" w:bidi="ar-SA"/>
        </w:rPr>
        <w:t>承担由此产生全部法律责任与经济损失。</w:t>
      </w:r>
    </w:p>
    <w:p>
      <w:pPr>
        <w:pStyle w:val="8"/>
        <w:adjustRightInd w:val="0"/>
        <w:spacing w:line="480" w:lineRule="exact"/>
        <w:ind w:firstLine="0" w:firstLineChars="0"/>
        <w:rPr>
          <w:rFonts w:hint="eastAsia" w:ascii="仿宋" w:hAnsi="仿宋" w:eastAsia="仿宋"/>
          <w:color w:val="000000"/>
          <w:sz w:val="30"/>
          <w:szCs w:val="30"/>
        </w:rPr>
      </w:pPr>
      <w:r>
        <w:rPr>
          <w:rFonts w:hint="eastAsia" w:ascii="仿宋" w:hAnsi="仿宋" w:eastAsia="仿宋"/>
          <w:color w:val="000000"/>
          <w:sz w:val="30"/>
          <w:szCs w:val="30"/>
        </w:rPr>
        <w:t>（七）其他：</w:t>
      </w:r>
    </w:p>
    <w:p>
      <w:pPr>
        <w:spacing w:line="160" w:lineRule="atLeast"/>
        <w:rPr>
          <w:rFonts w:hint="eastAsia" w:ascii="仿宋" w:hAnsi="仿宋" w:eastAsia="仿宋"/>
          <w:bCs/>
          <w:sz w:val="30"/>
          <w:szCs w:val="32"/>
        </w:rPr>
      </w:pPr>
      <w:r>
        <w:rPr>
          <w:rFonts w:hint="eastAsia" w:ascii="仿宋" w:hAnsi="仿宋" w:eastAsia="仿宋"/>
          <w:bCs/>
          <w:sz w:val="30"/>
          <w:szCs w:val="32"/>
        </w:rPr>
        <w:t>1、委托期内的野生动物疫源疫病监测信息（包括巡查数据和检测信息等）归采购方所有，中标方对监测信息负有保密责任，不可对外发布。</w:t>
      </w:r>
    </w:p>
    <w:p>
      <w:pPr>
        <w:pStyle w:val="8"/>
        <w:adjustRightInd w:val="0"/>
        <w:spacing w:line="480" w:lineRule="exact"/>
        <w:ind w:left="0" w:leftChars="0" w:firstLine="0" w:firstLineChars="0"/>
        <w:rPr>
          <w:rFonts w:ascii="仿宋" w:hAnsi="仿宋" w:eastAsia="仿宋"/>
          <w:color w:val="000000"/>
          <w:sz w:val="30"/>
          <w:szCs w:val="30"/>
        </w:rPr>
      </w:pPr>
      <w:r>
        <w:rPr>
          <w:rFonts w:hint="eastAsia" w:ascii="仿宋" w:hAnsi="仿宋" w:eastAsia="仿宋"/>
          <w:color w:val="000000"/>
          <w:sz w:val="30"/>
          <w:szCs w:val="30"/>
        </w:rPr>
        <w:t>2、</w:t>
      </w:r>
      <w:r>
        <w:rPr>
          <w:rFonts w:hint="eastAsia" w:ascii="仿宋" w:hAnsi="仿宋" w:eastAsia="仿宋"/>
          <w:bCs/>
          <w:sz w:val="30"/>
          <w:szCs w:val="32"/>
        </w:rPr>
        <w:t>中标方</w:t>
      </w:r>
      <w:r>
        <w:rPr>
          <w:rFonts w:ascii="仿宋" w:hAnsi="仿宋" w:eastAsia="仿宋"/>
          <w:color w:val="000000"/>
          <w:sz w:val="30"/>
          <w:szCs w:val="30"/>
        </w:rPr>
        <w:t>必须签署</w:t>
      </w:r>
      <w:r>
        <w:rPr>
          <w:rFonts w:hint="eastAsia" w:ascii="仿宋" w:hAnsi="仿宋" w:eastAsia="仿宋"/>
          <w:color w:val="000000"/>
          <w:sz w:val="30"/>
          <w:szCs w:val="30"/>
          <w:lang w:val="en-US" w:eastAsia="zh-CN"/>
        </w:rPr>
        <w:t>附件1</w:t>
      </w:r>
      <w:r>
        <w:rPr>
          <w:rFonts w:ascii="仿宋" w:hAnsi="仿宋" w:eastAsia="仿宋"/>
          <w:color w:val="000000"/>
          <w:sz w:val="30"/>
          <w:szCs w:val="30"/>
        </w:rPr>
        <w:t>《政府采购投标及履约承诺函》</w:t>
      </w:r>
    </w:p>
    <w:p>
      <w:pPr>
        <w:pStyle w:val="8"/>
        <w:adjustRightInd w:val="0"/>
        <w:spacing w:line="480" w:lineRule="exact"/>
        <w:ind w:left="0" w:leftChars="0" w:firstLine="0" w:firstLineChars="0"/>
        <w:rPr>
          <w:rFonts w:ascii="仿宋" w:hAnsi="仿宋" w:eastAsia="仿宋"/>
          <w:color w:val="000000"/>
          <w:sz w:val="30"/>
          <w:szCs w:val="30"/>
        </w:rPr>
      </w:pPr>
    </w:p>
    <w:p>
      <w:pPr>
        <w:pStyle w:val="8"/>
        <w:adjustRightInd w:val="0"/>
        <w:spacing w:line="480" w:lineRule="exact"/>
        <w:ind w:left="0" w:leftChars="0" w:firstLine="0" w:firstLineChars="0"/>
        <w:rPr>
          <w:rFonts w:ascii="仿宋" w:hAnsi="仿宋" w:eastAsia="仿宋"/>
          <w:color w:val="000000"/>
          <w:sz w:val="30"/>
          <w:szCs w:val="30"/>
        </w:rPr>
      </w:pPr>
    </w:p>
    <w:p>
      <w:pPr>
        <w:pStyle w:val="8"/>
        <w:adjustRightInd w:val="0"/>
        <w:spacing w:line="480" w:lineRule="exact"/>
        <w:ind w:left="0" w:leftChars="0" w:firstLine="0" w:firstLineChars="0"/>
        <w:rPr>
          <w:rFonts w:ascii="仿宋" w:hAnsi="仿宋" w:eastAsia="仿宋"/>
          <w:color w:val="000000"/>
          <w:sz w:val="30"/>
          <w:szCs w:val="30"/>
        </w:rPr>
      </w:pPr>
    </w:p>
    <w:p>
      <w:pPr>
        <w:pStyle w:val="8"/>
        <w:adjustRightInd w:val="0"/>
        <w:spacing w:line="480" w:lineRule="exact"/>
        <w:ind w:left="0" w:leftChars="0" w:firstLine="0" w:firstLineChars="0"/>
        <w:rPr>
          <w:rFonts w:ascii="仿宋" w:hAnsi="仿宋" w:eastAsia="仿宋"/>
          <w:color w:val="000000"/>
          <w:sz w:val="30"/>
          <w:szCs w:val="30"/>
        </w:rPr>
      </w:pPr>
    </w:p>
    <w:p>
      <w:pPr>
        <w:pStyle w:val="8"/>
        <w:adjustRightInd w:val="0"/>
        <w:spacing w:line="480" w:lineRule="exact"/>
        <w:ind w:left="0" w:leftChars="0" w:firstLine="0" w:firstLineChars="0"/>
        <w:rPr>
          <w:rFonts w:ascii="仿宋" w:hAnsi="仿宋" w:eastAsia="仿宋"/>
          <w:color w:val="000000"/>
          <w:sz w:val="30"/>
          <w:szCs w:val="30"/>
        </w:rPr>
      </w:pPr>
    </w:p>
    <w:p>
      <w:pPr>
        <w:pStyle w:val="8"/>
        <w:adjustRightInd w:val="0"/>
        <w:spacing w:line="480" w:lineRule="exact"/>
        <w:ind w:left="0" w:leftChars="0" w:firstLine="0" w:firstLineChars="0"/>
        <w:rPr>
          <w:rFonts w:ascii="仿宋" w:hAnsi="仿宋" w:eastAsia="仿宋"/>
          <w:color w:val="000000"/>
          <w:sz w:val="30"/>
          <w:szCs w:val="30"/>
        </w:rPr>
      </w:pPr>
    </w:p>
    <w:p>
      <w:pPr>
        <w:pStyle w:val="8"/>
        <w:adjustRightInd w:val="0"/>
        <w:spacing w:line="480" w:lineRule="exact"/>
        <w:ind w:left="0" w:leftChars="0" w:firstLine="0" w:firstLineChars="0"/>
        <w:rPr>
          <w:rFonts w:ascii="仿宋" w:hAnsi="仿宋" w:eastAsia="仿宋"/>
          <w:color w:val="000000"/>
          <w:sz w:val="30"/>
          <w:szCs w:val="30"/>
        </w:rPr>
      </w:pPr>
    </w:p>
    <w:p>
      <w:pPr>
        <w:pStyle w:val="8"/>
        <w:adjustRightInd w:val="0"/>
        <w:spacing w:line="480" w:lineRule="exact"/>
        <w:ind w:left="0" w:leftChars="0" w:firstLine="0" w:firstLineChars="0"/>
        <w:rPr>
          <w:rFonts w:ascii="仿宋" w:hAnsi="仿宋" w:eastAsia="仿宋"/>
          <w:color w:val="000000"/>
          <w:sz w:val="30"/>
          <w:szCs w:val="30"/>
        </w:rPr>
      </w:pPr>
    </w:p>
    <w:p>
      <w:pPr>
        <w:pStyle w:val="8"/>
        <w:adjustRightInd w:val="0"/>
        <w:spacing w:line="480" w:lineRule="exact"/>
        <w:ind w:left="0" w:leftChars="0" w:firstLine="0" w:firstLineChars="0"/>
        <w:rPr>
          <w:rFonts w:ascii="仿宋" w:hAnsi="仿宋" w:eastAsia="仿宋"/>
          <w:color w:val="000000"/>
          <w:sz w:val="30"/>
          <w:szCs w:val="30"/>
        </w:rPr>
      </w:pPr>
    </w:p>
    <w:p>
      <w:pPr>
        <w:pStyle w:val="8"/>
        <w:adjustRightInd w:val="0"/>
        <w:spacing w:line="480" w:lineRule="exact"/>
        <w:ind w:left="0" w:leftChars="0" w:firstLine="0" w:firstLineChars="0"/>
        <w:rPr>
          <w:rFonts w:ascii="仿宋" w:hAnsi="仿宋" w:eastAsia="仿宋"/>
          <w:color w:val="000000"/>
          <w:sz w:val="30"/>
          <w:szCs w:val="30"/>
        </w:rPr>
      </w:pPr>
    </w:p>
    <w:p>
      <w:pPr>
        <w:pStyle w:val="8"/>
        <w:adjustRightInd w:val="0"/>
        <w:spacing w:line="480" w:lineRule="exact"/>
        <w:ind w:left="0" w:leftChars="0" w:firstLine="0" w:firstLineChars="0"/>
        <w:rPr>
          <w:rFonts w:ascii="仿宋" w:hAnsi="仿宋" w:eastAsia="仿宋"/>
          <w:color w:val="000000"/>
          <w:sz w:val="30"/>
          <w:szCs w:val="30"/>
        </w:rPr>
      </w:pPr>
    </w:p>
    <w:p>
      <w:pPr>
        <w:pStyle w:val="8"/>
        <w:adjustRightInd w:val="0"/>
        <w:spacing w:line="580" w:lineRule="exact"/>
        <w:ind w:firstLine="0" w:firstLineChars="0"/>
        <w:rPr>
          <w:rFonts w:hint="eastAsia" w:ascii="仿宋" w:hAnsi="仿宋" w:eastAsia="仿宋"/>
          <w:lang w:val="en-US" w:eastAsia="zh-CN"/>
        </w:rPr>
      </w:pPr>
      <w:r>
        <w:rPr>
          <w:rFonts w:hint="eastAsia" w:ascii="仿宋" w:hAnsi="仿宋" w:eastAsia="仿宋"/>
          <w:sz w:val="32"/>
          <w:szCs w:val="24"/>
        </w:rPr>
        <w:t>附件</w:t>
      </w:r>
      <w:r>
        <w:rPr>
          <w:rFonts w:hint="eastAsia" w:ascii="仿宋" w:hAnsi="仿宋" w:eastAsia="仿宋"/>
          <w:sz w:val="32"/>
          <w:szCs w:val="24"/>
          <w:lang w:val="en-US" w:eastAsia="zh-CN"/>
        </w:rPr>
        <w:t>1</w:t>
      </w:r>
    </w:p>
    <w:p>
      <w:pPr>
        <w:jc w:val="center"/>
        <w:rPr>
          <w:rFonts w:ascii="黑体" w:hAnsi="黑体" w:eastAsia="黑体" w:cs="黑体"/>
          <w:sz w:val="44"/>
          <w:szCs w:val="44"/>
        </w:rPr>
      </w:pPr>
      <w:r>
        <w:rPr>
          <w:rFonts w:hint="eastAsia" w:ascii="黑体" w:hAnsi="黑体" w:eastAsia="黑体" w:cs="黑体"/>
          <w:b/>
          <w:bCs/>
          <w:kern w:val="0"/>
          <w:sz w:val="44"/>
          <w:szCs w:val="44"/>
        </w:rPr>
        <w:t>政府采购投标及履约承诺函</w:t>
      </w:r>
    </w:p>
    <w:p>
      <w:pPr>
        <w:spacing w:line="500" w:lineRule="exact"/>
        <w:rPr>
          <w:rFonts w:ascii="仿宋" w:hAnsi="仿宋" w:eastAsia="仿宋"/>
          <w:sz w:val="30"/>
          <w:szCs w:val="30"/>
        </w:rPr>
      </w:pPr>
      <w:r>
        <w:rPr>
          <w:rFonts w:hint="eastAsia" w:ascii="仿宋" w:hAnsi="仿宋" w:eastAsia="仿宋"/>
          <w:sz w:val="30"/>
          <w:szCs w:val="30"/>
        </w:rPr>
        <w:t>深圳</w:t>
      </w:r>
      <w:r>
        <w:rPr>
          <w:rFonts w:hint="eastAsia" w:ascii="仿宋" w:hAnsi="仿宋" w:eastAsia="仿宋"/>
          <w:sz w:val="30"/>
          <w:szCs w:val="30"/>
          <w:lang w:eastAsia="zh-CN"/>
        </w:rPr>
        <w:t>市自然保护区管理</w:t>
      </w:r>
      <w:r>
        <w:rPr>
          <w:rFonts w:hint="eastAsia" w:ascii="仿宋" w:hAnsi="仿宋" w:eastAsia="仿宋"/>
          <w:sz w:val="30"/>
          <w:szCs w:val="30"/>
        </w:rPr>
        <w:t>中心：</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我单位深知本项目对贵中心的重要性和紧迫性，亦了解贵中心对廉政建设的相关要求，因此我单位承诺如下：</w:t>
      </w:r>
    </w:p>
    <w:p>
      <w:pPr>
        <w:spacing w:line="500" w:lineRule="exact"/>
        <w:ind w:firstLine="600" w:firstLineChars="200"/>
        <w:rPr>
          <w:rFonts w:ascii="仿宋" w:hAnsi="仿宋" w:eastAsia="仿宋"/>
          <w:sz w:val="30"/>
          <w:szCs w:val="30"/>
        </w:rPr>
      </w:pPr>
      <w:r>
        <w:rPr>
          <w:rFonts w:ascii="仿宋" w:hAnsi="仿宋" w:eastAsia="仿宋"/>
          <w:sz w:val="30"/>
          <w:szCs w:val="30"/>
        </w:rPr>
        <w:t>1.我单位本招标项目所提供的货物或服务未侵犯知识产权。</w:t>
      </w:r>
    </w:p>
    <w:p>
      <w:pPr>
        <w:spacing w:line="500" w:lineRule="exact"/>
        <w:ind w:firstLine="600" w:firstLineChars="200"/>
        <w:rPr>
          <w:rFonts w:ascii="仿宋" w:hAnsi="仿宋" w:eastAsia="仿宋"/>
          <w:sz w:val="30"/>
          <w:szCs w:val="30"/>
        </w:rPr>
      </w:pPr>
      <w:r>
        <w:rPr>
          <w:rFonts w:ascii="仿宋" w:hAnsi="仿宋" w:eastAsia="仿宋"/>
          <w:sz w:val="30"/>
          <w:szCs w:val="30"/>
        </w:rPr>
        <w:t>2.我单位参与本项目投标前三年内，在经营活动中没有违法记录。</w:t>
      </w:r>
    </w:p>
    <w:p>
      <w:pPr>
        <w:spacing w:line="500" w:lineRule="exact"/>
        <w:ind w:firstLine="600" w:firstLineChars="200"/>
        <w:rPr>
          <w:rFonts w:ascii="仿宋" w:hAnsi="仿宋" w:eastAsia="仿宋"/>
          <w:sz w:val="30"/>
          <w:szCs w:val="30"/>
        </w:rPr>
      </w:pPr>
      <w:r>
        <w:rPr>
          <w:rFonts w:ascii="仿宋" w:hAnsi="仿宋" w:eastAsia="仿宋"/>
          <w:sz w:val="30"/>
          <w:szCs w:val="30"/>
        </w:rPr>
        <w:t>3.我单位参与本项目政府采购活动时不存在被有关部门禁止参与政府采购活动且在有效期内的情况。</w:t>
      </w:r>
    </w:p>
    <w:p>
      <w:pPr>
        <w:spacing w:line="500" w:lineRule="exact"/>
        <w:ind w:firstLine="600" w:firstLineChars="200"/>
        <w:rPr>
          <w:rFonts w:ascii="仿宋" w:hAnsi="仿宋" w:eastAsia="仿宋"/>
          <w:sz w:val="30"/>
          <w:szCs w:val="30"/>
        </w:rPr>
      </w:pPr>
      <w:r>
        <w:rPr>
          <w:rFonts w:ascii="仿宋" w:hAnsi="仿宋" w:eastAsia="仿宋"/>
          <w:sz w:val="30"/>
          <w:szCs w:val="30"/>
        </w:rPr>
        <w:t>4.我单位具备《中华人民共和国政府采购法》第二十二条第一款的条件。</w:t>
      </w:r>
    </w:p>
    <w:p>
      <w:pPr>
        <w:spacing w:line="500" w:lineRule="exact"/>
        <w:ind w:firstLine="600" w:firstLineChars="200"/>
        <w:rPr>
          <w:rFonts w:ascii="仿宋" w:hAnsi="仿宋" w:eastAsia="仿宋"/>
          <w:sz w:val="30"/>
          <w:szCs w:val="30"/>
        </w:rPr>
      </w:pPr>
      <w:r>
        <w:rPr>
          <w:rFonts w:ascii="仿宋" w:hAnsi="仿宋" w:eastAsia="仿宋"/>
          <w:sz w:val="30"/>
          <w:szCs w:val="30"/>
        </w:rPr>
        <w:t>5.我单位未被列入失信被执行人、税收违法案件当事人名单、政府采购严重违法失信行为记录名单。</w:t>
      </w:r>
    </w:p>
    <w:p>
      <w:pPr>
        <w:spacing w:line="500" w:lineRule="exact"/>
        <w:ind w:firstLine="600" w:firstLineChars="200"/>
        <w:rPr>
          <w:rFonts w:ascii="仿宋" w:hAnsi="仿宋" w:eastAsia="仿宋"/>
          <w:sz w:val="30"/>
          <w:szCs w:val="30"/>
        </w:rPr>
      </w:pPr>
      <w:r>
        <w:rPr>
          <w:rFonts w:ascii="仿宋" w:hAnsi="仿宋" w:eastAsia="仿宋"/>
          <w:sz w:val="30"/>
          <w:szCs w:val="30"/>
        </w:rPr>
        <w:t>6.我单位参与该项目投标，严格遵循公平竞争的原则，不恶意串通，不妨碍其他投标人的竞争行为，不损害采购人或者其他投标人的合法权益。我单位已清楚，如违反上述要求，将作投标无效处理，并自动放弃贵</w:t>
      </w:r>
      <w:r>
        <w:rPr>
          <w:rFonts w:hint="eastAsia" w:ascii="仿宋" w:hAnsi="仿宋" w:eastAsia="仿宋"/>
          <w:sz w:val="30"/>
          <w:szCs w:val="30"/>
        </w:rPr>
        <w:t>中心自本项目起所有采购项目的投标事宜。</w:t>
      </w:r>
    </w:p>
    <w:p>
      <w:pPr>
        <w:spacing w:line="500" w:lineRule="exact"/>
        <w:ind w:firstLine="600" w:firstLineChars="200"/>
        <w:rPr>
          <w:rFonts w:ascii="仿宋" w:hAnsi="仿宋" w:eastAsia="仿宋"/>
          <w:sz w:val="30"/>
          <w:szCs w:val="30"/>
        </w:rPr>
      </w:pPr>
      <w:r>
        <w:rPr>
          <w:rFonts w:ascii="仿宋" w:hAnsi="仿宋" w:eastAsia="仿宋"/>
          <w:sz w:val="30"/>
          <w:szCs w:val="30"/>
        </w:rPr>
        <w:t>7.我单位如果中标，做到诚实守信，依照本项目招标文件需求内容、签署的采购合同及本单位在投标中所作的一切承诺履约。</w:t>
      </w:r>
    </w:p>
    <w:p>
      <w:pPr>
        <w:spacing w:line="500" w:lineRule="exact"/>
        <w:ind w:firstLine="600" w:firstLineChars="200"/>
        <w:rPr>
          <w:rFonts w:ascii="仿宋" w:hAnsi="仿宋" w:eastAsia="仿宋"/>
          <w:sz w:val="30"/>
          <w:szCs w:val="30"/>
        </w:rPr>
      </w:pPr>
      <w:r>
        <w:rPr>
          <w:rFonts w:ascii="仿宋" w:hAnsi="仿宋" w:eastAsia="仿宋"/>
          <w:sz w:val="30"/>
          <w:szCs w:val="30"/>
        </w:rPr>
        <w:t>8.我单位承诺本项目的报价不低于我单位的成本价，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w:t>
      </w:r>
      <w:r>
        <w:rPr>
          <w:rFonts w:hint="eastAsia" w:ascii="仿宋" w:hAnsi="仿宋" w:eastAsia="仿宋"/>
          <w:sz w:val="30"/>
          <w:szCs w:val="30"/>
        </w:rPr>
        <w:t>合有关监管、验收工作；若我单位未按上述要求履约，我单位愿意接受主管部门的处理处罚。</w:t>
      </w:r>
    </w:p>
    <w:p>
      <w:pPr>
        <w:spacing w:line="500" w:lineRule="exact"/>
        <w:ind w:firstLine="600" w:firstLineChars="200"/>
        <w:rPr>
          <w:rFonts w:ascii="仿宋" w:hAnsi="仿宋" w:eastAsia="仿宋"/>
          <w:sz w:val="30"/>
          <w:szCs w:val="30"/>
        </w:rPr>
      </w:pPr>
      <w:r>
        <w:rPr>
          <w:rFonts w:ascii="仿宋" w:hAnsi="仿宋" w:eastAsia="仿宋"/>
          <w:sz w:val="30"/>
          <w:szCs w:val="30"/>
        </w:rPr>
        <w:t>9.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pPr>
        <w:spacing w:line="500" w:lineRule="exact"/>
        <w:ind w:firstLine="600" w:firstLineChars="200"/>
        <w:rPr>
          <w:rFonts w:ascii="仿宋" w:hAnsi="仿宋" w:eastAsia="仿宋"/>
          <w:sz w:val="30"/>
          <w:szCs w:val="30"/>
        </w:rPr>
      </w:pPr>
      <w:r>
        <w:rPr>
          <w:rFonts w:ascii="仿宋" w:hAnsi="仿宋" w:eastAsia="仿宋"/>
          <w:sz w:val="30"/>
          <w:szCs w:val="30"/>
        </w:rPr>
        <w:t>10.我单位承诺不非法转包、分包。</w:t>
      </w:r>
    </w:p>
    <w:p>
      <w:pPr>
        <w:spacing w:line="500" w:lineRule="exact"/>
        <w:ind w:firstLine="600" w:firstLineChars="200"/>
        <w:rPr>
          <w:rFonts w:ascii="仿宋" w:hAnsi="仿宋" w:eastAsia="仿宋"/>
          <w:sz w:val="30"/>
          <w:szCs w:val="30"/>
        </w:rPr>
      </w:pPr>
      <w:r>
        <w:rPr>
          <w:rFonts w:ascii="仿宋" w:hAnsi="仿宋" w:eastAsia="仿宋"/>
          <w:sz w:val="30"/>
          <w:szCs w:val="30"/>
        </w:rPr>
        <w:t>11.我单位承诺未参与本项目的采购需求、技术指标、商务指标等内容的设定，不存在对其他投标单位不公平的行为。</w:t>
      </w:r>
    </w:p>
    <w:p>
      <w:pPr>
        <w:spacing w:line="500" w:lineRule="exact"/>
        <w:ind w:firstLine="600" w:firstLineChars="200"/>
        <w:rPr>
          <w:rFonts w:ascii="仿宋" w:hAnsi="仿宋" w:eastAsia="仿宋"/>
          <w:sz w:val="30"/>
          <w:szCs w:val="30"/>
        </w:rPr>
      </w:pPr>
      <w:r>
        <w:rPr>
          <w:rFonts w:ascii="仿宋" w:hAnsi="仿宋" w:eastAsia="仿宋"/>
          <w:sz w:val="30"/>
          <w:szCs w:val="30"/>
        </w:rPr>
        <w:t>11.我单位承诺不对采购人进行贿赂，进行有偿报答。</w:t>
      </w:r>
    </w:p>
    <w:p>
      <w:pPr>
        <w:spacing w:line="500" w:lineRule="exact"/>
        <w:ind w:firstLine="600" w:firstLineChars="200"/>
        <w:rPr>
          <w:rFonts w:ascii="仿宋" w:hAnsi="仿宋" w:eastAsia="仿宋"/>
          <w:sz w:val="30"/>
          <w:szCs w:val="30"/>
        </w:rPr>
      </w:pPr>
      <w:r>
        <w:rPr>
          <w:rFonts w:ascii="仿宋" w:hAnsi="仿宋" w:eastAsia="仿宋"/>
          <w:sz w:val="30"/>
          <w:szCs w:val="30"/>
        </w:rPr>
        <w:t>12.我单位承诺不对采购人进行任何形式的利益输送。</w:t>
      </w:r>
    </w:p>
    <w:p>
      <w:pPr>
        <w:spacing w:line="500" w:lineRule="exact"/>
        <w:ind w:firstLine="600" w:firstLineChars="200"/>
        <w:rPr>
          <w:rFonts w:ascii="仿宋" w:hAnsi="仿宋" w:eastAsia="仿宋"/>
          <w:sz w:val="30"/>
          <w:szCs w:val="30"/>
        </w:rPr>
      </w:pPr>
      <w:r>
        <w:rPr>
          <w:rFonts w:ascii="仿宋" w:hAnsi="仿宋" w:eastAsia="仿宋"/>
          <w:sz w:val="30"/>
          <w:szCs w:val="30"/>
        </w:rPr>
        <w:t>13.我单位承诺不对采购人进行宴请和娱乐等消费活动。</w:t>
      </w:r>
    </w:p>
    <w:p>
      <w:pPr>
        <w:spacing w:line="500" w:lineRule="exact"/>
        <w:ind w:firstLine="600" w:firstLineChars="200"/>
        <w:rPr>
          <w:rFonts w:ascii="仿宋" w:hAnsi="仿宋" w:eastAsia="仿宋"/>
          <w:sz w:val="30"/>
          <w:szCs w:val="30"/>
        </w:rPr>
      </w:pPr>
      <w:r>
        <w:rPr>
          <w:rFonts w:ascii="仿宋" w:hAnsi="仿宋" w:eastAsia="仿宋"/>
          <w:sz w:val="30"/>
          <w:szCs w:val="30"/>
        </w:rPr>
        <w:t>14.我单位承诺不对采购人进行赠送各种礼品、现金、有价证券、中介费、好处费等行为。</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以上承诺，如有违反，愿依照国家相关法律处理，并承担由此给采购人带来的损失。</w:t>
      </w:r>
    </w:p>
    <w:p>
      <w:pPr>
        <w:spacing w:line="500" w:lineRule="exact"/>
        <w:rPr>
          <w:rFonts w:ascii="仿宋" w:hAnsi="仿宋" w:eastAsia="仿宋"/>
          <w:sz w:val="30"/>
          <w:szCs w:val="30"/>
        </w:rPr>
      </w:pPr>
    </w:p>
    <w:p>
      <w:pPr>
        <w:spacing w:line="500" w:lineRule="exact"/>
        <w:rPr>
          <w:rFonts w:ascii="仿宋" w:hAnsi="仿宋" w:eastAsia="仿宋"/>
          <w:sz w:val="30"/>
          <w:szCs w:val="30"/>
        </w:rPr>
      </w:pPr>
    </w:p>
    <w:p>
      <w:pPr>
        <w:spacing w:line="500" w:lineRule="exact"/>
        <w:rPr>
          <w:rFonts w:ascii="仿宋" w:hAnsi="仿宋" w:eastAsia="仿宋"/>
          <w:sz w:val="30"/>
          <w:szCs w:val="30"/>
        </w:rPr>
      </w:pPr>
    </w:p>
    <w:p>
      <w:pPr>
        <w:spacing w:line="500" w:lineRule="exact"/>
        <w:ind w:firstLine="600" w:firstLineChars="200"/>
        <w:jc w:val="left"/>
        <w:rPr>
          <w:rFonts w:ascii="仿宋" w:hAnsi="仿宋" w:eastAsia="仿宋"/>
          <w:sz w:val="30"/>
          <w:szCs w:val="30"/>
        </w:rPr>
      </w:pPr>
      <w:r>
        <w:rPr>
          <w:rFonts w:ascii="仿宋" w:hAnsi="仿宋" w:eastAsia="仿宋"/>
          <w:sz w:val="30"/>
          <w:szCs w:val="30"/>
        </w:rPr>
        <w:t xml:space="preserve">                       承诺单位（公司）盖章：</w:t>
      </w:r>
    </w:p>
    <w:p>
      <w:pPr>
        <w:spacing w:line="500" w:lineRule="exact"/>
        <w:ind w:firstLine="600" w:firstLineChars="200"/>
        <w:jc w:val="left"/>
        <w:rPr>
          <w:rFonts w:ascii="仿宋" w:hAnsi="仿宋" w:eastAsia="仿宋"/>
          <w:sz w:val="30"/>
          <w:szCs w:val="30"/>
        </w:rPr>
      </w:pPr>
      <w:r>
        <w:rPr>
          <w:rFonts w:ascii="仿宋" w:hAnsi="仿宋" w:eastAsia="仿宋"/>
          <w:sz w:val="30"/>
          <w:szCs w:val="30"/>
        </w:rPr>
        <w:t xml:space="preserve">                            年   月   日 </w:t>
      </w:r>
    </w:p>
    <w:p>
      <w:pPr>
        <w:pStyle w:val="8"/>
        <w:adjustRightInd w:val="0"/>
        <w:spacing w:line="480" w:lineRule="exact"/>
        <w:ind w:left="0" w:leftChars="0" w:firstLine="0" w:firstLineChars="0"/>
        <w:rPr>
          <w:rFonts w:ascii="仿宋" w:hAnsi="仿宋" w:eastAsia="仿宋"/>
          <w:color w:val="000000"/>
          <w:sz w:val="30"/>
          <w:szCs w:val="30"/>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00"/>
    <w:family w:val="modern"/>
    <w:pitch w:val="default"/>
    <w:sig w:usb0="00000000" w:usb1="00000000" w:usb2="00000010" w:usb3="00000000" w:csb0="00040000" w:csb1="00000000"/>
  </w:font>
  <w:font w:name="MathJax_Vector">
    <w:panose1 w:val="02000603000000000000"/>
    <w:charset w:val="00"/>
    <w:family w:val="auto"/>
    <w:pitch w:val="default"/>
    <w:sig w:usb0="00000001" w:usb1="00000020" w:usb2="00000000" w:usb3="00000000" w:csb0="00000001" w:csb1="00000000"/>
  </w:font>
  <w:font w:name="华文仿宋">
    <w:panose1 w:val="02010600040101010101"/>
    <w:charset w:val="86"/>
    <w:family w:val="auto"/>
    <w:pitch w:val="default"/>
    <w:sig w:usb0="00000287" w:usb1="080F0000" w:usb2="00000000" w:usb3="00000000" w:csb0="0004009F" w:csb1="DFD70000"/>
  </w:font>
  <w:font w:name="DejaVu Math TeX Gyre">
    <w:panose1 w:val="02000503000000000000"/>
    <w:charset w:val="00"/>
    <w:family w:val="auto"/>
    <w:pitch w:val="default"/>
    <w:sig w:usb0="A10000EF" w:usb1="4201F9EE" w:usb2="02000000" w:usb3="00000000" w:csb0="60000193" w:csb1="0DD4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37D4AB"/>
    <w:multiLevelType w:val="singleLevel"/>
    <w:tmpl w:val="D537D4AB"/>
    <w:lvl w:ilvl="0" w:tentative="0">
      <w:start w:val="1"/>
      <w:numFmt w:val="decimal"/>
      <w:lvlText w:val="(%1)"/>
      <w:lvlJc w:val="left"/>
      <w:pPr>
        <w:ind w:left="1055" w:hanging="425"/>
      </w:pPr>
      <w:rPr>
        <w:rFonts w:hint="default" w:ascii="华文仿宋" w:hAnsi="华文仿宋" w:eastAsia="华文仿宋" w:cs="华文仿宋"/>
        <w:b w:val="0"/>
        <w:bCs w:val="0"/>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3C4D9E"/>
    <w:rsid w:val="17F5CC8C"/>
    <w:rsid w:val="3F7F794F"/>
    <w:rsid w:val="3FBE1FD8"/>
    <w:rsid w:val="3FFFE2DC"/>
    <w:rsid w:val="423C4D9E"/>
    <w:rsid w:val="534511C4"/>
    <w:rsid w:val="5BF61859"/>
    <w:rsid w:val="5EFB5145"/>
    <w:rsid w:val="63D6C7AD"/>
    <w:rsid w:val="6D304E53"/>
    <w:rsid w:val="6FF72DC3"/>
    <w:rsid w:val="750E267D"/>
    <w:rsid w:val="76BFCA11"/>
    <w:rsid w:val="7DB4C6D6"/>
    <w:rsid w:val="7ECDF1F9"/>
    <w:rsid w:val="7F2D44B8"/>
    <w:rsid w:val="7F77D22E"/>
    <w:rsid w:val="7F9F5952"/>
    <w:rsid w:val="7FDFF2CC"/>
    <w:rsid w:val="96F77ACF"/>
    <w:rsid w:val="9DFFA8D2"/>
    <w:rsid w:val="B57F53F6"/>
    <w:rsid w:val="B89FB58D"/>
    <w:rsid w:val="B98799F6"/>
    <w:rsid w:val="BBEF8BC9"/>
    <w:rsid w:val="BF7F5624"/>
    <w:rsid w:val="D7FB3235"/>
    <w:rsid w:val="DF9F22B7"/>
    <w:rsid w:val="DFAEBF5D"/>
    <w:rsid w:val="DFB95620"/>
    <w:rsid w:val="DFFDC260"/>
    <w:rsid w:val="EFDFB49F"/>
    <w:rsid w:val="EFECB0EE"/>
    <w:rsid w:val="F7FF847C"/>
    <w:rsid w:val="FDFDC7F4"/>
    <w:rsid w:val="FE6FF053"/>
    <w:rsid w:val="FEFF7D93"/>
    <w:rsid w:val="FEFFF1DD"/>
    <w:rsid w:val="FFBEE5F4"/>
    <w:rsid w:val="FFF6D7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spacing w:after="160" w:line="259" w:lineRule="auto"/>
    </w:pPr>
    <w:rPr>
      <w:rFonts w:ascii="等线" w:hAnsi="等线" w:eastAsia="等线" w:cs="Times New Roman"/>
      <w:kern w:val="0"/>
      <w:sz w:val="22"/>
    </w:rPr>
  </w:style>
  <w:style w:type="paragraph" w:styleId="3">
    <w:name w:val="Body Text"/>
    <w:basedOn w:val="1"/>
    <w:next w:val="4"/>
    <w:qFormat/>
    <w:uiPriority w:val="0"/>
    <w:pPr>
      <w:widowControl w:val="0"/>
      <w:spacing w:before="61"/>
      <w:ind w:left="102"/>
    </w:pPr>
    <w:rPr>
      <w:rFonts w:ascii="宋体" w:hAnsi="宋体" w:eastAsia="宋体"/>
      <w:kern w:val="0"/>
      <w:sz w:val="28"/>
      <w:szCs w:val="28"/>
      <w:lang w:eastAsia="en-US"/>
    </w:rPr>
  </w:style>
  <w:style w:type="paragraph" w:styleId="4">
    <w:name w:val="Title"/>
    <w:basedOn w:val="1"/>
    <w:next w:val="1"/>
    <w:qFormat/>
    <w:uiPriority w:val="0"/>
    <w:pPr>
      <w:spacing w:before="240" w:after="60"/>
      <w:jc w:val="center"/>
      <w:outlineLvl w:val="0"/>
    </w:pPr>
    <w:rPr>
      <w:rFonts w:ascii="Cambria" w:hAnsi="Cambria" w:eastAsia="宋体"/>
      <w:b/>
      <w:bCs/>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Office_11.8.2.11958_F1E327BC-269C-435d-A152-05C5408002CA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2025-10-31T12:55:00Z</dcterms:created>
  <dc:creator>Administrator</dc:creator>
  <cp:lastModifiedBy>lingp</cp:lastModifiedBy>
  <dcterms:modified xsi:type="dcterms:W3CDTF">2026-10-08T10:06:38Z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2052-11.8.2.11958</vt:lpwstr>
  </property>
  <property fmtid="{D5CDD505-2E9C-101B-9397-08002B2CF9AE}" pid="3" name="ICV">
    <vt:lpwstr>F87A500968A949C49105834FC063E30D</vt:lpwstr>
  </property>
</Properties>
</file>