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仿宋" w:hAnsi="仿宋" w:eastAsia="仿宋"/>
          <w:sz w:val="30"/>
          <w:szCs w:val="30"/>
        </w:rPr>
      </w:pPr>
    </w:p>
    <w:p>
      <w:pPr>
        <w:spacing w:line="360" w:lineRule="auto"/>
        <w:jc w:val="center"/>
        <w:rPr>
          <w:rFonts w:ascii="黑体" w:hAnsi="黑体" w:eastAsia="黑体" w:cs="黑体"/>
          <w:b/>
          <w:sz w:val="44"/>
          <w:szCs w:val="44"/>
        </w:rPr>
      </w:pPr>
      <w:r>
        <w:rPr>
          <w:rFonts w:hint="eastAsia" w:ascii="黑体" w:hAnsi="黑体" w:eastAsia="黑体" w:cs="黑体"/>
          <w:b/>
          <w:sz w:val="44"/>
          <w:szCs w:val="44"/>
        </w:rPr>
        <w:t>非公开招标方式采购公示表</w:t>
      </w:r>
    </w:p>
    <w:p>
      <w:pPr>
        <w:spacing w:line="360" w:lineRule="auto"/>
        <w:jc w:val="center"/>
        <w:rPr>
          <w:rFonts w:ascii="仿宋" w:hAnsi="仿宋" w:eastAsia="仿宋"/>
          <w:szCs w:val="21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</w:trPr>
        <w:tc>
          <w:tcPr>
            <w:tcW w:w="8897" w:type="dxa"/>
          </w:tcPr>
          <w:p>
            <w:pPr>
              <w:spacing w:line="360" w:lineRule="auto"/>
              <w:rPr>
                <w:rFonts w:hint="eastAsia" w:ascii="CESI仿宋-GB2312" w:hAnsi="CESI仿宋-GB2312" w:eastAsia="CESI仿宋-GB2312" w:cs="CESI仿宋-GB2312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szCs w:val="21"/>
              </w:rPr>
              <w:t>依照《深圳经济特区政府采购条例》第二十、二十一条规定，</w:t>
            </w:r>
            <w:r>
              <w:rPr>
                <w:rFonts w:hint="eastAsia" w:ascii="CESI仿宋-GB2312" w:hAnsi="CESI仿宋-GB2312" w:eastAsia="CESI仿宋-GB2312" w:cs="CESI仿宋-GB2312"/>
                <w:kern w:val="0"/>
                <w:szCs w:val="21"/>
              </w:rPr>
              <w:t>深圳市规划国土发展研究中心就</w:t>
            </w:r>
            <w:r>
              <w:rPr>
                <w:rFonts w:hint="eastAsia" w:ascii="CESI仿宋-GB2312" w:hAnsi="CESI仿宋-GB2312" w:eastAsia="CESI仿宋-GB2312" w:cs="CESI仿宋-GB2312"/>
                <w:szCs w:val="21"/>
              </w:rPr>
              <w:t>《</w:t>
            </w:r>
            <w:r>
              <w:rPr>
                <w:rFonts w:hint="eastAsia" w:ascii="CESI仿宋-GB2312" w:hAnsi="CESI仿宋-GB2312" w:eastAsia="CESI仿宋-GB2312" w:cs="CESI仿宋-GB2312"/>
                <w:szCs w:val="21"/>
                <w:lang w:val="en-US" w:eastAsia="zh-CN"/>
              </w:rPr>
              <w:t>交易大厦401室多联机空调及新风系统采购</w:t>
            </w:r>
            <w:r>
              <w:rPr>
                <w:rFonts w:hint="eastAsia" w:ascii="CESI仿宋-GB2312" w:hAnsi="CESI仿宋-GB2312" w:eastAsia="CESI仿宋-GB2312" w:cs="CESI仿宋-GB2312"/>
                <w:szCs w:val="21"/>
              </w:rPr>
              <w:t>》项目采用</w:t>
            </w:r>
            <w:r>
              <w:rPr>
                <w:rFonts w:hint="eastAsia" w:ascii="CESI仿宋-GB2312" w:hAnsi="CESI仿宋-GB2312" w:eastAsia="CESI仿宋-GB2312" w:cs="CESI仿宋-GB2312"/>
                <w:szCs w:val="21"/>
                <w:u w:val="single"/>
              </w:rPr>
              <w:t xml:space="preserve">    </w:t>
            </w:r>
            <w:r>
              <w:rPr>
                <w:rFonts w:hint="eastAsia" w:ascii="CESI仿宋-GB2312" w:hAnsi="CESI仿宋-GB2312" w:eastAsia="CESI仿宋-GB2312" w:cs="CESI仿宋-GB2312"/>
                <w:szCs w:val="21"/>
                <w:u w:val="single"/>
                <w:lang w:eastAsia="zh-CN"/>
              </w:rPr>
              <w:t>询价</w:t>
            </w:r>
            <w:r>
              <w:rPr>
                <w:rFonts w:hint="eastAsia" w:ascii="CESI仿宋-GB2312" w:hAnsi="CESI仿宋-GB2312" w:eastAsia="CESI仿宋-GB2312" w:cs="CESI仿宋-GB2312"/>
                <w:szCs w:val="21"/>
                <w:u w:val="single"/>
              </w:rPr>
              <w:t xml:space="preserve">  </w:t>
            </w:r>
            <w:r>
              <w:rPr>
                <w:rFonts w:hint="eastAsia" w:ascii="CESI仿宋-GB2312" w:hAnsi="CESI仿宋-GB2312" w:eastAsia="CESI仿宋-GB2312" w:cs="CESI仿宋-GB2312"/>
                <w:szCs w:val="21"/>
              </w:rPr>
              <w:t>方式采购，现将有关情况向潜在采购供应商征求意见: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</w:trPr>
        <w:tc>
          <w:tcPr>
            <w:tcW w:w="8897" w:type="dxa"/>
          </w:tcPr>
          <w:p>
            <w:pPr>
              <w:spacing w:line="360" w:lineRule="auto"/>
              <w:rPr>
                <w:rFonts w:hint="eastAsia" w:ascii="CESI仿宋-GB2312" w:hAnsi="CESI仿宋-GB2312" w:eastAsia="CESI仿宋-GB2312" w:cs="CESI仿宋-GB2312"/>
                <w:bCs/>
                <w:szCs w:val="21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szCs w:val="21"/>
              </w:rPr>
              <w:t>采购项目名称 ：</w:t>
            </w:r>
            <w:r>
              <w:rPr>
                <w:rFonts w:hint="eastAsia" w:ascii="CESI仿宋-GB2312" w:hAnsi="CESI仿宋-GB2312" w:eastAsia="CESI仿宋-GB2312" w:cs="CESI仿宋-GB2312"/>
                <w:szCs w:val="21"/>
              </w:rPr>
              <w:t>《</w:t>
            </w:r>
            <w:r>
              <w:rPr>
                <w:rFonts w:hint="eastAsia" w:ascii="CESI仿宋-GB2312" w:hAnsi="CESI仿宋-GB2312" w:eastAsia="CESI仿宋-GB2312" w:cs="CESI仿宋-GB2312"/>
                <w:szCs w:val="21"/>
                <w:lang w:val="en-US" w:eastAsia="zh-CN"/>
              </w:rPr>
              <w:t>交易大厦401室多联机空调及新风系统采购</w:t>
            </w:r>
            <w:r>
              <w:rPr>
                <w:rFonts w:hint="eastAsia" w:ascii="CESI仿宋-GB2312" w:hAnsi="CESI仿宋-GB2312" w:eastAsia="CESI仿宋-GB2312" w:cs="CESI仿宋-GB2312"/>
                <w:szCs w:val="21"/>
              </w:rPr>
              <w:t>》</w:t>
            </w:r>
            <w:r>
              <w:rPr>
                <w:rFonts w:hint="eastAsia" w:ascii="CESI仿宋-GB2312" w:hAnsi="CESI仿宋-GB2312" w:eastAsia="CESI仿宋-GB2312" w:cs="CESI仿宋-GB2312"/>
                <w:szCs w:val="21"/>
                <w:lang w:val="en-US" w:eastAsia="zh-CN"/>
              </w:rPr>
              <w:t>项目。</w:t>
            </w:r>
          </w:p>
          <w:p>
            <w:pPr>
              <w:spacing w:line="360" w:lineRule="auto"/>
              <w:rPr>
                <w:rFonts w:hint="eastAsia" w:ascii="CESI仿宋-GB2312" w:hAnsi="CESI仿宋-GB2312" w:eastAsia="CESI仿宋-GB2312" w:cs="CESI仿宋-GB2312"/>
                <w:bCs/>
                <w:szCs w:val="21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szCs w:val="21"/>
              </w:rPr>
              <w:t>项目预算金额：</w:t>
            </w:r>
            <w:r>
              <w:rPr>
                <w:rFonts w:hint="eastAsia" w:ascii="CESI仿宋-GB2312" w:hAnsi="CESI仿宋-GB2312" w:eastAsia="CESI仿宋-GB2312" w:cs="CESI仿宋-GB2312"/>
                <w:bCs/>
                <w:szCs w:val="21"/>
                <w:lang w:val="en-US" w:eastAsia="zh-CN"/>
              </w:rPr>
              <w:t>8.8万元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1" w:hRule="atLeast"/>
        </w:trPr>
        <w:tc>
          <w:tcPr>
            <w:tcW w:w="8897" w:type="dxa"/>
          </w:tcPr>
          <w:p>
            <w:pPr>
              <w:spacing w:line="360" w:lineRule="auto"/>
              <w:rPr>
                <w:rFonts w:hint="eastAsia" w:ascii="CESI仿宋-GB2312" w:hAnsi="CESI仿宋-GB2312" w:eastAsia="CESI仿宋-GB2312" w:cs="CESI仿宋-GB2312"/>
                <w:bCs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szCs w:val="21"/>
              </w:rPr>
              <w:t>采购项目描述：(内容、用途、数量、简要技术需求等)</w:t>
            </w:r>
          </w:p>
          <w:p>
            <w:pPr>
              <w:pStyle w:val="2"/>
              <w:rPr>
                <w:rFonts w:hint="eastAsia" w:ascii="CESI仿宋-GB2312" w:hAnsi="CESI仿宋-GB2312" w:eastAsia="CESI仿宋-GB2312" w:cs="CESI仿宋-GB2312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现拟采购安装一台多联机空调及新风系统</w:t>
            </w:r>
            <w:bookmarkStart w:id="0" w:name="_GoBack"/>
            <w:bookmarkEnd w:id="0"/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，独立管控、按需启停，专供下班后、周末加班使用，弥补原有中央空调定时关停带来的使用缺口，改善加班办公条件。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6" w:hRule="atLeast"/>
        </w:trPr>
        <w:tc>
          <w:tcPr>
            <w:tcW w:w="8897" w:type="dxa"/>
          </w:tcPr>
          <w:p>
            <w:pPr>
              <w:spacing w:line="360" w:lineRule="auto"/>
              <w:rPr>
                <w:rFonts w:hint="eastAsia" w:ascii="CESI仿宋-GB2312" w:hAnsi="CESI仿宋-GB2312" w:eastAsia="CESI仿宋-GB2312" w:cs="CESI仿宋-GB2312"/>
                <w:bCs/>
                <w:color w:val="auto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auto"/>
                <w:szCs w:val="21"/>
              </w:rPr>
              <w:t>拟定供应商名单：</w:t>
            </w:r>
          </w:p>
          <w:p>
            <w:pPr>
              <w:numPr>
                <w:ilvl w:val="0"/>
                <w:numId w:val="0"/>
              </w:numPr>
              <w:spacing w:before="62" w:beforeLines="20" w:line="360" w:lineRule="auto"/>
              <w:rPr>
                <w:rFonts w:hint="eastAsia" w:ascii="CESI仿宋-GB2312" w:hAnsi="CESI仿宋-GB2312" w:eastAsia="CESI仿宋-GB2312" w:cs="CESI仿宋-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Cs w:val="21"/>
                <w:lang w:val="en-US" w:eastAsia="zh-CN"/>
              </w:rPr>
              <w:t>1.深圳市添宇建筑工程有限公司2.深圳华洋工程技术有限公司3.深圳市众业机电设备工程有限公司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4" w:hRule="atLeast"/>
        </w:trPr>
        <w:tc>
          <w:tcPr>
            <w:tcW w:w="8897" w:type="dxa"/>
          </w:tcPr>
          <w:p>
            <w:pPr>
              <w:spacing w:line="360" w:lineRule="auto"/>
              <w:rPr>
                <w:rFonts w:hint="eastAsia" w:ascii="CESI仿宋-GB2312" w:hAnsi="CESI仿宋-GB2312" w:eastAsia="CESI仿宋-GB2312" w:cs="CESI仿宋-GB2312"/>
                <w:bCs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szCs w:val="21"/>
              </w:rPr>
              <w:t>申请理由及相关说明：</w:t>
            </w:r>
          </w:p>
          <w:p>
            <w:pPr>
              <w:spacing w:line="360" w:lineRule="auto"/>
              <w:ind w:firstLine="420" w:firstLineChars="200"/>
              <w:rPr>
                <w:rFonts w:hint="eastAsia" w:ascii="CESI仿宋-GB2312" w:hAnsi="CESI仿宋-GB2312" w:eastAsia="CESI仿宋-GB2312" w:cs="CESI仿宋-GB2312"/>
                <w:szCs w:val="21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Cs w:val="21"/>
                <w:lang w:val="en-US" w:eastAsia="zh-CN"/>
              </w:rPr>
              <w:t>交易大厦 401 办公室配套大厦集中中央空调，该空调仅工作日上班时段统一开启，下班后、周末、节假日全部关停。</w:t>
            </w:r>
          </w:p>
          <w:p>
            <w:pPr>
              <w:spacing w:line="360" w:lineRule="auto"/>
              <w:ind w:firstLine="420" w:firstLineChars="200"/>
              <w:rPr>
                <w:rFonts w:hint="eastAsia" w:ascii="CESI仿宋-GB2312" w:hAnsi="CESI仿宋-GB2312" w:eastAsia="CESI仿宋-GB2312" w:cs="CESI仿宋-GB2312"/>
                <w:szCs w:val="21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Cs w:val="21"/>
                <w:lang w:val="en-US" w:eastAsia="zh-CN"/>
              </w:rPr>
              <w:t>日常工作中常有员工加班、临时会务等需求，无空调设施情况下，夏季高温闷热、冬季阴冷，办公环境恶劣，极大影响加班人员工作状态与办公体验。</w:t>
            </w:r>
          </w:p>
          <w:p>
            <w:pPr>
              <w:spacing w:line="360" w:lineRule="auto"/>
              <w:ind w:firstLine="420" w:firstLineChars="200"/>
              <w:rPr>
                <w:rFonts w:hint="eastAsia" w:ascii="CESI仿宋-GB2312" w:hAnsi="CESI仿宋-GB2312" w:eastAsia="CESI仿宋-GB2312" w:cs="CESI仿宋-GB2312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szCs w:val="21"/>
                <w:lang w:val="en-US" w:eastAsia="zh-CN"/>
              </w:rPr>
              <w:t>为解决非工作时段无制冷制热设备的痛点，保障加班舒适办公条件，做到可独立启停、按需使用，现申请采购安装一台商用多联机，专供下班后及周末加班使用。设备独立控制，不依赖大厦中央空调系统，能够灵活适配加班场景，提升办公保障水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8897" w:type="dxa"/>
          </w:tcPr>
          <w:p>
            <w:pPr>
              <w:spacing w:line="360" w:lineRule="auto"/>
              <w:rPr>
                <w:rFonts w:hint="eastAsia" w:ascii="CESI仿宋-GB2312" w:hAnsi="CESI仿宋-GB2312" w:eastAsia="CESI仿宋-GB2312" w:cs="CESI仿宋-GB2312"/>
                <w:bCs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szCs w:val="21"/>
              </w:rPr>
              <w:t>征求意见期限（不少于5个工作日）：</w:t>
            </w:r>
          </w:p>
          <w:p>
            <w:pPr>
              <w:spacing w:before="62" w:beforeLines="20" w:after="62" w:afterLines="20" w:line="360" w:lineRule="auto"/>
              <w:ind w:firstLine="420" w:firstLineChars="200"/>
              <w:rPr>
                <w:rFonts w:hint="eastAsia" w:ascii="CESI仿宋-GB2312" w:hAnsi="CESI仿宋-GB2312" w:eastAsia="CESI仿宋-GB2312" w:cs="CESI仿宋-GB2312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szCs w:val="21"/>
              </w:rPr>
              <w:t>从202</w:t>
            </w:r>
            <w:r>
              <w:rPr>
                <w:rFonts w:hint="eastAsia" w:ascii="CESI仿宋-GB2312" w:hAnsi="CESI仿宋-GB2312" w:eastAsia="CESI仿宋-GB2312" w:cs="CESI仿宋-GB2312"/>
                <w:szCs w:val="21"/>
                <w:lang w:val="en-US" w:eastAsia="zh-CN"/>
              </w:rPr>
              <w:t>6</w:t>
            </w:r>
            <w:r>
              <w:rPr>
                <w:rFonts w:hint="eastAsia" w:ascii="CESI仿宋-GB2312" w:hAnsi="CESI仿宋-GB2312" w:eastAsia="CESI仿宋-GB2312" w:cs="CESI仿宋-GB2312"/>
                <w:szCs w:val="21"/>
              </w:rPr>
              <w:t>年</w:t>
            </w:r>
            <w:r>
              <w:rPr>
                <w:rFonts w:hint="eastAsia" w:ascii="CESI仿宋-GB2312" w:hAnsi="CESI仿宋-GB2312" w:eastAsia="CESI仿宋-GB2312" w:cs="CESI仿宋-GB2312"/>
                <w:szCs w:val="21"/>
                <w:lang w:val="en-US" w:eastAsia="zh-CN"/>
              </w:rPr>
              <w:t>08</w:t>
            </w:r>
            <w:r>
              <w:rPr>
                <w:rFonts w:hint="eastAsia" w:ascii="CESI仿宋-GB2312" w:hAnsi="CESI仿宋-GB2312" w:eastAsia="CESI仿宋-GB2312" w:cs="CESI仿宋-GB2312"/>
                <w:szCs w:val="21"/>
              </w:rPr>
              <w:t>月</w:t>
            </w:r>
            <w:r>
              <w:rPr>
                <w:rFonts w:hint="eastAsia" w:ascii="CESI仿宋-GB2312" w:hAnsi="CESI仿宋-GB2312" w:eastAsia="CESI仿宋-GB2312" w:cs="CESI仿宋-GB2312"/>
                <w:szCs w:val="21"/>
                <w:lang w:val="en-US" w:eastAsia="zh-CN"/>
              </w:rPr>
              <w:t>06</w:t>
            </w:r>
            <w:r>
              <w:rPr>
                <w:rFonts w:hint="eastAsia" w:ascii="CESI仿宋-GB2312" w:hAnsi="CESI仿宋-GB2312" w:eastAsia="CESI仿宋-GB2312" w:cs="CESI仿宋-GB2312"/>
                <w:szCs w:val="21"/>
              </w:rPr>
              <w:t>日起至202</w:t>
            </w:r>
            <w:r>
              <w:rPr>
                <w:rFonts w:hint="eastAsia" w:ascii="CESI仿宋-GB2312" w:hAnsi="CESI仿宋-GB2312" w:eastAsia="CESI仿宋-GB2312" w:cs="CESI仿宋-GB2312"/>
                <w:szCs w:val="21"/>
                <w:lang w:val="en-US" w:eastAsia="zh-CN"/>
              </w:rPr>
              <w:t>6</w:t>
            </w:r>
            <w:r>
              <w:rPr>
                <w:rFonts w:hint="eastAsia" w:ascii="CESI仿宋-GB2312" w:hAnsi="CESI仿宋-GB2312" w:eastAsia="CESI仿宋-GB2312" w:cs="CESI仿宋-GB2312"/>
                <w:szCs w:val="21"/>
              </w:rPr>
              <w:t>年</w:t>
            </w:r>
            <w:r>
              <w:rPr>
                <w:rFonts w:hint="eastAsia" w:ascii="CESI仿宋-GB2312" w:hAnsi="CESI仿宋-GB2312" w:eastAsia="CESI仿宋-GB2312" w:cs="CESI仿宋-GB2312"/>
                <w:szCs w:val="21"/>
                <w:lang w:val="en-US" w:eastAsia="zh-CN"/>
              </w:rPr>
              <w:t>08</w:t>
            </w:r>
            <w:r>
              <w:rPr>
                <w:rFonts w:hint="eastAsia" w:ascii="CESI仿宋-GB2312" w:hAnsi="CESI仿宋-GB2312" w:eastAsia="CESI仿宋-GB2312" w:cs="CESI仿宋-GB2312"/>
                <w:szCs w:val="21"/>
              </w:rPr>
              <w:t>月</w:t>
            </w:r>
            <w:r>
              <w:rPr>
                <w:rFonts w:hint="eastAsia" w:ascii="CESI仿宋-GB2312" w:hAnsi="CESI仿宋-GB2312" w:eastAsia="CESI仿宋-GB2312" w:cs="CESI仿宋-GB2312"/>
                <w:szCs w:val="21"/>
                <w:lang w:val="en-US" w:eastAsia="zh-CN"/>
              </w:rPr>
              <w:t>11</w:t>
            </w:r>
            <w:r>
              <w:rPr>
                <w:rFonts w:hint="eastAsia" w:ascii="CESI仿宋-GB2312" w:hAnsi="CESI仿宋-GB2312" w:eastAsia="CESI仿宋-GB2312" w:cs="CESI仿宋-GB2312"/>
                <w:szCs w:val="21"/>
              </w:rPr>
              <w:t>日止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7" w:type="dxa"/>
          </w:tcPr>
          <w:p>
            <w:pPr>
              <w:widowControl/>
              <w:spacing w:before="100" w:beforeAutospacing="1" w:after="100" w:afterAutospacing="1" w:line="360" w:lineRule="auto"/>
              <w:jc w:val="left"/>
              <w:rPr>
                <w:rFonts w:hint="eastAsia" w:ascii="CESI仿宋-GB2312" w:hAnsi="CESI仿宋-GB2312" w:eastAsia="CESI仿宋-GB2312" w:cs="CESI仿宋-GB2312"/>
                <w:kern w:val="0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kern w:val="0"/>
                <w:szCs w:val="21"/>
              </w:rPr>
              <w:t>联系方式：</w:t>
            </w:r>
          </w:p>
          <w:p>
            <w:pPr>
              <w:widowControl/>
              <w:spacing w:before="100" w:beforeAutospacing="1" w:after="100" w:afterAutospacing="1" w:line="360" w:lineRule="auto"/>
              <w:ind w:firstLine="480"/>
              <w:jc w:val="left"/>
              <w:rPr>
                <w:rFonts w:hint="eastAsia" w:ascii="CESI仿宋-GB2312" w:hAnsi="CESI仿宋-GB2312" w:eastAsia="CESI仿宋-GB2312" w:cs="CESI仿宋-GB2312"/>
                <w:kern w:val="0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Cs w:val="21"/>
              </w:rPr>
              <w:t>采购人:深圳市规划国土发展研究中心</w:t>
            </w:r>
          </w:p>
          <w:p>
            <w:pPr>
              <w:widowControl/>
              <w:spacing w:before="100" w:beforeAutospacing="1" w:after="100" w:afterAutospacing="1" w:line="360" w:lineRule="auto"/>
              <w:ind w:firstLine="480"/>
              <w:jc w:val="left"/>
              <w:rPr>
                <w:rFonts w:hint="eastAsia" w:ascii="CESI仿宋-GB2312" w:hAnsi="CESI仿宋-GB2312" w:eastAsia="CESI仿宋-GB2312" w:cs="CESI仿宋-GB2312"/>
                <w:kern w:val="0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Cs w:val="21"/>
              </w:rPr>
              <w:t>联系人：</w:t>
            </w:r>
            <w:r>
              <w:rPr>
                <w:rFonts w:hint="eastAsia" w:ascii="CESI仿宋-GB2312" w:hAnsi="CESI仿宋-GB2312" w:eastAsia="CESI仿宋-GB2312" w:cs="CESI仿宋-GB2312"/>
                <w:kern w:val="0"/>
                <w:szCs w:val="21"/>
                <w:u w:val="single"/>
              </w:rPr>
              <w:t xml:space="preserve">    </w:t>
            </w:r>
            <w:r>
              <w:rPr>
                <w:rFonts w:hint="eastAsia" w:ascii="CESI仿宋-GB2312" w:hAnsi="CESI仿宋-GB2312" w:eastAsia="CESI仿宋-GB2312" w:cs="CESI仿宋-GB2312"/>
                <w:kern w:val="0"/>
                <w:szCs w:val="21"/>
                <w:u w:val="single"/>
                <w:lang w:eastAsia="zh-CN"/>
              </w:rPr>
              <w:t>高工</w:t>
            </w:r>
            <w:r>
              <w:rPr>
                <w:rFonts w:hint="eastAsia" w:ascii="CESI仿宋-GB2312" w:hAnsi="CESI仿宋-GB2312" w:eastAsia="CESI仿宋-GB2312" w:cs="CESI仿宋-GB2312"/>
                <w:kern w:val="0"/>
                <w:szCs w:val="21"/>
                <w:u w:val="single"/>
              </w:rPr>
              <w:t xml:space="preserve">       </w:t>
            </w:r>
          </w:p>
          <w:p>
            <w:pPr>
              <w:widowControl/>
              <w:spacing w:before="100" w:beforeAutospacing="1" w:after="100" w:afterAutospacing="1" w:line="360" w:lineRule="auto"/>
              <w:jc w:val="left"/>
              <w:rPr>
                <w:rFonts w:hint="eastAsia" w:ascii="CESI仿宋-GB2312" w:hAnsi="CESI仿宋-GB2312" w:eastAsia="CESI仿宋-GB2312" w:cs="CESI仿宋-GB2312"/>
                <w:kern w:val="0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Cs w:val="21"/>
              </w:rPr>
              <w:t>　　 地址：深圳市红荔西路8009号规划大厦</w:t>
            </w:r>
          </w:p>
          <w:p>
            <w:pPr>
              <w:widowControl/>
              <w:spacing w:before="100" w:beforeAutospacing="1" w:after="100" w:afterAutospacing="1" w:line="360" w:lineRule="auto"/>
              <w:ind w:firstLine="525" w:firstLineChars="250"/>
              <w:jc w:val="left"/>
              <w:rPr>
                <w:rFonts w:hint="eastAsia" w:ascii="CESI仿宋-GB2312" w:hAnsi="CESI仿宋-GB2312" w:eastAsia="CESI仿宋-GB2312" w:cs="CESI仿宋-GB2312"/>
                <w:kern w:val="0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Cs w:val="21"/>
              </w:rPr>
              <w:t xml:space="preserve">联系电话： </w:t>
            </w:r>
            <w:r>
              <w:rPr>
                <w:rFonts w:hint="eastAsia" w:ascii="CESI仿宋-GB2312" w:hAnsi="CESI仿宋-GB2312" w:eastAsia="CESI仿宋-GB2312" w:cs="CESI仿宋-GB2312"/>
                <w:kern w:val="0"/>
                <w:szCs w:val="21"/>
                <w:lang w:val="en-US" w:eastAsia="zh-CN"/>
              </w:rPr>
              <w:t>0755-</w:t>
            </w:r>
            <w:r>
              <w:rPr>
                <w:rFonts w:hint="eastAsia" w:ascii="CESI仿宋-GB2312" w:hAnsi="CESI仿宋-GB2312" w:eastAsia="CESI仿宋-GB2312" w:cs="CESI仿宋-GB2312"/>
                <w:kern w:val="0"/>
                <w:szCs w:val="21"/>
              </w:rPr>
              <w:t xml:space="preserve"> </w:t>
            </w:r>
            <w:r>
              <w:rPr>
                <w:rFonts w:hint="eastAsia" w:ascii="CESI仿宋-GB2312" w:hAnsi="CESI仿宋-GB2312" w:eastAsia="CESI仿宋-GB2312" w:cs="CESI仿宋-GB2312"/>
                <w:kern w:val="0"/>
                <w:szCs w:val="21"/>
                <w:lang w:val="en-US" w:eastAsia="zh-CN"/>
              </w:rPr>
              <w:t>23965106</w:t>
            </w:r>
            <w:r>
              <w:rPr>
                <w:rFonts w:hint="eastAsia" w:ascii="CESI仿宋-GB2312" w:hAnsi="CESI仿宋-GB2312" w:eastAsia="CESI仿宋-GB2312" w:cs="CESI仿宋-GB2312"/>
                <w:kern w:val="0"/>
                <w:szCs w:val="21"/>
              </w:rPr>
              <w:t xml:space="preserve">             传真：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7" w:type="dxa"/>
          </w:tcPr>
          <w:p>
            <w:pPr>
              <w:spacing w:line="360" w:lineRule="auto"/>
              <w:rPr>
                <w:rFonts w:hint="eastAsia" w:ascii="CESI仿宋-GB2312" w:hAnsi="CESI仿宋-GB2312" w:eastAsia="CESI仿宋-GB2312" w:cs="CESI仿宋-GB2312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szCs w:val="21"/>
              </w:rPr>
              <w:t>备注：</w:t>
            </w:r>
            <w:r>
              <w:rPr>
                <w:rFonts w:hint="eastAsia" w:ascii="CESI仿宋-GB2312" w:hAnsi="CESI仿宋-GB2312" w:eastAsia="CESI仿宋-GB2312" w:cs="CESI仿宋-GB2312"/>
                <w:szCs w:val="21"/>
              </w:rPr>
              <w:t>潜在采购供应商对公示内容有异议的，请于</w:t>
            </w:r>
            <w:r>
              <w:rPr>
                <w:rFonts w:hint="eastAsia" w:ascii="CESI仿宋-GB2312" w:hAnsi="CESI仿宋-GB2312" w:eastAsia="CESI仿宋-GB2312" w:cs="CESI仿宋-GB2312"/>
                <w:bCs/>
                <w:szCs w:val="21"/>
              </w:rPr>
              <w:t>公示之日起至期满后两个工作日内</w:t>
            </w:r>
            <w:r>
              <w:rPr>
                <w:rFonts w:hint="eastAsia" w:ascii="CESI仿宋-GB2312" w:hAnsi="CESI仿宋-GB2312" w:eastAsia="CESI仿宋-GB2312" w:cs="CESI仿宋-GB2312"/>
                <w:szCs w:val="21"/>
              </w:rPr>
              <w:t>以实名书面（包括联系人、地址、联系电话）形式将意见反馈至</w:t>
            </w:r>
            <w:r>
              <w:rPr>
                <w:rFonts w:hint="eastAsia" w:ascii="CESI仿宋-GB2312" w:hAnsi="CESI仿宋-GB2312" w:eastAsia="CESI仿宋-GB2312" w:cs="CESI仿宋-GB2312"/>
                <w:kern w:val="0"/>
                <w:szCs w:val="21"/>
              </w:rPr>
              <w:t>深圳市规划国土发展研究中心。</w:t>
            </w:r>
          </w:p>
        </w:tc>
      </w:tr>
    </w:tbl>
    <w:p>
      <w:pPr>
        <w:spacing w:line="360" w:lineRule="auto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上述内容需包括：</w:t>
      </w:r>
    </w:p>
    <w:p>
      <w:pPr>
        <w:widowControl/>
        <w:spacing w:line="360" w:lineRule="auto"/>
        <w:jc w:val="left"/>
        <w:rPr>
          <w:rFonts w:ascii="仿宋" w:hAnsi="仿宋" w:eastAsia="仿宋" w:cs="宋体"/>
          <w:kern w:val="0"/>
          <w:szCs w:val="21"/>
        </w:rPr>
      </w:pPr>
      <w:r>
        <w:rPr>
          <w:rFonts w:hint="eastAsia" w:ascii="仿宋" w:hAnsi="仿宋" w:eastAsia="仿宋" w:cs="宋体"/>
          <w:kern w:val="0"/>
          <w:szCs w:val="21"/>
        </w:rPr>
        <w:t>（一）采购人名称、项目名称、采购计划、项目规模及资金来源情况；</w:t>
      </w:r>
    </w:p>
    <w:p>
      <w:pPr>
        <w:widowControl/>
        <w:spacing w:line="360" w:lineRule="auto"/>
        <w:jc w:val="left"/>
        <w:rPr>
          <w:rFonts w:ascii="仿宋" w:hAnsi="仿宋" w:eastAsia="仿宋" w:cs="宋体"/>
          <w:kern w:val="0"/>
          <w:szCs w:val="21"/>
        </w:rPr>
      </w:pPr>
      <w:r>
        <w:rPr>
          <w:rFonts w:hint="eastAsia" w:ascii="仿宋" w:hAnsi="仿宋" w:eastAsia="仿宋" w:cs="宋体"/>
          <w:kern w:val="0"/>
          <w:szCs w:val="21"/>
        </w:rPr>
        <w:t>（二）项目技术需求和标准；</w:t>
      </w:r>
    </w:p>
    <w:p>
      <w:pPr>
        <w:widowControl/>
        <w:spacing w:line="360" w:lineRule="auto"/>
        <w:jc w:val="left"/>
        <w:rPr>
          <w:rFonts w:ascii="仿宋" w:hAnsi="仿宋" w:eastAsia="仿宋" w:cs="宋体"/>
          <w:kern w:val="0"/>
          <w:sz w:val="20"/>
          <w:szCs w:val="20"/>
        </w:rPr>
      </w:pPr>
      <w:r>
        <w:rPr>
          <w:rFonts w:hint="eastAsia" w:ascii="仿宋" w:hAnsi="仿宋" w:eastAsia="仿宋" w:cs="宋体"/>
          <w:kern w:val="0"/>
          <w:szCs w:val="21"/>
        </w:rPr>
        <w:t>（三）申请非公开招标的采购方式、理由及证明材料；</w:t>
      </w:r>
    </w:p>
    <w:p>
      <w:pPr>
        <w:widowControl/>
        <w:spacing w:line="360" w:lineRule="auto"/>
        <w:jc w:val="left"/>
        <w:rPr>
          <w:rFonts w:ascii="仿宋" w:hAnsi="仿宋" w:eastAsia="仿宋" w:cs="宋体"/>
          <w:kern w:val="0"/>
          <w:sz w:val="20"/>
          <w:szCs w:val="20"/>
        </w:rPr>
      </w:pPr>
      <w:r>
        <w:rPr>
          <w:rFonts w:hint="eastAsia" w:ascii="仿宋" w:hAnsi="仿宋" w:eastAsia="仿宋" w:cs="宋体"/>
          <w:kern w:val="0"/>
          <w:sz w:val="20"/>
          <w:szCs w:val="20"/>
        </w:rPr>
        <w:t>（四）相关行业及潜在供应商情况；</w:t>
      </w:r>
    </w:p>
    <w:p>
      <w:pPr>
        <w:widowControl/>
        <w:spacing w:line="360" w:lineRule="auto"/>
        <w:jc w:val="left"/>
        <w:rPr>
          <w:rFonts w:ascii="仿宋" w:hAnsi="仿宋" w:eastAsia="仿宋" w:cs="宋体"/>
          <w:kern w:val="0"/>
          <w:sz w:val="20"/>
          <w:szCs w:val="20"/>
        </w:rPr>
      </w:pPr>
      <w:r>
        <w:rPr>
          <w:rFonts w:hint="eastAsia" w:ascii="仿宋" w:hAnsi="仿宋" w:eastAsia="仿宋" w:cs="宋体"/>
          <w:kern w:val="0"/>
          <w:sz w:val="20"/>
          <w:szCs w:val="20"/>
        </w:rPr>
        <w:t>（五）参与非公开招标的供应商的产生方式和理由；</w:t>
      </w:r>
    </w:p>
    <w:p>
      <w:r>
        <w:rPr>
          <w:rFonts w:hint="eastAsia" w:ascii="仿宋" w:hAnsi="仿宋" w:eastAsia="仿宋" w:cs="宋体"/>
          <w:kern w:val="0"/>
          <w:sz w:val="20"/>
          <w:szCs w:val="20"/>
        </w:rPr>
        <w:t>（六）涉密、应急项目的认定材料。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6B5"/>
    <w:rsid w:val="00485A2C"/>
    <w:rsid w:val="00600F20"/>
    <w:rsid w:val="009426B5"/>
    <w:rsid w:val="00A47943"/>
    <w:rsid w:val="00B059E0"/>
    <w:rsid w:val="00BA7F65"/>
    <w:rsid w:val="00C747B4"/>
    <w:rsid w:val="07895B75"/>
    <w:rsid w:val="0B2F6435"/>
    <w:rsid w:val="18083576"/>
    <w:rsid w:val="19F10845"/>
    <w:rsid w:val="1EF64E27"/>
    <w:rsid w:val="21EE11B9"/>
    <w:rsid w:val="375712AE"/>
    <w:rsid w:val="3EF78A18"/>
    <w:rsid w:val="3FE74E7D"/>
    <w:rsid w:val="40DD0A54"/>
    <w:rsid w:val="4323409F"/>
    <w:rsid w:val="435F0C7D"/>
    <w:rsid w:val="456A1771"/>
    <w:rsid w:val="45CA7A30"/>
    <w:rsid w:val="463A4656"/>
    <w:rsid w:val="47EB631F"/>
    <w:rsid w:val="4FF2E104"/>
    <w:rsid w:val="4FFFB482"/>
    <w:rsid w:val="52E564FD"/>
    <w:rsid w:val="577D29CB"/>
    <w:rsid w:val="5AFD1402"/>
    <w:rsid w:val="5EBB4BEA"/>
    <w:rsid w:val="5FF38A06"/>
    <w:rsid w:val="64C63AA4"/>
    <w:rsid w:val="6D8B096D"/>
    <w:rsid w:val="6EFD54E8"/>
    <w:rsid w:val="6FCFE3A7"/>
    <w:rsid w:val="73F74A84"/>
    <w:rsid w:val="73FEC552"/>
    <w:rsid w:val="77FE6FAB"/>
    <w:rsid w:val="793E15F9"/>
    <w:rsid w:val="79D6ABCE"/>
    <w:rsid w:val="7BDD7DD2"/>
    <w:rsid w:val="7DF4B8CD"/>
    <w:rsid w:val="7EB541CA"/>
    <w:rsid w:val="7EEF251D"/>
    <w:rsid w:val="7EF752A0"/>
    <w:rsid w:val="7FBE51B5"/>
    <w:rsid w:val="7FF5DB53"/>
    <w:rsid w:val="7FFDFA91"/>
    <w:rsid w:val="7FFF5147"/>
    <w:rsid w:val="7FFF63BD"/>
    <w:rsid w:val="8FBE2CCB"/>
    <w:rsid w:val="96FE29FD"/>
    <w:rsid w:val="B5EB1FE3"/>
    <w:rsid w:val="B7FBADE7"/>
    <w:rsid w:val="C7370CD4"/>
    <w:rsid w:val="CD2F799A"/>
    <w:rsid w:val="D7FD81CE"/>
    <w:rsid w:val="DF7E1856"/>
    <w:rsid w:val="E3FD41E0"/>
    <w:rsid w:val="EAD7D6A2"/>
    <w:rsid w:val="EEBB0F98"/>
    <w:rsid w:val="EEEF0133"/>
    <w:rsid w:val="EF798EDB"/>
    <w:rsid w:val="EF7B0270"/>
    <w:rsid w:val="EFD32962"/>
    <w:rsid w:val="EFF2694B"/>
    <w:rsid w:val="EFFF6B26"/>
    <w:rsid w:val="F76BBA6D"/>
    <w:rsid w:val="F76FE5A5"/>
    <w:rsid w:val="F7F71841"/>
    <w:rsid w:val="F7FBC8CF"/>
    <w:rsid w:val="F7FDBBCC"/>
    <w:rsid w:val="F7FF96BD"/>
    <w:rsid w:val="F9E0BE6F"/>
    <w:rsid w:val="FBCD036D"/>
    <w:rsid w:val="FBF570ED"/>
    <w:rsid w:val="FC753472"/>
    <w:rsid w:val="FCFB557F"/>
    <w:rsid w:val="FDEF6D8B"/>
    <w:rsid w:val="FE5F905A"/>
    <w:rsid w:val="FF7EA031"/>
    <w:rsid w:val="FFDD8EA8"/>
    <w:rsid w:val="FFE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 w:firstLineChars="200"/>
    </w:pPr>
    <w:rPr>
      <w:szCs w:val="24"/>
    </w:rPr>
  </w:style>
  <w:style w:type="paragraph" w:styleId="3">
    <w:name w:val="Body Text"/>
    <w:basedOn w:val="1"/>
    <w:next w:val="4"/>
    <w:semiHidden/>
    <w:unhideWhenUsed/>
    <w:qFormat/>
    <w:uiPriority w:val="99"/>
    <w:pPr>
      <w:spacing w:after="120" w:afterLines="0" w:afterAutospacing="0"/>
    </w:pPr>
  </w:style>
  <w:style w:type="paragraph" w:styleId="4">
    <w:name w:val="Title"/>
    <w:basedOn w:val="1"/>
    <w:next w:val="1"/>
    <w:qFormat/>
    <w:uiPriority w:val="0"/>
    <w:pPr>
      <w:spacing w:before="240" w:after="60" w:line="276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0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1">
    <w:name w:val="页脚 字符"/>
    <w:basedOn w:val="9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2</Pages>
  <Words>451</Words>
  <Characters>466</Characters>
  <Lines>3</Lines>
  <Paragraphs>1</Paragraphs>
  <TotalTime>77</TotalTime>
  <ScaleCrop>false</ScaleCrop>
  <LinksUpToDate>false</LinksUpToDate>
  <CharactersWithSpaces>522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2022-02-25T16:16:00Z</dcterms:created>
  <dc:creator>季剑飞</dc:creator>
  <cp:lastModifiedBy>Administrator</cp:lastModifiedBy>
  <dcterms:modified xsi:type="dcterms:W3CDTF">2026-08-06T03:18:35Z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D2148B45B71D6994A496586A52238201</vt:lpwstr>
  </property>
</Properties>
</file>