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C34E5">
      <w:pPr>
        <w:pStyle w:val="18"/>
        <w:ind w:firstLine="0" w:firstLineChars="0"/>
        <w:jc w:val="center"/>
        <w:rPr>
          <w:rFonts w:hint="eastAsia" w:eastAsia="黑体"/>
          <w:sz w:val="68"/>
          <w:szCs w:val="68"/>
          <w:lang w:eastAsia="zh-CN"/>
        </w:rPr>
      </w:pPr>
      <w:r>
        <w:rPr>
          <w:rFonts w:hint="eastAsia" w:ascii="黑体" w:hAnsi="黑体" w:eastAsia="黑体" w:cs="黑体"/>
          <w:color w:val="000000"/>
          <w:sz w:val="72"/>
          <w:szCs w:val="72"/>
        </w:rPr>
        <w:t>内伶仃岛蕉坑湾科普广场维护提升</w:t>
      </w:r>
      <w:r>
        <w:rPr>
          <w:rFonts w:hint="eastAsia" w:ascii="黑体" w:hAnsi="黑体" w:eastAsia="黑体" w:cs="黑体"/>
          <w:sz w:val="76"/>
          <w:szCs w:val="76"/>
          <w:lang w:eastAsia="zh-CN"/>
        </w:rPr>
        <w:t>项目</w:t>
      </w:r>
    </w:p>
    <w:p w14:paraId="5FED3FF5">
      <w:pPr>
        <w:pStyle w:val="18"/>
        <w:ind w:firstLine="0" w:firstLineChars="0"/>
        <w:jc w:val="center"/>
        <w:rPr>
          <w:b/>
          <w:bCs/>
          <w:sz w:val="22"/>
          <w:szCs w:val="22"/>
          <w:highlight w:val="yellow"/>
        </w:rPr>
      </w:pPr>
    </w:p>
    <w:p w14:paraId="02C0ABC3">
      <w:pPr>
        <w:pStyle w:val="18"/>
        <w:ind w:firstLine="0" w:firstLineChars="0"/>
        <w:rPr>
          <w:b/>
          <w:bCs/>
          <w:sz w:val="24"/>
          <w:szCs w:val="24"/>
          <w:highlight w:val="yellow"/>
        </w:rPr>
      </w:pPr>
    </w:p>
    <w:p w14:paraId="2D208A9E">
      <w:pPr>
        <w:jc w:val="center"/>
        <w:rPr>
          <w:rFonts w:hint="eastAsia" w:ascii="黑体" w:hAnsi="黑体" w:eastAsia="黑体" w:cs="黑体"/>
          <w:bCs/>
          <w:sz w:val="68"/>
          <w:szCs w:val="68"/>
        </w:rPr>
      </w:pPr>
      <w:r>
        <w:rPr>
          <w:rFonts w:hint="eastAsia" w:ascii="黑体" w:hAnsi="黑体" w:eastAsia="黑体" w:cs="黑体"/>
          <w:bCs/>
          <w:sz w:val="76"/>
          <w:szCs w:val="76"/>
        </w:rPr>
        <w:t>招 标 文 件</w:t>
      </w:r>
    </w:p>
    <w:p w14:paraId="56EFE7EF">
      <w:pPr>
        <w:jc w:val="center"/>
        <w:rPr>
          <w:rFonts w:hint="eastAsia" w:ascii="黑体" w:hAnsi="黑体" w:eastAsia="黑体" w:cs="黑体"/>
          <w:bCs/>
          <w:sz w:val="28"/>
          <w:szCs w:val="28"/>
        </w:rPr>
      </w:pPr>
    </w:p>
    <w:p w14:paraId="09C7320C">
      <w:pPr>
        <w:pStyle w:val="7"/>
        <w:rPr>
          <w:rFonts w:hint="eastAsia" w:ascii="黑体" w:hAnsi="黑体" w:eastAsia="黑体" w:cs="黑体"/>
          <w:bCs/>
          <w:sz w:val="28"/>
          <w:szCs w:val="28"/>
        </w:rPr>
      </w:pPr>
    </w:p>
    <w:p w14:paraId="0625B846">
      <w:pPr>
        <w:jc w:val="center"/>
        <w:rPr>
          <w:rFonts w:hint="eastAsia" w:ascii="黑体" w:hAnsi="黑体" w:eastAsia="黑体" w:cs="黑体"/>
          <w:b/>
          <w:sz w:val="28"/>
          <w:szCs w:val="28"/>
        </w:rPr>
      </w:pPr>
    </w:p>
    <w:p w14:paraId="7E2C10C7">
      <w:pPr>
        <w:pStyle w:val="5"/>
      </w:pPr>
    </w:p>
    <w:p w14:paraId="13A86F9C"/>
    <w:p w14:paraId="2BE2B735">
      <w:pPr>
        <w:pStyle w:val="5"/>
      </w:pPr>
    </w:p>
    <w:p w14:paraId="5DE41526"/>
    <w:p w14:paraId="36A8F03C">
      <w:pPr>
        <w:pStyle w:val="5"/>
      </w:pPr>
    </w:p>
    <w:p w14:paraId="54BC8C4A"/>
    <w:p w14:paraId="06FCFE78">
      <w:pPr>
        <w:pStyle w:val="5"/>
      </w:pPr>
    </w:p>
    <w:p w14:paraId="11A28884"/>
    <w:p w14:paraId="32188A69">
      <w:pPr>
        <w:pStyle w:val="5"/>
      </w:pPr>
    </w:p>
    <w:p w14:paraId="332FAEFA"/>
    <w:p w14:paraId="43689CED">
      <w:pPr>
        <w:pStyle w:val="5"/>
      </w:pPr>
    </w:p>
    <w:p w14:paraId="358138E3"/>
    <w:p w14:paraId="054E428F">
      <w:pPr>
        <w:pStyle w:val="5"/>
      </w:pPr>
    </w:p>
    <w:p w14:paraId="188B8E72">
      <w:pPr>
        <w:widowControl/>
        <w:autoSpaceDE w:val="0"/>
        <w:autoSpaceDN w:val="0"/>
        <w:spacing w:line="312" w:lineRule="auto"/>
        <w:ind w:right="-34"/>
        <w:jc w:val="center"/>
        <w:textAlignment w:val="bottom"/>
        <w:rPr>
          <w:rFonts w:hint="eastAsia" w:ascii="黑体" w:hAnsi="黑体" w:eastAsia="黑体" w:cs="黑体"/>
          <w:bCs/>
          <w:sz w:val="36"/>
          <w:szCs w:val="36"/>
        </w:rPr>
      </w:pPr>
    </w:p>
    <w:p w14:paraId="31F38750">
      <w:pPr>
        <w:widowControl/>
        <w:autoSpaceDE w:val="0"/>
        <w:autoSpaceDN w:val="0"/>
        <w:spacing w:line="312" w:lineRule="auto"/>
        <w:ind w:right="-34"/>
        <w:jc w:val="center"/>
        <w:textAlignment w:val="bottom"/>
        <w:rPr>
          <w:rFonts w:hint="eastAsia" w:ascii="黑体" w:hAnsi="黑体" w:eastAsia="黑体" w:cs="黑体"/>
          <w:bCs/>
          <w:sz w:val="36"/>
          <w:szCs w:val="36"/>
        </w:rPr>
      </w:pPr>
    </w:p>
    <w:p w14:paraId="5C41A52D">
      <w:pPr>
        <w:widowControl/>
        <w:autoSpaceDE w:val="0"/>
        <w:autoSpaceDN w:val="0"/>
        <w:spacing w:line="312" w:lineRule="auto"/>
        <w:ind w:right="-34"/>
        <w:jc w:val="center"/>
        <w:textAlignment w:val="bottom"/>
        <w:rPr>
          <w:rFonts w:hint="eastAsia" w:ascii="黑体" w:hAnsi="黑体" w:eastAsia="黑体" w:cs="黑体"/>
          <w:bCs/>
          <w:sz w:val="36"/>
          <w:szCs w:val="36"/>
          <w:lang w:eastAsia="zh-CN"/>
        </w:rPr>
      </w:pPr>
      <w:r>
        <w:rPr>
          <w:rFonts w:hint="eastAsia" w:ascii="黑体" w:hAnsi="黑体" w:eastAsia="黑体" w:cs="黑体"/>
          <w:bCs/>
          <w:sz w:val="36"/>
          <w:szCs w:val="36"/>
        </w:rPr>
        <w:t>采购人：</w:t>
      </w:r>
      <w:r>
        <w:rPr>
          <w:rFonts w:hint="eastAsia" w:ascii="黑体" w:hAnsi="黑体" w:eastAsia="黑体" w:cs="黑体"/>
          <w:bCs/>
          <w:sz w:val="36"/>
          <w:szCs w:val="36"/>
          <w:lang w:eastAsia="zh-CN"/>
        </w:rPr>
        <w:t>广东内伶仃福田国家级自然保护区管理局</w:t>
      </w:r>
    </w:p>
    <w:p w14:paraId="7986E17A">
      <w:pPr>
        <w:widowControl/>
        <w:autoSpaceDE w:val="0"/>
        <w:autoSpaceDN w:val="0"/>
        <w:spacing w:line="312" w:lineRule="auto"/>
        <w:ind w:right="-36"/>
        <w:jc w:val="center"/>
        <w:textAlignment w:val="bottom"/>
        <w:rPr>
          <w:rFonts w:hint="eastAsia" w:ascii="黑体" w:hAnsi="黑体" w:eastAsia="黑体" w:cs="黑体"/>
          <w:bCs/>
          <w:sz w:val="36"/>
          <w:szCs w:val="36"/>
        </w:rPr>
      </w:pPr>
      <w:r>
        <w:rPr>
          <w:rFonts w:hint="eastAsia" w:ascii="黑体" w:hAnsi="黑体" w:eastAsia="黑体" w:cs="黑体"/>
          <w:bCs/>
          <w:sz w:val="36"/>
          <w:szCs w:val="36"/>
        </w:rPr>
        <w:t>202</w:t>
      </w:r>
      <w:r>
        <w:rPr>
          <w:rFonts w:hint="eastAsia" w:ascii="黑体" w:hAnsi="黑体" w:eastAsia="黑体" w:cs="黑体"/>
          <w:bCs/>
          <w:sz w:val="36"/>
          <w:szCs w:val="36"/>
          <w:lang w:val="en-US" w:eastAsia="zh-CN"/>
        </w:rPr>
        <w:t>6</w:t>
      </w:r>
      <w:r>
        <w:rPr>
          <w:rFonts w:hint="eastAsia" w:ascii="黑体" w:hAnsi="黑体" w:eastAsia="黑体" w:cs="黑体"/>
          <w:bCs/>
          <w:sz w:val="36"/>
          <w:szCs w:val="36"/>
        </w:rPr>
        <w:t>年</w:t>
      </w:r>
      <w:r>
        <w:rPr>
          <w:rFonts w:hint="eastAsia" w:ascii="黑体" w:hAnsi="黑体" w:eastAsia="黑体" w:cs="黑体"/>
          <w:bCs/>
          <w:sz w:val="36"/>
          <w:szCs w:val="36"/>
          <w:lang w:val="en-US" w:eastAsia="zh-CN"/>
        </w:rPr>
        <w:t>8</w:t>
      </w:r>
      <w:r>
        <w:rPr>
          <w:rFonts w:hint="eastAsia" w:ascii="黑体" w:hAnsi="黑体" w:eastAsia="黑体" w:cs="黑体"/>
          <w:bCs/>
          <w:sz w:val="36"/>
          <w:szCs w:val="36"/>
        </w:rPr>
        <w:t>月</w:t>
      </w:r>
    </w:p>
    <w:p w14:paraId="22062F78">
      <w:pPr>
        <w:autoSpaceDE w:val="0"/>
        <w:autoSpaceDN w:val="0"/>
        <w:adjustRightInd w:val="0"/>
        <w:spacing w:line="360" w:lineRule="auto"/>
        <w:jc w:val="center"/>
        <w:rPr>
          <w:rFonts w:hint="eastAsia" w:ascii="宋体" w:hAnsi="宋体" w:cs="仿宋_GB2312"/>
          <w:b/>
          <w:bCs/>
          <w:color w:val="FF0000"/>
          <w:kern w:val="0"/>
          <w:sz w:val="28"/>
          <w:szCs w:val="28"/>
        </w:rPr>
        <w:sectPr>
          <w:footerReference r:id="rId5" w:type="first"/>
          <w:headerReference r:id="rId3" w:type="default"/>
          <w:footerReference r:id="rId4" w:type="default"/>
          <w:pgSz w:w="11906" w:h="16838"/>
          <w:pgMar w:top="1247" w:right="1418" w:bottom="1247" w:left="1418"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23085790">
      <w:pPr>
        <w:autoSpaceDE w:val="0"/>
        <w:autoSpaceDN w:val="0"/>
        <w:adjustRightInd w:val="0"/>
        <w:spacing w:line="360" w:lineRule="auto"/>
        <w:jc w:val="center"/>
        <w:rPr>
          <w:rFonts w:hint="eastAsia" w:ascii="宋体" w:hAnsi="宋体" w:eastAsia="黑体" w:cs="仿宋_GB2312"/>
          <w:kern w:val="0"/>
          <w:szCs w:val="21"/>
        </w:rPr>
      </w:pPr>
      <w:bookmarkStart w:id="0" w:name="_Toc30170"/>
      <w:r>
        <w:rPr>
          <w:rFonts w:hint="eastAsia" w:ascii="黑体" w:hAnsi="黑体" w:eastAsia="黑体" w:cs="黑体"/>
          <w:color w:val="FF0000"/>
          <w:kern w:val="0"/>
          <w:sz w:val="28"/>
          <w:szCs w:val="28"/>
          <w:u w:val="double"/>
        </w:rPr>
        <w:t>【特别警示条款</w:t>
      </w:r>
      <w:bookmarkEnd w:id="0"/>
      <w:r>
        <w:rPr>
          <w:rFonts w:hint="eastAsia" w:ascii="黑体" w:hAnsi="黑体" w:eastAsia="黑体" w:cs="黑体"/>
          <w:color w:val="FF0000"/>
          <w:kern w:val="0"/>
          <w:sz w:val="28"/>
          <w:szCs w:val="28"/>
          <w:u w:val="double"/>
        </w:rPr>
        <w:t>】</w:t>
      </w:r>
    </w:p>
    <w:p w14:paraId="0F0214F4">
      <w:pPr>
        <w:autoSpaceDE w:val="0"/>
        <w:autoSpaceDN w:val="0"/>
        <w:adjustRightInd w:val="0"/>
        <w:spacing w:line="288" w:lineRule="auto"/>
        <w:ind w:firstLine="422" w:firstLineChars="200"/>
        <w:jc w:val="left"/>
        <w:rPr>
          <w:rFonts w:hint="eastAsia" w:ascii="宋体" w:hAnsi="宋体" w:cs="仿宋_GB2312"/>
          <w:b/>
          <w:color w:val="FF0000"/>
          <w:kern w:val="0"/>
          <w:szCs w:val="21"/>
        </w:rPr>
      </w:pPr>
      <w:r>
        <w:rPr>
          <w:rFonts w:hint="eastAsia" w:ascii="宋体" w:hAnsi="宋体" w:cs="仿宋_GB2312"/>
          <w:b/>
          <w:color w:val="FF0000"/>
          <w:kern w:val="0"/>
          <w:szCs w:val="21"/>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ins w:id="24" w:author="木谊" w:date="2026-08-05T18:05:09Z">
        <w:r>
          <w:rPr>
            <w:rFonts w:hint="eastAsia" w:ascii="宋体" w:hAnsi="宋体" w:cs="仿宋_GB2312"/>
            <w:b/>
            <w:color w:val="FF0000"/>
            <w:kern w:val="0"/>
            <w:szCs w:val="21"/>
            <w:lang w:eastAsia="zh-CN"/>
          </w:rPr>
          <w:t>。</w:t>
        </w:r>
      </w:ins>
      <w:del w:id="25" w:author="木谊" w:date="2026-08-05T18:05:09Z">
        <w:r>
          <w:rPr>
            <w:rFonts w:hint="eastAsia" w:ascii="宋体" w:hAnsi="宋体" w:cs="仿宋_GB2312"/>
            <w:b/>
            <w:color w:val="FF0000"/>
            <w:kern w:val="0"/>
            <w:szCs w:val="21"/>
          </w:rPr>
          <w:delText>。</w:delText>
        </w:r>
      </w:del>
    </w:p>
    <w:p w14:paraId="3784E22C">
      <w:pPr>
        <w:autoSpaceDE w:val="0"/>
        <w:autoSpaceDN w:val="0"/>
        <w:adjustRightInd w:val="0"/>
        <w:jc w:val="center"/>
        <w:rPr>
          <w:rFonts w:hint="eastAsia" w:ascii="宋体" w:hAnsi="宋体" w:cs="宋体"/>
          <w:b/>
          <w:color w:val="FF0000"/>
          <w:kern w:val="0"/>
          <w:szCs w:val="21"/>
        </w:rPr>
      </w:pPr>
      <w:r>
        <w:rPr>
          <w:rFonts w:hint="eastAsia" w:ascii="宋体" w:hAnsi="宋体" w:cs="宋体"/>
          <w:b/>
          <w:color w:val="FF0000"/>
          <w:kern w:val="0"/>
          <w:szCs w:val="21"/>
        </w:rPr>
        <w:t>《供应商参与投标禁止情形》</w:t>
      </w:r>
    </w:p>
    <w:tbl>
      <w:tblPr>
        <w:tblStyle w:val="1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8370"/>
      </w:tblGrid>
      <w:tr w14:paraId="2B87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noWrap w:val="0"/>
            <w:vAlign w:val="center"/>
          </w:tcPr>
          <w:p w14:paraId="6A4CFC7A">
            <w:pPr>
              <w:jc w:val="center"/>
              <w:rPr>
                <w:rFonts w:hint="eastAsia" w:ascii="宋体" w:hAnsi="宋体" w:cs="宋体"/>
                <w:b/>
                <w:bCs/>
                <w:szCs w:val="21"/>
              </w:rPr>
            </w:pPr>
            <w:r>
              <w:rPr>
                <w:rFonts w:hint="eastAsia" w:ascii="宋体" w:hAnsi="宋体" w:cs="宋体"/>
                <w:b/>
                <w:bCs/>
                <w:szCs w:val="21"/>
              </w:rPr>
              <w:t>序号</w:t>
            </w:r>
          </w:p>
        </w:tc>
        <w:tc>
          <w:tcPr>
            <w:tcW w:w="7898" w:type="dxa"/>
            <w:noWrap w:val="0"/>
            <w:vAlign w:val="center"/>
          </w:tcPr>
          <w:p w14:paraId="4B3DE086">
            <w:pPr>
              <w:jc w:val="center"/>
              <w:rPr>
                <w:rFonts w:hint="eastAsia" w:ascii="宋体" w:hAnsi="宋体" w:cs="宋体"/>
                <w:b/>
                <w:bCs/>
                <w:szCs w:val="21"/>
              </w:rPr>
            </w:pPr>
            <w:r>
              <w:rPr>
                <w:rFonts w:hint="eastAsia" w:ascii="宋体" w:hAnsi="宋体" w:cs="宋体"/>
                <w:b/>
                <w:bCs/>
                <w:color w:val="FF0000"/>
                <w:szCs w:val="21"/>
              </w:rPr>
              <w:t>供应商参与投标禁止情形</w:t>
            </w:r>
          </w:p>
        </w:tc>
      </w:tr>
      <w:tr w14:paraId="1B8C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noWrap w:val="0"/>
            <w:vAlign w:val="center"/>
          </w:tcPr>
          <w:p w14:paraId="5F57A4A7">
            <w:pPr>
              <w:jc w:val="center"/>
              <w:rPr>
                <w:rFonts w:hint="eastAsia" w:ascii="宋体" w:hAnsi="宋体" w:cs="宋体"/>
                <w:szCs w:val="21"/>
              </w:rPr>
            </w:pPr>
            <w:r>
              <w:rPr>
                <w:rFonts w:hint="eastAsia" w:ascii="宋体" w:hAnsi="宋体" w:cs="宋体"/>
                <w:szCs w:val="21"/>
              </w:rPr>
              <w:t>1</w:t>
            </w:r>
          </w:p>
        </w:tc>
        <w:tc>
          <w:tcPr>
            <w:tcW w:w="7898" w:type="dxa"/>
            <w:noWrap w:val="0"/>
            <w:vAlign w:val="center"/>
          </w:tcPr>
          <w:p w14:paraId="1C18A97A">
            <w:pPr>
              <w:jc w:val="left"/>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color w:val="FF0000"/>
                <w:szCs w:val="21"/>
              </w:rPr>
              <w:t>同一人、属同一单位或者在同一单位缴纳社会保险</w:t>
            </w:r>
            <w:r>
              <w:rPr>
                <w:rFonts w:hint="eastAsia" w:ascii="宋体" w:hAnsi="宋体" w:cs="宋体"/>
                <w:szCs w:val="21"/>
              </w:rPr>
              <w:t>。</w:t>
            </w:r>
          </w:p>
        </w:tc>
      </w:tr>
      <w:tr w14:paraId="2CF8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noWrap w:val="0"/>
            <w:vAlign w:val="center"/>
          </w:tcPr>
          <w:p w14:paraId="284442DB">
            <w:pPr>
              <w:jc w:val="center"/>
              <w:rPr>
                <w:rFonts w:hint="eastAsia" w:ascii="宋体" w:hAnsi="宋体" w:cs="宋体"/>
                <w:szCs w:val="21"/>
              </w:rPr>
            </w:pPr>
            <w:r>
              <w:rPr>
                <w:rFonts w:hint="eastAsia" w:ascii="宋体" w:hAnsi="宋体" w:cs="宋体"/>
                <w:szCs w:val="21"/>
              </w:rPr>
              <w:t>2</w:t>
            </w:r>
          </w:p>
        </w:tc>
        <w:tc>
          <w:tcPr>
            <w:tcW w:w="7898" w:type="dxa"/>
            <w:noWrap w:val="0"/>
            <w:vAlign w:val="center"/>
          </w:tcPr>
          <w:p w14:paraId="2216C6A5">
            <w:pPr>
              <w:jc w:val="left"/>
              <w:rPr>
                <w:rFonts w:hint="eastAsia" w:ascii="宋体" w:hAnsi="宋体" w:cs="宋体"/>
                <w:szCs w:val="21"/>
              </w:rPr>
            </w:pPr>
            <w:r>
              <w:rPr>
                <w:rFonts w:hint="eastAsia" w:ascii="宋体" w:hAnsi="宋体" w:cs="宋体"/>
                <w:szCs w:val="21"/>
              </w:rPr>
              <w:t>参与本项目政府采购活动时，与其他投标供应商存在单位负责人为</w:t>
            </w:r>
            <w:r>
              <w:rPr>
                <w:rFonts w:hint="eastAsia" w:ascii="宋体" w:hAnsi="宋体" w:cs="宋体"/>
                <w:b/>
                <w:bCs/>
                <w:color w:val="FF0000"/>
                <w:szCs w:val="21"/>
              </w:rPr>
              <w:t>同一人或直接控股、管理关系</w:t>
            </w:r>
            <w:r>
              <w:rPr>
                <w:rFonts w:hint="eastAsia" w:ascii="宋体" w:hAnsi="宋体" w:cs="宋体"/>
                <w:szCs w:val="21"/>
              </w:rPr>
              <w:t>。</w:t>
            </w:r>
          </w:p>
        </w:tc>
      </w:tr>
      <w:tr w14:paraId="563B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noWrap w:val="0"/>
            <w:vAlign w:val="center"/>
          </w:tcPr>
          <w:p w14:paraId="3ED797DE">
            <w:pPr>
              <w:jc w:val="center"/>
              <w:rPr>
                <w:rFonts w:hint="eastAsia" w:ascii="宋体" w:hAnsi="宋体" w:cs="宋体"/>
                <w:szCs w:val="21"/>
              </w:rPr>
            </w:pPr>
            <w:r>
              <w:rPr>
                <w:rFonts w:hint="eastAsia" w:ascii="宋体" w:hAnsi="宋体" w:cs="宋体"/>
                <w:szCs w:val="21"/>
              </w:rPr>
              <w:t>3</w:t>
            </w:r>
          </w:p>
        </w:tc>
        <w:tc>
          <w:tcPr>
            <w:tcW w:w="7898" w:type="dxa"/>
            <w:noWrap w:val="0"/>
            <w:vAlign w:val="center"/>
          </w:tcPr>
          <w:p w14:paraId="7162FB13">
            <w:pPr>
              <w:jc w:val="left"/>
              <w:rPr>
                <w:rFonts w:hint="eastAsia" w:ascii="宋体" w:hAnsi="宋体" w:cs="宋体"/>
                <w:szCs w:val="21"/>
              </w:rPr>
            </w:pPr>
            <w:r>
              <w:rPr>
                <w:rFonts w:hint="eastAsia" w:ascii="宋体" w:hAnsi="宋体" w:cs="宋体"/>
                <w:szCs w:val="21"/>
              </w:rPr>
              <w:t>与其他投标供应商的投标文件或部分投标文件</w:t>
            </w:r>
            <w:r>
              <w:rPr>
                <w:rFonts w:hint="eastAsia" w:ascii="宋体" w:hAnsi="宋体" w:cs="宋体"/>
                <w:b/>
                <w:bCs/>
                <w:color w:val="FF0000"/>
                <w:szCs w:val="21"/>
              </w:rPr>
              <w:t>相互混装或存在非正常一致</w:t>
            </w:r>
            <w:r>
              <w:rPr>
                <w:rFonts w:hint="eastAsia" w:ascii="宋体" w:hAnsi="宋体" w:cs="宋体"/>
                <w:szCs w:val="21"/>
              </w:rPr>
              <w:t>。</w:t>
            </w:r>
          </w:p>
        </w:tc>
      </w:tr>
      <w:tr w14:paraId="0577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noWrap w:val="0"/>
            <w:vAlign w:val="center"/>
          </w:tcPr>
          <w:p w14:paraId="7A6CB807">
            <w:pPr>
              <w:jc w:val="center"/>
              <w:rPr>
                <w:rFonts w:hint="eastAsia" w:ascii="宋体" w:hAnsi="宋体" w:cs="宋体"/>
                <w:szCs w:val="21"/>
              </w:rPr>
            </w:pPr>
            <w:r>
              <w:rPr>
                <w:rFonts w:hint="eastAsia" w:ascii="宋体" w:hAnsi="宋体" w:cs="宋体"/>
                <w:szCs w:val="21"/>
              </w:rPr>
              <w:t>4</w:t>
            </w:r>
          </w:p>
        </w:tc>
        <w:tc>
          <w:tcPr>
            <w:tcW w:w="7898" w:type="dxa"/>
            <w:noWrap w:val="0"/>
            <w:vAlign w:val="center"/>
          </w:tcPr>
          <w:p w14:paraId="5858D1C9">
            <w:pPr>
              <w:jc w:val="left"/>
              <w:rPr>
                <w:rFonts w:hint="eastAsia" w:ascii="宋体" w:hAnsi="宋体" w:cs="宋体"/>
                <w:szCs w:val="21"/>
              </w:rPr>
            </w:pPr>
            <w:r>
              <w:rPr>
                <w:rFonts w:hint="eastAsia" w:ascii="宋体" w:hAnsi="宋体" w:cs="宋体"/>
                <w:szCs w:val="21"/>
              </w:rPr>
              <w:t>与其他投标供应商的投标文件由</w:t>
            </w:r>
            <w:r>
              <w:rPr>
                <w:rFonts w:hint="eastAsia" w:ascii="宋体" w:hAnsi="宋体" w:cs="宋体"/>
                <w:b/>
                <w:bCs/>
                <w:color w:val="FF0000"/>
                <w:szCs w:val="21"/>
              </w:rPr>
              <w:t>同一单位或者同一人编制</w:t>
            </w:r>
            <w:r>
              <w:rPr>
                <w:rFonts w:hint="eastAsia" w:ascii="宋体" w:hAnsi="宋体" w:cs="宋体"/>
                <w:szCs w:val="21"/>
              </w:rPr>
              <w:t>，或者使用</w:t>
            </w:r>
            <w:r>
              <w:rPr>
                <w:rFonts w:hint="eastAsia" w:ascii="宋体" w:hAnsi="宋体" w:cs="宋体"/>
                <w:b/>
                <w:bCs/>
                <w:color w:val="FF0000"/>
                <w:szCs w:val="21"/>
              </w:rPr>
              <w:t>同一设备编制</w:t>
            </w:r>
            <w:r>
              <w:rPr>
                <w:rFonts w:hint="eastAsia" w:ascii="宋体" w:hAnsi="宋体" w:cs="宋体"/>
                <w:szCs w:val="21"/>
              </w:rPr>
              <w:t>（“文件制作机器码”“文件创建标识码”一致）。</w:t>
            </w:r>
          </w:p>
        </w:tc>
      </w:tr>
      <w:tr w14:paraId="5FA5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noWrap w:val="0"/>
            <w:vAlign w:val="center"/>
          </w:tcPr>
          <w:p w14:paraId="78630AD2">
            <w:pPr>
              <w:jc w:val="center"/>
              <w:rPr>
                <w:rFonts w:hint="eastAsia" w:ascii="宋体" w:hAnsi="宋体" w:cs="宋体"/>
                <w:szCs w:val="21"/>
              </w:rPr>
            </w:pPr>
            <w:r>
              <w:rPr>
                <w:rFonts w:hint="eastAsia" w:ascii="宋体" w:hAnsi="宋体" w:cs="宋体"/>
                <w:szCs w:val="21"/>
              </w:rPr>
              <w:t>5</w:t>
            </w:r>
          </w:p>
        </w:tc>
        <w:tc>
          <w:tcPr>
            <w:tcW w:w="7898" w:type="dxa"/>
            <w:noWrap w:val="0"/>
            <w:vAlign w:val="center"/>
          </w:tcPr>
          <w:p w14:paraId="435B39A0">
            <w:pPr>
              <w:jc w:val="left"/>
              <w:rPr>
                <w:rFonts w:hint="eastAsia" w:ascii="宋体" w:hAnsi="宋体" w:cs="宋体"/>
                <w:szCs w:val="21"/>
              </w:rPr>
            </w:pPr>
            <w:r>
              <w:rPr>
                <w:rFonts w:hint="eastAsia" w:ascii="宋体" w:hAnsi="宋体" w:cs="宋体"/>
                <w:szCs w:val="21"/>
              </w:rPr>
              <w:t>提供</w:t>
            </w:r>
            <w:r>
              <w:rPr>
                <w:rFonts w:hint="eastAsia" w:ascii="宋体" w:hAnsi="宋体" w:cs="宋体"/>
                <w:b/>
                <w:bCs/>
                <w:color w:val="FF0000"/>
                <w:szCs w:val="21"/>
              </w:rPr>
              <w:t>未经出具机构核实</w:t>
            </w:r>
            <w:r>
              <w:rPr>
                <w:rFonts w:hint="eastAsia" w:ascii="宋体" w:hAnsi="宋体" w:cs="宋体"/>
                <w:szCs w:val="21"/>
              </w:rPr>
              <w:t>的虚假的检验检测报告、业绩材料、社保缴纳证明、学历学位证书、职称认证证书等材料。</w:t>
            </w:r>
          </w:p>
        </w:tc>
      </w:tr>
      <w:tr w14:paraId="17E9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noWrap w:val="0"/>
            <w:vAlign w:val="center"/>
          </w:tcPr>
          <w:p w14:paraId="32950DFC">
            <w:pPr>
              <w:jc w:val="center"/>
              <w:rPr>
                <w:rFonts w:hint="eastAsia" w:ascii="宋体" w:hAnsi="宋体" w:cs="宋体"/>
                <w:szCs w:val="21"/>
              </w:rPr>
            </w:pPr>
            <w:r>
              <w:rPr>
                <w:rFonts w:hint="eastAsia" w:ascii="宋体" w:hAnsi="宋体" w:cs="宋体"/>
                <w:szCs w:val="21"/>
              </w:rPr>
              <w:t>6</w:t>
            </w:r>
          </w:p>
        </w:tc>
        <w:tc>
          <w:tcPr>
            <w:tcW w:w="7898" w:type="dxa"/>
            <w:noWrap w:val="0"/>
            <w:vAlign w:val="center"/>
          </w:tcPr>
          <w:p w14:paraId="6BB6F7F5">
            <w:pPr>
              <w:jc w:val="left"/>
              <w:rPr>
                <w:rFonts w:hint="eastAsia" w:ascii="宋体" w:hAnsi="宋体" w:cs="宋体"/>
                <w:szCs w:val="21"/>
              </w:rPr>
            </w:pPr>
            <w:r>
              <w:rPr>
                <w:rFonts w:hint="eastAsia" w:ascii="宋体" w:hAnsi="宋体" w:cs="宋体"/>
                <w:szCs w:val="21"/>
              </w:rPr>
              <w:t>擅自将投标密钥或电子营业执照出借他人使用或未妥善保管。</w:t>
            </w:r>
          </w:p>
        </w:tc>
      </w:tr>
    </w:tbl>
    <w:p w14:paraId="29188E0C">
      <w:pPr>
        <w:autoSpaceDE w:val="0"/>
        <w:autoSpaceDN w:val="0"/>
        <w:adjustRightInd w:val="0"/>
        <w:jc w:val="center"/>
        <w:rPr>
          <w:rFonts w:hint="eastAsia" w:ascii="宋体" w:hAnsi="宋体" w:cs="宋体"/>
          <w:b/>
          <w:color w:val="FF0000"/>
          <w:kern w:val="0"/>
          <w:szCs w:val="21"/>
        </w:rPr>
      </w:pPr>
      <w:r>
        <w:rPr>
          <w:rFonts w:hint="eastAsia" w:ascii="宋体" w:hAnsi="宋体" w:cs="宋体"/>
          <w:b/>
          <w:color w:val="FF0000"/>
          <w:kern w:val="0"/>
          <w:szCs w:val="21"/>
        </w:rPr>
        <w:t>《深圳经济特区政府采购条例》</w:t>
      </w:r>
    </w:p>
    <w:p w14:paraId="4E30C453">
      <w:pPr>
        <w:autoSpaceDE w:val="0"/>
        <w:autoSpaceDN w:val="0"/>
        <w:adjustRightInd w:val="0"/>
        <w:ind w:firstLine="422" w:firstLineChars="200"/>
        <w:jc w:val="left"/>
        <w:rPr>
          <w:rFonts w:hint="eastAsia" w:ascii="宋体" w:hAnsi="宋体" w:cs="宋体"/>
          <w:color w:val="040404"/>
          <w:szCs w:val="21"/>
        </w:rPr>
      </w:pPr>
      <w:r>
        <w:rPr>
          <w:rStyle w:val="17"/>
          <w:rFonts w:hint="eastAsia" w:ascii="宋体" w:hAnsi="宋体" w:cs="宋体"/>
          <w:color w:val="040404"/>
          <w:szCs w:val="21"/>
        </w:rPr>
        <w:t>第五十七条</w:t>
      </w:r>
      <w:r>
        <w:rPr>
          <w:rFonts w:hint="eastAsia" w:ascii="宋体" w:hAnsi="宋体" w:cs="宋体"/>
          <w:color w:val="040404"/>
          <w:szCs w:val="21"/>
        </w:rPr>
        <w:t>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14:paraId="6B2E9CB1">
      <w:pPr>
        <w:pStyle w:val="12"/>
        <w:shd w:val="clear" w:color="auto" w:fill="FFFFFF"/>
        <w:spacing w:before="0" w:beforeAutospacing="0" w:after="0" w:afterAutospacing="0"/>
        <w:ind w:firstLine="420" w:firstLineChars="200"/>
        <w:rPr>
          <w:rFonts w:cs="宋体"/>
          <w:color w:val="040404"/>
          <w:sz w:val="21"/>
          <w:szCs w:val="21"/>
        </w:rPr>
      </w:pPr>
      <w:bookmarkStart w:id="1" w:name="_Toc2750"/>
      <w:r>
        <w:rPr>
          <w:rFonts w:cs="宋体"/>
          <w:color w:val="040404"/>
          <w:sz w:val="21"/>
          <w:szCs w:val="21"/>
        </w:rPr>
        <w:t>（一）在采购活动中应当回避而未回避的；</w:t>
      </w:r>
      <w:bookmarkEnd w:id="1"/>
    </w:p>
    <w:p w14:paraId="20C8CF98">
      <w:pPr>
        <w:pStyle w:val="12"/>
        <w:shd w:val="clear" w:color="auto" w:fill="FFFFFF"/>
        <w:spacing w:before="0" w:beforeAutospacing="0" w:after="0" w:afterAutospacing="0"/>
        <w:ind w:firstLine="420" w:firstLineChars="200"/>
        <w:rPr>
          <w:rFonts w:cs="宋体"/>
          <w:color w:val="040404"/>
          <w:sz w:val="21"/>
          <w:szCs w:val="21"/>
        </w:rPr>
      </w:pPr>
      <w:r>
        <w:rPr>
          <w:rFonts w:cs="宋体"/>
          <w:color w:val="040404"/>
          <w:sz w:val="21"/>
          <w:szCs w:val="21"/>
        </w:rPr>
        <w:t>（二）未按照本条例规定签订、履行采购合同，造成严重后果的；</w:t>
      </w:r>
    </w:p>
    <w:p w14:paraId="509F7D96">
      <w:pPr>
        <w:pStyle w:val="12"/>
        <w:shd w:val="clear" w:color="auto" w:fill="FFFFFF"/>
        <w:spacing w:before="0" w:beforeAutospacing="0" w:after="0" w:afterAutospacing="0"/>
        <w:ind w:firstLine="420" w:firstLineChars="200"/>
        <w:rPr>
          <w:rFonts w:cs="宋体"/>
          <w:color w:val="040404"/>
          <w:sz w:val="21"/>
          <w:szCs w:val="21"/>
        </w:rPr>
      </w:pPr>
      <w:r>
        <w:rPr>
          <w:rFonts w:cs="宋体"/>
          <w:color w:val="040404"/>
          <w:sz w:val="21"/>
          <w:szCs w:val="21"/>
        </w:rPr>
        <w:t>（三）隐瞒真实情况，提供虚假资料的；</w:t>
      </w:r>
    </w:p>
    <w:p w14:paraId="2711115C">
      <w:pPr>
        <w:pStyle w:val="12"/>
        <w:shd w:val="clear" w:color="auto" w:fill="FFFFFF"/>
        <w:spacing w:before="0" w:beforeAutospacing="0" w:after="0" w:afterAutospacing="0"/>
        <w:ind w:firstLine="420" w:firstLineChars="200"/>
        <w:rPr>
          <w:rFonts w:cs="宋体"/>
          <w:color w:val="040404"/>
          <w:sz w:val="21"/>
          <w:szCs w:val="21"/>
        </w:rPr>
      </w:pPr>
      <w:r>
        <w:rPr>
          <w:rFonts w:cs="宋体"/>
          <w:color w:val="040404"/>
          <w:sz w:val="21"/>
          <w:szCs w:val="21"/>
        </w:rPr>
        <w:t>（四）以非法手段排斥其他供应商参与竞争的；</w:t>
      </w:r>
    </w:p>
    <w:p w14:paraId="6D58D53F">
      <w:pPr>
        <w:pStyle w:val="12"/>
        <w:shd w:val="clear" w:color="auto" w:fill="FFFFFF"/>
        <w:spacing w:before="0" w:beforeAutospacing="0" w:after="0" w:afterAutospacing="0"/>
        <w:ind w:firstLine="420" w:firstLineChars="200"/>
        <w:rPr>
          <w:rFonts w:cs="宋体"/>
          <w:color w:val="040404"/>
          <w:sz w:val="21"/>
          <w:szCs w:val="21"/>
        </w:rPr>
      </w:pPr>
      <w:r>
        <w:rPr>
          <w:rFonts w:cs="宋体"/>
          <w:color w:val="040404"/>
          <w:sz w:val="21"/>
          <w:szCs w:val="21"/>
        </w:rPr>
        <w:t>（五）与其他采购参加人串通投标的；</w:t>
      </w:r>
    </w:p>
    <w:p w14:paraId="1BAA3019">
      <w:pPr>
        <w:pStyle w:val="12"/>
        <w:shd w:val="clear" w:color="auto" w:fill="FFFFFF"/>
        <w:spacing w:before="0" w:beforeAutospacing="0" w:after="0" w:afterAutospacing="0"/>
        <w:ind w:firstLine="420" w:firstLineChars="200"/>
        <w:rPr>
          <w:rFonts w:cs="宋体"/>
          <w:color w:val="040404"/>
          <w:sz w:val="21"/>
          <w:szCs w:val="21"/>
        </w:rPr>
      </w:pPr>
      <w:r>
        <w:rPr>
          <w:rFonts w:cs="宋体"/>
          <w:color w:val="040404"/>
          <w:sz w:val="21"/>
          <w:szCs w:val="21"/>
        </w:rPr>
        <w:t>（六）恶意投诉的；</w:t>
      </w:r>
    </w:p>
    <w:p w14:paraId="520DC517">
      <w:pPr>
        <w:pStyle w:val="12"/>
        <w:shd w:val="clear" w:color="auto" w:fill="FFFFFF"/>
        <w:spacing w:before="0" w:beforeAutospacing="0" w:after="0" w:afterAutospacing="0"/>
        <w:ind w:firstLine="420" w:firstLineChars="200"/>
        <w:rPr>
          <w:rFonts w:cs="宋体"/>
          <w:color w:val="040404"/>
          <w:sz w:val="21"/>
          <w:szCs w:val="21"/>
        </w:rPr>
      </w:pPr>
      <w:r>
        <w:rPr>
          <w:rFonts w:cs="宋体"/>
          <w:color w:val="040404"/>
          <w:sz w:val="21"/>
          <w:szCs w:val="21"/>
        </w:rPr>
        <w:t>（七）向采购项目相关人行贿或者提供其他不当利益的；</w:t>
      </w:r>
    </w:p>
    <w:p w14:paraId="5D0E55B3">
      <w:pPr>
        <w:pStyle w:val="12"/>
        <w:shd w:val="clear" w:color="auto" w:fill="FFFFFF"/>
        <w:spacing w:before="0" w:beforeAutospacing="0" w:after="0" w:afterAutospacing="0"/>
        <w:ind w:firstLine="420" w:firstLineChars="200"/>
        <w:rPr>
          <w:rFonts w:cs="宋体"/>
          <w:color w:val="040404"/>
          <w:sz w:val="21"/>
          <w:szCs w:val="21"/>
        </w:rPr>
      </w:pPr>
      <w:r>
        <w:rPr>
          <w:rFonts w:cs="宋体"/>
          <w:color w:val="040404"/>
          <w:sz w:val="21"/>
          <w:szCs w:val="21"/>
        </w:rPr>
        <w:t>（八）阻碍、抗拒主管部门监督检查的；</w:t>
      </w:r>
    </w:p>
    <w:p w14:paraId="03C31006">
      <w:pPr>
        <w:pStyle w:val="12"/>
        <w:shd w:val="clear" w:color="auto" w:fill="FFFFFF"/>
        <w:spacing w:before="0" w:beforeAutospacing="0" w:after="0" w:afterAutospacing="0"/>
        <w:ind w:firstLine="420" w:firstLineChars="200"/>
        <w:rPr>
          <w:rFonts w:cs="宋体"/>
          <w:color w:val="040404"/>
          <w:sz w:val="21"/>
          <w:szCs w:val="21"/>
        </w:rPr>
      </w:pPr>
      <w:r>
        <w:rPr>
          <w:rFonts w:cs="宋体"/>
          <w:color w:val="040404"/>
          <w:sz w:val="21"/>
          <w:szCs w:val="21"/>
        </w:rPr>
        <w:t>（九）其他违反本条例规定的行为。</w:t>
      </w:r>
    </w:p>
    <w:p w14:paraId="710A1108">
      <w:pPr>
        <w:autoSpaceDE w:val="0"/>
        <w:autoSpaceDN w:val="0"/>
        <w:adjustRightInd w:val="0"/>
        <w:jc w:val="center"/>
        <w:rPr>
          <w:rFonts w:hint="eastAsia" w:ascii="宋体" w:hAnsi="宋体" w:cs="宋体"/>
          <w:b/>
          <w:color w:val="FF0000"/>
          <w:kern w:val="0"/>
          <w:szCs w:val="21"/>
        </w:rPr>
      </w:pPr>
      <w:r>
        <w:rPr>
          <w:rFonts w:hint="eastAsia" w:ascii="宋体" w:hAnsi="宋体" w:cs="宋体"/>
          <w:b/>
          <w:color w:val="FF0000"/>
          <w:kern w:val="0"/>
          <w:szCs w:val="21"/>
        </w:rPr>
        <w:t>《深圳经济特区政府采购条例实施细则》</w:t>
      </w:r>
    </w:p>
    <w:p w14:paraId="7574FBBA">
      <w:pPr>
        <w:keepLines/>
        <w:ind w:firstLine="422" w:firstLineChars="200"/>
        <w:rPr>
          <w:rFonts w:hint="eastAsia" w:ascii="宋体" w:hAnsi="宋体" w:cs="宋体"/>
          <w:szCs w:val="21"/>
        </w:rPr>
      </w:pPr>
      <w:r>
        <w:rPr>
          <w:rFonts w:hint="eastAsia" w:ascii="宋体" w:hAnsi="宋体" w:cs="宋体"/>
          <w:b/>
          <w:bCs/>
          <w:szCs w:val="21"/>
        </w:rPr>
        <w:t>第七十五条</w:t>
      </w:r>
      <w:r>
        <w:rPr>
          <w:rFonts w:hint="eastAsia" w:ascii="宋体" w:hAnsi="宋体" w:cs="宋体"/>
          <w:szCs w:val="21"/>
        </w:rPr>
        <w:t> 供应商有下列情形的，属于采购条例所称的串通投标行为，按照采购条例第五十七条有关规定处理：</w:t>
      </w:r>
    </w:p>
    <w:p w14:paraId="3F3B18EB">
      <w:pPr>
        <w:keepLines/>
        <w:ind w:firstLine="420" w:firstLineChars="200"/>
        <w:rPr>
          <w:rFonts w:hint="eastAsia" w:ascii="宋体" w:hAnsi="宋体" w:cs="宋体"/>
          <w:szCs w:val="21"/>
        </w:rPr>
      </w:pPr>
      <w:bookmarkStart w:id="2" w:name="_Toc6281"/>
      <w:r>
        <w:rPr>
          <w:rFonts w:hint="eastAsia" w:ascii="宋体" w:hAnsi="宋体" w:cs="宋体"/>
          <w:szCs w:val="21"/>
        </w:rPr>
        <w:t>（一）投标供应商之间相互约定给予未中标的供应商利益补偿；</w:t>
      </w:r>
      <w:bookmarkEnd w:id="2"/>
    </w:p>
    <w:p w14:paraId="7B4B88EF">
      <w:pPr>
        <w:keepLines/>
        <w:ind w:firstLine="420" w:firstLineChars="200"/>
        <w:rPr>
          <w:rFonts w:hint="eastAsia" w:ascii="宋体" w:hAnsi="宋体" w:cs="宋体"/>
          <w:szCs w:val="21"/>
        </w:rPr>
      </w:pPr>
      <w:r>
        <w:rPr>
          <w:rFonts w:hint="eastAsia" w:ascii="宋体" w:hAnsi="宋体" w:cs="宋体"/>
          <w:szCs w:val="21"/>
        </w:rPr>
        <w:t>（二）不同投标供应商的法定代表人、主要经营负责人、项目投标授权代表人、项目负责人、主要技术人员为同一人、属同一单位或者在同一单位缴纳社会保险；</w:t>
      </w:r>
    </w:p>
    <w:p w14:paraId="4AF38F0A">
      <w:pPr>
        <w:keepLines/>
        <w:ind w:firstLine="420" w:firstLineChars="200"/>
        <w:rPr>
          <w:rFonts w:hint="eastAsia" w:ascii="宋体" w:hAnsi="宋体" w:cs="宋体"/>
          <w:szCs w:val="21"/>
        </w:rPr>
      </w:pPr>
      <w:r>
        <w:rPr>
          <w:rFonts w:hint="eastAsia" w:ascii="宋体" w:hAnsi="宋体" w:cs="宋体"/>
          <w:szCs w:val="21"/>
        </w:rPr>
        <w:t>（三）不同投标供应商的投标文件由同一单位或者同一人编制，或者由同一人分阶段参与编制的；</w:t>
      </w:r>
    </w:p>
    <w:p w14:paraId="7BFCE6D0">
      <w:pPr>
        <w:keepLines/>
        <w:ind w:firstLine="420" w:firstLineChars="200"/>
        <w:rPr>
          <w:rFonts w:hint="eastAsia" w:ascii="宋体" w:hAnsi="宋体" w:cs="宋体"/>
          <w:szCs w:val="21"/>
        </w:rPr>
      </w:pPr>
      <w:r>
        <w:rPr>
          <w:rFonts w:hint="eastAsia" w:ascii="宋体" w:hAnsi="宋体" w:cs="宋体"/>
          <w:szCs w:val="21"/>
        </w:rPr>
        <w:t>（四）不同投标供应商的投标文件或部分投标文件相互混装；</w:t>
      </w:r>
    </w:p>
    <w:p w14:paraId="5EE99DCA">
      <w:pPr>
        <w:keepLines/>
        <w:ind w:firstLine="420" w:firstLineChars="200"/>
        <w:rPr>
          <w:rFonts w:hint="eastAsia" w:ascii="宋体" w:hAnsi="宋体" w:cs="宋体"/>
          <w:szCs w:val="21"/>
        </w:rPr>
      </w:pPr>
      <w:r>
        <w:rPr>
          <w:rFonts w:hint="eastAsia" w:ascii="宋体" w:hAnsi="宋体" w:cs="宋体"/>
          <w:szCs w:val="21"/>
        </w:rPr>
        <w:t>（五）不同投标供应商的投标文件内容存在非正常一致；</w:t>
      </w:r>
    </w:p>
    <w:p w14:paraId="660ECABB">
      <w:pPr>
        <w:keepLines/>
        <w:ind w:firstLine="420" w:firstLineChars="200"/>
        <w:rPr>
          <w:rFonts w:hint="eastAsia" w:ascii="宋体" w:hAnsi="宋体" w:cs="宋体"/>
          <w:szCs w:val="21"/>
        </w:rPr>
      </w:pPr>
      <w:r>
        <w:rPr>
          <w:rFonts w:hint="eastAsia" w:ascii="宋体" w:hAnsi="宋体" w:cs="宋体"/>
          <w:szCs w:val="21"/>
        </w:rPr>
        <w:t>（六）由同一单位工作人员为两家以上（含两家）供应商进行同一项投标活动的；</w:t>
      </w:r>
    </w:p>
    <w:p w14:paraId="2781508E">
      <w:pPr>
        <w:keepLines/>
        <w:ind w:firstLine="420" w:firstLineChars="200"/>
        <w:rPr>
          <w:rFonts w:hint="eastAsia" w:ascii="宋体" w:hAnsi="宋体" w:cs="宋体"/>
          <w:szCs w:val="21"/>
        </w:rPr>
      </w:pPr>
      <w:bookmarkStart w:id="3" w:name="_Toc31089"/>
      <w:r>
        <w:rPr>
          <w:rFonts w:hint="eastAsia" w:ascii="宋体" w:hAnsi="宋体" w:cs="宋体"/>
          <w:szCs w:val="21"/>
        </w:rPr>
        <w:t>（七）主管部门依照</w:t>
      </w:r>
      <w:ins w:id="26" w:author="木谊" w:date="2026-08-05T17:33:01Z">
        <w:r>
          <w:rPr>
            <w:rFonts w:hint="eastAsia" w:ascii="宋体" w:hAnsi="宋体" w:cs="宋体"/>
            <w:szCs w:val="21"/>
            <w:lang w:eastAsia="zh-CN"/>
          </w:rPr>
          <w:t>法律法规</w:t>
        </w:r>
      </w:ins>
      <w:del w:id="27" w:author="木谊" w:date="2026-08-05T17:33:01Z">
        <w:r>
          <w:rPr>
            <w:rFonts w:hint="eastAsia" w:ascii="宋体" w:hAnsi="宋体" w:cs="宋体"/>
            <w:szCs w:val="21"/>
          </w:rPr>
          <w:delText>法律、法规</w:delText>
        </w:r>
      </w:del>
      <w:r>
        <w:rPr>
          <w:rFonts w:hint="eastAsia" w:ascii="宋体" w:hAnsi="宋体" w:cs="宋体"/>
          <w:szCs w:val="21"/>
        </w:rPr>
        <w:t>认定的其他情形。</w:t>
      </w:r>
      <w:bookmarkEnd w:id="3"/>
    </w:p>
    <w:p w14:paraId="134975DC">
      <w:pPr>
        <w:keepLines/>
        <w:ind w:firstLine="422" w:firstLineChars="200"/>
        <w:rPr>
          <w:rFonts w:hint="eastAsia" w:ascii="宋体" w:hAnsi="宋体" w:cs="宋体"/>
          <w:szCs w:val="21"/>
        </w:rPr>
      </w:pPr>
      <w:r>
        <w:rPr>
          <w:rFonts w:hint="eastAsia" w:ascii="宋体" w:hAnsi="宋体" w:cs="宋体"/>
          <w:b/>
          <w:bCs/>
          <w:szCs w:val="21"/>
        </w:rPr>
        <w:t>第七十七条</w:t>
      </w:r>
      <w:r>
        <w:rPr>
          <w:rFonts w:hint="eastAsia" w:ascii="宋体" w:hAnsi="宋体" w:cs="宋体"/>
          <w:szCs w:val="21"/>
        </w:rPr>
        <w:t> 供应商有下列情形之一的，属于隐瞒真实情况，提供虚假资料，按照采购条例第五十七条的有关规定处理：</w:t>
      </w:r>
    </w:p>
    <w:p w14:paraId="1B5E35D8">
      <w:pPr>
        <w:keepLines/>
        <w:ind w:firstLine="420" w:firstLineChars="200"/>
        <w:rPr>
          <w:rFonts w:hint="eastAsia" w:ascii="宋体" w:hAnsi="宋体" w:cs="宋体"/>
          <w:szCs w:val="21"/>
        </w:rPr>
      </w:pPr>
      <w:r>
        <w:rPr>
          <w:rFonts w:hint="eastAsia" w:ascii="宋体" w:hAnsi="宋体" w:cs="宋体"/>
          <w:szCs w:val="21"/>
        </w:rPr>
        <w:t>（一）通过转让或者租借等方式从其他单位获取资格或者资质证书投标的；</w:t>
      </w:r>
    </w:p>
    <w:p w14:paraId="58A9AAEB">
      <w:pPr>
        <w:keepLines/>
        <w:ind w:firstLine="420" w:firstLineChars="200"/>
        <w:rPr>
          <w:rFonts w:hint="eastAsia" w:ascii="宋体" w:hAnsi="宋体" w:cs="宋体"/>
          <w:szCs w:val="21"/>
        </w:rPr>
      </w:pPr>
      <w:r>
        <w:rPr>
          <w:rFonts w:hint="eastAsia" w:ascii="宋体" w:hAnsi="宋体" w:cs="宋体"/>
          <w:szCs w:val="21"/>
        </w:rPr>
        <w:t>（二）由其他单位或者其他单位负责人在投标供应商编制的投标文件上加盖印章或者签字的；</w:t>
      </w:r>
    </w:p>
    <w:p w14:paraId="1A94F874">
      <w:pPr>
        <w:keepLines/>
        <w:ind w:firstLine="420" w:firstLineChars="200"/>
        <w:rPr>
          <w:rFonts w:hint="eastAsia" w:ascii="宋体" w:hAnsi="宋体" w:cs="宋体"/>
          <w:szCs w:val="21"/>
        </w:rPr>
      </w:pPr>
      <w:r>
        <w:rPr>
          <w:rFonts w:hint="eastAsia" w:ascii="宋体" w:hAnsi="宋体" w:cs="宋体"/>
          <w:szCs w:val="21"/>
        </w:rPr>
        <w:t>（三）项目负责人或者主要技术人员不是本单位人员的；</w:t>
      </w:r>
    </w:p>
    <w:p w14:paraId="36506628">
      <w:pPr>
        <w:keepLines/>
        <w:ind w:firstLine="420" w:firstLineChars="200"/>
        <w:rPr>
          <w:rFonts w:hint="eastAsia" w:ascii="宋体" w:hAnsi="宋体" w:cs="宋体"/>
          <w:szCs w:val="21"/>
        </w:rPr>
      </w:pPr>
      <w:r>
        <w:rPr>
          <w:rFonts w:hint="eastAsia" w:ascii="宋体" w:hAnsi="宋体" w:cs="宋体"/>
          <w:szCs w:val="21"/>
        </w:rPr>
        <w:t>（四）投标保证金不是从投标供应商基本账户转出的；</w:t>
      </w:r>
    </w:p>
    <w:p w14:paraId="0E62B515">
      <w:pPr>
        <w:keepLines/>
        <w:ind w:firstLine="420" w:firstLineChars="200"/>
        <w:jc w:val="left"/>
        <w:rPr>
          <w:rFonts w:hint="eastAsia" w:ascii="宋体" w:hAnsi="宋体" w:cs="宋体"/>
          <w:szCs w:val="21"/>
        </w:rPr>
      </w:pPr>
      <w:r>
        <w:rPr>
          <w:rFonts w:hint="eastAsia" w:ascii="宋体" w:hAnsi="宋体" w:cs="宋体"/>
          <w:szCs w:val="21"/>
        </w:rPr>
        <w:t>（五）其他隐瞒真实情况、提供虚假资料的行为。</w:t>
      </w:r>
    </w:p>
    <w:p w14:paraId="0B4890D4">
      <w:pPr>
        <w:keepLines/>
        <w:ind w:firstLine="420" w:firstLineChars="200"/>
        <w:jc w:val="left"/>
        <w:rPr>
          <w:rFonts w:hint="eastAsia" w:ascii="宋体" w:hAnsi="宋体" w:cs="宋体"/>
          <w:szCs w:val="21"/>
        </w:rPr>
      </w:pPr>
      <w:r>
        <w:rPr>
          <w:rFonts w:hint="eastAsia" w:ascii="宋体" w:hAnsi="宋体" w:cs="宋体"/>
          <w:szCs w:val="21"/>
        </w:rPr>
        <w:t>投标供应商不能提供项目负责人或者主要技术人员的劳动合同、社会保险等劳动关系证明材料的，视为存在前款第（三）项规定的情形。</w:t>
      </w:r>
    </w:p>
    <w:p w14:paraId="46C765B6">
      <w:pPr>
        <w:pStyle w:val="5"/>
        <w:rPr>
          <w:rFonts w:hint="eastAsia" w:ascii="宋体" w:hAnsi="宋体" w:cs="宋体"/>
          <w:sz w:val="21"/>
          <w:szCs w:val="21"/>
        </w:rPr>
      </w:pPr>
    </w:p>
    <w:p w14:paraId="3D363B20">
      <w:pPr>
        <w:autoSpaceDE w:val="0"/>
        <w:autoSpaceDN w:val="0"/>
        <w:adjustRightInd w:val="0"/>
        <w:jc w:val="center"/>
        <w:rPr>
          <w:rFonts w:hint="eastAsia" w:ascii="宋体" w:hAnsi="宋体" w:cs="宋体"/>
          <w:b/>
          <w:color w:val="FF0000"/>
          <w:kern w:val="0"/>
          <w:szCs w:val="21"/>
        </w:rPr>
      </w:pPr>
      <w:r>
        <w:rPr>
          <w:rFonts w:hint="eastAsia" w:ascii="宋体" w:hAnsi="宋体" w:cs="宋体"/>
          <w:b/>
          <w:color w:val="FF0000"/>
          <w:kern w:val="0"/>
          <w:szCs w:val="21"/>
        </w:rPr>
        <w:t xml:space="preserve">《中华人民共和国政府采购法实施条例》 </w:t>
      </w:r>
    </w:p>
    <w:p w14:paraId="0FE3BF65">
      <w:pPr>
        <w:ind w:firstLine="422" w:firstLineChars="200"/>
        <w:jc w:val="left"/>
        <w:rPr>
          <w:rFonts w:hint="eastAsia" w:ascii="宋体" w:hAnsi="宋体" w:cs="宋体"/>
          <w:szCs w:val="21"/>
        </w:rPr>
      </w:pPr>
      <w:bookmarkStart w:id="4" w:name="_Toc10451"/>
      <w:r>
        <w:rPr>
          <w:rFonts w:hint="eastAsia" w:ascii="宋体" w:hAnsi="宋体" w:cs="宋体"/>
          <w:b/>
          <w:bCs/>
          <w:szCs w:val="21"/>
        </w:rPr>
        <w:t>第十八条</w:t>
      </w:r>
      <w:r>
        <w:rPr>
          <w:rFonts w:hint="eastAsia" w:ascii="宋体" w:hAnsi="宋体" w:cs="宋体"/>
          <w:szCs w:val="21"/>
        </w:rPr>
        <w:t xml:space="preserve"> 单位负责人为同一人或者存在直接控股、管理关系的不同供应商，不得参加同一合同项下的政府采购活动。</w:t>
      </w:r>
      <w:bookmarkEnd w:id="4"/>
    </w:p>
    <w:p w14:paraId="4C0A0EB5">
      <w:pPr>
        <w:ind w:firstLine="420" w:firstLineChars="200"/>
        <w:jc w:val="left"/>
        <w:rPr>
          <w:rFonts w:hint="eastAsia" w:ascii="宋体" w:hAnsi="宋体" w:cs="宋体"/>
          <w:szCs w:val="21"/>
        </w:rPr>
      </w:pPr>
      <w:bookmarkStart w:id="5" w:name="_Toc4495"/>
      <w:r>
        <w:rPr>
          <w:rFonts w:hint="eastAsia" w:ascii="宋体" w:hAnsi="宋体" w:cs="宋体"/>
          <w:szCs w:val="21"/>
        </w:rPr>
        <w:t>除单一来源采购项目外，为采购项目提供整体设计、规范编制或者项目管理、监 理、检测等服务的供应商，不得再参加该采购项目的其他采购活动。</w:t>
      </w:r>
      <w:bookmarkEnd w:id="5"/>
    </w:p>
    <w:p w14:paraId="0AEC72A9">
      <w:pPr>
        <w:pStyle w:val="5"/>
        <w:rPr>
          <w:rFonts w:hint="eastAsia" w:ascii="宋体" w:hAnsi="宋体" w:cs="宋体"/>
          <w:sz w:val="21"/>
          <w:szCs w:val="21"/>
        </w:rPr>
      </w:pPr>
    </w:p>
    <w:p w14:paraId="3B4E7189">
      <w:pPr>
        <w:autoSpaceDE w:val="0"/>
        <w:autoSpaceDN w:val="0"/>
        <w:adjustRightInd w:val="0"/>
        <w:jc w:val="center"/>
        <w:rPr>
          <w:rFonts w:hint="eastAsia" w:ascii="宋体" w:hAnsi="宋体" w:cs="宋体"/>
          <w:b/>
          <w:color w:val="FF0000"/>
          <w:kern w:val="0"/>
          <w:szCs w:val="21"/>
        </w:rPr>
      </w:pPr>
      <w:r>
        <w:rPr>
          <w:rFonts w:hint="eastAsia" w:ascii="宋体" w:hAnsi="宋体" w:cs="宋体"/>
          <w:b/>
          <w:color w:val="FF0000"/>
          <w:kern w:val="0"/>
          <w:szCs w:val="21"/>
        </w:rPr>
        <w:t xml:space="preserve">《深圳市财政局关于采购文件增加风险告知有关事项的通知》 </w:t>
      </w:r>
    </w:p>
    <w:p w14:paraId="1F90C304">
      <w:pPr>
        <w:pStyle w:val="5"/>
        <w:ind w:firstLine="420" w:firstLineChars="200"/>
        <w:rPr>
          <w:rFonts w:hint="eastAsia" w:ascii="宋体" w:hAnsi="宋体" w:cs="宋体"/>
          <w:sz w:val="21"/>
          <w:szCs w:val="21"/>
        </w:rPr>
      </w:pPr>
      <w:r>
        <w:rPr>
          <w:rFonts w:hint="eastAsia" w:ascii="宋体" w:hAnsi="宋体" w:cs="宋体"/>
          <w:sz w:val="21"/>
          <w:szCs w:val="21"/>
        </w:rPr>
        <w:t>各投标供应商应按要求提交《政府采购违法行为风险知悉确认书》（详见第四章 投标文件格式、第二部分  资格性、符合性审查文件《八、政府采购违法行为风险知悉确认书》）。该文件由负责人或投标授权代表签字并加盖单位公章后，与投标文件一并提交。</w:t>
      </w:r>
    </w:p>
    <w:p w14:paraId="7CE4A776">
      <w:pPr>
        <w:rPr>
          <w:rFonts w:hint="eastAsia" w:ascii="宋体" w:hAnsi="宋体" w:cs="宋体"/>
          <w:szCs w:val="21"/>
        </w:rPr>
      </w:pPr>
    </w:p>
    <w:p w14:paraId="14D2E758">
      <w:pPr>
        <w:autoSpaceDE w:val="0"/>
        <w:autoSpaceDN w:val="0"/>
        <w:adjustRightInd w:val="0"/>
        <w:jc w:val="center"/>
        <w:rPr>
          <w:rFonts w:hint="eastAsia" w:ascii="宋体" w:hAnsi="宋体" w:cs="宋体"/>
          <w:b/>
          <w:color w:val="FF0000"/>
          <w:kern w:val="0"/>
          <w:szCs w:val="21"/>
        </w:rPr>
      </w:pPr>
      <w:r>
        <w:rPr>
          <w:rFonts w:hint="eastAsia" w:ascii="宋体" w:hAnsi="宋体" w:cs="宋体"/>
          <w:b/>
          <w:color w:val="FF0000"/>
          <w:kern w:val="0"/>
          <w:szCs w:val="21"/>
        </w:rPr>
        <w:t>《在线视音频会议系统专篇》</w:t>
      </w:r>
    </w:p>
    <w:p w14:paraId="78891DF8">
      <w:pPr>
        <w:pStyle w:val="5"/>
        <w:ind w:firstLine="420" w:firstLineChars="200"/>
        <w:rPr>
          <w:rFonts w:hint="eastAsia" w:ascii="宋体" w:hAnsi="宋体" w:cs="宋体"/>
          <w:sz w:val="21"/>
          <w:szCs w:val="21"/>
        </w:rPr>
      </w:pPr>
      <w:r>
        <w:rPr>
          <w:rFonts w:hint="eastAsia" w:ascii="宋体" w:hAnsi="宋体" w:cs="宋体"/>
          <w:sz w:val="21"/>
          <w:szCs w:val="21"/>
        </w:rPr>
        <w:t>（一）开标前，各受邀参与人应在各自的电子终端设备上自行下载安装好“腾讯会议”系统（如APP）、注册登记、并将用户名称设置为各自机构名称；自行测试并保持在正常使用状态。</w:t>
      </w:r>
    </w:p>
    <w:p w14:paraId="0D1F7F61">
      <w:pPr>
        <w:pStyle w:val="5"/>
        <w:ind w:firstLine="420" w:firstLineChars="200"/>
        <w:rPr>
          <w:rFonts w:hint="eastAsia" w:ascii="宋体" w:hAnsi="宋体" w:cs="宋体"/>
          <w:sz w:val="21"/>
          <w:szCs w:val="21"/>
        </w:rPr>
      </w:pPr>
      <w:r>
        <w:rPr>
          <w:rFonts w:hint="eastAsia" w:ascii="宋体" w:hAnsi="宋体" w:cs="宋体"/>
          <w:sz w:val="21"/>
          <w:szCs w:val="21"/>
        </w:rPr>
        <w:t>（二）各获受邀参与人凭腾讯会议“会议号”适时登录腾讯会议系统参与。“会议号”将提前以短信（或邮件）等通讯形式发给各受邀参与人。</w:t>
      </w:r>
    </w:p>
    <w:p w14:paraId="1C0B2004">
      <w:pPr>
        <w:pStyle w:val="5"/>
        <w:ind w:firstLine="420" w:firstLineChars="200"/>
        <w:rPr>
          <w:rFonts w:hint="eastAsia" w:ascii="宋体" w:hAnsi="宋体" w:cs="宋体"/>
          <w:sz w:val="21"/>
          <w:szCs w:val="21"/>
        </w:rPr>
      </w:pPr>
      <w:r>
        <w:rPr>
          <w:rFonts w:hint="eastAsia" w:ascii="宋体" w:hAnsi="宋体" w:cs="宋体"/>
          <w:sz w:val="21"/>
          <w:szCs w:val="21"/>
        </w:rPr>
        <w:t>（三） 开标仪式采用“腾讯会议”线上方式的，邀请参与投标供应商于开标时间通过在线视音频观摩开标仪式。在条件许可的情形下，向申请在线视音频观摩开标仪式的其他人员发出观摩邀请。</w:t>
      </w:r>
    </w:p>
    <w:p w14:paraId="1E817474">
      <w:pPr>
        <w:pStyle w:val="5"/>
        <w:ind w:firstLine="420" w:firstLineChars="200"/>
        <w:rPr>
          <w:rFonts w:hint="eastAsia" w:ascii="宋体" w:hAnsi="宋体" w:cs="宋体"/>
          <w:sz w:val="21"/>
          <w:szCs w:val="21"/>
        </w:rPr>
      </w:pPr>
      <w:r>
        <w:rPr>
          <w:rFonts w:hint="eastAsia" w:ascii="宋体" w:hAnsi="宋体" w:cs="宋体"/>
          <w:sz w:val="21"/>
          <w:szCs w:val="21"/>
        </w:rPr>
        <w:t>（四）参与投标供应商的授权代表应在开标时间前按要求登录“腾讯会议”系统、凭“会议号”进入指定会议室，携带身份证件原件。未准时（在开标时间前）或逾时登录“腾讯会议”的投标供应商授权代表，视为自动放弃观摩开标仪式。</w:t>
      </w:r>
    </w:p>
    <w:p w14:paraId="6B4FCEE7">
      <w:pPr>
        <w:keepLines/>
        <w:spacing w:line="360" w:lineRule="auto"/>
        <w:jc w:val="center"/>
        <w:outlineLvl w:val="0"/>
        <w:rPr>
          <w:rFonts w:hint="eastAsia" w:ascii="黑体" w:hAnsi="黑体" w:eastAsia="黑体" w:cs="黑体"/>
          <w:bCs/>
          <w:sz w:val="44"/>
          <w:szCs w:val="44"/>
        </w:rPr>
      </w:pPr>
      <w:r>
        <w:rPr>
          <w:rFonts w:hint="eastAsia" w:ascii="黑体" w:hAnsi="黑体" w:eastAsia="黑体" w:cs="黑体"/>
          <w:bCs/>
          <w:sz w:val="44"/>
          <w:szCs w:val="44"/>
        </w:rPr>
        <w:br w:type="page"/>
      </w:r>
      <w:r>
        <w:rPr>
          <w:rFonts w:hint="eastAsia" w:ascii="黑体" w:hAnsi="黑体" w:eastAsia="黑体" w:cs="黑体"/>
          <w:bCs/>
          <w:sz w:val="44"/>
          <w:szCs w:val="44"/>
        </w:rPr>
        <w:t>目 录</w:t>
      </w:r>
    </w:p>
    <w:p w14:paraId="62443701">
      <w:pPr>
        <w:pStyle w:val="10"/>
        <w:tabs>
          <w:tab w:val="right" w:leader="dot" w:pos="9070"/>
        </w:tabs>
        <w:spacing w:line="360" w:lineRule="auto"/>
        <w:rPr>
          <w:b/>
          <w:bCs/>
          <w:sz w:val="30"/>
          <w:szCs w:val="30"/>
        </w:rPr>
      </w:pPr>
      <w:r>
        <w:rPr>
          <w:rFonts w:hint="eastAsia" w:ascii="宋体" w:hAnsi="宋体" w:cs="宋体"/>
          <w:bCs/>
          <w:sz w:val="28"/>
          <w:szCs w:val="28"/>
        </w:rPr>
        <w:fldChar w:fldCharType="begin"/>
      </w:r>
      <w:r>
        <w:rPr>
          <w:rFonts w:hint="eastAsia" w:ascii="宋体" w:hAnsi="宋体" w:cs="宋体"/>
          <w:bCs/>
          <w:sz w:val="28"/>
          <w:szCs w:val="28"/>
        </w:rPr>
        <w:instrText xml:space="preserve">TOC \o "1-3" \h \u </w:instrText>
      </w:r>
      <w:r>
        <w:rPr>
          <w:rFonts w:hint="eastAsia" w:ascii="宋体" w:hAnsi="宋体" w:cs="宋体"/>
          <w:bCs/>
          <w:sz w:val="28"/>
          <w:szCs w:val="28"/>
        </w:rPr>
        <w:fldChar w:fldCharType="separate"/>
      </w:r>
      <w:r>
        <w:fldChar w:fldCharType="begin"/>
      </w:r>
      <w:r>
        <w:instrText xml:space="preserve"> HYPERLINK \l "_Toc25015" </w:instrText>
      </w:r>
      <w:r>
        <w:fldChar w:fldCharType="separate"/>
      </w:r>
      <w:r>
        <w:rPr>
          <w:rFonts w:hint="eastAsia" w:ascii="宋体" w:hAnsi="宋体" w:cs="宋体"/>
          <w:b/>
          <w:bCs/>
          <w:sz w:val="30"/>
          <w:szCs w:val="30"/>
        </w:rPr>
        <w:t>第一册  专用条款</w:t>
      </w:r>
      <w:r>
        <w:rPr>
          <w:b/>
          <w:bCs/>
          <w:sz w:val="30"/>
          <w:szCs w:val="30"/>
        </w:rPr>
        <w:tab/>
      </w:r>
      <w:r>
        <w:rPr>
          <w:b/>
          <w:bCs/>
          <w:sz w:val="30"/>
          <w:szCs w:val="30"/>
        </w:rPr>
        <w:fldChar w:fldCharType="begin"/>
      </w:r>
      <w:r>
        <w:rPr>
          <w:b/>
          <w:bCs/>
          <w:sz w:val="30"/>
          <w:szCs w:val="30"/>
        </w:rPr>
        <w:instrText xml:space="preserve"> PAGEREF _Toc25015 \h </w:instrText>
      </w:r>
      <w:r>
        <w:rPr>
          <w:b/>
          <w:bCs/>
          <w:sz w:val="30"/>
          <w:szCs w:val="30"/>
        </w:rPr>
        <w:fldChar w:fldCharType="separate"/>
      </w:r>
      <w:r>
        <w:rPr>
          <w:b/>
          <w:bCs/>
          <w:sz w:val="30"/>
          <w:szCs w:val="30"/>
        </w:rPr>
        <w:t>4</w:t>
      </w:r>
      <w:r>
        <w:rPr>
          <w:b/>
          <w:bCs/>
          <w:sz w:val="30"/>
          <w:szCs w:val="30"/>
        </w:rPr>
        <w:fldChar w:fldCharType="end"/>
      </w:r>
      <w:r>
        <w:rPr>
          <w:b/>
          <w:bCs/>
          <w:sz w:val="30"/>
          <w:szCs w:val="30"/>
        </w:rPr>
        <w:fldChar w:fldCharType="end"/>
      </w:r>
    </w:p>
    <w:p w14:paraId="2790DD7B">
      <w:pPr>
        <w:pStyle w:val="11"/>
        <w:tabs>
          <w:tab w:val="right" w:leader="dot" w:pos="9070"/>
        </w:tabs>
        <w:spacing w:line="360" w:lineRule="auto"/>
        <w:rPr>
          <w:sz w:val="28"/>
          <w:szCs w:val="28"/>
        </w:rPr>
      </w:pPr>
      <w:r>
        <w:fldChar w:fldCharType="begin"/>
      </w:r>
      <w:r>
        <w:instrText xml:space="preserve"> HYPERLINK \l "_Toc15685" </w:instrText>
      </w:r>
      <w:r>
        <w:fldChar w:fldCharType="separate"/>
      </w:r>
      <w:r>
        <w:rPr>
          <w:rFonts w:hint="eastAsia" w:ascii="宋体" w:hAnsi="宋体" w:cs="宋体"/>
          <w:bCs/>
          <w:sz w:val="28"/>
          <w:szCs w:val="28"/>
        </w:rPr>
        <w:t>第一章  投标邀请书</w:t>
      </w:r>
      <w:r>
        <w:rPr>
          <w:sz w:val="28"/>
          <w:szCs w:val="28"/>
        </w:rPr>
        <w:tab/>
      </w:r>
      <w:r>
        <w:rPr>
          <w:sz w:val="28"/>
          <w:szCs w:val="28"/>
        </w:rPr>
        <w:fldChar w:fldCharType="begin"/>
      </w:r>
      <w:r>
        <w:rPr>
          <w:sz w:val="28"/>
          <w:szCs w:val="28"/>
        </w:rPr>
        <w:instrText xml:space="preserve"> PAGEREF _Toc15685 \h </w:instrText>
      </w:r>
      <w:r>
        <w:rPr>
          <w:sz w:val="28"/>
          <w:szCs w:val="28"/>
        </w:rPr>
        <w:fldChar w:fldCharType="separate"/>
      </w:r>
      <w:r>
        <w:rPr>
          <w:sz w:val="28"/>
          <w:szCs w:val="28"/>
        </w:rPr>
        <w:t>5</w:t>
      </w:r>
      <w:r>
        <w:rPr>
          <w:sz w:val="28"/>
          <w:szCs w:val="28"/>
        </w:rPr>
        <w:fldChar w:fldCharType="end"/>
      </w:r>
      <w:r>
        <w:rPr>
          <w:sz w:val="28"/>
          <w:szCs w:val="28"/>
        </w:rPr>
        <w:fldChar w:fldCharType="end"/>
      </w:r>
    </w:p>
    <w:p w14:paraId="678AAF54">
      <w:pPr>
        <w:pStyle w:val="11"/>
        <w:tabs>
          <w:tab w:val="right" w:leader="dot" w:pos="9070"/>
        </w:tabs>
        <w:spacing w:line="360" w:lineRule="auto"/>
        <w:rPr>
          <w:sz w:val="28"/>
          <w:szCs w:val="28"/>
        </w:rPr>
      </w:pPr>
      <w:r>
        <w:fldChar w:fldCharType="begin"/>
      </w:r>
      <w:r>
        <w:instrText xml:space="preserve"> HYPERLINK \l "_Toc23656" </w:instrText>
      </w:r>
      <w:r>
        <w:fldChar w:fldCharType="separate"/>
      </w:r>
      <w:r>
        <w:rPr>
          <w:rFonts w:hint="eastAsia" w:ascii="宋体" w:hAnsi="宋体" w:cs="宋体"/>
          <w:bCs/>
          <w:sz w:val="28"/>
          <w:szCs w:val="28"/>
        </w:rPr>
        <w:t>第二章  投标人须知前附表</w:t>
      </w:r>
      <w:r>
        <w:rPr>
          <w:sz w:val="28"/>
          <w:szCs w:val="28"/>
        </w:rPr>
        <w:tab/>
      </w:r>
      <w:r>
        <w:rPr>
          <w:sz w:val="28"/>
          <w:szCs w:val="28"/>
        </w:rPr>
        <w:fldChar w:fldCharType="begin"/>
      </w:r>
      <w:r>
        <w:rPr>
          <w:sz w:val="28"/>
          <w:szCs w:val="28"/>
        </w:rPr>
        <w:instrText xml:space="preserve"> PAGEREF _Toc23656 \h </w:instrText>
      </w:r>
      <w:r>
        <w:rPr>
          <w:sz w:val="28"/>
          <w:szCs w:val="28"/>
        </w:rPr>
        <w:fldChar w:fldCharType="separate"/>
      </w:r>
      <w:r>
        <w:rPr>
          <w:sz w:val="28"/>
          <w:szCs w:val="28"/>
        </w:rPr>
        <w:t>8</w:t>
      </w:r>
      <w:r>
        <w:rPr>
          <w:sz w:val="28"/>
          <w:szCs w:val="28"/>
        </w:rPr>
        <w:fldChar w:fldCharType="end"/>
      </w:r>
      <w:r>
        <w:rPr>
          <w:sz w:val="28"/>
          <w:szCs w:val="28"/>
        </w:rPr>
        <w:fldChar w:fldCharType="end"/>
      </w:r>
    </w:p>
    <w:p w14:paraId="5674ADB5">
      <w:pPr>
        <w:pStyle w:val="11"/>
        <w:tabs>
          <w:tab w:val="right" w:leader="dot" w:pos="9070"/>
        </w:tabs>
        <w:spacing w:line="360" w:lineRule="auto"/>
        <w:rPr>
          <w:sz w:val="28"/>
          <w:szCs w:val="28"/>
        </w:rPr>
      </w:pPr>
      <w:r>
        <w:fldChar w:fldCharType="begin"/>
      </w:r>
      <w:r>
        <w:instrText xml:space="preserve"> HYPERLINK \l "_Toc8205" </w:instrText>
      </w:r>
      <w:r>
        <w:fldChar w:fldCharType="separate"/>
      </w:r>
      <w:r>
        <w:rPr>
          <w:rFonts w:hint="eastAsia" w:ascii="宋体" w:hAnsi="宋体" w:cs="宋体"/>
          <w:bCs/>
          <w:sz w:val="28"/>
          <w:szCs w:val="28"/>
        </w:rPr>
        <w:t>第三章  用户需求书</w:t>
      </w:r>
      <w:r>
        <w:rPr>
          <w:sz w:val="28"/>
          <w:szCs w:val="28"/>
        </w:rPr>
        <w:tab/>
      </w:r>
      <w:r>
        <w:rPr>
          <w:sz w:val="28"/>
          <w:szCs w:val="28"/>
        </w:rPr>
        <w:fldChar w:fldCharType="begin"/>
      </w:r>
      <w:r>
        <w:rPr>
          <w:sz w:val="28"/>
          <w:szCs w:val="28"/>
        </w:rPr>
        <w:instrText xml:space="preserve"> PAGEREF _Toc8205 \h </w:instrText>
      </w:r>
      <w:r>
        <w:rPr>
          <w:sz w:val="28"/>
          <w:szCs w:val="28"/>
        </w:rPr>
        <w:fldChar w:fldCharType="separate"/>
      </w:r>
      <w:r>
        <w:rPr>
          <w:sz w:val="28"/>
          <w:szCs w:val="28"/>
        </w:rPr>
        <w:t>16</w:t>
      </w:r>
      <w:r>
        <w:rPr>
          <w:sz w:val="28"/>
          <w:szCs w:val="28"/>
        </w:rPr>
        <w:fldChar w:fldCharType="end"/>
      </w:r>
      <w:r>
        <w:rPr>
          <w:sz w:val="28"/>
          <w:szCs w:val="28"/>
        </w:rPr>
        <w:fldChar w:fldCharType="end"/>
      </w:r>
    </w:p>
    <w:p w14:paraId="725EABEC">
      <w:pPr>
        <w:pStyle w:val="11"/>
        <w:tabs>
          <w:tab w:val="right" w:leader="dot" w:pos="9070"/>
        </w:tabs>
        <w:spacing w:line="360" w:lineRule="auto"/>
        <w:rPr>
          <w:rFonts w:hint="default" w:eastAsia="宋体"/>
          <w:sz w:val="28"/>
          <w:szCs w:val="28"/>
          <w:lang w:val="en-US" w:eastAsia="zh-CN"/>
        </w:rPr>
      </w:pPr>
      <w:r>
        <w:fldChar w:fldCharType="begin"/>
      </w:r>
      <w:r>
        <w:instrText xml:space="preserve"> HYPERLINK \l "_Toc26722" </w:instrText>
      </w:r>
      <w:r>
        <w:fldChar w:fldCharType="separate"/>
      </w:r>
      <w:r>
        <w:rPr>
          <w:rFonts w:hint="eastAsia" w:ascii="宋体" w:hAnsi="宋体" w:cs="宋体"/>
          <w:bCs/>
          <w:sz w:val="28"/>
          <w:szCs w:val="28"/>
        </w:rPr>
        <w:t>第四章  投标文件格式</w:t>
      </w:r>
      <w:r>
        <w:rPr>
          <w:sz w:val="28"/>
          <w:szCs w:val="28"/>
        </w:rPr>
        <w:tab/>
      </w:r>
      <w:del w:id="28" w:author="木谊" w:date="2026-08-05T15:22:54Z">
        <w:r>
          <w:rPr>
            <w:rFonts w:hint="default"/>
            <w:sz w:val="28"/>
            <w:szCs w:val="28"/>
            <w:lang w:val="en-US"/>
          </w:rPr>
          <w:fldChar w:fldCharType="begin"/>
        </w:r>
      </w:del>
      <w:del w:id="29" w:author="木谊" w:date="2026-08-05T15:22:54Z">
        <w:r>
          <w:rPr>
            <w:rFonts w:hint="default"/>
            <w:sz w:val="28"/>
            <w:szCs w:val="28"/>
            <w:lang w:val="en-US"/>
          </w:rPr>
          <w:delInstrText xml:space="preserve"> PAGEREF _Toc26722 \h </w:delInstrText>
        </w:r>
      </w:del>
      <w:del w:id="30" w:author="木谊" w:date="2026-08-05T15:22:54Z">
        <w:r>
          <w:rPr>
            <w:rFonts w:hint="default"/>
            <w:sz w:val="28"/>
            <w:szCs w:val="28"/>
            <w:lang w:val="en-US"/>
          </w:rPr>
          <w:fldChar w:fldCharType="separate"/>
        </w:r>
      </w:del>
      <w:del w:id="31" w:author="木谊" w:date="2026-08-05T15:22:54Z">
        <w:r>
          <w:rPr>
            <w:rFonts w:hint="default"/>
            <w:sz w:val="28"/>
            <w:szCs w:val="28"/>
            <w:lang w:val="en-US"/>
          </w:rPr>
          <w:delText>16</w:delText>
        </w:r>
      </w:del>
      <w:del w:id="32" w:author="木谊" w:date="2026-08-05T15:22:54Z">
        <w:r>
          <w:rPr>
            <w:rFonts w:hint="default"/>
            <w:sz w:val="28"/>
            <w:szCs w:val="28"/>
            <w:lang w:val="en-US"/>
          </w:rPr>
          <w:fldChar w:fldCharType="end"/>
        </w:r>
      </w:del>
      <w:r>
        <w:rPr>
          <w:sz w:val="28"/>
          <w:szCs w:val="28"/>
        </w:rPr>
        <w:fldChar w:fldCharType="end"/>
      </w:r>
      <w:ins w:id="33" w:author="木谊" w:date="2026-08-05T15:22:54Z">
        <w:r>
          <w:rPr>
            <w:rFonts w:hint="eastAsia"/>
            <w:sz w:val="28"/>
            <w:szCs w:val="28"/>
            <w:lang w:val="en-US" w:eastAsia="zh-CN"/>
          </w:rPr>
          <w:t>1</w:t>
        </w:r>
      </w:ins>
      <w:ins w:id="34" w:author="木谊" w:date="2026-08-05T15:22:55Z">
        <w:r>
          <w:rPr>
            <w:rFonts w:hint="eastAsia"/>
            <w:sz w:val="28"/>
            <w:szCs w:val="28"/>
            <w:lang w:val="en-US" w:eastAsia="zh-CN"/>
          </w:rPr>
          <w:t>9</w:t>
        </w:r>
      </w:ins>
    </w:p>
    <w:p w14:paraId="0248A8E1">
      <w:pPr>
        <w:pStyle w:val="11"/>
        <w:tabs>
          <w:tab w:val="right" w:leader="dot" w:pos="9070"/>
        </w:tabs>
        <w:spacing w:line="360" w:lineRule="auto"/>
        <w:rPr>
          <w:sz w:val="28"/>
          <w:szCs w:val="28"/>
        </w:rPr>
      </w:pPr>
      <w:r>
        <w:fldChar w:fldCharType="begin"/>
      </w:r>
      <w:r>
        <w:instrText xml:space="preserve"> HYPERLINK \l "_Toc30584" </w:instrText>
      </w:r>
      <w:r>
        <w:fldChar w:fldCharType="separate"/>
      </w:r>
      <w:r>
        <w:rPr>
          <w:rFonts w:hint="eastAsia" w:ascii="宋体" w:hAnsi="宋体" w:cs="宋体"/>
          <w:bCs/>
          <w:sz w:val="28"/>
          <w:szCs w:val="28"/>
        </w:rPr>
        <w:t>第五章  合同条款及格式</w:t>
      </w:r>
      <w:r>
        <w:rPr>
          <w:sz w:val="28"/>
          <w:szCs w:val="28"/>
        </w:rPr>
        <w:tab/>
      </w:r>
      <w:r>
        <w:rPr>
          <w:rFonts w:hint="eastAsia"/>
          <w:sz w:val="28"/>
          <w:szCs w:val="28"/>
          <w:lang w:val="en-US" w:eastAsia="zh-CN"/>
        </w:rPr>
        <w:t>..47</w:t>
      </w:r>
      <w:del w:id="35" w:author="木谊" w:date="2026-08-05T17:27:23Z">
        <w:r>
          <w:rPr>
            <w:sz w:val="28"/>
            <w:szCs w:val="28"/>
          </w:rPr>
          <w:fldChar w:fldCharType="begin"/>
        </w:r>
      </w:del>
      <w:del w:id="36" w:author="木谊" w:date="2026-08-05T17:27:23Z">
        <w:r>
          <w:rPr>
            <w:sz w:val="28"/>
            <w:szCs w:val="28"/>
          </w:rPr>
          <w:delInstrText xml:space="preserve"> PAGEREF _Toc30584 \h </w:delInstrText>
        </w:r>
      </w:del>
      <w:del w:id="37" w:author="木谊" w:date="2026-08-05T17:27:23Z">
        <w:r>
          <w:rPr>
            <w:sz w:val="28"/>
            <w:szCs w:val="28"/>
          </w:rPr>
          <w:fldChar w:fldCharType="separate"/>
        </w:r>
      </w:del>
      <w:del w:id="38" w:author="木谊" w:date="2026-08-05T17:27:23Z">
        <w:r>
          <w:rPr>
            <w:sz w:val="28"/>
            <w:szCs w:val="28"/>
          </w:rPr>
          <w:delText>5</w:delText>
        </w:r>
      </w:del>
      <w:del w:id="39" w:author="木谊" w:date="2026-08-05T17:27:23Z">
        <w:r>
          <w:rPr>
            <w:sz w:val="28"/>
            <w:szCs w:val="28"/>
          </w:rPr>
          <w:fldChar w:fldCharType="end"/>
        </w:r>
      </w:del>
      <w:r>
        <w:rPr>
          <w:sz w:val="28"/>
          <w:szCs w:val="28"/>
        </w:rPr>
        <w:fldChar w:fldCharType="end"/>
      </w:r>
    </w:p>
    <w:p w14:paraId="46169F2E">
      <w:pPr>
        <w:pStyle w:val="10"/>
        <w:tabs>
          <w:tab w:val="right" w:leader="dot" w:pos="9070"/>
        </w:tabs>
        <w:spacing w:line="360" w:lineRule="auto"/>
        <w:rPr>
          <w:rFonts w:hint="eastAsia" w:eastAsia="宋体"/>
          <w:b/>
          <w:bCs/>
          <w:sz w:val="30"/>
          <w:szCs w:val="30"/>
          <w:lang w:val="en-US" w:eastAsia="zh-CN"/>
        </w:rPr>
      </w:pPr>
      <w:r>
        <w:fldChar w:fldCharType="begin"/>
      </w:r>
      <w:r>
        <w:instrText xml:space="preserve"> HYPERLINK \l "_Toc8022" </w:instrText>
      </w:r>
      <w:r>
        <w:fldChar w:fldCharType="separate"/>
      </w:r>
      <w:r>
        <w:rPr>
          <w:rFonts w:hint="eastAsia" w:ascii="宋体" w:hAnsi="宋体" w:cs="宋体"/>
          <w:b/>
          <w:bCs/>
          <w:sz w:val="30"/>
          <w:szCs w:val="30"/>
        </w:rPr>
        <w:t>第二册  通用条款</w:t>
      </w:r>
      <w:r>
        <w:rPr>
          <w:b/>
          <w:bCs/>
          <w:sz w:val="30"/>
          <w:szCs w:val="30"/>
        </w:rPr>
        <w:tab/>
      </w:r>
      <w:r>
        <w:rPr>
          <w:rFonts w:hint="eastAsia"/>
          <w:b/>
          <w:bCs/>
          <w:sz w:val="30"/>
          <w:szCs w:val="30"/>
          <w:lang w:val="en-US" w:eastAsia="zh-CN"/>
        </w:rPr>
        <w:t>5</w:t>
      </w:r>
      <w:r>
        <w:rPr>
          <w:b/>
          <w:bCs/>
          <w:sz w:val="30"/>
          <w:szCs w:val="30"/>
        </w:rPr>
        <w:fldChar w:fldCharType="end"/>
      </w:r>
      <w:r>
        <w:rPr>
          <w:rFonts w:hint="eastAsia"/>
          <w:b/>
          <w:bCs/>
          <w:sz w:val="30"/>
          <w:szCs w:val="30"/>
          <w:lang w:val="en-US" w:eastAsia="zh-CN"/>
        </w:rPr>
        <w:t>6</w:t>
      </w:r>
    </w:p>
    <w:p w14:paraId="2DA51EA2">
      <w:pPr>
        <w:pStyle w:val="11"/>
        <w:tabs>
          <w:tab w:val="right" w:leader="dot" w:pos="9070"/>
        </w:tabs>
        <w:spacing w:line="360" w:lineRule="auto"/>
        <w:rPr>
          <w:rFonts w:hint="eastAsia" w:eastAsia="宋体"/>
          <w:sz w:val="28"/>
          <w:szCs w:val="28"/>
          <w:lang w:eastAsia="zh-CN"/>
        </w:rPr>
      </w:pPr>
      <w:r>
        <w:fldChar w:fldCharType="begin"/>
      </w:r>
      <w:r>
        <w:instrText xml:space="preserve"> HYPERLINK \l "_Toc26113" </w:instrText>
      </w:r>
      <w:r>
        <w:fldChar w:fldCharType="separate"/>
      </w:r>
      <w:r>
        <w:rPr>
          <w:rFonts w:hint="eastAsia" w:ascii="宋体" w:hAnsi="宋体" w:cs="宋体"/>
          <w:bCs/>
          <w:sz w:val="28"/>
          <w:szCs w:val="28"/>
        </w:rPr>
        <w:t>第六章  投标人须知</w:t>
      </w:r>
      <w:r>
        <w:rPr>
          <w:sz w:val="28"/>
          <w:szCs w:val="28"/>
        </w:rPr>
        <w:tab/>
      </w:r>
      <w:r>
        <w:rPr>
          <w:rFonts w:hint="eastAsia"/>
          <w:sz w:val="28"/>
          <w:szCs w:val="28"/>
          <w:lang w:val="en-US" w:eastAsia="zh-CN"/>
        </w:rPr>
        <w:t>57</w:t>
      </w:r>
      <w:r>
        <w:rPr>
          <w:rFonts w:hint="eastAsia"/>
          <w:sz w:val="28"/>
          <w:szCs w:val="28"/>
        </w:rPr>
        <w:fldChar w:fldCharType="end"/>
      </w:r>
    </w:p>
    <w:p w14:paraId="73953C70">
      <w:pPr>
        <w:spacing w:line="360" w:lineRule="auto"/>
        <w:jc w:val="left"/>
        <w:rPr>
          <w:rFonts w:hint="eastAsia" w:ascii="宋体" w:hAnsi="宋体" w:cs="宋体"/>
          <w:bCs/>
          <w:sz w:val="30"/>
          <w:szCs w:val="30"/>
        </w:rPr>
      </w:pPr>
      <w:r>
        <w:rPr>
          <w:rFonts w:hint="eastAsia" w:ascii="宋体" w:hAnsi="宋体" w:cs="宋体"/>
          <w:bCs/>
          <w:sz w:val="28"/>
          <w:szCs w:val="28"/>
        </w:rPr>
        <w:fldChar w:fldCharType="end"/>
      </w:r>
    </w:p>
    <w:p w14:paraId="4911E00A">
      <w:pPr>
        <w:widowControl/>
        <w:autoSpaceDE w:val="0"/>
        <w:autoSpaceDN w:val="0"/>
        <w:spacing w:line="400" w:lineRule="exact"/>
        <w:ind w:right="-36"/>
        <w:jc w:val="center"/>
        <w:textAlignment w:val="bottom"/>
        <w:rPr>
          <w:rFonts w:ascii="Arial" w:hAnsi="Arial" w:cs="Arial"/>
          <w:b/>
          <w:sz w:val="32"/>
          <w:szCs w:val="32"/>
        </w:rPr>
      </w:pPr>
    </w:p>
    <w:p w14:paraId="60D3732C">
      <w:pPr>
        <w:widowControl/>
        <w:autoSpaceDE w:val="0"/>
        <w:autoSpaceDN w:val="0"/>
        <w:spacing w:line="400" w:lineRule="exact"/>
        <w:ind w:right="-36"/>
        <w:jc w:val="center"/>
        <w:textAlignment w:val="bottom"/>
        <w:rPr>
          <w:rFonts w:ascii="Arial" w:hAnsi="Arial" w:cs="Arial"/>
          <w:b/>
          <w:sz w:val="32"/>
          <w:szCs w:val="32"/>
        </w:rPr>
      </w:pPr>
      <w:r>
        <w:rPr>
          <w:rFonts w:hint="eastAsia" w:ascii="Arial" w:hAnsi="Arial" w:cs="Arial"/>
          <w:b/>
          <w:sz w:val="32"/>
          <w:szCs w:val="32"/>
        </w:rPr>
        <w:t>温馨提示</w:t>
      </w:r>
    </w:p>
    <w:p w14:paraId="4CDE3E4B">
      <w:pPr>
        <w:widowControl/>
        <w:numPr>
          <w:ilvl w:val="0"/>
          <w:numId w:val="1"/>
        </w:numPr>
        <w:autoSpaceDE w:val="0"/>
        <w:autoSpaceDN w:val="0"/>
        <w:spacing w:line="400" w:lineRule="exact"/>
        <w:ind w:right="-36"/>
        <w:jc w:val="left"/>
        <w:textAlignment w:val="bottom"/>
        <w:rPr>
          <w:rFonts w:hint="eastAsia" w:ascii="宋体" w:hAnsi="宋体" w:cs="宋体"/>
          <w:bCs/>
          <w:sz w:val="24"/>
        </w:rPr>
      </w:pPr>
      <w:r>
        <w:rPr>
          <w:rFonts w:hint="eastAsia" w:ascii="宋体" w:hAnsi="宋体" w:cs="宋体"/>
          <w:bCs/>
          <w:sz w:val="24"/>
        </w:rPr>
        <w:t>投标人务必认真阅读招标文件及相关澄清、修改、补充等变更通知（如有）的所有内容，并按照招标文件的要求及相关格式要求编制投标文件；</w:t>
      </w:r>
    </w:p>
    <w:p w14:paraId="271A960C">
      <w:pPr>
        <w:widowControl/>
        <w:numPr>
          <w:ilvl w:val="0"/>
          <w:numId w:val="1"/>
        </w:numPr>
        <w:autoSpaceDE w:val="0"/>
        <w:autoSpaceDN w:val="0"/>
        <w:spacing w:line="400" w:lineRule="exact"/>
        <w:ind w:right="-36"/>
        <w:jc w:val="left"/>
        <w:textAlignment w:val="bottom"/>
        <w:rPr>
          <w:rFonts w:hint="eastAsia" w:ascii="宋体" w:hAnsi="宋体" w:cs="宋体"/>
          <w:bCs/>
          <w:sz w:val="24"/>
        </w:rPr>
      </w:pPr>
      <w:r>
        <w:rPr>
          <w:rFonts w:hint="eastAsia" w:ascii="宋体" w:hAnsi="宋体" w:cs="宋体"/>
          <w:bCs/>
          <w:sz w:val="24"/>
        </w:rPr>
        <w:t>投标人如对招标文件及相关澄清、修改、补充等变更通知（如有）的内容有疑问的，请来电咨询，</w:t>
      </w:r>
      <w:r>
        <w:rPr>
          <w:rFonts w:hint="eastAsia" w:ascii="宋体" w:hAnsi="宋体" w:eastAsia="宋体" w:cs="宋体"/>
          <w:color w:val="auto"/>
          <w:sz w:val="24"/>
          <w:szCs w:val="24"/>
          <w:highlight w:val="none"/>
          <w:lang w:val="en-US" w:eastAsia="zh-CN"/>
        </w:rPr>
        <w:t>0755-23949503</w:t>
      </w:r>
      <w:r>
        <w:rPr>
          <w:rFonts w:hint="eastAsia" w:ascii="宋体" w:hAnsi="宋体" w:cs="宋体"/>
          <w:bCs/>
          <w:sz w:val="24"/>
        </w:rPr>
        <w:t>，</w:t>
      </w:r>
      <w:r>
        <w:rPr>
          <w:rFonts w:hint="eastAsia" w:ascii="宋体" w:hAnsi="宋体" w:cs="宋体"/>
          <w:bCs/>
          <w:sz w:val="24"/>
          <w:lang w:val="en-US" w:eastAsia="zh-CN"/>
        </w:rPr>
        <w:t>彭</w:t>
      </w:r>
      <w:r>
        <w:rPr>
          <w:rFonts w:hint="eastAsia" w:ascii="宋体" w:hAnsi="宋体" w:cs="宋体"/>
          <w:bCs/>
          <w:sz w:val="24"/>
        </w:rPr>
        <w:t>工；</w:t>
      </w:r>
    </w:p>
    <w:p w14:paraId="33F8AF19">
      <w:pPr>
        <w:widowControl/>
        <w:numPr>
          <w:ilvl w:val="0"/>
          <w:numId w:val="1"/>
        </w:numPr>
        <w:tabs>
          <w:tab w:val="left" w:pos="8640"/>
        </w:tabs>
        <w:autoSpaceDE w:val="0"/>
        <w:autoSpaceDN w:val="0"/>
        <w:adjustRightInd w:val="0"/>
        <w:snapToGrid w:val="0"/>
        <w:spacing w:line="400" w:lineRule="exact"/>
        <w:ind w:right="-34"/>
        <w:jc w:val="left"/>
        <w:textAlignment w:val="bottom"/>
        <w:rPr>
          <w:rFonts w:hint="eastAsia" w:ascii="宋体" w:hAnsi="宋体" w:cs="宋体"/>
          <w:bCs/>
          <w:sz w:val="24"/>
        </w:rPr>
      </w:pPr>
      <w:r>
        <w:rPr>
          <w:rFonts w:hint="eastAsia" w:ascii="宋体" w:hAnsi="宋体" w:cs="宋体"/>
          <w:bCs/>
          <w:sz w:val="24"/>
        </w:rPr>
        <w:t>投标人递交投标文件前务必仔细检查投标文件的份数</w:t>
      </w:r>
      <w:r>
        <w:rPr>
          <w:rFonts w:hint="eastAsia" w:ascii="宋体" w:hAnsi="宋体" w:cs="宋体"/>
          <w:b/>
          <w:sz w:val="24"/>
        </w:rPr>
        <w:t>（1份投标文件正本，</w:t>
      </w:r>
      <w:r>
        <w:rPr>
          <w:rFonts w:hint="eastAsia" w:ascii="宋体" w:hAnsi="宋体" w:cs="宋体"/>
          <w:b/>
          <w:sz w:val="24"/>
          <w:lang w:val="en-US" w:eastAsia="zh-CN"/>
        </w:rPr>
        <w:t>1</w:t>
      </w:r>
      <w:r>
        <w:rPr>
          <w:rFonts w:hint="eastAsia" w:ascii="宋体" w:hAnsi="宋体" w:cs="宋体"/>
          <w:b/>
          <w:sz w:val="24"/>
        </w:rPr>
        <w:t>份投标文件副本，1份开标文件，1份投标文件电子文档）</w:t>
      </w:r>
      <w:r>
        <w:rPr>
          <w:rFonts w:hint="eastAsia" w:ascii="宋体" w:hAnsi="宋体" w:cs="宋体"/>
          <w:bCs/>
          <w:sz w:val="24"/>
        </w:rPr>
        <w:t>以及投标文件是否密封完好；</w:t>
      </w:r>
    </w:p>
    <w:p w14:paraId="48CC8C9D">
      <w:pPr>
        <w:widowControl/>
        <w:numPr>
          <w:ilvl w:val="0"/>
          <w:numId w:val="1"/>
        </w:numPr>
        <w:tabs>
          <w:tab w:val="left" w:pos="8640"/>
        </w:tabs>
        <w:autoSpaceDE w:val="0"/>
        <w:autoSpaceDN w:val="0"/>
        <w:adjustRightInd w:val="0"/>
        <w:snapToGrid w:val="0"/>
        <w:spacing w:line="400" w:lineRule="exact"/>
        <w:ind w:right="-34"/>
        <w:jc w:val="left"/>
        <w:textAlignment w:val="bottom"/>
        <w:rPr>
          <w:rFonts w:hint="eastAsia" w:ascii="宋体" w:hAnsi="宋体" w:cs="宋体"/>
          <w:bCs/>
          <w:sz w:val="24"/>
        </w:rPr>
      </w:pPr>
      <w:r>
        <w:rPr>
          <w:rFonts w:hint="eastAsia" w:ascii="宋体" w:hAnsi="宋体" w:cs="宋体"/>
          <w:bCs/>
          <w:sz w:val="24"/>
        </w:rPr>
        <w:t>投标人代表务必须在规定的地址及时间递交密封完好的投标文件，否则其投标将可能被拒绝；</w:t>
      </w:r>
    </w:p>
    <w:p w14:paraId="74D7DD0B">
      <w:pPr>
        <w:widowControl/>
        <w:numPr>
          <w:ilvl w:val="0"/>
          <w:numId w:val="1"/>
        </w:numPr>
        <w:tabs>
          <w:tab w:val="left" w:pos="8640"/>
        </w:tabs>
        <w:autoSpaceDE w:val="0"/>
        <w:autoSpaceDN w:val="0"/>
        <w:adjustRightInd w:val="0"/>
        <w:snapToGrid w:val="0"/>
        <w:spacing w:line="400" w:lineRule="exact"/>
        <w:ind w:right="-34"/>
        <w:jc w:val="left"/>
        <w:textAlignment w:val="bottom"/>
        <w:rPr>
          <w:rFonts w:hint="eastAsia" w:ascii="宋体" w:hAnsi="宋体" w:cs="宋体"/>
          <w:bCs/>
          <w:sz w:val="24"/>
        </w:rPr>
      </w:pPr>
      <w:r>
        <w:rPr>
          <w:rFonts w:hint="eastAsia" w:ascii="宋体" w:hAnsi="宋体" w:cs="宋体"/>
          <w:bCs/>
          <w:sz w:val="24"/>
        </w:rPr>
        <w:t>投标人代表在递交投标文件及参加开标会时，需随身带上身份证原件或</w:t>
      </w:r>
      <w:ins w:id="40" w:author="木谊" w:date="2026-08-05T17:33:04Z">
        <w:r>
          <w:rPr>
            <w:rFonts w:hint="eastAsia" w:ascii="宋体" w:hAnsi="宋体" w:cs="宋体"/>
            <w:bCs/>
            <w:sz w:val="24"/>
            <w:lang w:eastAsia="zh-CN"/>
          </w:rPr>
          <w:t>其他</w:t>
        </w:r>
      </w:ins>
      <w:del w:id="41" w:author="木谊" w:date="2026-08-05T17:33:04Z">
        <w:r>
          <w:rPr>
            <w:rFonts w:hint="eastAsia" w:ascii="宋体" w:hAnsi="宋体" w:cs="宋体"/>
            <w:bCs/>
            <w:sz w:val="24"/>
          </w:rPr>
          <w:delText>其它</w:delText>
        </w:r>
      </w:del>
      <w:r>
        <w:rPr>
          <w:rFonts w:hint="eastAsia" w:ascii="宋体" w:hAnsi="宋体" w:cs="宋体"/>
          <w:bCs/>
          <w:sz w:val="24"/>
        </w:rPr>
        <w:t>能证明其身份的证件，以便开标时核查身份；</w:t>
      </w:r>
    </w:p>
    <w:p w14:paraId="187125CA">
      <w:pPr>
        <w:widowControl/>
        <w:numPr>
          <w:ilvl w:val="0"/>
          <w:numId w:val="1"/>
        </w:numPr>
        <w:tabs>
          <w:tab w:val="left" w:pos="8640"/>
        </w:tabs>
        <w:autoSpaceDE w:val="0"/>
        <w:autoSpaceDN w:val="0"/>
        <w:adjustRightInd w:val="0"/>
        <w:snapToGrid w:val="0"/>
        <w:spacing w:line="400" w:lineRule="exact"/>
        <w:ind w:right="-34"/>
        <w:jc w:val="left"/>
        <w:textAlignment w:val="bottom"/>
        <w:rPr>
          <w:rFonts w:hint="eastAsia" w:ascii="宋体" w:hAnsi="宋体" w:cs="宋体"/>
          <w:bCs/>
          <w:sz w:val="24"/>
        </w:rPr>
      </w:pPr>
      <w:r>
        <w:rPr>
          <w:rFonts w:hint="eastAsia" w:ascii="宋体" w:hAnsi="宋体" w:cs="宋体"/>
          <w:bCs/>
          <w:sz w:val="24"/>
        </w:rPr>
        <w:t>投标人务必了解清楚本项目的所有资格性及符合性的审查内容和综合评审的内容，并按要求提供相关有效清晰的资料作为评审依据；</w:t>
      </w:r>
    </w:p>
    <w:p w14:paraId="1694EE7F">
      <w:pPr>
        <w:widowControl/>
        <w:numPr>
          <w:ilvl w:val="0"/>
          <w:numId w:val="1"/>
        </w:numPr>
        <w:tabs>
          <w:tab w:val="left" w:pos="8640"/>
        </w:tabs>
        <w:autoSpaceDE w:val="0"/>
        <w:autoSpaceDN w:val="0"/>
        <w:adjustRightInd w:val="0"/>
        <w:snapToGrid w:val="0"/>
        <w:spacing w:line="400" w:lineRule="exact"/>
        <w:ind w:right="-34"/>
        <w:jc w:val="left"/>
        <w:textAlignment w:val="bottom"/>
        <w:rPr>
          <w:rFonts w:hint="eastAsia" w:ascii="宋体" w:hAnsi="宋体" w:cs="宋体"/>
          <w:bCs/>
          <w:sz w:val="24"/>
        </w:rPr>
      </w:pPr>
      <w:r>
        <w:rPr>
          <w:rFonts w:hint="eastAsia" w:ascii="宋体" w:hAnsi="宋体" w:cs="宋体"/>
          <w:bCs/>
          <w:sz w:val="24"/>
        </w:rPr>
        <w:t>编制投标文件时，各投标人务必检查确认投标文件的签字、盖章、日期是否符合招标文件要求，并保证投标文件目录清晰准确；</w:t>
      </w:r>
    </w:p>
    <w:p w14:paraId="76DE9A6F">
      <w:pPr>
        <w:widowControl/>
        <w:tabs>
          <w:tab w:val="left" w:pos="8640"/>
        </w:tabs>
        <w:autoSpaceDE w:val="0"/>
        <w:autoSpaceDN w:val="0"/>
        <w:adjustRightInd w:val="0"/>
        <w:snapToGrid w:val="0"/>
        <w:spacing w:line="400" w:lineRule="exact"/>
        <w:ind w:right="-34"/>
        <w:jc w:val="left"/>
        <w:textAlignment w:val="bottom"/>
        <w:rPr>
          <w:rFonts w:ascii="Arial" w:hAnsi="Arial" w:cs="Arial"/>
          <w:b/>
          <w:bCs/>
          <w:sz w:val="24"/>
        </w:rPr>
      </w:pPr>
      <w:r>
        <w:rPr>
          <w:rFonts w:hint="eastAsia" w:ascii="宋体" w:hAnsi="宋体" w:cs="宋体"/>
          <w:bCs/>
          <w:sz w:val="24"/>
        </w:rPr>
        <w:t>（8）温馨提示不作为招标文件的一部分。</w:t>
      </w:r>
      <w:r>
        <w:rPr>
          <w:rFonts w:hint="eastAsia" w:ascii="Arial" w:hAnsi="Arial" w:cs="Arial"/>
          <w:sz w:val="24"/>
        </w:rPr>
        <w:t xml:space="preserve"> 如与招标文件有矛盾的地方，以招标文件的要求为准。</w:t>
      </w:r>
    </w:p>
    <w:p w14:paraId="4D5B2C5C">
      <w:pPr>
        <w:rPr>
          <w:rFonts w:hint="eastAsia" w:ascii="宋体" w:hAnsi="宋体" w:cs="宋体"/>
          <w:b/>
          <w:sz w:val="84"/>
          <w:szCs w:val="84"/>
        </w:rPr>
      </w:pPr>
      <w:r>
        <w:br w:type="page"/>
      </w:r>
    </w:p>
    <w:p w14:paraId="6768EA7D">
      <w:pPr>
        <w:jc w:val="center"/>
        <w:rPr>
          <w:rFonts w:hint="eastAsia" w:ascii="宋体" w:hAnsi="宋体" w:cs="宋体"/>
          <w:b/>
          <w:sz w:val="84"/>
          <w:szCs w:val="84"/>
        </w:rPr>
      </w:pPr>
    </w:p>
    <w:p w14:paraId="7EB33282">
      <w:pPr>
        <w:jc w:val="center"/>
        <w:rPr>
          <w:rFonts w:hint="eastAsia" w:ascii="宋体" w:hAnsi="宋体" w:cs="宋体"/>
          <w:b/>
          <w:sz w:val="84"/>
          <w:szCs w:val="84"/>
        </w:rPr>
      </w:pPr>
    </w:p>
    <w:p w14:paraId="009B5575">
      <w:pPr>
        <w:jc w:val="center"/>
        <w:rPr>
          <w:rFonts w:hint="eastAsia" w:ascii="宋体" w:hAnsi="宋体" w:cs="宋体"/>
          <w:b/>
          <w:sz w:val="84"/>
          <w:szCs w:val="84"/>
        </w:rPr>
      </w:pPr>
    </w:p>
    <w:p w14:paraId="3ACAF6B4">
      <w:pPr>
        <w:jc w:val="center"/>
        <w:rPr>
          <w:rFonts w:hint="eastAsia" w:ascii="宋体" w:hAnsi="宋体" w:cs="宋体"/>
          <w:b/>
          <w:sz w:val="84"/>
          <w:szCs w:val="84"/>
        </w:rPr>
      </w:pPr>
    </w:p>
    <w:p w14:paraId="76B2ED7D">
      <w:pPr>
        <w:jc w:val="center"/>
        <w:outlineLvl w:val="0"/>
        <w:rPr>
          <w:rFonts w:hint="eastAsia" w:ascii="宋体" w:hAnsi="宋体" w:cs="宋体"/>
          <w:b/>
          <w:sz w:val="84"/>
          <w:szCs w:val="84"/>
        </w:rPr>
      </w:pPr>
      <w:bookmarkStart w:id="6" w:name="_Toc25015"/>
      <w:r>
        <w:rPr>
          <w:rFonts w:hint="eastAsia" w:ascii="宋体" w:hAnsi="宋体" w:cs="宋体"/>
          <w:b/>
          <w:sz w:val="84"/>
          <w:szCs w:val="84"/>
        </w:rPr>
        <w:t>第一册  专用条款</w:t>
      </w:r>
      <w:bookmarkEnd w:id="6"/>
    </w:p>
    <w:p w14:paraId="625A187A">
      <w:pPr>
        <w:jc w:val="center"/>
        <w:outlineLvl w:val="1"/>
        <w:rPr>
          <w:rFonts w:hint="eastAsia" w:ascii="宋体" w:hAnsi="宋体" w:cs="宋体"/>
          <w:b/>
          <w:bCs/>
          <w:sz w:val="36"/>
          <w:szCs w:val="36"/>
        </w:rPr>
      </w:pPr>
      <w:r>
        <w:rPr>
          <w:rFonts w:hint="eastAsia" w:ascii="宋体" w:hAnsi="宋体" w:cs="宋体"/>
          <w:b/>
          <w:bCs/>
          <w:sz w:val="36"/>
          <w:szCs w:val="36"/>
        </w:rPr>
        <w:br w:type="page"/>
      </w:r>
      <w:bookmarkStart w:id="7" w:name="_Toc15685"/>
      <w:r>
        <w:rPr>
          <w:rFonts w:hint="eastAsia" w:ascii="宋体" w:hAnsi="宋体" w:cs="宋体"/>
          <w:b/>
          <w:bCs/>
          <w:sz w:val="36"/>
          <w:szCs w:val="36"/>
        </w:rPr>
        <w:t>第一章  投标邀请书</w:t>
      </w:r>
      <w:bookmarkEnd w:id="7"/>
    </w:p>
    <w:p w14:paraId="7D4299D2">
      <w:pPr>
        <w:widowControl/>
        <w:shd w:val="clear" w:color="auto" w:fill="FFFFFF"/>
        <w:ind w:firstLine="480" w:firstLineChars="200"/>
        <w:rPr>
          <w:rFonts w:hint="eastAsia" w:ascii="宋体" w:hAnsi="宋体" w:cs="宋体"/>
          <w:kern w:val="0"/>
          <w:sz w:val="24"/>
        </w:rPr>
      </w:pPr>
      <w:r>
        <w:rPr>
          <w:rFonts w:hint="eastAsia" w:ascii="宋体" w:hAnsi="宋体" w:cs="宋体"/>
          <w:kern w:val="0"/>
          <w:sz w:val="24"/>
        </w:rPr>
        <w:t>参照国家和深圳市有关招标采购的相关法律法规及政策，</w:t>
      </w:r>
      <w:del w:id="42" w:author="木谊" w:date="2026-08-05T15:08:47Z">
        <w:r>
          <w:rPr>
            <w:rFonts w:hint="default" w:ascii="宋体" w:hAnsi="宋体" w:cs="宋体"/>
            <w:kern w:val="0"/>
            <w:sz w:val="24"/>
            <w:lang w:val="en-US"/>
          </w:rPr>
          <w:delText>中国远东国际招标有限公司(以下简称“采购代理机构”)受采购人的委托</w:delText>
        </w:r>
      </w:del>
      <w:ins w:id="43" w:author="木谊" w:date="2026-08-05T15:08:51Z">
        <w:r>
          <w:rPr>
            <w:rFonts w:hint="eastAsia" w:ascii="宋体" w:hAnsi="宋体" w:cs="宋体"/>
            <w:kern w:val="0"/>
            <w:sz w:val="24"/>
            <w:lang w:val="en-US" w:eastAsia="zh-CN"/>
          </w:rPr>
          <w:t>广东</w:t>
        </w:r>
      </w:ins>
      <w:ins w:id="44" w:author="木谊" w:date="2026-08-05T15:08:54Z">
        <w:r>
          <w:rPr>
            <w:rFonts w:hint="eastAsia" w:ascii="宋体" w:hAnsi="宋体" w:cs="宋体"/>
            <w:kern w:val="0"/>
            <w:sz w:val="24"/>
            <w:lang w:val="en-US" w:eastAsia="zh-CN"/>
          </w:rPr>
          <w:t>内</w:t>
        </w:r>
      </w:ins>
      <w:ins w:id="45" w:author="木谊" w:date="2026-08-05T15:08:55Z">
        <w:r>
          <w:rPr>
            <w:rFonts w:hint="eastAsia" w:ascii="宋体" w:hAnsi="宋体" w:cs="宋体"/>
            <w:kern w:val="0"/>
            <w:sz w:val="24"/>
            <w:lang w:val="en-US" w:eastAsia="zh-CN"/>
          </w:rPr>
          <w:t>伶</w:t>
        </w:r>
      </w:ins>
      <w:ins w:id="46" w:author="木谊" w:date="2026-08-05T15:08:56Z">
        <w:r>
          <w:rPr>
            <w:rFonts w:hint="eastAsia" w:ascii="宋体" w:hAnsi="宋体" w:cs="宋体"/>
            <w:kern w:val="0"/>
            <w:sz w:val="24"/>
            <w:lang w:val="en-US" w:eastAsia="zh-CN"/>
          </w:rPr>
          <w:t>仃</w:t>
        </w:r>
      </w:ins>
      <w:ins w:id="47" w:author="木谊" w:date="2026-08-05T15:08:58Z">
        <w:r>
          <w:rPr>
            <w:rFonts w:hint="eastAsia" w:ascii="宋体" w:hAnsi="宋体" w:cs="宋体"/>
            <w:kern w:val="0"/>
            <w:sz w:val="24"/>
            <w:lang w:val="en-US" w:eastAsia="zh-CN"/>
          </w:rPr>
          <w:t>福</w:t>
        </w:r>
      </w:ins>
      <w:ins w:id="48" w:author="木谊" w:date="2026-08-05T15:09:03Z">
        <w:r>
          <w:rPr>
            <w:rFonts w:hint="eastAsia" w:ascii="宋体" w:hAnsi="宋体" w:cs="宋体"/>
            <w:kern w:val="0"/>
            <w:sz w:val="24"/>
            <w:lang w:val="en-US" w:eastAsia="zh-CN"/>
          </w:rPr>
          <w:t>田</w:t>
        </w:r>
      </w:ins>
      <w:ins w:id="49" w:author="木谊" w:date="2026-08-05T15:09:05Z">
        <w:r>
          <w:rPr>
            <w:rFonts w:hint="eastAsia" w:ascii="宋体" w:hAnsi="宋体" w:cs="宋体"/>
            <w:kern w:val="0"/>
            <w:sz w:val="24"/>
            <w:lang w:val="en-US" w:eastAsia="zh-CN"/>
          </w:rPr>
          <w:t>国家</w:t>
        </w:r>
      </w:ins>
      <w:ins w:id="50" w:author="木谊" w:date="2026-08-05T15:09:07Z">
        <w:r>
          <w:rPr>
            <w:rFonts w:hint="eastAsia" w:ascii="宋体" w:hAnsi="宋体" w:cs="宋体"/>
            <w:kern w:val="0"/>
            <w:sz w:val="24"/>
            <w:lang w:val="en-US" w:eastAsia="zh-CN"/>
          </w:rPr>
          <w:t>级</w:t>
        </w:r>
      </w:ins>
      <w:ins w:id="51" w:author="木谊" w:date="2026-08-05T15:09:08Z">
        <w:r>
          <w:rPr>
            <w:rFonts w:hint="eastAsia" w:ascii="宋体" w:hAnsi="宋体" w:cs="宋体"/>
            <w:kern w:val="0"/>
            <w:sz w:val="24"/>
            <w:lang w:val="en-US" w:eastAsia="zh-CN"/>
          </w:rPr>
          <w:t>自</w:t>
        </w:r>
      </w:ins>
      <w:ins w:id="52" w:author="木谊" w:date="2026-08-05T15:09:09Z">
        <w:r>
          <w:rPr>
            <w:rFonts w:hint="eastAsia" w:ascii="宋体" w:hAnsi="宋体" w:cs="宋体"/>
            <w:kern w:val="0"/>
            <w:sz w:val="24"/>
            <w:lang w:val="en-US" w:eastAsia="zh-CN"/>
          </w:rPr>
          <w:t>然</w:t>
        </w:r>
      </w:ins>
      <w:ins w:id="53" w:author="木谊" w:date="2026-08-05T15:09:10Z">
        <w:r>
          <w:rPr>
            <w:rFonts w:hint="eastAsia" w:ascii="宋体" w:hAnsi="宋体" w:cs="宋体"/>
            <w:kern w:val="0"/>
            <w:sz w:val="24"/>
            <w:lang w:val="en-US" w:eastAsia="zh-CN"/>
          </w:rPr>
          <w:t>保</w:t>
        </w:r>
      </w:ins>
      <w:ins w:id="54" w:author="木谊" w:date="2026-08-05T15:09:11Z">
        <w:r>
          <w:rPr>
            <w:rFonts w:hint="eastAsia" w:ascii="宋体" w:hAnsi="宋体" w:cs="宋体"/>
            <w:kern w:val="0"/>
            <w:sz w:val="24"/>
            <w:lang w:val="en-US" w:eastAsia="zh-CN"/>
          </w:rPr>
          <w:t>护区</w:t>
        </w:r>
      </w:ins>
      <w:ins w:id="55" w:author="木谊" w:date="2026-08-05T15:09:12Z">
        <w:r>
          <w:rPr>
            <w:rFonts w:hint="eastAsia" w:ascii="宋体" w:hAnsi="宋体" w:cs="宋体"/>
            <w:kern w:val="0"/>
            <w:sz w:val="24"/>
            <w:lang w:val="en-US" w:eastAsia="zh-CN"/>
          </w:rPr>
          <w:t>管</w:t>
        </w:r>
      </w:ins>
      <w:ins w:id="56" w:author="木谊" w:date="2026-08-05T15:09:13Z">
        <w:r>
          <w:rPr>
            <w:rFonts w:hint="eastAsia" w:ascii="宋体" w:hAnsi="宋体" w:cs="宋体"/>
            <w:kern w:val="0"/>
            <w:sz w:val="24"/>
            <w:lang w:val="en-US" w:eastAsia="zh-CN"/>
          </w:rPr>
          <w:t>理</w:t>
        </w:r>
      </w:ins>
      <w:ins w:id="57" w:author="木谊" w:date="2026-08-05T15:09:14Z">
        <w:r>
          <w:rPr>
            <w:rFonts w:hint="eastAsia" w:ascii="宋体" w:hAnsi="宋体" w:cs="宋体"/>
            <w:kern w:val="0"/>
            <w:sz w:val="24"/>
            <w:lang w:val="en-US" w:eastAsia="zh-CN"/>
          </w:rPr>
          <w:t>局</w:t>
        </w:r>
      </w:ins>
      <w:ins w:id="58" w:author="木谊" w:date="2026-08-05T15:09:15Z">
        <w:r>
          <w:rPr>
            <w:rFonts w:hint="eastAsia" w:ascii="宋体" w:hAnsi="宋体" w:cs="宋体"/>
            <w:kern w:val="0"/>
            <w:sz w:val="24"/>
            <w:lang w:val="en-US" w:eastAsia="zh-CN"/>
          </w:rPr>
          <w:t>现</w:t>
        </w:r>
      </w:ins>
      <w:r>
        <w:rPr>
          <w:rFonts w:hint="eastAsia" w:ascii="宋体" w:hAnsi="宋体" w:cs="宋体"/>
          <w:kern w:val="0"/>
          <w:sz w:val="24"/>
        </w:rPr>
        <w:t>发布招标公告，欢迎有相应资质和能力的潜在投标人参加本次招标活动。</w:t>
      </w:r>
    </w:p>
    <w:p w14:paraId="0F6AAE2A">
      <w:pPr>
        <w:widowControl/>
        <w:shd w:val="clear" w:color="auto" w:fill="FFFFFF"/>
        <w:outlineLvl w:val="1"/>
        <w:rPr>
          <w:rFonts w:hint="eastAsia" w:ascii="宋体" w:hAnsi="宋体" w:cs="宋体"/>
          <w:b/>
          <w:bCs/>
          <w:kern w:val="0"/>
          <w:sz w:val="24"/>
        </w:rPr>
      </w:pPr>
      <w:r>
        <w:rPr>
          <w:rFonts w:hint="eastAsia" w:ascii="宋体" w:hAnsi="宋体" w:cs="宋体"/>
          <w:b/>
          <w:bCs/>
          <w:kern w:val="0"/>
          <w:sz w:val="24"/>
        </w:rPr>
        <w:t>一、项目概况</w:t>
      </w:r>
    </w:p>
    <w:p w14:paraId="2B672045">
      <w:pPr>
        <w:widowControl/>
        <w:shd w:val="clear" w:color="auto" w:fill="FFFFFF"/>
        <w:ind w:firstLine="480" w:firstLineChars="200"/>
        <w:rPr>
          <w:rFonts w:hint="eastAsia" w:ascii="宋体" w:hAnsi="宋体" w:cs="宋体"/>
          <w:color w:val="auto"/>
          <w:kern w:val="0"/>
          <w:sz w:val="24"/>
          <w:rPrChange w:id="59" w:author="木谊" w:date="2026-08-05T17:43:12Z">
            <w:rPr>
              <w:rFonts w:hint="eastAsia" w:ascii="宋体" w:hAnsi="宋体" w:cs="宋体"/>
              <w:color w:val="FF0000"/>
              <w:kern w:val="0"/>
              <w:sz w:val="24"/>
            </w:rPr>
          </w:rPrChange>
        </w:rPr>
      </w:pPr>
      <w:r>
        <w:rPr>
          <w:rFonts w:hint="eastAsia" w:ascii="宋体" w:hAnsi="宋体" w:eastAsia="宋体" w:cs="宋体"/>
          <w:color w:val="auto"/>
          <w:sz w:val="24"/>
          <w:szCs w:val="24"/>
          <w:rPrChange w:id="60" w:author="木谊" w:date="2026-08-05T17:43:12Z">
            <w:rPr>
              <w:rFonts w:hint="eastAsia" w:ascii="宋体" w:hAnsi="宋体" w:eastAsia="宋体" w:cs="宋体"/>
              <w:color w:val="000000"/>
              <w:sz w:val="24"/>
              <w:szCs w:val="24"/>
            </w:rPr>
          </w:rPrChange>
        </w:rPr>
        <w:t>内伶仃岛蕉坑湾科普广场维护提升项目</w:t>
      </w:r>
      <w:r>
        <w:rPr>
          <w:rFonts w:hint="eastAsia" w:ascii="宋体" w:hAnsi="宋体" w:cs="宋体"/>
          <w:color w:val="auto"/>
          <w:kern w:val="0"/>
          <w:sz w:val="24"/>
          <w:rPrChange w:id="61" w:author="木谊" w:date="2026-08-05T17:43:12Z">
            <w:rPr>
              <w:rFonts w:hint="eastAsia" w:ascii="宋体" w:hAnsi="宋体" w:cs="宋体"/>
              <w:color w:val="FF0000"/>
              <w:kern w:val="0"/>
              <w:sz w:val="24"/>
            </w:rPr>
          </w:rPrChange>
        </w:rPr>
        <w:t>的潜在投标人应登录“</w:t>
      </w:r>
      <w:r>
        <w:rPr>
          <w:rFonts w:hint="eastAsia" w:ascii="宋体" w:hAnsi="宋体" w:cs="宋体"/>
          <w:color w:val="auto"/>
          <w:kern w:val="0"/>
          <w:sz w:val="24"/>
          <w:lang w:val="en-US" w:eastAsia="zh-CN"/>
          <w:rPrChange w:id="62" w:author="木谊" w:date="2026-08-05T17:43:12Z">
            <w:rPr>
              <w:rFonts w:hint="eastAsia" w:ascii="宋体" w:hAnsi="宋体" w:cs="宋体"/>
              <w:color w:val="FF0000"/>
              <w:kern w:val="0"/>
              <w:sz w:val="24"/>
              <w:lang w:val="en-US" w:eastAsia="zh-CN"/>
            </w:rPr>
          </w:rPrChange>
        </w:rPr>
        <w:t>深圳市规划和自然资源局官网</w:t>
      </w:r>
      <w:r>
        <w:rPr>
          <w:rFonts w:hint="eastAsia" w:ascii="宋体" w:hAnsi="宋体" w:cs="宋体"/>
          <w:color w:val="auto"/>
          <w:kern w:val="0"/>
          <w:sz w:val="24"/>
          <w:rPrChange w:id="63" w:author="木谊" w:date="2026-08-05T17:43:12Z">
            <w:rPr>
              <w:rFonts w:hint="eastAsia" w:ascii="宋体" w:hAnsi="宋体" w:cs="宋体"/>
              <w:color w:val="FF0000"/>
              <w:kern w:val="0"/>
              <w:sz w:val="24"/>
            </w:rPr>
          </w:rPrChange>
        </w:rPr>
        <w:t>（http://pnr.sz.gov.cn/）</w:t>
      </w:r>
      <w:r>
        <w:rPr>
          <w:rFonts w:hint="eastAsia" w:ascii="宋体" w:hAnsi="宋体" w:cs="宋体"/>
          <w:color w:val="auto"/>
          <w:kern w:val="0"/>
          <w:sz w:val="24"/>
          <w:rPrChange w:id="64" w:author="木谊" w:date="2026-08-05T17:43:12Z">
            <w:rPr>
              <w:rFonts w:hint="eastAsia" w:ascii="宋体" w:hAnsi="宋体" w:cs="宋体"/>
              <w:kern w:val="0"/>
              <w:sz w:val="24"/>
            </w:rPr>
          </w:rPrChange>
        </w:rPr>
        <w:t>”下载获取招标文件，</w:t>
      </w:r>
      <w:r>
        <w:rPr>
          <w:rFonts w:hint="eastAsia" w:ascii="宋体" w:hAnsi="宋体" w:cs="宋体"/>
          <w:color w:val="auto"/>
          <w:kern w:val="0"/>
          <w:sz w:val="24"/>
          <w:rPrChange w:id="65" w:author="木谊" w:date="2026-08-05T17:43:12Z">
            <w:rPr>
              <w:rFonts w:hint="eastAsia" w:ascii="宋体" w:hAnsi="宋体" w:cs="宋体"/>
              <w:color w:val="FF0000"/>
              <w:kern w:val="0"/>
              <w:sz w:val="24"/>
            </w:rPr>
          </w:rPrChange>
        </w:rPr>
        <w:t>并于202</w:t>
      </w:r>
      <w:r>
        <w:rPr>
          <w:rFonts w:hint="eastAsia" w:ascii="宋体" w:hAnsi="宋体" w:cs="宋体"/>
          <w:color w:val="auto"/>
          <w:kern w:val="0"/>
          <w:sz w:val="24"/>
          <w:lang w:val="en-US" w:eastAsia="zh-CN"/>
          <w:rPrChange w:id="66" w:author="木谊" w:date="2026-08-05T17:43:12Z">
            <w:rPr>
              <w:rFonts w:hint="eastAsia" w:ascii="宋体" w:hAnsi="宋体" w:cs="宋体"/>
              <w:color w:val="FF0000"/>
              <w:kern w:val="0"/>
              <w:sz w:val="24"/>
              <w:lang w:val="en-US" w:eastAsia="zh-CN"/>
            </w:rPr>
          </w:rPrChange>
        </w:rPr>
        <w:t>6</w:t>
      </w:r>
      <w:r>
        <w:rPr>
          <w:rFonts w:hint="eastAsia" w:ascii="宋体" w:hAnsi="宋体" w:cs="宋体"/>
          <w:color w:val="auto"/>
          <w:kern w:val="0"/>
          <w:sz w:val="24"/>
          <w:rPrChange w:id="67" w:author="木谊" w:date="2026-08-05T17:43:12Z">
            <w:rPr>
              <w:rFonts w:hint="eastAsia" w:ascii="宋体" w:hAnsi="宋体" w:cs="宋体"/>
              <w:color w:val="FF0000"/>
              <w:kern w:val="0"/>
              <w:sz w:val="24"/>
            </w:rPr>
          </w:rPrChange>
        </w:rPr>
        <w:t>年</w:t>
      </w:r>
      <w:r>
        <w:rPr>
          <w:rFonts w:hint="eastAsia" w:ascii="宋体" w:hAnsi="宋体" w:cs="宋体"/>
          <w:color w:val="auto"/>
          <w:kern w:val="0"/>
          <w:sz w:val="24"/>
          <w:lang w:val="en-US" w:eastAsia="zh-CN"/>
          <w:rPrChange w:id="68" w:author="木谊" w:date="2026-08-05T17:43:12Z">
            <w:rPr>
              <w:rFonts w:hint="eastAsia" w:ascii="宋体" w:hAnsi="宋体" w:cs="宋体"/>
              <w:color w:val="FF0000"/>
              <w:kern w:val="0"/>
              <w:sz w:val="24"/>
              <w:lang w:val="en-US" w:eastAsia="zh-CN"/>
            </w:rPr>
          </w:rPrChange>
        </w:rPr>
        <w:t>8</w:t>
      </w:r>
      <w:r>
        <w:rPr>
          <w:rFonts w:hint="eastAsia" w:ascii="宋体" w:hAnsi="宋体" w:cs="宋体"/>
          <w:color w:val="auto"/>
          <w:kern w:val="0"/>
          <w:sz w:val="24"/>
          <w:rPrChange w:id="69" w:author="木谊" w:date="2026-08-05T17:43:12Z">
            <w:rPr>
              <w:rFonts w:hint="eastAsia" w:ascii="宋体" w:hAnsi="宋体" w:cs="宋体"/>
              <w:color w:val="FF0000"/>
              <w:kern w:val="0"/>
              <w:sz w:val="24"/>
            </w:rPr>
          </w:rPrChange>
        </w:rPr>
        <w:t>月</w:t>
      </w:r>
      <w:r>
        <w:rPr>
          <w:rFonts w:hint="eastAsia" w:ascii="宋体" w:hAnsi="宋体" w:cs="宋体"/>
          <w:color w:val="auto"/>
          <w:kern w:val="0"/>
          <w:sz w:val="24"/>
          <w:lang w:val="en-US" w:eastAsia="zh-CN"/>
          <w:rPrChange w:id="70" w:author="木谊" w:date="2026-08-05T17:43:12Z">
            <w:rPr>
              <w:rFonts w:hint="eastAsia" w:ascii="宋体" w:hAnsi="宋体" w:cs="宋体"/>
              <w:color w:val="FF0000"/>
              <w:kern w:val="0"/>
              <w:sz w:val="24"/>
              <w:lang w:val="en-US" w:eastAsia="zh-CN"/>
            </w:rPr>
          </w:rPrChange>
        </w:rPr>
        <w:t>1</w:t>
      </w:r>
      <w:ins w:id="71" w:author="木谊" w:date="2026-08-05T17:58:25Z">
        <w:r>
          <w:rPr>
            <w:rFonts w:hint="eastAsia" w:ascii="宋体" w:hAnsi="宋体" w:cs="宋体"/>
            <w:color w:val="auto"/>
            <w:kern w:val="0"/>
            <w:sz w:val="24"/>
            <w:lang w:val="en-US" w:eastAsia="zh-CN"/>
          </w:rPr>
          <w:t>7</w:t>
        </w:r>
      </w:ins>
      <w:del w:id="72" w:author="木谊" w:date="2026-08-05T17:58:25Z">
        <w:r>
          <w:rPr>
            <w:rFonts w:hint="eastAsia" w:ascii="宋体" w:hAnsi="宋体" w:cs="宋体"/>
            <w:color w:val="auto"/>
            <w:kern w:val="0"/>
            <w:sz w:val="24"/>
            <w:lang w:val="en-US" w:eastAsia="zh-CN"/>
            <w:rPrChange w:id="73" w:author="木谊" w:date="2026-08-05T17:43:12Z">
              <w:rPr>
                <w:rFonts w:hint="eastAsia" w:ascii="宋体" w:hAnsi="宋体" w:cs="宋体"/>
                <w:color w:val="FF0000"/>
                <w:kern w:val="0"/>
                <w:sz w:val="24"/>
                <w:lang w:val="en-US" w:eastAsia="zh-CN"/>
              </w:rPr>
            </w:rPrChange>
          </w:rPr>
          <w:delText>6</w:delText>
        </w:r>
      </w:del>
      <w:r>
        <w:rPr>
          <w:rFonts w:hint="eastAsia" w:ascii="宋体" w:hAnsi="宋体" w:cs="宋体"/>
          <w:color w:val="auto"/>
          <w:kern w:val="0"/>
          <w:sz w:val="24"/>
          <w:rPrChange w:id="74" w:author="木谊" w:date="2026-08-05T17:43:12Z">
            <w:rPr>
              <w:rFonts w:hint="eastAsia" w:ascii="宋体" w:hAnsi="宋体" w:cs="宋体"/>
              <w:color w:val="FF0000"/>
              <w:kern w:val="0"/>
              <w:sz w:val="24"/>
            </w:rPr>
          </w:rPrChange>
        </w:rPr>
        <w:t>日1</w:t>
      </w:r>
      <w:r>
        <w:rPr>
          <w:rFonts w:hint="eastAsia" w:ascii="宋体" w:hAnsi="宋体" w:cs="宋体"/>
          <w:color w:val="auto"/>
          <w:kern w:val="0"/>
          <w:sz w:val="24"/>
          <w:lang w:val="en-US" w:eastAsia="zh-CN"/>
          <w:rPrChange w:id="75" w:author="木谊" w:date="2026-08-05T17:43:12Z">
            <w:rPr>
              <w:rFonts w:hint="eastAsia" w:ascii="宋体" w:hAnsi="宋体" w:cs="宋体"/>
              <w:color w:val="FF0000"/>
              <w:kern w:val="0"/>
              <w:sz w:val="24"/>
              <w:lang w:val="en-US" w:eastAsia="zh-CN"/>
            </w:rPr>
          </w:rPrChange>
        </w:rPr>
        <w:t>6</w:t>
      </w:r>
      <w:r>
        <w:rPr>
          <w:rFonts w:hint="eastAsia" w:ascii="宋体" w:hAnsi="宋体" w:cs="宋体"/>
          <w:color w:val="auto"/>
          <w:kern w:val="0"/>
          <w:sz w:val="24"/>
          <w:rPrChange w:id="76" w:author="木谊" w:date="2026-08-05T17:43:12Z">
            <w:rPr>
              <w:rFonts w:hint="eastAsia" w:ascii="宋体" w:hAnsi="宋体" w:cs="宋体"/>
              <w:color w:val="FF0000"/>
              <w:kern w:val="0"/>
              <w:sz w:val="24"/>
            </w:rPr>
          </w:rPrChange>
        </w:rPr>
        <w:t>时</w:t>
      </w:r>
      <w:r>
        <w:rPr>
          <w:rFonts w:hint="eastAsia" w:ascii="宋体" w:hAnsi="宋体" w:cs="宋体"/>
          <w:color w:val="auto"/>
          <w:kern w:val="0"/>
          <w:sz w:val="24"/>
          <w:lang w:val="en-US" w:eastAsia="zh-CN"/>
          <w:rPrChange w:id="77" w:author="木谊" w:date="2026-08-05T17:43:12Z">
            <w:rPr>
              <w:rFonts w:hint="eastAsia" w:ascii="宋体" w:hAnsi="宋体" w:cs="宋体"/>
              <w:color w:val="FF0000"/>
              <w:kern w:val="0"/>
              <w:sz w:val="24"/>
              <w:lang w:val="en-US" w:eastAsia="zh-CN"/>
            </w:rPr>
          </w:rPrChange>
        </w:rPr>
        <w:t>0</w:t>
      </w:r>
      <w:r>
        <w:rPr>
          <w:rFonts w:hint="eastAsia" w:ascii="宋体" w:hAnsi="宋体" w:cs="宋体"/>
          <w:color w:val="auto"/>
          <w:kern w:val="0"/>
          <w:sz w:val="24"/>
          <w:rPrChange w:id="78" w:author="木谊" w:date="2026-08-05T17:43:12Z">
            <w:rPr>
              <w:rFonts w:hint="eastAsia" w:ascii="宋体" w:hAnsi="宋体" w:cs="宋体"/>
              <w:color w:val="FF0000"/>
              <w:kern w:val="0"/>
              <w:sz w:val="24"/>
            </w:rPr>
          </w:rPrChange>
        </w:rPr>
        <w:t>0分（北京时间）前递交投标文件。</w:t>
      </w:r>
    </w:p>
    <w:p w14:paraId="4194939B">
      <w:pPr>
        <w:widowControl/>
        <w:shd w:val="clear" w:color="auto" w:fill="FFFFFF"/>
        <w:outlineLvl w:val="1"/>
        <w:rPr>
          <w:rFonts w:hint="eastAsia" w:ascii="宋体" w:hAnsi="宋体" w:cs="宋体"/>
          <w:b/>
          <w:bCs/>
          <w:color w:val="auto"/>
          <w:kern w:val="0"/>
          <w:sz w:val="24"/>
          <w:rPrChange w:id="79" w:author="木谊" w:date="2026-08-05T17:43:12Z">
            <w:rPr>
              <w:rFonts w:hint="eastAsia" w:ascii="宋体" w:hAnsi="宋体" w:cs="宋体"/>
              <w:b/>
              <w:bCs/>
              <w:kern w:val="0"/>
              <w:sz w:val="24"/>
            </w:rPr>
          </w:rPrChange>
        </w:rPr>
      </w:pPr>
      <w:bookmarkStart w:id="8" w:name="_Toc28359002"/>
      <w:bookmarkStart w:id="9" w:name="_Toc35393790"/>
      <w:bookmarkStart w:id="10" w:name="_Toc35393621"/>
      <w:bookmarkStart w:id="11" w:name="_Toc28359079"/>
      <w:bookmarkStart w:id="12" w:name="_Hlk24379207"/>
      <w:r>
        <w:rPr>
          <w:rFonts w:hint="eastAsia" w:ascii="宋体" w:hAnsi="宋体" w:cs="宋体"/>
          <w:b/>
          <w:bCs/>
          <w:color w:val="auto"/>
          <w:kern w:val="0"/>
          <w:sz w:val="24"/>
          <w:rPrChange w:id="80" w:author="木谊" w:date="2026-08-05T17:43:12Z">
            <w:rPr>
              <w:rFonts w:hint="eastAsia" w:ascii="宋体" w:hAnsi="宋体" w:cs="宋体"/>
              <w:b/>
              <w:bCs/>
              <w:kern w:val="0"/>
              <w:sz w:val="24"/>
            </w:rPr>
          </w:rPrChange>
        </w:rPr>
        <w:t>二、项目基本情况</w:t>
      </w:r>
      <w:bookmarkEnd w:id="8"/>
      <w:bookmarkEnd w:id="9"/>
      <w:bookmarkEnd w:id="10"/>
      <w:bookmarkEnd w:id="11"/>
    </w:p>
    <w:p w14:paraId="5294A741">
      <w:pPr>
        <w:ind w:firstLine="480" w:firstLineChars="200"/>
        <w:rPr>
          <w:rFonts w:hint="eastAsia" w:ascii="宋体" w:hAnsi="宋体" w:cs="宋体"/>
          <w:sz w:val="24"/>
        </w:rPr>
      </w:pPr>
      <w:r>
        <w:rPr>
          <w:rFonts w:hint="eastAsia" w:ascii="宋体" w:hAnsi="宋体" w:cs="宋体"/>
          <w:sz w:val="24"/>
        </w:rPr>
        <w:t>2.项目名称：</w:t>
      </w:r>
      <w:r>
        <w:rPr>
          <w:rFonts w:hint="eastAsia" w:ascii="宋体" w:hAnsi="宋体" w:eastAsia="宋体" w:cs="宋体"/>
          <w:color w:val="000000"/>
          <w:sz w:val="24"/>
          <w:szCs w:val="24"/>
        </w:rPr>
        <w:t>内伶仃岛蕉坑湾科普广场维护提升项目</w:t>
      </w:r>
      <w:r>
        <w:rPr>
          <w:rFonts w:hint="eastAsia" w:ascii="宋体" w:hAnsi="宋体" w:cs="宋体"/>
          <w:sz w:val="24"/>
        </w:rPr>
        <w:t xml:space="preserve"> </w:t>
      </w:r>
    </w:p>
    <w:bookmarkEnd w:id="12"/>
    <w:p w14:paraId="463251B2">
      <w:pPr>
        <w:ind w:firstLine="480" w:firstLineChars="200"/>
        <w:rPr>
          <w:rFonts w:hint="eastAsia" w:ascii="宋体" w:hAnsi="宋体" w:cs="宋体"/>
          <w:sz w:val="24"/>
        </w:rPr>
      </w:pPr>
      <w:r>
        <w:rPr>
          <w:rFonts w:hint="eastAsia" w:ascii="宋体" w:hAnsi="宋体" w:cs="宋体"/>
          <w:sz w:val="24"/>
        </w:rPr>
        <w:t>3.预算金额：人民币</w:t>
      </w:r>
      <w:r>
        <w:rPr>
          <w:rFonts w:hint="eastAsia" w:ascii="宋体" w:hAnsi="宋体" w:cs="宋体"/>
          <w:sz w:val="24"/>
          <w:lang w:val="en-US" w:eastAsia="zh-CN"/>
        </w:rPr>
        <w:t>壹拾捌万叁仟元整</w:t>
      </w:r>
      <w:r>
        <w:rPr>
          <w:rFonts w:hint="eastAsia" w:ascii="宋体" w:hAnsi="宋体" w:cs="宋体"/>
          <w:sz w:val="24"/>
        </w:rPr>
        <w:t>（¥</w:t>
      </w:r>
      <w:r>
        <w:rPr>
          <w:rFonts w:hint="eastAsia" w:ascii="宋体" w:hAnsi="宋体" w:cs="宋体"/>
          <w:sz w:val="24"/>
          <w:lang w:val="en-US" w:eastAsia="zh-CN"/>
        </w:rPr>
        <w:t>183000.00</w:t>
      </w:r>
      <w:r>
        <w:rPr>
          <w:rFonts w:hint="eastAsia" w:ascii="宋体" w:hAnsi="宋体" w:cs="宋体"/>
          <w:sz w:val="24"/>
        </w:rPr>
        <w:t>）</w:t>
      </w:r>
    </w:p>
    <w:p w14:paraId="49BB84C8">
      <w:pPr>
        <w:ind w:firstLine="480" w:firstLineChars="200"/>
        <w:rPr>
          <w:rFonts w:hint="eastAsia" w:ascii="宋体" w:hAnsi="宋体" w:cs="宋体"/>
          <w:sz w:val="24"/>
        </w:rPr>
      </w:pPr>
      <w:r>
        <w:rPr>
          <w:rFonts w:hint="eastAsia" w:ascii="宋体" w:hAnsi="宋体" w:cs="宋体"/>
          <w:sz w:val="24"/>
        </w:rPr>
        <w:t>4.最高限价：人民币</w:t>
      </w:r>
      <w:r>
        <w:rPr>
          <w:rFonts w:hint="eastAsia" w:ascii="宋体" w:hAnsi="宋体" w:cs="宋体"/>
          <w:sz w:val="24"/>
          <w:lang w:val="en-US" w:eastAsia="zh-CN"/>
        </w:rPr>
        <w:t>壹拾捌万叁仟元整</w:t>
      </w:r>
      <w:r>
        <w:rPr>
          <w:rFonts w:hint="eastAsia" w:ascii="宋体" w:hAnsi="宋体" w:cs="宋体"/>
          <w:sz w:val="24"/>
        </w:rPr>
        <w:t>（¥</w:t>
      </w:r>
      <w:r>
        <w:rPr>
          <w:rFonts w:hint="eastAsia" w:ascii="宋体" w:hAnsi="宋体" w:cs="宋体"/>
          <w:sz w:val="24"/>
          <w:lang w:val="en-US" w:eastAsia="zh-CN"/>
        </w:rPr>
        <w:t>183000.00</w:t>
      </w:r>
      <w:r>
        <w:rPr>
          <w:rFonts w:hint="eastAsia" w:ascii="宋体" w:hAnsi="宋体" w:cs="宋体"/>
          <w:sz w:val="24"/>
        </w:rPr>
        <w:t>）</w:t>
      </w:r>
    </w:p>
    <w:p w14:paraId="30C6CBCE">
      <w:pPr>
        <w:ind w:firstLine="480" w:firstLineChars="200"/>
        <w:rPr>
          <w:rFonts w:hint="eastAsia" w:ascii="宋体" w:hAnsi="宋体" w:eastAsia="宋体" w:cs="宋体"/>
          <w:sz w:val="24"/>
          <w:lang w:eastAsia="zh-CN"/>
        </w:rPr>
      </w:pPr>
      <w:r>
        <w:rPr>
          <w:rFonts w:hint="eastAsia" w:ascii="宋体" w:hAnsi="宋体" w:cs="宋体"/>
          <w:sz w:val="24"/>
        </w:rPr>
        <w:t>5.采购需求：</w:t>
      </w:r>
      <w:bookmarkStart w:id="13" w:name="_Toc107506772"/>
      <w:r>
        <w:rPr>
          <w:rFonts w:hint="eastAsia" w:ascii="宋体" w:hAnsi="宋体" w:eastAsia="宋体" w:cs="宋体"/>
          <w:sz w:val="24"/>
          <w:lang w:eastAsia="zh-CN"/>
        </w:rPr>
        <w:t>本项目为</w:t>
      </w:r>
      <w:r>
        <w:rPr>
          <w:rFonts w:hint="eastAsia" w:ascii="宋体" w:hAnsi="宋体" w:eastAsia="宋体" w:cs="宋体"/>
          <w:color w:val="000000"/>
          <w:sz w:val="24"/>
          <w:szCs w:val="24"/>
          <w:lang w:eastAsia="zh-CN"/>
        </w:rPr>
        <w:t>内伶仃岛蕉坑湾科普广场维护提升项目</w:t>
      </w:r>
      <w:r>
        <w:rPr>
          <w:rFonts w:hint="eastAsia" w:ascii="宋体" w:hAnsi="宋体" w:eastAsia="宋体" w:cs="宋体"/>
          <w:sz w:val="24"/>
          <w:lang w:eastAsia="zh-CN"/>
        </w:rPr>
        <w:t>，旨在通过</w:t>
      </w:r>
      <w:r>
        <w:rPr>
          <w:rFonts w:hint="eastAsia" w:ascii="宋体" w:hAnsi="宋体" w:eastAsia="宋体" w:cs="宋体"/>
          <w:color w:val="000000"/>
          <w:kern w:val="0"/>
          <w:sz w:val="24"/>
          <w:szCs w:val="24"/>
          <w:lang w:val="en-US" w:eastAsia="zh-CN" w:bidi="ar"/>
        </w:rPr>
        <w:t>对该广场的维护提升</w:t>
      </w:r>
      <w:r>
        <w:rPr>
          <w:rFonts w:hint="eastAsia" w:ascii="宋体" w:hAnsi="宋体" w:eastAsia="宋体" w:cs="宋体"/>
          <w:sz w:val="24"/>
          <w:lang w:val="en-US" w:eastAsia="zh-CN"/>
        </w:rPr>
        <w:t>改造，进一步增强场地安全性与服务保障能力，更</w:t>
      </w:r>
      <w:ins w:id="81" w:author="木谊" w:date="2026-08-05T17:33:10Z">
        <w:r>
          <w:rPr>
            <w:rFonts w:hint="eastAsia" w:ascii="宋体" w:hAnsi="宋体" w:cs="宋体"/>
            <w:sz w:val="24"/>
            <w:lang w:val="en-US" w:eastAsia="zh-CN"/>
          </w:rPr>
          <w:t>好地</w:t>
        </w:r>
      </w:ins>
      <w:del w:id="82" w:author="木谊" w:date="2026-08-05T17:33:10Z">
        <w:r>
          <w:rPr>
            <w:rFonts w:hint="eastAsia" w:ascii="宋体" w:hAnsi="宋体" w:eastAsia="宋体" w:cs="宋体"/>
            <w:sz w:val="24"/>
            <w:lang w:val="en-US" w:eastAsia="zh-CN"/>
          </w:rPr>
          <w:delText>好</w:delText>
        </w:r>
      </w:del>
      <w:r>
        <w:rPr>
          <w:rFonts w:hint="eastAsia" w:ascii="宋体" w:hAnsi="宋体" w:eastAsia="宋体" w:cs="宋体"/>
          <w:sz w:val="24"/>
          <w:lang w:val="en-US" w:eastAsia="zh-CN"/>
        </w:rPr>
        <w:t>满足</w:t>
      </w:r>
      <w:r>
        <w:rPr>
          <w:rFonts w:hint="eastAsia" w:ascii="宋体" w:hAnsi="宋体" w:eastAsia="宋体" w:cs="宋体"/>
          <w:color w:val="000000"/>
          <w:sz w:val="24"/>
          <w:szCs w:val="24"/>
          <w:lang w:val="en-US" w:eastAsia="zh-CN"/>
        </w:rPr>
        <w:t>日常管理与科普服务</w:t>
      </w:r>
      <w:r>
        <w:rPr>
          <w:rFonts w:hint="eastAsia" w:ascii="宋体" w:hAnsi="宋体" w:eastAsia="宋体" w:cs="宋体"/>
          <w:sz w:val="24"/>
          <w:lang w:val="en-US" w:eastAsia="zh-CN"/>
        </w:rPr>
        <w:t>等实际需求。具体工程内容详见施工图及工程量清单。</w:t>
      </w:r>
    </w:p>
    <w:bookmarkEnd w:id="13"/>
    <w:p w14:paraId="26AABE5D">
      <w:pPr>
        <w:ind w:firstLine="480" w:firstLineChars="200"/>
        <w:rPr>
          <w:rFonts w:hint="eastAsia" w:ascii="宋体" w:hAnsi="宋体" w:cs="宋体"/>
          <w:color w:val="auto"/>
          <w:sz w:val="24"/>
          <w:rPrChange w:id="83" w:author="木谊" w:date="2026-08-05T17:43:15Z">
            <w:rPr>
              <w:rFonts w:hint="eastAsia" w:ascii="宋体" w:hAnsi="宋体" w:cs="宋体"/>
              <w:sz w:val="24"/>
            </w:rPr>
          </w:rPrChange>
        </w:rPr>
      </w:pPr>
      <w:r>
        <w:rPr>
          <w:rFonts w:hint="eastAsia" w:ascii="宋体" w:hAnsi="宋体" w:cs="宋体"/>
          <w:sz w:val="24"/>
        </w:rPr>
        <w:t>6.完工期：</w:t>
      </w:r>
      <w:ins w:id="84" w:author="木谊" w:date="2026-08-05T17:58:52Z">
        <w:r>
          <w:rPr>
            <w:rFonts w:hint="eastAsia" w:ascii="宋体" w:hAnsi="宋体" w:cs="宋体"/>
            <w:sz w:val="24"/>
            <w:lang w:val="en-US" w:eastAsia="zh-CN"/>
          </w:rPr>
          <w:t>2</w:t>
        </w:r>
      </w:ins>
      <w:r>
        <w:rPr>
          <w:rFonts w:hint="eastAsia" w:ascii="宋体" w:hAnsi="宋体" w:cs="宋体"/>
          <w:color w:val="auto"/>
          <w:sz w:val="24"/>
          <w:lang w:val="en-US" w:eastAsia="zh-CN"/>
          <w:rPrChange w:id="85" w:author="木谊" w:date="2026-08-05T17:43:15Z">
            <w:rPr>
              <w:rFonts w:hint="eastAsia" w:ascii="宋体" w:hAnsi="宋体" w:cs="宋体"/>
              <w:color w:val="FF0000"/>
              <w:sz w:val="24"/>
              <w:lang w:val="en-US" w:eastAsia="zh-CN"/>
            </w:rPr>
          </w:rPrChange>
        </w:rPr>
        <w:t>5个</w:t>
      </w:r>
      <w:ins w:id="86" w:author="木谊" w:date="2026-08-05T17:25:23Z">
        <w:r>
          <w:rPr>
            <w:rFonts w:hint="eastAsia" w:ascii="宋体" w:hAnsi="宋体" w:cs="宋体"/>
            <w:color w:val="auto"/>
            <w:sz w:val="24"/>
            <w:lang w:val="en-US" w:eastAsia="zh-CN"/>
            <w:rPrChange w:id="87" w:author="木谊" w:date="2026-08-05T17:43:15Z">
              <w:rPr>
                <w:rFonts w:hint="eastAsia" w:ascii="宋体" w:hAnsi="宋体" w:cs="宋体"/>
                <w:color w:val="FF0000"/>
                <w:sz w:val="24"/>
                <w:lang w:val="en-US" w:eastAsia="zh-CN"/>
              </w:rPr>
            </w:rPrChange>
          </w:rPr>
          <w:t>自然日</w:t>
        </w:r>
      </w:ins>
      <w:r>
        <w:rPr>
          <w:rFonts w:hint="eastAsia" w:ascii="宋体" w:hAnsi="宋体" w:cs="宋体"/>
          <w:color w:val="auto"/>
          <w:sz w:val="24"/>
          <w:rPrChange w:id="88" w:author="木谊" w:date="2026-08-05T17:43:15Z">
            <w:rPr>
              <w:rFonts w:hint="eastAsia" w:ascii="宋体" w:hAnsi="宋体" w:cs="宋体"/>
              <w:color w:val="FF0000"/>
              <w:sz w:val="24"/>
            </w:rPr>
          </w:rPrChange>
        </w:rPr>
        <w:t>。</w:t>
      </w:r>
    </w:p>
    <w:p w14:paraId="1BBA5E75">
      <w:pPr>
        <w:widowControl/>
        <w:shd w:val="clear" w:color="auto" w:fill="FFFFFF"/>
        <w:outlineLvl w:val="1"/>
        <w:rPr>
          <w:rFonts w:hint="eastAsia" w:ascii="宋体" w:hAnsi="宋体" w:cs="宋体"/>
          <w:b/>
          <w:bCs/>
          <w:kern w:val="0"/>
          <w:sz w:val="24"/>
        </w:rPr>
      </w:pPr>
      <w:bookmarkStart w:id="14" w:name="_Toc28359003"/>
      <w:bookmarkStart w:id="15" w:name="_Toc28359080"/>
      <w:bookmarkStart w:id="16" w:name="_Toc35393791"/>
      <w:bookmarkStart w:id="17" w:name="_Toc35393622"/>
      <w:r>
        <w:rPr>
          <w:rFonts w:hint="eastAsia" w:ascii="宋体" w:hAnsi="宋体" w:cs="宋体"/>
          <w:b/>
          <w:bCs/>
          <w:kern w:val="0"/>
          <w:sz w:val="24"/>
        </w:rPr>
        <w:t>三、申请人的资格要求：</w:t>
      </w:r>
      <w:bookmarkEnd w:id="14"/>
      <w:bookmarkEnd w:id="15"/>
      <w:bookmarkEnd w:id="16"/>
      <w:bookmarkEnd w:id="17"/>
    </w:p>
    <w:p w14:paraId="46E7A7BC">
      <w:pPr>
        <w:ind w:firstLine="480" w:firstLineChars="200"/>
        <w:rPr>
          <w:rFonts w:hint="eastAsia" w:ascii="宋体" w:hAnsi="宋体" w:cs="宋体"/>
          <w:sz w:val="24"/>
        </w:rPr>
      </w:pPr>
      <w:bookmarkStart w:id="18" w:name="_Toc28359081"/>
      <w:bookmarkStart w:id="19" w:name="_Toc28359004"/>
      <w:r>
        <w:rPr>
          <w:rFonts w:hint="eastAsia" w:ascii="宋体" w:hAnsi="宋体" w:cs="宋体"/>
          <w:sz w:val="24"/>
        </w:rPr>
        <w:t>1.满足《中华人民共和国政府采购法》第二十二条规定，包括但不限于：</w:t>
      </w:r>
    </w:p>
    <w:p w14:paraId="36851B02">
      <w:pPr>
        <w:widowControl/>
        <w:shd w:val="clear" w:color="auto" w:fill="FFFFFF"/>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（1）满足《中华人民共和国政府采购法》第二十二条规定</w:t>
      </w:r>
      <w:r>
        <w:rPr>
          <w:rFonts w:hint="eastAsia" w:ascii="宋体" w:hAnsi="宋体" w:cs="宋体"/>
          <w:b/>
          <w:bCs/>
          <w:color w:val="000000"/>
          <w:kern w:val="0"/>
          <w:sz w:val="24"/>
        </w:rPr>
        <w:t>（由供应商在《投标与合规承诺函》中作出声明）</w:t>
      </w:r>
      <w:r>
        <w:rPr>
          <w:rFonts w:hint="eastAsia" w:ascii="宋体" w:hAnsi="宋体" w:cs="宋体"/>
          <w:color w:val="000000"/>
          <w:kern w:val="0"/>
          <w:sz w:val="24"/>
        </w:rPr>
        <w:t>。</w:t>
      </w:r>
    </w:p>
    <w:p w14:paraId="59083902">
      <w:pPr>
        <w:widowControl/>
        <w:shd w:val="clear" w:color="auto" w:fill="FFFFFF"/>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（2）在中华人民共和国内注册登记的机构组织，具有独立承担民事责任的能力</w:t>
      </w:r>
      <w:r>
        <w:rPr>
          <w:rFonts w:hint="eastAsia" w:ascii="宋体" w:hAnsi="宋体" w:cs="宋体"/>
          <w:b/>
          <w:bCs/>
          <w:color w:val="000000"/>
          <w:kern w:val="0"/>
          <w:sz w:val="24"/>
        </w:rPr>
        <w:t>（提供《营业执照》或机构团体《法人证书》或事务机构《执业许可证》等独立承担民事责任能力的登记证明文件复印件；分支机构投标须提供独立法人单位（如总公司、总校、总院、总所、总会等</w:t>
      </w:r>
      <w:r>
        <w:rPr>
          <w:rFonts w:hint="eastAsia" w:ascii="宋体" w:hAnsi="宋体" w:cs="宋体"/>
          <w:b/>
          <w:bCs/>
          <w:color w:val="000000"/>
          <w:kern w:val="0"/>
          <w:sz w:val="24"/>
          <w:lang w:eastAsia="zh-CN"/>
        </w:rPr>
        <w:t>）</w:t>
      </w:r>
      <w:r>
        <w:rPr>
          <w:rFonts w:hint="eastAsia" w:ascii="宋体" w:hAnsi="宋体" w:cs="宋体"/>
          <w:b/>
          <w:bCs/>
          <w:color w:val="000000"/>
          <w:kern w:val="0"/>
          <w:sz w:val="24"/>
        </w:rPr>
        <w:t>出具的愿为其参与本项目投标的行为以及履约等行为承担民事责任的承诺函，且同一家独立法人单位若有两家或两家以上的分支机构，独立法人单位只能授权一家参与投标）。（以上材料须提供复印件加盖公章，原件备查）</w:t>
      </w:r>
      <w:r>
        <w:rPr>
          <w:rFonts w:hint="eastAsia" w:ascii="宋体" w:hAnsi="宋体" w:cs="宋体"/>
          <w:color w:val="000000"/>
          <w:kern w:val="0"/>
          <w:sz w:val="24"/>
        </w:rPr>
        <w:t>。</w:t>
      </w:r>
    </w:p>
    <w:p w14:paraId="0B201F28">
      <w:pPr>
        <w:widowControl/>
        <w:shd w:val="clear" w:color="auto" w:fill="FFFFFF"/>
        <w:tabs>
          <w:tab w:val="left" w:pos="420"/>
          <w:tab w:val="left" w:pos="840"/>
        </w:tabs>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（3）参与本项目政府采购活动时不存在被有关部门禁止参与政府采购活动且在有效期内的情况</w:t>
      </w:r>
      <w:r>
        <w:rPr>
          <w:rFonts w:hint="eastAsia" w:ascii="宋体" w:hAnsi="宋体" w:cs="宋体"/>
          <w:b/>
          <w:bCs/>
          <w:color w:val="000000"/>
          <w:kern w:val="0"/>
          <w:sz w:val="24"/>
        </w:rPr>
        <w:t>（由供应商在《政府采购投标及履约承诺函》中作出声明）</w:t>
      </w:r>
      <w:r>
        <w:rPr>
          <w:rFonts w:hint="eastAsia" w:ascii="宋体" w:hAnsi="宋体" w:cs="宋体"/>
          <w:color w:val="000000"/>
          <w:kern w:val="0"/>
          <w:sz w:val="24"/>
        </w:rPr>
        <w:t xml:space="preserve">。 </w:t>
      </w:r>
    </w:p>
    <w:p w14:paraId="4417A265">
      <w:pPr>
        <w:widowControl/>
        <w:shd w:val="clear" w:color="auto" w:fill="FFFFFF"/>
        <w:tabs>
          <w:tab w:val="left" w:pos="420"/>
          <w:tab w:val="left" w:pos="840"/>
        </w:tabs>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4）至开标当日，未有在“信用中国、中国政府采购网、深圳信用网、深圳市政府采购监管网”等网站中被列入“失信被执行人、重大税收违法案件当事人名单（重大税收违法失信主体）、政府采购严重违法失信行为记录名单”</w:t>
      </w:r>
      <w:r>
        <w:rPr>
          <w:rFonts w:hint="eastAsia" w:ascii="宋体" w:hAnsi="宋体" w:cs="宋体"/>
          <w:b/>
          <w:bCs/>
          <w:color w:val="000000"/>
          <w:kern w:val="0"/>
          <w:sz w:val="24"/>
        </w:rPr>
        <w:t>（由供应商在《投标与合规承诺函》中作出声明）</w:t>
      </w:r>
      <w:r>
        <w:rPr>
          <w:rFonts w:hint="eastAsia" w:ascii="宋体" w:hAnsi="宋体" w:cs="宋体"/>
          <w:color w:val="000000"/>
          <w:kern w:val="0"/>
          <w:sz w:val="24"/>
        </w:rPr>
        <w:t>。</w:t>
      </w:r>
    </w:p>
    <w:p w14:paraId="712C1CBB">
      <w:pPr>
        <w:widowControl/>
        <w:shd w:val="clear" w:color="auto" w:fill="FFFFFF"/>
        <w:tabs>
          <w:tab w:val="left" w:pos="420"/>
          <w:tab w:val="left" w:pos="840"/>
        </w:tabs>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（5）参与政府采购项目投标的供应商近三年内无行贿犯罪记录</w:t>
      </w:r>
      <w:r>
        <w:rPr>
          <w:rFonts w:hint="eastAsia" w:ascii="宋体" w:hAnsi="宋体" w:cs="宋体"/>
          <w:b/>
          <w:bCs/>
          <w:color w:val="000000"/>
          <w:kern w:val="0"/>
          <w:sz w:val="24"/>
        </w:rPr>
        <w:t>（由供应商在《投标与合规承诺函》中作出声明）</w:t>
      </w:r>
      <w:r>
        <w:rPr>
          <w:rFonts w:hint="eastAsia" w:ascii="宋体" w:hAnsi="宋体" w:cs="宋体"/>
          <w:color w:val="000000"/>
          <w:kern w:val="0"/>
          <w:sz w:val="24"/>
        </w:rPr>
        <w:t>。</w:t>
      </w:r>
    </w:p>
    <w:p w14:paraId="58E2799F">
      <w:pPr>
        <w:ind w:firstLine="480" w:firstLineChars="200"/>
        <w:rPr>
          <w:rFonts w:hint="eastAsia" w:ascii="宋体" w:hAnsi="宋体" w:cs="宋体"/>
          <w:sz w:val="24"/>
        </w:rPr>
      </w:pPr>
      <w:r>
        <w:rPr>
          <w:rFonts w:hint="eastAsia" w:ascii="宋体" w:hAnsi="宋体" w:cs="宋体"/>
          <w:sz w:val="24"/>
        </w:rPr>
        <w:t>（6）供应商及其法定代表人参与政府采购活动前三年内（供应商成立不足三年的可从成立之日起算），在经营活动中无重大违法记录、无行贿犯罪记录、无串通投标、弄虚作假不良行为记录被暂停投标资格期间的情况</w:t>
      </w:r>
      <w:r>
        <w:rPr>
          <w:rFonts w:hint="eastAsia" w:ascii="宋体" w:hAnsi="宋体" w:cs="宋体"/>
          <w:b/>
          <w:bCs/>
          <w:sz w:val="24"/>
        </w:rPr>
        <w:t>（由供应商在《投标与合规承诺函》中作出声明）</w:t>
      </w:r>
      <w:r>
        <w:rPr>
          <w:rFonts w:hint="eastAsia" w:ascii="宋体" w:hAnsi="宋体" w:cs="宋体"/>
          <w:sz w:val="24"/>
        </w:rPr>
        <w:t>。</w:t>
      </w:r>
    </w:p>
    <w:p w14:paraId="032CA551">
      <w:pPr>
        <w:widowControl/>
        <w:shd w:val="clear" w:color="auto" w:fill="FFFFFF"/>
        <w:tabs>
          <w:tab w:val="left" w:pos="420"/>
          <w:tab w:val="left" w:pos="840"/>
        </w:tabs>
        <w:ind w:firstLine="480" w:firstLineChars="200"/>
        <w:jc w:val="left"/>
        <w:rPr>
          <w:rFonts w:hint="eastAsia" w:ascii="宋体" w:hAnsi="宋体" w:cs="宋体"/>
          <w:kern w:val="0"/>
          <w:sz w:val="24"/>
        </w:rPr>
      </w:pPr>
      <w:r>
        <w:rPr>
          <w:rFonts w:hint="eastAsia" w:ascii="宋体" w:hAnsi="宋体" w:cs="宋体"/>
          <w:color w:val="000000"/>
          <w:kern w:val="0"/>
          <w:sz w:val="24"/>
        </w:rPr>
        <w:t>（7）</w:t>
      </w:r>
      <w:r>
        <w:rPr>
          <w:rFonts w:hint="eastAsia" w:ascii="宋体" w:hAnsi="宋体" w:cs="宋体"/>
          <w:sz w:val="24"/>
        </w:rPr>
        <w:t>供应商</w:t>
      </w:r>
      <w:r>
        <w:rPr>
          <w:rFonts w:hint="eastAsia" w:ascii="宋体" w:hAnsi="宋体" w:cs="宋体"/>
          <w:kern w:val="0"/>
          <w:sz w:val="24"/>
        </w:rPr>
        <w:t>及其法定代表人于前三年内（</w:t>
      </w:r>
      <w:r>
        <w:rPr>
          <w:rFonts w:hint="eastAsia" w:ascii="宋体" w:hAnsi="宋体" w:cs="宋体"/>
          <w:sz w:val="24"/>
        </w:rPr>
        <w:t>供应商</w:t>
      </w:r>
      <w:r>
        <w:rPr>
          <w:rFonts w:hint="eastAsia" w:ascii="宋体" w:hAnsi="宋体" w:cs="宋体"/>
          <w:kern w:val="0"/>
          <w:sz w:val="24"/>
        </w:rPr>
        <w:t>成立不足三年的可从成立之日起算）无因违反建设工程</w:t>
      </w:r>
      <w:ins w:id="89" w:author="木谊" w:date="2026-08-05T17:33:20Z">
        <w:r>
          <w:rPr>
            <w:rFonts w:hint="eastAsia" w:ascii="宋体" w:hAnsi="宋体" w:cs="宋体"/>
            <w:kern w:val="0"/>
            <w:sz w:val="24"/>
            <w:lang w:eastAsia="zh-CN"/>
          </w:rPr>
          <w:t>法律法规</w:t>
        </w:r>
      </w:ins>
      <w:del w:id="90" w:author="木谊" w:date="2026-08-05T17:33:20Z">
        <w:r>
          <w:rPr>
            <w:rFonts w:hint="eastAsia" w:ascii="宋体" w:hAnsi="宋体" w:cs="宋体"/>
            <w:kern w:val="0"/>
            <w:sz w:val="24"/>
          </w:rPr>
          <w:delText>法律、法规</w:delText>
        </w:r>
      </w:del>
      <w:r>
        <w:rPr>
          <w:rFonts w:hint="eastAsia" w:ascii="宋体" w:hAnsi="宋体" w:cs="宋体"/>
          <w:kern w:val="0"/>
          <w:sz w:val="24"/>
        </w:rPr>
        <w:t>规定而受到建设行政主管部门红色警示并正在红色警示期间的情况</w:t>
      </w:r>
      <w:r>
        <w:rPr>
          <w:rFonts w:hint="eastAsia" w:ascii="宋体" w:hAnsi="宋体" w:cs="宋体"/>
          <w:b/>
          <w:bCs/>
          <w:kern w:val="0"/>
          <w:sz w:val="24"/>
        </w:rPr>
        <w:t>（由</w:t>
      </w:r>
      <w:r>
        <w:rPr>
          <w:rFonts w:hint="eastAsia" w:ascii="宋体" w:hAnsi="宋体" w:cs="宋体"/>
          <w:b/>
          <w:bCs/>
          <w:sz w:val="24"/>
        </w:rPr>
        <w:t>供应商</w:t>
      </w:r>
      <w:r>
        <w:rPr>
          <w:rFonts w:hint="eastAsia" w:ascii="宋体" w:hAnsi="宋体" w:cs="宋体"/>
          <w:b/>
          <w:bCs/>
          <w:kern w:val="0"/>
          <w:sz w:val="24"/>
        </w:rPr>
        <w:t>在《投标与合规承诺函》中作出声明）</w:t>
      </w:r>
      <w:r>
        <w:rPr>
          <w:rFonts w:hint="eastAsia" w:ascii="宋体" w:hAnsi="宋体" w:cs="宋体"/>
          <w:kern w:val="0"/>
          <w:sz w:val="24"/>
        </w:rPr>
        <w:t>。</w:t>
      </w:r>
    </w:p>
    <w:p w14:paraId="4CB5B429">
      <w:pPr>
        <w:widowControl/>
        <w:shd w:val="clear" w:color="auto" w:fill="FFFFFF"/>
        <w:tabs>
          <w:tab w:val="left" w:pos="420"/>
          <w:tab w:val="left" w:pos="840"/>
        </w:tabs>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（8）为此项目提供整体设计、规范编制或者项目管理、监理、检测等服务的供应商，不得再参加此项目的其他招标采购活动</w:t>
      </w:r>
      <w:r>
        <w:rPr>
          <w:rFonts w:hint="eastAsia" w:ascii="宋体" w:hAnsi="宋体" w:cs="宋体"/>
          <w:b/>
          <w:bCs/>
          <w:color w:val="000000"/>
          <w:kern w:val="0"/>
          <w:sz w:val="24"/>
        </w:rPr>
        <w:t>（由供应商在《投标与合规承诺函》中作出声明）</w:t>
      </w:r>
      <w:r>
        <w:rPr>
          <w:rFonts w:hint="eastAsia" w:ascii="宋体" w:hAnsi="宋体" w:cs="宋体"/>
          <w:color w:val="000000"/>
          <w:kern w:val="0"/>
          <w:sz w:val="24"/>
        </w:rPr>
        <w:t>。</w:t>
      </w:r>
    </w:p>
    <w:p w14:paraId="4B72BC5A">
      <w:pPr>
        <w:widowControl/>
        <w:shd w:val="clear" w:color="auto" w:fill="FFFFFF"/>
        <w:tabs>
          <w:tab w:val="left" w:pos="420"/>
          <w:tab w:val="left" w:pos="840"/>
        </w:tabs>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（9）不存在《深圳市财政局政府采购供应商信用信息管理办法》（深财规〔2023〕3 号）列明的严重违法失信行为</w:t>
      </w:r>
      <w:r>
        <w:rPr>
          <w:rFonts w:hint="eastAsia" w:ascii="宋体" w:hAnsi="宋体" w:cs="宋体"/>
          <w:b/>
          <w:bCs/>
          <w:color w:val="000000"/>
          <w:kern w:val="0"/>
          <w:sz w:val="24"/>
        </w:rPr>
        <w:t>（由供应商在《投标与合规承诺函》中作出声明）</w:t>
      </w:r>
      <w:r>
        <w:rPr>
          <w:rFonts w:hint="eastAsia" w:ascii="宋体" w:hAnsi="宋体" w:cs="宋体"/>
          <w:color w:val="000000"/>
          <w:kern w:val="0"/>
          <w:sz w:val="24"/>
        </w:rPr>
        <w:t>。</w:t>
      </w:r>
    </w:p>
    <w:p w14:paraId="3FD18889">
      <w:pPr>
        <w:ind w:firstLine="480" w:firstLineChars="200"/>
      </w:pPr>
      <w:r>
        <w:rPr>
          <w:rFonts w:hint="eastAsia" w:ascii="宋体" w:hAnsi="宋体" w:cs="宋体"/>
          <w:color w:val="000000"/>
          <w:kern w:val="0"/>
          <w:sz w:val="24"/>
        </w:rPr>
        <w:t>（10）</w:t>
      </w:r>
      <w:r>
        <w:rPr>
          <w:rFonts w:hint="eastAsia" w:ascii="宋体" w:hAnsi="宋体" w:cs="宋体"/>
          <w:sz w:val="24"/>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cs="宋体"/>
          <w:b/>
          <w:bCs/>
          <w:sz w:val="24"/>
        </w:rPr>
        <w:t>（由供应商提供《供应商基本情况表》并加盖供应商公章，同时提供供应商社保缴纳证明材料及股权关系证明材料，格式见第四章  投标文件格式</w:t>
      </w:r>
      <w:ins w:id="91" w:author="木谊" w:date="2026-08-05T17:33:23Z">
        <w:r>
          <w:rPr>
            <w:rFonts w:hint="eastAsia" w:ascii="宋体" w:hAnsi="宋体" w:cs="宋体"/>
            <w:b/>
            <w:bCs/>
            <w:sz w:val="24"/>
            <w:lang w:eastAsia="zh-CN"/>
          </w:rPr>
          <w:t>－</w:t>
        </w:r>
      </w:ins>
      <w:del w:id="92" w:author="木谊" w:date="2026-08-05T17:33:23Z">
        <w:r>
          <w:rPr>
            <w:rFonts w:hint="eastAsia" w:ascii="宋体" w:hAnsi="宋体" w:cs="宋体"/>
            <w:b/>
            <w:bCs/>
            <w:sz w:val="24"/>
          </w:rPr>
          <w:delText>-</w:delText>
        </w:r>
      </w:del>
      <w:r>
        <w:rPr>
          <w:rFonts w:hint="eastAsia" w:ascii="宋体" w:hAnsi="宋体" w:cs="宋体"/>
          <w:b/>
          <w:bCs/>
          <w:sz w:val="24"/>
        </w:rPr>
        <w:t>第二部分  资格性、符合性审查文件—五、《供应商基本情况表》；六、社保缴纳证明材料；七、股权关系证明材料，如供应商存在未提供《供应商基本情况表》、社保缴纳证明材料及股权关系证明材料或所提供证明材料不符合采购文件要求的情形，按资格审查不通过处理）</w:t>
      </w:r>
      <w:r>
        <w:rPr>
          <w:rFonts w:hint="eastAsia" w:ascii="宋体" w:hAnsi="宋体" w:cs="宋体"/>
          <w:sz w:val="24"/>
        </w:rPr>
        <w:t>。</w:t>
      </w:r>
    </w:p>
    <w:p w14:paraId="1793DD17">
      <w:pPr>
        <w:widowControl/>
        <w:shd w:val="clear" w:color="auto" w:fill="FFFFFF"/>
        <w:ind w:firstLine="480" w:firstLineChars="200"/>
        <w:jc w:val="left"/>
        <w:rPr>
          <w:rFonts w:hint="eastAsia" w:ascii="宋体" w:hAnsi="宋体" w:cs="宋体"/>
          <w:sz w:val="24"/>
        </w:rPr>
      </w:pPr>
      <w:r>
        <w:rPr>
          <w:rFonts w:hint="eastAsia" w:ascii="宋体" w:hAnsi="宋体" w:cs="宋体"/>
          <w:sz w:val="24"/>
        </w:rPr>
        <w:t>（11）法律、行政法规规定的其他条件。</w:t>
      </w:r>
    </w:p>
    <w:p w14:paraId="2E743564">
      <w:pPr>
        <w:widowControl/>
        <w:shd w:val="clear" w:color="auto" w:fill="FFFFFF"/>
        <w:tabs>
          <w:tab w:val="left" w:pos="420"/>
          <w:tab w:val="left" w:pos="840"/>
        </w:tabs>
        <w:ind w:firstLine="480" w:firstLineChars="200"/>
        <w:jc w:val="left"/>
        <w:rPr>
          <w:rFonts w:hint="eastAsia" w:ascii="宋体" w:hAnsi="宋体" w:cs="宋体"/>
          <w:iCs/>
          <w:sz w:val="24"/>
        </w:rPr>
      </w:pPr>
      <w:r>
        <w:rPr>
          <w:rFonts w:hint="eastAsia" w:ascii="宋体" w:hAnsi="宋体" w:cs="宋体"/>
          <w:iCs/>
          <w:sz w:val="24"/>
        </w:rPr>
        <w:t>2.落实政府采购政策需满足的资</w:t>
      </w:r>
      <w:r>
        <w:rPr>
          <w:rFonts w:hint="eastAsia" w:ascii="宋体" w:hAnsi="宋体" w:cs="宋体"/>
          <w:kern w:val="0"/>
          <w:sz w:val="24"/>
        </w:rPr>
        <w:t>格要求：本项目不属于专门面向特定企业（单位）的采购项目。</w:t>
      </w:r>
    </w:p>
    <w:p w14:paraId="7A334C63">
      <w:pPr>
        <w:ind w:firstLine="480" w:firstLineChars="200"/>
        <w:rPr>
          <w:rFonts w:hint="eastAsia" w:ascii="宋体" w:hAnsi="宋体" w:cs="宋体"/>
          <w:sz w:val="24"/>
        </w:rPr>
      </w:pPr>
      <w:r>
        <w:rPr>
          <w:rFonts w:ascii="宋体" w:hAnsi="宋体" w:cs="宋体"/>
          <w:sz w:val="24"/>
        </w:rPr>
        <w:t>3</w:t>
      </w:r>
      <w:r>
        <w:rPr>
          <w:rFonts w:hint="eastAsia" w:ascii="宋体" w:hAnsi="宋体" w:cs="宋体"/>
          <w:sz w:val="24"/>
        </w:rPr>
        <w:t>.本项目的特定资格要求：</w:t>
      </w:r>
    </w:p>
    <w:p w14:paraId="0A5BAFC2">
      <w:pPr>
        <w:widowControl/>
        <w:shd w:val="clear" w:color="auto" w:fill="FFFFFF"/>
        <w:tabs>
          <w:tab w:val="left" w:pos="420"/>
          <w:tab w:val="left" w:pos="840"/>
        </w:tabs>
        <w:ind w:firstLine="480" w:firstLineChars="200"/>
        <w:jc w:val="left"/>
        <w:rPr>
          <w:rFonts w:hint="eastAsia" w:ascii="宋体" w:hAnsi="宋体" w:cs="宋体"/>
          <w:kern w:val="0"/>
          <w:sz w:val="24"/>
        </w:rPr>
      </w:pPr>
      <w:r>
        <w:rPr>
          <w:rFonts w:hint="eastAsia" w:ascii="宋体" w:hAnsi="宋体" w:cs="宋体"/>
          <w:kern w:val="0"/>
          <w:sz w:val="24"/>
        </w:rPr>
        <w:t>（1）投标文件中必须签署《政府采购投标及履约承诺函》（按要求提供《政府采购投标及履约承诺函》）；</w:t>
      </w:r>
    </w:p>
    <w:p w14:paraId="0B251CB5">
      <w:pPr>
        <w:widowControl/>
        <w:shd w:val="clear" w:color="auto" w:fill="FFFFFF"/>
        <w:tabs>
          <w:tab w:val="left" w:pos="420"/>
          <w:tab w:val="left" w:pos="840"/>
        </w:tabs>
        <w:ind w:firstLine="480" w:firstLineChars="20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kern w:val="0"/>
          <w:sz w:val="24"/>
          <w:lang w:val="en-US" w:eastAsia="zh-CN"/>
        </w:rPr>
        <w:t>投标人具有市政公用工程施工总承包二级或以上资质证书（提供有效的资格证书复印件，原件备查）；</w:t>
      </w:r>
    </w:p>
    <w:p w14:paraId="14D956E2">
      <w:pPr>
        <w:widowControl/>
        <w:shd w:val="clear" w:color="auto" w:fill="FFFFFF"/>
        <w:tabs>
          <w:tab w:val="left" w:pos="420"/>
          <w:tab w:val="left" w:pos="840"/>
        </w:tabs>
        <w:ind w:firstLine="480" w:firstLineChars="200"/>
        <w:jc w:val="left"/>
        <w:rPr>
          <w:rFonts w:hint="eastAsia" w:ascii="宋体" w:hAnsi="宋体" w:cs="宋体"/>
          <w:kern w:val="0"/>
          <w:sz w:val="24"/>
        </w:rPr>
      </w:pPr>
      <w:r>
        <w:rPr>
          <w:rFonts w:hint="eastAsia" w:ascii="宋体" w:hAnsi="宋体" w:cs="宋体"/>
          <w:kern w:val="0"/>
          <w:sz w:val="24"/>
        </w:rPr>
        <w:t>（3）投标人具有有效的《安全生产许可证》（按要求提供有效的许可证复印件加盖投标人公章，原件备查）；</w:t>
      </w:r>
    </w:p>
    <w:p w14:paraId="00D9B334">
      <w:pPr>
        <w:widowControl/>
        <w:shd w:val="clear" w:color="auto" w:fill="FFFFFF"/>
        <w:tabs>
          <w:tab w:val="left" w:pos="420"/>
          <w:tab w:val="left" w:pos="840"/>
        </w:tabs>
        <w:ind w:firstLine="480" w:firstLineChars="200"/>
        <w:jc w:val="left"/>
        <w:rPr>
          <w:rFonts w:hint="eastAsia" w:ascii="宋体" w:hAnsi="宋体" w:cs="宋体"/>
          <w:iCs/>
          <w:sz w:val="24"/>
        </w:rPr>
      </w:pPr>
      <w:r>
        <w:rPr>
          <w:rFonts w:hint="eastAsia" w:ascii="宋体" w:hAnsi="宋体" w:cs="宋体"/>
          <w:kern w:val="0"/>
          <w:sz w:val="24"/>
        </w:rPr>
        <w:t>（4）本项目不接受联合体投标，不允许分包、转包。</w:t>
      </w:r>
    </w:p>
    <w:p w14:paraId="290FF96B">
      <w:pPr>
        <w:pStyle w:val="2"/>
        <w:jc w:val="left"/>
        <w:rPr>
          <w:rFonts w:hint="eastAsia" w:ascii="宋体" w:hAnsi="宋体" w:cs="宋体"/>
          <w:b/>
          <w:bCs/>
          <w:color w:val="auto"/>
          <w:szCs w:val="24"/>
          <w:rPrChange w:id="93" w:author="木谊" w:date="2026-08-05T17:43:20Z">
            <w:rPr>
              <w:rFonts w:hint="eastAsia" w:ascii="宋体" w:hAnsi="宋体" w:cs="宋体"/>
              <w:b/>
              <w:bCs/>
              <w:szCs w:val="24"/>
            </w:rPr>
          </w:rPrChange>
        </w:rPr>
      </w:pPr>
      <w:bookmarkStart w:id="20" w:name="_Toc22522"/>
      <w:bookmarkStart w:id="21" w:name="_Toc35393792"/>
      <w:bookmarkStart w:id="22" w:name="_Toc35393623"/>
      <w:r>
        <w:rPr>
          <w:rFonts w:hint="eastAsia" w:ascii="宋体" w:hAnsi="宋体" w:cs="宋体"/>
          <w:b/>
          <w:bCs/>
          <w:color w:val="auto"/>
          <w:szCs w:val="24"/>
          <w:rPrChange w:id="94" w:author="木谊" w:date="2026-08-05T17:43:20Z">
            <w:rPr>
              <w:rFonts w:hint="eastAsia" w:ascii="宋体" w:hAnsi="宋体" w:cs="宋体"/>
              <w:b/>
              <w:bCs/>
              <w:szCs w:val="24"/>
            </w:rPr>
          </w:rPrChange>
        </w:rPr>
        <w:t>四、获取招标文件</w:t>
      </w:r>
      <w:bookmarkEnd w:id="18"/>
      <w:bookmarkEnd w:id="19"/>
      <w:bookmarkEnd w:id="20"/>
      <w:bookmarkEnd w:id="21"/>
      <w:bookmarkEnd w:id="22"/>
    </w:p>
    <w:p w14:paraId="134E582C">
      <w:pPr>
        <w:widowControl/>
        <w:shd w:val="clear" w:color="auto" w:fill="FFFFFF"/>
        <w:ind w:firstLine="480" w:firstLineChars="200"/>
        <w:jc w:val="left"/>
        <w:rPr>
          <w:rFonts w:hint="eastAsia" w:ascii="宋体" w:hAnsi="宋体" w:cs="宋体"/>
          <w:color w:val="auto"/>
          <w:kern w:val="0"/>
          <w:sz w:val="24"/>
          <w:rPrChange w:id="95" w:author="木谊" w:date="2026-08-05T17:43:20Z">
            <w:rPr>
              <w:rFonts w:hint="eastAsia" w:ascii="宋体" w:hAnsi="宋体" w:cs="宋体"/>
              <w:kern w:val="0"/>
              <w:sz w:val="24"/>
            </w:rPr>
          </w:rPrChange>
        </w:rPr>
      </w:pPr>
      <w:bookmarkStart w:id="23" w:name="_Toc28359005"/>
      <w:bookmarkStart w:id="24" w:name="_Toc28359082"/>
      <w:bookmarkStart w:id="25" w:name="_Toc35393624"/>
      <w:bookmarkStart w:id="26" w:name="_Toc35393793"/>
      <w:bookmarkStart w:id="27" w:name="_Toc2548"/>
      <w:r>
        <w:rPr>
          <w:rFonts w:hint="eastAsia" w:ascii="宋体" w:hAnsi="宋体" w:cs="宋体"/>
          <w:color w:val="auto"/>
          <w:kern w:val="0"/>
          <w:sz w:val="24"/>
          <w:rPrChange w:id="96" w:author="木谊" w:date="2026-08-05T17:43:20Z">
            <w:rPr>
              <w:rFonts w:hint="eastAsia" w:ascii="宋体" w:hAnsi="宋体" w:cs="宋体"/>
              <w:kern w:val="0"/>
              <w:sz w:val="24"/>
            </w:rPr>
          </w:rPrChange>
        </w:rPr>
        <w:t>1.时间：</w:t>
      </w:r>
      <w:r>
        <w:rPr>
          <w:rFonts w:hint="eastAsia" w:ascii="宋体" w:hAnsi="宋体" w:cs="宋体"/>
          <w:color w:val="auto"/>
          <w:kern w:val="0"/>
          <w:sz w:val="24"/>
          <w:rPrChange w:id="97" w:author="木谊" w:date="2026-08-05T17:43:20Z">
            <w:rPr>
              <w:rFonts w:hint="eastAsia" w:ascii="宋体" w:hAnsi="宋体" w:cs="宋体"/>
              <w:color w:val="FF0000"/>
              <w:kern w:val="0"/>
              <w:sz w:val="24"/>
            </w:rPr>
          </w:rPrChange>
        </w:rPr>
        <w:t>202</w:t>
      </w:r>
      <w:r>
        <w:rPr>
          <w:rFonts w:hint="eastAsia" w:ascii="宋体" w:hAnsi="宋体" w:cs="宋体"/>
          <w:color w:val="auto"/>
          <w:kern w:val="0"/>
          <w:sz w:val="24"/>
          <w:lang w:val="en-US" w:eastAsia="zh-CN"/>
          <w:rPrChange w:id="98" w:author="木谊" w:date="2026-08-05T17:43:20Z">
            <w:rPr>
              <w:rFonts w:hint="eastAsia" w:ascii="宋体" w:hAnsi="宋体" w:cs="宋体"/>
              <w:color w:val="FF0000"/>
              <w:kern w:val="0"/>
              <w:sz w:val="24"/>
              <w:lang w:val="en-US" w:eastAsia="zh-CN"/>
            </w:rPr>
          </w:rPrChange>
        </w:rPr>
        <w:t>6</w:t>
      </w:r>
      <w:r>
        <w:rPr>
          <w:rFonts w:hint="eastAsia" w:ascii="宋体" w:hAnsi="宋体" w:cs="宋体"/>
          <w:color w:val="auto"/>
          <w:kern w:val="0"/>
          <w:sz w:val="24"/>
          <w:rPrChange w:id="99" w:author="木谊" w:date="2026-08-05T17:43:20Z">
            <w:rPr>
              <w:rFonts w:hint="eastAsia" w:ascii="宋体" w:hAnsi="宋体" w:cs="宋体"/>
              <w:color w:val="FF0000"/>
              <w:kern w:val="0"/>
              <w:sz w:val="24"/>
            </w:rPr>
          </w:rPrChange>
        </w:rPr>
        <w:t>年</w:t>
      </w:r>
      <w:r>
        <w:rPr>
          <w:rFonts w:hint="eastAsia" w:ascii="宋体" w:hAnsi="宋体" w:cs="宋体"/>
          <w:color w:val="auto"/>
          <w:kern w:val="0"/>
          <w:sz w:val="24"/>
          <w:lang w:val="en-US" w:eastAsia="zh-CN"/>
          <w:rPrChange w:id="100" w:author="木谊" w:date="2026-08-05T17:43:20Z">
            <w:rPr>
              <w:rFonts w:hint="eastAsia" w:ascii="宋体" w:hAnsi="宋体" w:cs="宋体"/>
              <w:color w:val="FF0000"/>
              <w:kern w:val="0"/>
              <w:sz w:val="24"/>
              <w:lang w:val="en-US" w:eastAsia="zh-CN"/>
            </w:rPr>
          </w:rPrChange>
        </w:rPr>
        <w:t>8</w:t>
      </w:r>
      <w:r>
        <w:rPr>
          <w:rFonts w:hint="eastAsia" w:ascii="宋体" w:hAnsi="宋体" w:cs="宋体"/>
          <w:color w:val="auto"/>
          <w:kern w:val="0"/>
          <w:sz w:val="24"/>
          <w:rPrChange w:id="101" w:author="木谊" w:date="2026-08-05T17:43:20Z">
            <w:rPr>
              <w:rFonts w:hint="eastAsia" w:ascii="宋体" w:hAnsi="宋体" w:cs="宋体"/>
              <w:color w:val="FF0000"/>
              <w:kern w:val="0"/>
              <w:sz w:val="24"/>
            </w:rPr>
          </w:rPrChange>
        </w:rPr>
        <w:t>月</w:t>
      </w:r>
      <w:ins w:id="102" w:author="木谊" w:date="2026-08-05T17:58:44Z">
        <w:r>
          <w:rPr>
            <w:rFonts w:hint="eastAsia" w:ascii="宋体" w:hAnsi="宋体" w:cs="宋体"/>
            <w:color w:val="auto"/>
            <w:kern w:val="0"/>
            <w:sz w:val="24"/>
            <w:lang w:val="en-US" w:eastAsia="zh-CN"/>
          </w:rPr>
          <w:t>7</w:t>
        </w:r>
      </w:ins>
      <w:del w:id="103" w:author="木谊" w:date="2026-08-05T17:58:42Z">
        <w:r>
          <w:rPr>
            <w:rFonts w:hint="eastAsia" w:ascii="宋体" w:hAnsi="宋体" w:cs="宋体"/>
            <w:color w:val="auto"/>
            <w:kern w:val="0"/>
            <w:sz w:val="24"/>
            <w:lang w:val="en-US" w:eastAsia="zh-CN"/>
            <w:rPrChange w:id="104" w:author="木谊" w:date="2026-08-05T17:43:20Z">
              <w:rPr>
                <w:rFonts w:hint="eastAsia" w:ascii="宋体" w:hAnsi="宋体" w:cs="宋体"/>
                <w:color w:val="FF0000"/>
                <w:kern w:val="0"/>
                <w:sz w:val="24"/>
                <w:lang w:val="en-US" w:eastAsia="zh-CN"/>
              </w:rPr>
            </w:rPrChange>
          </w:rPr>
          <w:delText>6</w:delText>
        </w:r>
      </w:del>
      <w:r>
        <w:rPr>
          <w:rFonts w:hint="eastAsia" w:ascii="宋体" w:hAnsi="宋体" w:cs="宋体"/>
          <w:color w:val="auto"/>
          <w:kern w:val="0"/>
          <w:sz w:val="24"/>
          <w:rPrChange w:id="105" w:author="木谊" w:date="2026-08-05T17:43:20Z">
            <w:rPr>
              <w:rFonts w:hint="eastAsia" w:ascii="宋体" w:hAnsi="宋体" w:cs="宋体"/>
              <w:color w:val="FF0000"/>
              <w:kern w:val="0"/>
              <w:sz w:val="24"/>
            </w:rPr>
          </w:rPrChange>
        </w:rPr>
        <w:t>日</w:t>
      </w:r>
      <w:r>
        <w:rPr>
          <w:rFonts w:hint="eastAsia" w:ascii="宋体" w:hAnsi="宋体" w:cs="宋体"/>
          <w:color w:val="auto"/>
          <w:kern w:val="0"/>
          <w:sz w:val="24"/>
          <w:lang w:val="en-US" w:eastAsia="zh-CN"/>
          <w:rPrChange w:id="106" w:author="木谊" w:date="2026-08-05T17:43:20Z">
            <w:rPr>
              <w:rFonts w:hint="eastAsia" w:ascii="宋体" w:hAnsi="宋体" w:cs="宋体"/>
              <w:color w:val="FF0000"/>
              <w:kern w:val="0"/>
              <w:sz w:val="24"/>
              <w:lang w:val="en-US" w:eastAsia="zh-CN"/>
            </w:rPr>
          </w:rPrChange>
        </w:rPr>
        <w:t>16时</w:t>
      </w:r>
      <w:r>
        <w:rPr>
          <w:rFonts w:hint="eastAsia" w:ascii="宋体" w:hAnsi="宋体" w:cs="宋体"/>
          <w:color w:val="auto"/>
          <w:kern w:val="0"/>
          <w:sz w:val="24"/>
          <w:rPrChange w:id="107" w:author="木谊" w:date="2026-08-05T17:43:20Z">
            <w:rPr>
              <w:rFonts w:hint="eastAsia" w:ascii="宋体" w:hAnsi="宋体" w:cs="宋体"/>
              <w:color w:val="FF0000"/>
              <w:kern w:val="0"/>
              <w:sz w:val="24"/>
            </w:rPr>
          </w:rPrChange>
        </w:rPr>
        <w:t>至202</w:t>
      </w:r>
      <w:r>
        <w:rPr>
          <w:rFonts w:hint="eastAsia" w:ascii="宋体" w:hAnsi="宋体" w:cs="宋体"/>
          <w:color w:val="auto"/>
          <w:kern w:val="0"/>
          <w:sz w:val="24"/>
          <w:lang w:val="en-US" w:eastAsia="zh-CN"/>
          <w:rPrChange w:id="108" w:author="木谊" w:date="2026-08-05T17:43:20Z">
            <w:rPr>
              <w:rFonts w:hint="eastAsia" w:ascii="宋体" w:hAnsi="宋体" w:cs="宋体"/>
              <w:color w:val="FF0000"/>
              <w:kern w:val="0"/>
              <w:sz w:val="24"/>
              <w:lang w:val="en-US" w:eastAsia="zh-CN"/>
            </w:rPr>
          </w:rPrChange>
        </w:rPr>
        <w:t>6</w:t>
      </w:r>
      <w:r>
        <w:rPr>
          <w:rFonts w:hint="eastAsia" w:ascii="宋体" w:hAnsi="宋体" w:cs="宋体"/>
          <w:color w:val="auto"/>
          <w:kern w:val="0"/>
          <w:sz w:val="24"/>
          <w:rPrChange w:id="109" w:author="木谊" w:date="2026-08-05T17:43:20Z">
            <w:rPr>
              <w:rFonts w:hint="eastAsia" w:ascii="宋体" w:hAnsi="宋体" w:cs="宋体"/>
              <w:color w:val="FF0000"/>
              <w:kern w:val="0"/>
              <w:sz w:val="24"/>
            </w:rPr>
          </w:rPrChange>
        </w:rPr>
        <w:t>年</w:t>
      </w:r>
      <w:r>
        <w:rPr>
          <w:rFonts w:hint="eastAsia" w:ascii="宋体" w:hAnsi="宋体" w:cs="宋体"/>
          <w:color w:val="auto"/>
          <w:kern w:val="0"/>
          <w:sz w:val="24"/>
          <w:lang w:val="en-US" w:eastAsia="zh-CN"/>
          <w:rPrChange w:id="110" w:author="木谊" w:date="2026-08-05T17:43:20Z">
            <w:rPr>
              <w:rFonts w:hint="eastAsia" w:ascii="宋体" w:hAnsi="宋体" w:cs="宋体"/>
              <w:color w:val="FF0000"/>
              <w:kern w:val="0"/>
              <w:sz w:val="24"/>
              <w:lang w:val="en-US" w:eastAsia="zh-CN"/>
            </w:rPr>
          </w:rPrChange>
        </w:rPr>
        <w:t>8</w:t>
      </w:r>
      <w:r>
        <w:rPr>
          <w:rFonts w:hint="eastAsia" w:ascii="宋体" w:hAnsi="宋体" w:cs="宋体"/>
          <w:color w:val="auto"/>
          <w:kern w:val="0"/>
          <w:sz w:val="24"/>
          <w:rPrChange w:id="111" w:author="木谊" w:date="2026-08-05T17:43:20Z">
            <w:rPr>
              <w:rFonts w:hint="eastAsia" w:ascii="宋体" w:hAnsi="宋体" w:cs="宋体"/>
              <w:color w:val="FF0000"/>
              <w:kern w:val="0"/>
              <w:sz w:val="24"/>
            </w:rPr>
          </w:rPrChange>
        </w:rPr>
        <w:t>月</w:t>
      </w:r>
      <w:r>
        <w:rPr>
          <w:rFonts w:hint="eastAsia" w:ascii="宋体" w:hAnsi="宋体" w:cs="宋体"/>
          <w:color w:val="auto"/>
          <w:kern w:val="0"/>
          <w:sz w:val="24"/>
          <w:lang w:val="en-US" w:eastAsia="zh-CN"/>
          <w:rPrChange w:id="112" w:author="木谊" w:date="2026-08-05T17:43:20Z">
            <w:rPr>
              <w:rFonts w:hint="eastAsia" w:ascii="宋体" w:hAnsi="宋体" w:cs="宋体"/>
              <w:color w:val="FF0000"/>
              <w:kern w:val="0"/>
              <w:sz w:val="24"/>
              <w:lang w:val="en-US" w:eastAsia="zh-CN"/>
            </w:rPr>
          </w:rPrChange>
        </w:rPr>
        <w:t>1</w:t>
      </w:r>
      <w:ins w:id="113" w:author="木谊" w:date="2026-08-05T17:58:46Z">
        <w:r>
          <w:rPr>
            <w:rFonts w:hint="eastAsia" w:ascii="宋体" w:hAnsi="宋体" w:cs="宋体"/>
            <w:color w:val="auto"/>
            <w:kern w:val="0"/>
            <w:sz w:val="24"/>
            <w:lang w:val="en-US" w:eastAsia="zh-CN"/>
          </w:rPr>
          <w:t>7</w:t>
        </w:r>
      </w:ins>
      <w:del w:id="114" w:author="木谊" w:date="2026-08-05T17:58:46Z">
        <w:r>
          <w:rPr>
            <w:rFonts w:hint="eastAsia" w:ascii="宋体" w:hAnsi="宋体" w:cs="宋体"/>
            <w:color w:val="auto"/>
            <w:kern w:val="0"/>
            <w:sz w:val="24"/>
            <w:lang w:val="en-US" w:eastAsia="zh-CN"/>
            <w:rPrChange w:id="115" w:author="木谊" w:date="2026-08-05T17:43:20Z">
              <w:rPr>
                <w:rFonts w:hint="eastAsia" w:ascii="宋体" w:hAnsi="宋体" w:cs="宋体"/>
                <w:color w:val="FF0000"/>
                <w:kern w:val="0"/>
                <w:sz w:val="24"/>
                <w:lang w:val="en-US" w:eastAsia="zh-CN"/>
              </w:rPr>
            </w:rPrChange>
          </w:rPr>
          <w:delText>6</w:delText>
        </w:r>
      </w:del>
      <w:r>
        <w:rPr>
          <w:rFonts w:hint="eastAsia" w:ascii="宋体" w:hAnsi="宋体" w:cs="宋体"/>
          <w:color w:val="auto"/>
          <w:kern w:val="0"/>
          <w:sz w:val="24"/>
          <w:rPrChange w:id="116" w:author="木谊" w:date="2026-08-05T17:43:20Z">
            <w:rPr>
              <w:rFonts w:hint="eastAsia" w:ascii="宋体" w:hAnsi="宋体" w:cs="宋体"/>
              <w:color w:val="FF0000"/>
              <w:kern w:val="0"/>
              <w:sz w:val="24"/>
            </w:rPr>
          </w:rPrChange>
        </w:rPr>
        <w:t>日1</w:t>
      </w:r>
      <w:r>
        <w:rPr>
          <w:rFonts w:hint="eastAsia" w:ascii="宋体" w:hAnsi="宋体" w:cs="宋体"/>
          <w:color w:val="auto"/>
          <w:kern w:val="0"/>
          <w:sz w:val="24"/>
          <w:lang w:val="en-US" w:eastAsia="zh-CN"/>
          <w:rPrChange w:id="117" w:author="木谊" w:date="2026-08-05T17:43:20Z">
            <w:rPr>
              <w:rFonts w:hint="eastAsia" w:ascii="宋体" w:hAnsi="宋体" w:cs="宋体"/>
              <w:color w:val="FF0000"/>
              <w:kern w:val="0"/>
              <w:sz w:val="24"/>
              <w:lang w:val="en-US" w:eastAsia="zh-CN"/>
            </w:rPr>
          </w:rPrChange>
        </w:rPr>
        <w:t>6</w:t>
      </w:r>
      <w:r>
        <w:rPr>
          <w:rFonts w:hint="eastAsia" w:ascii="宋体" w:hAnsi="宋体" w:cs="宋体"/>
          <w:color w:val="auto"/>
          <w:kern w:val="0"/>
          <w:sz w:val="24"/>
          <w:rPrChange w:id="118" w:author="木谊" w:date="2026-08-05T17:43:20Z">
            <w:rPr>
              <w:rFonts w:hint="eastAsia" w:ascii="宋体" w:hAnsi="宋体" w:cs="宋体"/>
              <w:color w:val="FF0000"/>
              <w:kern w:val="0"/>
              <w:sz w:val="24"/>
            </w:rPr>
          </w:rPrChange>
        </w:rPr>
        <w:t>时（北京时间）</w:t>
      </w:r>
      <w:r>
        <w:rPr>
          <w:rFonts w:hint="eastAsia" w:ascii="宋体" w:hAnsi="宋体" w:cs="宋体"/>
          <w:color w:val="auto"/>
          <w:kern w:val="0"/>
          <w:sz w:val="24"/>
          <w:rPrChange w:id="119" w:author="木谊" w:date="2026-08-05T17:43:20Z">
            <w:rPr>
              <w:rFonts w:hint="eastAsia" w:ascii="宋体" w:hAnsi="宋体" w:cs="宋体"/>
              <w:kern w:val="0"/>
              <w:sz w:val="24"/>
            </w:rPr>
          </w:rPrChange>
        </w:rPr>
        <w:t>。</w:t>
      </w:r>
    </w:p>
    <w:p w14:paraId="141853B5">
      <w:pPr>
        <w:widowControl/>
        <w:shd w:val="clear" w:color="auto" w:fill="FFFFFF"/>
        <w:ind w:firstLine="480" w:firstLineChars="200"/>
        <w:jc w:val="left"/>
        <w:rPr>
          <w:rFonts w:hint="eastAsia" w:ascii="宋体" w:hAnsi="宋体" w:cs="宋体"/>
          <w:color w:val="auto"/>
          <w:kern w:val="0"/>
          <w:sz w:val="24"/>
          <w:rPrChange w:id="120" w:author="木谊" w:date="2026-08-05T17:43:20Z">
            <w:rPr>
              <w:rFonts w:hint="eastAsia" w:ascii="宋体" w:hAnsi="宋体" w:cs="宋体"/>
              <w:kern w:val="0"/>
              <w:sz w:val="24"/>
            </w:rPr>
          </w:rPrChange>
        </w:rPr>
      </w:pPr>
      <w:r>
        <w:rPr>
          <w:rFonts w:hint="eastAsia" w:ascii="宋体" w:hAnsi="宋体" w:cs="宋体"/>
          <w:color w:val="auto"/>
          <w:kern w:val="0"/>
          <w:sz w:val="24"/>
          <w:rPrChange w:id="121" w:author="木谊" w:date="2026-08-05T17:43:20Z">
            <w:rPr>
              <w:rFonts w:hint="eastAsia" w:ascii="宋体" w:hAnsi="宋体" w:cs="宋体"/>
              <w:kern w:val="0"/>
              <w:sz w:val="24"/>
            </w:rPr>
          </w:rPrChange>
        </w:rPr>
        <w:t>2.获取方式为线上。获取方式指引：</w:t>
      </w:r>
    </w:p>
    <w:p w14:paraId="66A8BB77">
      <w:pPr>
        <w:keepNext w:val="0"/>
        <w:keepLines w:val="0"/>
        <w:pageBreakBefore w:val="0"/>
        <w:widowControl w:val="0"/>
        <w:shd w:val="clear"/>
        <w:kinsoku/>
        <w:wordWrap/>
        <w:overflowPunct/>
        <w:topLinePunct w:val="0"/>
        <w:autoSpaceDE/>
        <w:autoSpaceDN/>
        <w:bidi w:val="0"/>
        <w:adjustRightInd/>
        <w:snapToGrid/>
        <w:spacing w:line="300" w:lineRule="exact"/>
        <w:ind w:firstLine="480" w:firstLineChars="200"/>
        <w:jc w:val="both"/>
        <w:textAlignment w:val="auto"/>
        <w:rPr>
          <w:rFonts w:hint="eastAsia" w:ascii="宋体" w:hAnsi="宋体" w:cs="宋体"/>
          <w:color w:val="auto"/>
          <w:kern w:val="0"/>
          <w:sz w:val="24"/>
          <w:rPrChange w:id="122" w:author="木谊" w:date="2026-08-05T17:43:20Z">
            <w:rPr>
              <w:rFonts w:hint="eastAsia" w:ascii="宋体" w:hAnsi="宋体" w:cs="宋体"/>
              <w:color w:val="FF0000"/>
              <w:kern w:val="0"/>
              <w:sz w:val="24"/>
            </w:rPr>
          </w:rPrChange>
        </w:rPr>
      </w:pPr>
      <w:r>
        <w:rPr>
          <w:rFonts w:hint="eastAsia" w:ascii="宋体" w:hAnsi="宋体" w:cs="宋体"/>
          <w:color w:val="auto"/>
          <w:kern w:val="0"/>
          <w:sz w:val="24"/>
          <w:lang w:val="en-US" w:eastAsia="zh-CN"/>
          <w:rPrChange w:id="123" w:author="木谊" w:date="2026-08-05T17:43:20Z">
            <w:rPr>
              <w:rFonts w:hint="eastAsia" w:ascii="宋体" w:hAnsi="宋体" w:cs="宋体"/>
              <w:color w:val="FF0000"/>
              <w:kern w:val="0"/>
              <w:sz w:val="24"/>
              <w:lang w:val="en-US" w:eastAsia="zh-CN"/>
            </w:rPr>
          </w:rPrChange>
        </w:rPr>
        <w:t>搜索深圳市规划和自然资源局官网，左下方政府采购模块，找到广东内伶仃福田国家级自然保护区管理局关于《内伶仃岛蕉坑湾科普广场维护提升》自行采购项目的招标公告，并下载相关附件</w:t>
      </w:r>
      <w:del w:id="124" w:author="木谊" w:date="2026-08-06T09:48:32Z">
        <w:r>
          <w:rPr>
            <w:rFonts w:hint="eastAsia" w:ascii="宋体" w:hAnsi="宋体" w:cs="宋体"/>
            <w:color w:val="auto"/>
            <w:kern w:val="0"/>
            <w:sz w:val="24"/>
            <w:lang w:val="en-US" w:eastAsia="zh-CN"/>
            <w:rPrChange w:id="125" w:author="木谊" w:date="2026-08-05T17:43:20Z">
              <w:rPr>
                <w:rFonts w:hint="eastAsia" w:ascii="宋体" w:hAnsi="宋体" w:cs="宋体"/>
                <w:color w:val="FF0000"/>
                <w:kern w:val="0"/>
                <w:sz w:val="24"/>
                <w:lang w:val="en-US" w:eastAsia="zh-CN"/>
              </w:rPr>
            </w:rPrChange>
          </w:rPr>
          <w:delText>填</w:delText>
        </w:r>
      </w:del>
      <w:del w:id="127" w:author="木谊" w:date="2026-08-06T09:48:31Z">
        <w:r>
          <w:rPr>
            <w:rFonts w:hint="eastAsia" w:ascii="宋体" w:hAnsi="宋体" w:cs="宋体"/>
            <w:color w:val="auto"/>
            <w:kern w:val="0"/>
            <w:sz w:val="24"/>
            <w:lang w:val="en-US" w:eastAsia="zh-CN"/>
            <w:rPrChange w:id="128" w:author="木谊" w:date="2026-08-05T17:43:20Z">
              <w:rPr>
                <w:rFonts w:hint="eastAsia" w:ascii="宋体" w:hAnsi="宋体" w:cs="宋体"/>
                <w:color w:val="FF0000"/>
                <w:kern w:val="0"/>
                <w:sz w:val="24"/>
                <w:lang w:val="en-US" w:eastAsia="zh-CN"/>
              </w:rPr>
            </w:rPrChange>
          </w:rPr>
          <w:delText>报</w:delText>
        </w:r>
      </w:del>
      <w:r>
        <w:rPr>
          <w:rFonts w:hint="eastAsia" w:ascii="宋体" w:hAnsi="宋体" w:cs="宋体"/>
          <w:color w:val="auto"/>
          <w:kern w:val="0"/>
          <w:sz w:val="24"/>
          <w:rPrChange w:id="130" w:author="木谊" w:date="2026-08-05T17:43:20Z">
            <w:rPr>
              <w:rFonts w:hint="eastAsia" w:ascii="宋体" w:hAnsi="宋体" w:cs="宋体"/>
              <w:color w:val="FF0000"/>
              <w:kern w:val="0"/>
              <w:sz w:val="24"/>
            </w:rPr>
          </w:rPrChange>
        </w:rPr>
        <w:t>。</w:t>
      </w:r>
    </w:p>
    <w:p w14:paraId="52C4A73B">
      <w:pPr>
        <w:pStyle w:val="5"/>
        <w:ind w:firstLine="480" w:firstLineChars="200"/>
        <w:rPr>
          <w:rFonts w:hint="eastAsia" w:ascii="宋体" w:hAnsi="宋体" w:cs="宋体"/>
          <w:color w:val="auto"/>
          <w:rPrChange w:id="131" w:author="木谊" w:date="2026-08-05T17:43:20Z">
            <w:rPr>
              <w:rFonts w:hint="eastAsia" w:ascii="宋体" w:hAnsi="宋体" w:cs="宋体"/>
              <w:color w:val="FF0000"/>
            </w:rPr>
          </w:rPrChange>
        </w:rPr>
      </w:pPr>
      <w:r>
        <w:rPr>
          <w:rFonts w:hint="eastAsia" w:ascii="宋体" w:hAnsi="宋体" w:cs="宋体"/>
          <w:color w:val="auto"/>
          <w:kern w:val="0"/>
          <w:rPrChange w:id="132" w:author="木谊" w:date="2026-08-05T17:43:20Z">
            <w:rPr>
              <w:rFonts w:hint="eastAsia" w:ascii="宋体" w:hAnsi="宋体" w:cs="宋体"/>
              <w:kern w:val="0"/>
            </w:rPr>
          </w:rPrChange>
        </w:rPr>
        <w:t>投标人须知与用户需求查阅地址：</w:t>
      </w:r>
      <w:r>
        <w:rPr>
          <w:rFonts w:hint="eastAsia" w:ascii="宋体" w:hAnsi="宋体" w:cs="宋体"/>
          <w:color w:val="auto"/>
          <w:kern w:val="0"/>
          <w:sz w:val="24"/>
          <w:lang w:val="en-US" w:eastAsia="zh-CN"/>
          <w:rPrChange w:id="133" w:author="木谊" w:date="2026-08-05T17:43:20Z">
            <w:rPr>
              <w:rFonts w:hint="eastAsia" w:ascii="宋体" w:hAnsi="宋体" w:cs="宋体"/>
              <w:color w:val="FF0000"/>
              <w:kern w:val="0"/>
              <w:sz w:val="24"/>
              <w:lang w:val="en-US" w:eastAsia="zh-CN"/>
            </w:rPr>
          </w:rPrChange>
        </w:rPr>
        <w:t>深圳市福田区福田街道福华一路大中华国际交易广场北门（西区13楼1317）内伶仃福田保护区。</w:t>
      </w:r>
    </w:p>
    <w:p w14:paraId="2C36CDFE">
      <w:pPr>
        <w:pStyle w:val="2"/>
        <w:jc w:val="left"/>
        <w:rPr>
          <w:rFonts w:hint="eastAsia" w:ascii="宋体" w:hAnsi="宋体" w:cs="宋体"/>
          <w:b/>
          <w:bCs/>
          <w:color w:val="auto"/>
          <w:szCs w:val="24"/>
          <w:rPrChange w:id="134" w:author="木谊" w:date="2026-08-05T17:43:20Z">
            <w:rPr>
              <w:rFonts w:hint="eastAsia" w:ascii="宋体" w:hAnsi="宋体" w:cs="宋体"/>
              <w:b/>
              <w:bCs/>
              <w:szCs w:val="24"/>
            </w:rPr>
          </w:rPrChange>
        </w:rPr>
      </w:pPr>
      <w:r>
        <w:rPr>
          <w:rFonts w:hint="eastAsia" w:ascii="宋体" w:hAnsi="宋体" w:cs="宋体"/>
          <w:b/>
          <w:bCs/>
          <w:color w:val="auto"/>
          <w:szCs w:val="24"/>
          <w:rPrChange w:id="135" w:author="木谊" w:date="2026-08-05T17:43:20Z">
            <w:rPr>
              <w:rFonts w:hint="eastAsia" w:ascii="宋体" w:hAnsi="宋体" w:cs="宋体"/>
              <w:b/>
              <w:bCs/>
              <w:szCs w:val="24"/>
            </w:rPr>
          </w:rPrChange>
        </w:rPr>
        <w:t>五、提交投标文件</w:t>
      </w:r>
      <w:bookmarkEnd w:id="23"/>
      <w:bookmarkEnd w:id="24"/>
      <w:r>
        <w:rPr>
          <w:rFonts w:hint="eastAsia" w:ascii="宋体" w:hAnsi="宋体" w:cs="宋体"/>
          <w:b/>
          <w:bCs/>
          <w:color w:val="auto"/>
          <w:szCs w:val="24"/>
          <w:rPrChange w:id="136" w:author="木谊" w:date="2026-08-05T17:43:20Z">
            <w:rPr>
              <w:rFonts w:hint="eastAsia" w:ascii="宋体" w:hAnsi="宋体" w:cs="宋体"/>
              <w:b/>
              <w:bCs/>
              <w:szCs w:val="24"/>
            </w:rPr>
          </w:rPrChange>
        </w:rPr>
        <w:t>截止时间、开标时间和地点</w:t>
      </w:r>
      <w:bookmarkEnd w:id="25"/>
      <w:bookmarkEnd w:id="26"/>
      <w:bookmarkEnd w:id="27"/>
    </w:p>
    <w:p w14:paraId="1319F84C">
      <w:pPr>
        <w:widowControl/>
        <w:shd w:val="clear" w:color="auto" w:fill="FFFFFF"/>
        <w:ind w:firstLine="482" w:firstLineChars="200"/>
        <w:jc w:val="left"/>
        <w:rPr>
          <w:rFonts w:hint="eastAsia" w:ascii="宋体" w:hAnsi="宋体" w:cs="宋体"/>
          <w:color w:val="auto"/>
          <w:kern w:val="0"/>
          <w:sz w:val="24"/>
          <w:rPrChange w:id="137" w:author="木谊" w:date="2026-08-05T17:43:20Z">
            <w:rPr>
              <w:rFonts w:hint="eastAsia" w:ascii="宋体" w:hAnsi="宋体" w:cs="宋体"/>
              <w:kern w:val="0"/>
              <w:sz w:val="24"/>
            </w:rPr>
          </w:rPrChange>
        </w:rPr>
      </w:pPr>
      <w:r>
        <w:rPr>
          <w:rFonts w:hint="eastAsia" w:ascii="宋体" w:hAnsi="宋体" w:cs="宋体"/>
          <w:b/>
          <w:bCs/>
          <w:color w:val="auto"/>
          <w:kern w:val="0"/>
          <w:sz w:val="24"/>
          <w:rPrChange w:id="138" w:author="木谊" w:date="2026-08-05T17:43:20Z">
            <w:rPr>
              <w:rFonts w:hint="eastAsia" w:ascii="宋体" w:hAnsi="宋体" w:cs="宋体"/>
              <w:b/>
              <w:bCs/>
              <w:kern w:val="0"/>
              <w:sz w:val="24"/>
            </w:rPr>
          </w:rPrChange>
        </w:rPr>
        <w:t>1.递交投标文件时间：</w:t>
      </w:r>
      <w:r>
        <w:rPr>
          <w:rFonts w:hint="eastAsia" w:ascii="宋体" w:hAnsi="宋体" w:cs="宋体"/>
          <w:color w:val="auto"/>
          <w:kern w:val="0"/>
          <w:sz w:val="24"/>
          <w:rPrChange w:id="139" w:author="木谊" w:date="2026-08-05T17:43:20Z">
            <w:rPr>
              <w:rFonts w:hint="eastAsia" w:ascii="宋体" w:hAnsi="宋体" w:cs="宋体"/>
              <w:color w:val="FF0000"/>
              <w:kern w:val="0"/>
              <w:sz w:val="24"/>
            </w:rPr>
          </w:rPrChange>
        </w:rPr>
        <w:t>202</w:t>
      </w:r>
      <w:r>
        <w:rPr>
          <w:rFonts w:hint="eastAsia" w:ascii="宋体" w:hAnsi="宋体" w:cs="宋体"/>
          <w:color w:val="auto"/>
          <w:kern w:val="0"/>
          <w:sz w:val="24"/>
          <w:lang w:val="en-US" w:eastAsia="zh-CN"/>
          <w:rPrChange w:id="140" w:author="木谊" w:date="2026-08-05T17:43:20Z">
            <w:rPr>
              <w:rFonts w:hint="eastAsia" w:ascii="宋体" w:hAnsi="宋体" w:cs="宋体"/>
              <w:color w:val="FF0000"/>
              <w:kern w:val="0"/>
              <w:sz w:val="24"/>
              <w:lang w:val="en-US" w:eastAsia="zh-CN"/>
            </w:rPr>
          </w:rPrChange>
        </w:rPr>
        <w:t>6</w:t>
      </w:r>
      <w:r>
        <w:rPr>
          <w:rFonts w:hint="eastAsia" w:ascii="宋体" w:hAnsi="宋体" w:cs="宋体"/>
          <w:color w:val="auto"/>
          <w:kern w:val="0"/>
          <w:sz w:val="24"/>
          <w:rPrChange w:id="141" w:author="木谊" w:date="2026-08-05T17:43:20Z">
            <w:rPr>
              <w:rFonts w:hint="eastAsia" w:ascii="宋体" w:hAnsi="宋体" w:cs="宋体"/>
              <w:color w:val="FF0000"/>
              <w:kern w:val="0"/>
              <w:sz w:val="24"/>
            </w:rPr>
          </w:rPrChange>
        </w:rPr>
        <w:t>年</w:t>
      </w:r>
      <w:r>
        <w:rPr>
          <w:rFonts w:hint="eastAsia" w:ascii="宋体" w:hAnsi="宋体" w:cs="宋体"/>
          <w:color w:val="auto"/>
          <w:kern w:val="0"/>
          <w:sz w:val="24"/>
          <w:lang w:val="en-US" w:eastAsia="zh-CN"/>
          <w:rPrChange w:id="142" w:author="木谊" w:date="2026-08-05T17:43:20Z">
            <w:rPr>
              <w:rFonts w:hint="eastAsia" w:ascii="宋体" w:hAnsi="宋体" w:cs="宋体"/>
              <w:color w:val="FF0000"/>
              <w:kern w:val="0"/>
              <w:sz w:val="24"/>
              <w:lang w:val="en-US" w:eastAsia="zh-CN"/>
            </w:rPr>
          </w:rPrChange>
        </w:rPr>
        <w:t>8</w:t>
      </w:r>
      <w:r>
        <w:rPr>
          <w:rFonts w:hint="eastAsia" w:ascii="宋体" w:hAnsi="宋体" w:cs="宋体"/>
          <w:color w:val="auto"/>
          <w:kern w:val="0"/>
          <w:sz w:val="24"/>
          <w:rPrChange w:id="143" w:author="木谊" w:date="2026-08-05T17:43:20Z">
            <w:rPr>
              <w:rFonts w:hint="eastAsia" w:ascii="宋体" w:hAnsi="宋体" w:cs="宋体"/>
              <w:color w:val="FF0000"/>
              <w:kern w:val="0"/>
              <w:sz w:val="24"/>
            </w:rPr>
          </w:rPrChange>
        </w:rPr>
        <w:t>月</w:t>
      </w:r>
      <w:ins w:id="144" w:author="木谊" w:date="2026-08-05T17:58:34Z">
        <w:r>
          <w:rPr>
            <w:rFonts w:hint="eastAsia" w:ascii="宋体" w:hAnsi="宋体" w:cs="宋体"/>
            <w:color w:val="auto"/>
            <w:kern w:val="0"/>
            <w:sz w:val="24"/>
            <w:lang w:val="en-US" w:eastAsia="zh-CN"/>
          </w:rPr>
          <w:t>7</w:t>
        </w:r>
      </w:ins>
      <w:del w:id="145" w:author="木谊" w:date="2026-08-05T17:58:33Z">
        <w:r>
          <w:rPr>
            <w:rFonts w:hint="eastAsia" w:ascii="宋体" w:hAnsi="宋体" w:cs="宋体"/>
            <w:color w:val="auto"/>
            <w:kern w:val="0"/>
            <w:sz w:val="24"/>
            <w:lang w:val="en-US" w:eastAsia="zh-CN"/>
            <w:rPrChange w:id="146" w:author="木谊" w:date="2026-08-05T17:43:20Z">
              <w:rPr>
                <w:rFonts w:hint="eastAsia" w:ascii="宋体" w:hAnsi="宋体" w:cs="宋体"/>
                <w:color w:val="FF0000"/>
                <w:kern w:val="0"/>
                <w:sz w:val="24"/>
                <w:lang w:val="en-US" w:eastAsia="zh-CN"/>
              </w:rPr>
            </w:rPrChange>
          </w:rPr>
          <w:delText>6</w:delText>
        </w:r>
      </w:del>
      <w:r>
        <w:rPr>
          <w:rFonts w:hint="eastAsia" w:ascii="宋体" w:hAnsi="宋体" w:cs="宋体"/>
          <w:color w:val="auto"/>
          <w:kern w:val="0"/>
          <w:sz w:val="24"/>
          <w:rPrChange w:id="147" w:author="木谊" w:date="2026-08-05T17:43:20Z">
            <w:rPr>
              <w:rFonts w:hint="eastAsia" w:ascii="宋体" w:hAnsi="宋体" w:cs="宋体"/>
              <w:color w:val="FF0000"/>
              <w:kern w:val="0"/>
              <w:sz w:val="24"/>
            </w:rPr>
          </w:rPrChange>
        </w:rPr>
        <w:t>日</w:t>
      </w:r>
      <w:ins w:id="148" w:author="木谊" w:date="2026-08-05T17:33:30Z">
        <w:r>
          <w:rPr>
            <w:rFonts w:hint="eastAsia" w:ascii="宋体" w:hAnsi="宋体" w:cs="宋体"/>
            <w:color w:val="auto"/>
            <w:kern w:val="0"/>
            <w:sz w:val="24"/>
            <w:lang w:eastAsia="zh-CN"/>
            <w:rPrChange w:id="149" w:author="木谊" w:date="2026-08-05T17:43:20Z">
              <w:rPr>
                <w:rFonts w:hint="eastAsia" w:ascii="宋体" w:hAnsi="宋体" w:cs="宋体"/>
                <w:color w:val="FF0000"/>
                <w:kern w:val="0"/>
                <w:sz w:val="24"/>
                <w:lang w:eastAsia="zh-CN"/>
              </w:rPr>
            </w:rPrChange>
          </w:rPr>
          <w:t>16时00</w:t>
        </w:r>
      </w:ins>
      <w:del w:id="150" w:author="木谊" w:date="2026-08-05T17:33:30Z">
        <w:r>
          <w:rPr>
            <w:rFonts w:hint="eastAsia" w:ascii="宋体" w:hAnsi="宋体" w:cs="宋体"/>
            <w:color w:val="auto"/>
            <w:kern w:val="0"/>
            <w:sz w:val="24"/>
            <w:rPrChange w:id="151" w:author="木谊" w:date="2026-08-05T17:43:20Z">
              <w:rPr>
                <w:rFonts w:hint="eastAsia" w:ascii="宋体" w:hAnsi="宋体" w:cs="宋体"/>
                <w:color w:val="FF0000"/>
                <w:kern w:val="0"/>
                <w:sz w:val="24"/>
              </w:rPr>
            </w:rPrChange>
          </w:rPr>
          <w:delText>下午1</w:delText>
        </w:r>
      </w:del>
      <w:del w:id="152" w:author="木谊" w:date="2026-08-05T17:33:30Z">
        <w:r>
          <w:rPr>
            <w:rFonts w:hint="eastAsia" w:ascii="宋体" w:hAnsi="宋体" w:cs="宋体"/>
            <w:color w:val="auto"/>
            <w:kern w:val="0"/>
            <w:sz w:val="24"/>
            <w:lang w:val="en-US" w:eastAsia="zh-CN"/>
            <w:rPrChange w:id="153" w:author="木谊" w:date="2026-08-05T17:43:20Z">
              <w:rPr>
                <w:rFonts w:hint="eastAsia" w:ascii="宋体" w:hAnsi="宋体" w:cs="宋体"/>
                <w:color w:val="FF0000"/>
                <w:kern w:val="0"/>
                <w:sz w:val="24"/>
                <w:lang w:val="en-US" w:eastAsia="zh-CN"/>
              </w:rPr>
            </w:rPrChange>
          </w:rPr>
          <w:delText>6</w:delText>
        </w:r>
      </w:del>
      <w:del w:id="154" w:author="木谊" w:date="2026-08-05T17:33:30Z">
        <w:r>
          <w:rPr>
            <w:rFonts w:hint="eastAsia" w:ascii="宋体" w:hAnsi="宋体" w:cs="宋体"/>
            <w:color w:val="auto"/>
            <w:kern w:val="0"/>
            <w:sz w:val="24"/>
            <w:rPrChange w:id="155" w:author="木谊" w:date="2026-08-05T17:43:20Z">
              <w:rPr>
                <w:rFonts w:hint="eastAsia" w:ascii="宋体" w:hAnsi="宋体" w:cs="宋体"/>
                <w:color w:val="FF0000"/>
                <w:kern w:val="0"/>
                <w:sz w:val="24"/>
              </w:rPr>
            </w:rPrChange>
          </w:rPr>
          <w:delText>时00</w:delText>
        </w:r>
      </w:del>
      <w:r>
        <w:rPr>
          <w:rFonts w:hint="eastAsia" w:ascii="宋体" w:hAnsi="宋体" w:cs="宋体"/>
          <w:color w:val="auto"/>
          <w:kern w:val="0"/>
          <w:sz w:val="24"/>
          <w:rPrChange w:id="156" w:author="木谊" w:date="2026-08-05T17:43:20Z">
            <w:rPr>
              <w:rFonts w:hint="eastAsia" w:ascii="宋体" w:hAnsi="宋体" w:cs="宋体"/>
              <w:color w:val="FF0000"/>
              <w:kern w:val="0"/>
              <w:sz w:val="24"/>
            </w:rPr>
          </w:rPrChange>
        </w:rPr>
        <w:t>分～202</w:t>
      </w:r>
      <w:r>
        <w:rPr>
          <w:rFonts w:hint="eastAsia" w:ascii="宋体" w:hAnsi="宋体" w:cs="宋体"/>
          <w:color w:val="auto"/>
          <w:kern w:val="0"/>
          <w:sz w:val="24"/>
          <w:lang w:val="en-US" w:eastAsia="zh-CN"/>
          <w:rPrChange w:id="157" w:author="木谊" w:date="2026-08-05T17:43:20Z">
            <w:rPr>
              <w:rFonts w:hint="eastAsia" w:ascii="宋体" w:hAnsi="宋体" w:cs="宋体"/>
              <w:color w:val="FF0000"/>
              <w:kern w:val="0"/>
              <w:sz w:val="24"/>
              <w:lang w:val="en-US" w:eastAsia="zh-CN"/>
            </w:rPr>
          </w:rPrChange>
        </w:rPr>
        <w:t>6</w:t>
      </w:r>
      <w:r>
        <w:rPr>
          <w:rFonts w:hint="eastAsia" w:ascii="宋体" w:hAnsi="宋体" w:cs="宋体"/>
          <w:color w:val="auto"/>
          <w:kern w:val="0"/>
          <w:sz w:val="24"/>
          <w:rPrChange w:id="158" w:author="木谊" w:date="2026-08-05T17:43:20Z">
            <w:rPr>
              <w:rFonts w:hint="eastAsia" w:ascii="宋体" w:hAnsi="宋体" w:cs="宋体"/>
              <w:color w:val="FF0000"/>
              <w:kern w:val="0"/>
              <w:sz w:val="24"/>
            </w:rPr>
          </w:rPrChange>
        </w:rPr>
        <w:t>年</w:t>
      </w:r>
      <w:r>
        <w:rPr>
          <w:rFonts w:hint="eastAsia" w:ascii="宋体" w:hAnsi="宋体" w:cs="宋体"/>
          <w:color w:val="auto"/>
          <w:kern w:val="0"/>
          <w:sz w:val="24"/>
          <w:lang w:val="en-US" w:eastAsia="zh-CN"/>
          <w:rPrChange w:id="159" w:author="木谊" w:date="2026-08-05T17:43:20Z">
            <w:rPr>
              <w:rFonts w:hint="eastAsia" w:ascii="宋体" w:hAnsi="宋体" w:cs="宋体"/>
              <w:color w:val="FF0000"/>
              <w:kern w:val="0"/>
              <w:sz w:val="24"/>
              <w:lang w:val="en-US" w:eastAsia="zh-CN"/>
            </w:rPr>
          </w:rPrChange>
        </w:rPr>
        <w:t>8</w:t>
      </w:r>
      <w:r>
        <w:rPr>
          <w:rFonts w:hint="eastAsia" w:ascii="宋体" w:hAnsi="宋体" w:cs="宋体"/>
          <w:color w:val="auto"/>
          <w:kern w:val="0"/>
          <w:sz w:val="24"/>
          <w:rPrChange w:id="160" w:author="木谊" w:date="2026-08-05T17:43:20Z">
            <w:rPr>
              <w:rFonts w:hint="eastAsia" w:ascii="宋体" w:hAnsi="宋体" w:cs="宋体"/>
              <w:color w:val="FF0000"/>
              <w:kern w:val="0"/>
              <w:sz w:val="24"/>
            </w:rPr>
          </w:rPrChange>
        </w:rPr>
        <w:t>月</w:t>
      </w:r>
      <w:r>
        <w:rPr>
          <w:rFonts w:hint="eastAsia" w:ascii="宋体" w:hAnsi="宋体" w:cs="宋体"/>
          <w:color w:val="auto"/>
          <w:kern w:val="0"/>
          <w:sz w:val="24"/>
          <w:lang w:val="en-US" w:eastAsia="zh-CN"/>
          <w:rPrChange w:id="161" w:author="木谊" w:date="2026-08-05T17:43:20Z">
            <w:rPr>
              <w:rFonts w:hint="eastAsia" w:ascii="宋体" w:hAnsi="宋体" w:cs="宋体"/>
              <w:color w:val="FF0000"/>
              <w:kern w:val="0"/>
              <w:sz w:val="24"/>
              <w:lang w:val="en-US" w:eastAsia="zh-CN"/>
            </w:rPr>
          </w:rPrChange>
        </w:rPr>
        <w:t>1</w:t>
      </w:r>
      <w:ins w:id="162" w:author="木谊" w:date="2026-08-05T17:58:37Z">
        <w:r>
          <w:rPr>
            <w:rFonts w:hint="eastAsia" w:ascii="宋体" w:hAnsi="宋体" w:cs="宋体"/>
            <w:color w:val="auto"/>
            <w:kern w:val="0"/>
            <w:sz w:val="24"/>
            <w:lang w:val="en-US" w:eastAsia="zh-CN"/>
          </w:rPr>
          <w:t>7</w:t>
        </w:r>
      </w:ins>
      <w:del w:id="163" w:author="木谊" w:date="2026-08-05T17:58:36Z">
        <w:r>
          <w:rPr>
            <w:rFonts w:hint="eastAsia" w:ascii="宋体" w:hAnsi="宋体" w:cs="宋体"/>
            <w:color w:val="auto"/>
            <w:kern w:val="0"/>
            <w:sz w:val="24"/>
            <w:lang w:val="en-US" w:eastAsia="zh-CN"/>
            <w:rPrChange w:id="164" w:author="木谊" w:date="2026-08-05T17:43:20Z">
              <w:rPr>
                <w:rFonts w:hint="eastAsia" w:ascii="宋体" w:hAnsi="宋体" w:cs="宋体"/>
                <w:color w:val="FF0000"/>
                <w:kern w:val="0"/>
                <w:sz w:val="24"/>
                <w:lang w:val="en-US" w:eastAsia="zh-CN"/>
              </w:rPr>
            </w:rPrChange>
          </w:rPr>
          <w:delText>6</w:delText>
        </w:r>
      </w:del>
      <w:r>
        <w:rPr>
          <w:rFonts w:hint="eastAsia" w:ascii="宋体" w:hAnsi="宋体" w:cs="宋体"/>
          <w:color w:val="auto"/>
          <w:kern w:val="0"/>
          <w:sz w:val="24"/>
          <w:rPrChange w:id="165" w:author="木谊" w:date="2026-08-05T17:43:20Z">
            <w:rPr>
              <w:rFonts w:hint="eastAsia" w:ascii="宋体" w:hAnsi="宋体" w:cs="宋体"/>
              <w:color w:val="FF0000"/>
              <w:kern w:val="0"/>
              <w:sz w:val="24"/>
            </w:rPr>
          </w:rPrChange>
        </w:rPr>
        <w:t>日</w:t>
      </w:r>
      <w:ins w:id="166" w:author="木谊" w:date="2026-08-05T17:33:32Z">
        <w:r>
          <w:rPr>
            <w:rFonts w:hint="eastAsia" w:ascii="宋体" w:hAnsi="宋体" w:cs="宋体"/>
            <w:color w:val="auto"/>
            <w:kern w:val="0"/>
            <w:sz w:val="24"/>
            <w:lang w:eastAsia="zh-CN"/>
            <w:rPrChange w:id="167" w:author="木谊" w:date="2026-08-05T17:43:20Z">
              <w:rPr>
                <w:rFonts w:hint="eastAsia" w:ascii="宋体" w:hAnsi="宋体" w:cs="宋体"/>
                <w:color w:val="FF0000"/>
                <w:kern w:val="0"/>
                <w:sz w:val="24"/>
                <w:lang w:eastAsia="zh-CN"/>
              </w:rPr>
            </w:rPrChange>
          </w:rPr>
          <w:t>16时00</w:t>
        </w:r>
      </w:ins>
      <w:del w:id="168" w:author="木谊" w:date="2026-08-05T17:33:32Z">
        <w:r>
          <w:rPr>
            <w:rFonts w:hint="eastAsia" w:ascii="宋体" w:hAnsi="宋体" w:cs="宋体"/>
            <w:color w:val="auto"/>
            <w:kern w:val="0"/>
            <w:sz w:val="24"/>
            <w:rPrChange w:id="169" w:author="木谊" w:date="2026-08-05T17:43:20Z">
              <w:rPr>
                <w:rFonts w:hint="eastAsia" w:ascii="宋体" w:hAnsi="宋体" w:cs="宋体"/>
                <w:color w:val="FF0000"/>
                <w:kern w:val="0"/>
                <w:sz w:val="24"/>
              </w:rPr>
            </w:rPrChange>
          </w:rPr>
          <w:delText>下午</w:delText>
        </w:r>
      </w:del>
      <w:del w:id="170" w:author="木谊" w:date="2026-08-05T17:33:32Z">
        <w:r>
          <w:rPr>
            <w:rFonts w:hint="eastAsia" w:ascii="宋体" w:hAnsi="宋体" w:cs="宋体"/>
            <w:color w:val="auto"/>
            <w:kern w:val="0"/>
            <w:sz w:val="24"/>
            <w:lang w:val="en-US" w:eastAsia="zh-CN"/>
            <w:rPrChange w:id="171" w:author="木谊" w:date="2026-08-05T17:43:20Z">
              <w:rPr>
                <w:rFonts w:hint="eastAsia" w:ascii="宋体" w:hAnsi="宋体" w:cs="宋体"/>
                <w:color w:val="FF0000"/>
                <w:kern w:val="0"/>
                <w:sz w:val="24"/>
                <w:lang w:val="en-US" w:eastAsia="zh-CN"/>
              </w:rPr>
            </w:rPrChange>
          </w:rPr>
          <w:delText>16</w:delText>
        </w:r>
      </w:del>
      <w:del w:id="172" w:author="木谊" w:date="2026-08-05T17:33:32Z">
        <w:r>
          <w:rPr>
            <w:rFonts w:hint="eastAsia" w:ascii="宋体" w:hAnsi="宋体" w:cs="宋体"/>
            <w:color w:val="auto"/>
            <w:kern w:val="0"/>
            <w:sz w:val="24"/>
            <w:rPrChange w:id="173" w:author="木谊" w:date="2026-08-05T17:43:20Z">
              <w:rPr>
                <w:rFonts w:hint="eastAsia" w:ascii="宋体" w:hAnsi="宋体" w:cs="宋体"/>
                <w:color w:val="FF0000"/>
                <w:kern w:val="0"/>
                <w:sz w:val="24"/>
              </w:rPr>
            </w:rPrChange>
          </w:rPr>
          <w:delText>时</w:delText>
        </w:r>
      </w:del>
      <w:del w:id="174" w:author="木谊" w:date="2026-08-05T17:33:32Z">
        <w:r>
          <w:rPr>
            <w:rFonts w:hint="eastAsia" w:ascii="宋体" w:hAnsi="宋体" w:cs="宋体"/>
            <w:color w:val="auto"/>
            <w:kern w:val="0"/>
            <w:sz w:val="24"/>
            <w:lang w:val="en-US" w:eastAsia="zh-CN"/>
            <w:rPrChange w:id="175" w:author="木谊" w:date="2026-08-05T17:43:20Z">
              <w:rPr>
                <w:rFonts w:hint="eastAsia" w:ascii="宋体" w:hAnsi="宋体" w:cs="宋体"/>
                <w:color w:val="FF0000"/>
                <w:kern w:val="0"/>
                <w:sz w:val="24"/>
                <w:lang w:val="en-US" w:eastAsia="zh-CN"/>
              </w:rPr>
            </w:rPrChange>
          </w:rPr>
          <w:delText>0</w:delText>
        </w:r>
      </w:del>
      <w:del w:id="176" w:author="木谊" w:date="2026-08-05T17:33:32Z">
        <w:r>
          <w:rPr>
            <w:rFonts w:hint="eastAsia" w:ascii="宋体" w:hAnsi="宋体" w:cs="宋体"/>
            <w:color w:val="auto"/>
            <w:kern w:val="0"/>
            <w:sz w:val="24"/>
            <w:rPrChange w:id="177" w:author="木谊" w:date="2026-08-05T17:43:20Z">
              <w:rPr>
                <w:rFonts w:hint="eastAsia" w:ascii="宋体" w:hAnsi="宋体" w:cs="宋体"/>
                <w:color w:val="FF0000"/>
                <w:kern w:val="0"/>
                <w:sz w:val="24"/>
              </w:rPr>
            </w:rPrChange>
          </w:rPr>
          <w:delText>0</w:delText>
        </w:r>
      </w:del>
      <w:r>
        <w:rPr>
          <w:rFonts w:hint="eastAsia" w:ascii="宋体" w:hAnsi="宋体" w:cs="宋体"/>
          <w:color w:val="auto"/>
          <w:kern w:val="0"/>
          <w:sz w:val="24"/>
          <w:rPrChange w:id="178" w:author="木谊" w:date="2026-08-05T17:43:20Z">
            <w:rPr>
              <w:rFonts w:hint="eastAsia" w:ascii="宋体" w:hAnsi="宋体" w:cs="宋体"/>
              <w:color w:val="FF0000"/>
              <w:kern w:val="0"/>
              <w:sz w:val="24"/>
            </w:rPr>
          </w:rPrChange>
        </w:rPr>
        <w:t>分（北京时间）</w:t>
      </w:r>
      <w:r>
        <w:rPr>
          <w:rFonts w:hint="eastAsia" w:ascii="宋体" w:hAnsi="宋体" w:cs="宋体"/>
          <w:color w:val="auto"/>
          <w:kern w:val="0"/>
          <w:sz w:val="24"/>
          <w:rPrChange w:id="179" w:author="木谊" w:date="2026-08-05T17:43:20Z">
            <w:rPr>
              <w:rFonts w:hint="eastAsia" w:ascii="宋体" w:hAnsi="宋体" w:cs="宋体"/>
              <w:kern w:val="0"/>
              <w:sz w:val="24"/>
            </w:rPr>
          </w:rPrChange>
        </w:rPr>
        <w:t>。</w:t>
      </w:r>
    </w:p>
    <w:p w14:paraId="5BF4D22D">
      <w:pPr>
        <w:ind w:firstLine="482" w:firstLineChars="200"/>
        <w:rPr>
          <w:rFonts w:hint="eastAsia" w:ascii="宋体" w:hAnsi="宋体" w:cs="宋体"/>
          <w:bCs/>
          <w:color w:val="auto"/>
          <w:sz w:val="24"/>
          <w:u w:val="single"/>
          <w:rPrChange w:id="180" w:author="木谊" w:date="2026-08-05T17:43:20Z">
            <w:rPr>
              <w:rFonts w:hint="eastAsia" w:ascii="宋体" w:hAnsi="宋体" w:cs="宋体"/>
              <w:bCs/>
              <w:sz w:val="24"/>
              <w:u w:val="single"/>
            </w:rPr>
          </w:rPrChange>
        </w:rPr>
      </w:pPr>
      <w:r>
        <w:rPr>
          <w:rFonts w:hint="eastAsia" w:ascii="宋体" w:hAnsi="宋体" w:cs="宋体"/>
          <w:b/>
          <w:bCs/>
          <w:color w:val="auto"/>
          <w:kern w:val="0"/>
          <w:sz w:val="24"/>
          <w:rPrChange w:id="181" w:author="木谊" w:date="2026-08-05T17:43:20Z">
            <w:rPr>
              <w:rFonts w:hint="eastAsia" w:ascii="宋体" w:hAnsi="宋体" w:cs="宋体"/>
              <w:b/>
              <w:bCs/>
              <w:kern w:val="0"/>
              <w:sz w:val="24"/>
            </w:rPr>
          </w:rPrChange>
        </w:rPr>
        <w:t>2.投标截止时间：</w:t>
      </w:r>
      <w:r>
        <w:rPr>
          <w:rFonts w:hint="eastAsia" w:ascii="宋体" w:hAnsi="宋体" w:cs="宋体"/>
          <w:color w:val="auto"/>
          <w:kern w:val="0"/>
          <w:sz w:val="24"/>
          <w:rPrChange w:id="182" w:author="木谊" w:date="2026-08-05T17:43:20Z">
            <w:rPr>
              <w:rFonts w:hint="eastAsia" w:ascii="宋体" w:hAnsi="宋体" w:cs="宋体"/>
              <w:color w:val="FF0000"/>
              <w:kern w:val="0"/>
              <w:sz w:val="24"/>
            </w:rPr>
          </w:rPrChange>
        </w:rPr>
        <w:t>202</w:t>
      </w:r>
      <w:r>
        <w:rPr>
          <w:rFonts w:hint="eastAsia" w:ascii="宋体" w:hAnsi="宋体" w:cs="宋体"/>
          <w:color w:val="auto"/>
          <w:kern w:val="0"/>
          <w:sz w:val="24"/>
          <w:lang w:val="en-US" w:eastAsia="zh-CN"/>
          <w:rPrChange w:id="183" w:author="木谊" w:date="2026-08-05T17:43:20Z">
            <w:rPr>
              <w:rFonts w:hint="eastAsia" w:ascii="宋体" w:hAnsi="宋体" w:cs="宋体"/>
              <w:color w:val="FF0000"/>
              <w:kern w:val="0"/>
              <w:sz w:val="24"/>
              <w:lang w:val="en-US" w:eastAsia="zh-CN"/>
            </w:rPr>
          </w:rPrChange>
        </w:rPr>
        <w:t>6</w:t>
      </w:r>
      <w:r>
        <w:rPr>
          <w:rFonts w:hint="eastAsia" w:ascii="宋体" w:hAnsi="宋体" w:cs="宋体"/>
          <w:color w:val="auto"/>
          <w:kern w:val="0"/>
          <w:sz w:val="24"/>
          <w:rPrChange w:id="184" w:author="木谊" w:date="2026-08-05T17:43:20Z">
            <w:rPr>
              <w:rFonts w:hint="eastAsia" w:ascii="宋体" w:hAnsi="宋体" w:cs="宋体"/>
              <w:color w:val="FF0000"/>
              <w:kern w:val="0"/>
              <w:sz w:val="24"/>
            </w:rPr>
          </w:rPrChange>
        </w:rPr>
        <w:t>年</w:t>
      </w:r>
      <w:r>
        <w:rPr>
          <w:rFonts w:hint="eastAsia" w:ascii="宋体" w:hAnsi="宋体" w:cs="宋体"/>
          <w:color w:val="auto"/>
          <w:kern w:val="0"/>
          <w:sz w:val="24"/>
          <w:lang w:val="en-US" w:eastAsia="zh-CN"/>
          <w:rPrChange w:id="185" w:author="木谊" w:date="2026-08-05T17:43:20Z">
            <w:rPr>
              <w:rFonts w:hint="eastAsia" w:ascii="宋体" w:hAnsi="宋体" w:cs="宋体"/>
              <w:color w:val="FF0000"/>
              <w:kern w:val="0"/>
              <w:sz w:val="24"/>
              <w:lang w:val="en-US" w:eastAsia="zh-CN"/>
            </w:rPr>
          </w:rPrChange>
        </w:rPr>
        <w:t>8</w:t>
      </w:r>
      <w:r>
        <w:rPr>
          <w:rFonts w:hint="eastAsia" w:ascii="宋体" w:hAnsi="宋体" w:cs="宋体"/>
          <w:color w:val="auto"/>
          <w:kern w:val="0"/>
          <w:sz w:val="24"/>
          <w:rPrChange w:id="186" w:author="木谊" w:date="2026-08-05T17:43:20Z">
            <w:rPr>
              <w:rFonts w:hint="eastAsia" w:ascii="宋体" w:hAnsi="宋体" w:cs="宋体"/>
              <w:color w:val="FF0000"/>
              <w:kern w:val="0"/>
              <w:sz w:val="24"/>
            </w:rPr>
          </w:rPrChange>
        </w:rPr>
        <w:t>月</w:t>
      </w:r>
      <w:r>
        <w:rPr>
          <w:rFonts w:hint="eastAsia" w:ascii="宋体" w:hAnsi="宋体" w:cs="宋体"/>
          <w:color w:val="auto"/>
          <w:kern w:val="0"/>
          <w:sz w:val="24"/>
          <w:lang w:val="en-US" w:eastAsia="zh-CN"/>
          <w:rPrChange w:id="187" w:author="木谊" w:date="2026-08-05T17:43:20Z">
            <w:rPr>
              <w:rFonts w:hint="eastAsia" w:ascii="宋体" w:hAnsi="宋体" w:cs="宋体"/>
              <w:color w:val="FF0000"/>
              <w:kern w:val="0"/>
              <w:sz w:val="24"/>
              <w:lang w:val="en-US" w:eastAsia="zh-CN"/>
            </w:rPr>
          </w:rPrChange>
        </w:rPr>
        <w:t>1</w:t>
      </w:r>
      <w:ins w:id="188" w:author="木谊" w:date="2026-08-05T17:58:39Z">
        <w:r>
          <w:rPr>
            <w:rFonts w:hint="eastAsia" w:ascii="宋体" w:hAnsi="宋体" w:cs="宋体"/>
            <w:color w:val="auto"/>
            <w:kern w:val="0"/>
            <w:sz w:val="24"/>
            <w:lang w:val="en-US" w:eastAsia="zh-CN"/>
          </w:rPr>
          <w:t>7</w:t>
        </w:r>
      </w:ins>
      <w:del w:id="189" w:author="木谊" w:date="2026-08-05T17:58:38Z">
        <w:r>
          <w:rPr>
            <w:rFonts w:hint="eastAsia" w:ascii="宋体" w:hAnsi="宋体" w:cs="宋体"/>
            <w:color w:val="auto"/>
            <w:kern w:val="0"/>
            <w:sz w:val="24"/>
            <w:lang w:val="en-US" w:eastAsia="zh-CN"/>
            <w:rPrChange w:id="190" w:author="木谊" w:date="2026-08-05T17:43:20Z">
              <w:rPr>
                <w:rFonts w:hint="eastAsia" w:ascii="宋体" w:hAnsi="宋体" w:cs="宋体"/>
                <w:color w:val="FF0000"/>
                <w:kern w:val="0"/>
                <w:sz w:val="24"/>
                <w:lang w:val="en-US" w:eastAsia="zh-CN"/>
              </w:rPr>
            </w:rPrChange>
          </w:rPr>
          <w:delText>6</w:delText>
        </w:r>
      </w:del>
      <w:r>
        <w:rPr>
          <w:rFonts w:hint="eastAsia" w:ascii="宋体" w:hAnsi="宋体" w:cs="宋体"/>
          <w:color w:val="auto"/>
          <w:kern w:val="0"/>
          <w:sz w:val="24"/>
          <w:rPrChange w:id="191" w:author="木谊" w:date="2026-08-05T17:43:20Z">
            <w:rPr>
              <w:rFonts w:hint="eastAsia" w:ascii="宋体" w:hAnsi="宋体" w:cs="宋体"/>
              <w:color w:val="FF0000"/>
              <w:kern w:val="0"/>
              <w:sz w:val="24"/>
            </w:rPr>
          </w:rPrChange>
        </w:rPr>
        <w:t>日</w:t>
      </w:r>
      <w:ins w:id="192" w:author="木谊" w:date="2026-08-05T17:33:34Z">
        <w:r>
          <w:rPr>
            <w:rFonts w:hint="eastAsia" w:ascii="宋体" w:hAnsi="宋体" w:cs="宋体"/>
            <w:color w:val="auto"/>
            <w:kern w:val="0"/>
            <w:sz w:val="24"/>
            <w:lang w:eastAsia="zh-CN"/>
            <w:rPrChange w:id="193" w:author="木谊" w:date="2026-08-05T17:43:20Z">
              <w:rPr>
                <w:rFonts w:hint="eastAsia" w:ascii="宋体" w:hAnsi="宋体" w:cs="宋体"/>
                <w:color w:val="FF0000"/>
                <w:kern w:val="0"/>
                <w:sz w:val="24"/>
                <w:lang w:eastAsia="zh-CN"/>
              </w:rPr>
            </w:rPrChange>
          </w:rPr>
          <w:t>16时00</w:t>
        </w:r>
      </w:ins>
      <w:del w:id="194" w:author="木谊" w:date="2026-08-05T17:33:34Z">
        <w:r>
          <w:rPr>
            <w:rFonts w:hint="eastAsia" w:ascii="宋体" w:hAnsi="宋体" w:cs="宋体"/>
            <w:color w:val="auto"/>
            <w:kern w:val="0"/>
            <w:sz w:val="24"/>
            <w:rPrChange w:id="195" w:author="木谊" w:date="2026-08-05T17:43:20Z">
              <w:rPr>
                <w:rFonts w:hint="eastAsia" w:ascii="宋体" w:hAnsi="宋体" w:cs="宋体"/>
                <w:color w:val="FF0000"/>
                <w:kern w:val="0"/>
                <w:sz w:val="24"/>
              </w:rPr>
            </w:rPrChange>
          </w:rPr>
          <w:delText>下午1</w:delText>
        </w:r>
      </w:del>
      <w:del w:id="196" w:author="木谊" w:date="2026-08-05T17:33:34Z">
        <w:r>
          <w:rPr>
            <w:rFonts w:hint="eastAsia" w:ascii="宋体" w:hAnsi="宋体" w:cs="宋体"/>
            <w:color w:val="auto"/>
            <w:kern w:val="0"/>
            <w:sz w:val="24"/>
            <w:lang w:val="en-US" w:eastAsia="zh-CN"/>
            <w:rPrChange w:id="197" w:author="木谊" w:date="2026-08-05T17:43:20Z">
              <w:rPr>
                <w:rFonts w:hint="eastAsia" w:ascii="宋体" w:hAnsi="宋体" w:cs="宋体"/>
                <w:color w:val="FF0000"/>
                <w:kern w:val="0"/>
                <w:sz w:val="24"/>
                <w:lang w:val="en-US" w:eastAsia="zh-CN"/>
              </w:rPr>
            </w:rPrChange>
          </w:rPr>
          <w:delText>6</w:delText>
        </w:r>
      </w:del>
      <w:del w:id="198" w:author="木谊" w:date="2026-08-05T17:33:34Z">
        <w:r>
          <w:rPr>
            <w:rFonts w:hint="eastAsia" w:ascii="宋体" w:hAnsi="宋体" w:cs="宋体"/>
            <w:color w:val="auto"/>
            <w:kern w:val="0"/>
            <w:sz w:val="24"/>
            <w:rPrChange w:id="199" w:author="木谊" w:date="2026-08-05T17:43:20Z">
              <w:rPr>
                <w:rFonts w:hint="eastAsia" w:ascii="宋体" w:hAnsi="宋体" w:cs="宋体"/>
                <w:color w:val="FF0000"/>
                <w:kern w:val="0"/>
                <w:sz w:val="24"/>
              </w:rPr>
            </w:rPrChange>
          </w:rPr>
          <w:delText>时</w:delText>
        </w:r>
      </w:del>
      <w:del w:id="200" w:author="木谊" w:date="2026-08-05T17:33:34Z">
        <w:r>
          <w:rPr>
            <w:rFonts w:hint="eastAsia" w:ascii="宋体" w:hAnsi="宋体" w:cs="宋体"/>
            <w:color w:val="auto"/>
            <w:kern w:val="0"/>
            <w:sz w:val="24"/>
            <w:lang w:val="en-US" w:eastAsia="zh-CN"/>
            <w:rPrChange w:id="201" w:author="木谊" w:date="2026-08-05T17:43:20Z">
              <w:rPr>
                <w:rFonts w:hint="eastAsia" w:ascii="宋体" w:hAnsi="宋体" w:cs="宋体"/>
                <w:color w:val="FF0000"/>
                <w:kern w:val="0"/>
                <w:sz w:val="24"/>
                <w:lang w:val="en-US" w:eastAsia="zh-CN"/>
              </w:rPr>
            </w:rPrChange>
          </w:rPr>
          <w:delText>0</w:delText>
        </w:r>
      </w:del>
      <w:del w:id="202" w:author="木谊" w:date="2026-08-05T17:33:34Z">
        <w:r>
          <w:rPr>
            <w:rFonts w:hint="eastAsia" w:ascii="宋体" w:hAnsi="宋体" w:cs="宋体"/>
            <w:color w:val="auto"/>
            <w:kern w:val="0"/>
            <w:sz w:val="24"/>
            <w:rPrChange w:id="203" w:author="木谊" w:date="2026-08-05T17:43:20Z">
              <w:rPr>
                <w:rFonts w:hint="eastAsia" w:ascii="宋体" w:hAnsi="宋体" w:cs="宋体"/>
                <w:color w:val="FF0000"/>
                <w:kern w:val="0"/>
                <w:sz w:val="24"/>
              </w:rPr>
            </w:rPrChange>
          </w:rPr>
          <w:delText>0</w:delText>
        </w:r>
      </w:del>
      <w:r>
        <w:rPr>
          <w:rFonts w:hint="eastAsia" w:ascii="宋体" w:hAnsi="宋体" w:cs="宋体"/>
          <w:color w:val="auto"/>
          <w:kern w:val="0"/>
          <w:sz w:val="24"/>
          <w:rPrChange w:id="204" w:author="木谊" w:date="2026-08-05T17:43:20Z">
            <w:rPr>
              <w:rFonts w:hint="eastAsia" w:ascii="宋体" w:hAnsi="宋体" w:cs="宋体"/>
              <w:color w:val="FF0000"/>
              <w:kern w:val="0"/>
              <w:sz w:val="24"/>
            </w:rPr>
          </w:rPrChange>
        </w:rPr>
        <w:t>分（北京时间）</w:t>
      </w:r>
      <w:r>
        <w:rPr>
          <w:rFonts w:hint="eastAsia" w:ascii="宋体" w:hAnsi="宋体" w:cs="宋体"/>
          <w:color w:val="auto"/>
          <w:kern w:val="0"/>
          <w:sz w:val="24"/>
          <w:rPrChange w:id="205" w:author="木谊" w:date="2026-08-05T17:43:20Z">
            <w:rPr>
              <w:rFonts w:hint="eastAsia" w:ascii="宋体" w:hAnsi="宋体" w:cs="宋体"/>
              <w:kern w:val="0"/>
              <w:sz w:val="24"/>
            </w:rPr>
          </w:rPrChange>
        </w:rPr>
        <w:t>。</w:t>
      </w:r>
    </w:p>
    <w:p w14:paraId="7965F0B3">
      <w:pPr>
        <w:widowControl/>
        <w:shd w:val="clear" w:color="auto" w:fill="FFFFFF"/>
        <w:ind w:firstLine="480" w:firstLineChars="200"/>
        <w:jc w:val="left"/>
        <w:rPr>
          <w:rFonts w:hint="default" w:ascii="宋体" w:hAnsi="宋体" w:eastAsia="宋体" w:cs="宋体"/>
          <w:color w:val="auto"/>
          <w:kern w:val="0"/>
          <w:sz w:val="24"/>
          <w:lang w:val="en-US" w:eastAsia="zh-CN"/>
          <w:rPrChange w:id="206" w:author="木谊" w:date="2026-08-05T17:43:20Z">
            <w:rPr>
              <w:rFonts w:hint="default" w:ascii="宋体" w:hAnsi="宋体" w:eastAsia="宋体" w:cs="宋体"/>
              <w:kern w:val="0"/>
              <w:sz w:val="24"/>
              <w:lang w:val="en-US" w:eastAsia="zh-CN"/>
            </w:rPr>
          </w:rPrChange>
        </w:rPr>
      </w:pPr>
      <w:r>
        <w:rPr>
          <w:rFonts w:hint="eastAsia" w:ascii="宋体" w:hAnsi="宋体" w:cs="宋体"/>
          <w:color w:val="auto"/>
          <w:kern w:val="0"/>
          <w:sz w:val="24"/>
          <w:rPrChange w:id="207" w:author="木谊" w:date="2026-08-05T17:43:20Z">
            <w:rPr>
              <w:rFonts w:hint="eastAsia" w:ascii="宋体" w:hAnsi="宋体" w:cs="宋体"/>
              <w:kern w:val="0"/>
              <w:sz w:val="24"/>
            </w:rPr>
          </w:rPrChange>
        </w:rPr>
        <w:t>（1）现场递交：</w:t>
      </w:r>
      <w:r>
        <w:rPr>
          <w:rFonts w:hint="eastAsia" w:ascii="宋体" w:hAnsi="宋体" w:cs="宋体"/>
          <w:color w:val="auto"/>
          <w:kern w:val="0"/>
          <w:sz w:val="24"/>
          <w:lang w:val="en-US" w:eastAsia="zh-CN"/>
          <w:rPrChange w:id="208" w:author="木谊" w:date="2026-08-05T17:43:20Z">
            <w:rPr>
              <w:rFonts w:hint="eastAsia" w:ascii="宋体" w:hAnsi="宋体" w:cs="宋体"/>
              <w:kern w:val="0"/>
              <w:sz w:val="24"/>
              <w:lang w:val="en-US" w:eastAsia="zh-CN"/>
            </w:rPr>
          </w:rPrChange>
        </w:rPr>
        <w:t>采购人</w:t>
      </w:r>
      <w:r>
        <w:rPr>
          <w:rFonts w:hint="eastAsia" w:ascii="宋体" w:hAnsi="宋体" w:cs="宋体"/>
          <w:color w:val="auto"/>
          <w:kern w:val="0"/>
          <w:sz w:val="24"/>
          <w:rPrChange w:id="209" w:author="木谊" w:date="2026-08-05T17:43:20Z">
            <w:rPr>
              <w:rFonts w:hint="eastAsia" w:ascii="宋体" w:hAnsi="宋体" w:cs="宋体"/>
              <w:kern w:val="0"/>
              <w:sz w:val="24"/>
            </w:rPr>
          </w:rPrChange>
        </w:rPr>
        <w:t>只接受在截标当日递交投标文件时间之内由投标人法定代表人或其授权代表亲自现场递交的投标文件，逾期收到或不符合规定的投标文件恕不接受</w:t>
      </w:r>
      <w:r>
        <w:rPr>
          <w:rFonts w:hint="eastAsia" w:ascii="宋体" w:hAnsi="宋体" w:cs="宋体"/>
          <w:color w:val="auto"/>
          <w:kern w:val="0"/>
          <w:sz w:val="24"/>
          <w:lang w:val="en-US" w:eastAsia="zh-CN"/>
          <w:rPrChange w:id="210" w:author="木谊" w:date="2026-08-05T17:43:20Z">
            <w:rPr>
              <w:rFonts w:hint="eastAsia" w:ascii="宋体" w:hAnsi="宋体" w:cs="宋体"/>
              <w:kern w:val="0"/>
              <w:sz w:val="24"/>
              <w:lang w:val="en-US" w:eastAsia="zh-CN"/>
            </w:rPr>
          </w:rPrChange>
        </w:rPr>
        <w:t>。</w:t>
      </w:r>
    </w:p>
    <w:p w14:paraId="3F54D4A8">
      <w:pPr>
        <w:keepNext w:val="0"/>
        <w:keepLines w:val="0"/>
        <w:pageBreakBefore w:val="0"/>
        <w:widowControl w:val="0"/>
        <w:shd w:val="clear"/>
        <w:kinsoku/>
        <w:wordWrap/>
        <w:overflowPunct/>
        <w:topLinePunct w:val="0"/>
        <w:autoSpaceDE/>
        <w:autoSpaceDN/>
        <w:bidi w:val="0"/>
        <w:adjustRightInd/>
        <w:snapToGrid/>
        <w:spacing w:line="240" w:lineRule="auto"/>
        <w:ind w:firstLine="480" w:firstLineChars="200"/>
        <w:textAlignment w:val="auto"/>
        <w:rPr>
          <w:rFonts w:hint="eastAsia" w:ascii="宋体" w:hAnsi="宋体" w:cs="宋体"/>
          <w:color w:val="auto"/>
          <w:kern w:val="0"/>
          <w:sz w:val="24"/>
          <w:rPrChange w:id="211" w:author="木谊" w:date="2026-08-05T17:43:23Z">
            <w:rPr>
              <w:rFonts w:hint="eastAsia" w:ascii="宋体" w:hAnsi="宋体" w:cs="宋体"/>
              <w:kern w:val="0"/>
              <w:sz w:val="24"/>
            </w:rPr>
          </w:rPrChange>
        </w:rPr>
      </w:pPr>
      <w:r>
        <w:rPr>
          <w:rFonts w:hint="eastAsia" w:ascii="宋体" w:hAnsi="宋体" w:cs="宋体"/>
          <w:color w:val="auto"/>
          <w:kern w:val="0"/>
          <w:sz w:val="24"/>
          <w:rPrChange w:id="212" w:author="木谊" w:date="2026-08-05T17:43:20Z">
            <w:rPr>
              <w:rFonts w:hint="eastAsia" w:ascii="宋体" w:hAnsi="宋体" w:cs="宋体"/>
              <w:kern w:val="0"/>
              <w:sz w:val="24"/>
            </w:rPr>
          </w:rPrChange>
        </w:rPr>
        <w:t>（2）邮寄递交：邮寄地址：</w:t>
      </w:r>
      <w:r>
        <w:rPr>
          <w:rFonts w:hint="eastAsia" w:ascii="宋体" w:hAnsi="宋体" w:cs="宋体"/>
          <w:color w:val="auto"/>
          <w:kern w:val="0"/>
          <w:sz w:val="24"/>
          <w:lang w:val="en-US" w:eastAsia="zh-CN"/>
          <w:rPrChange w:id="213" w:author="木谊" w:date="2026-08-05T17:43:20Z">
            <w:rPr>
              <w:rFonts w:hint="eastAsia" w:ascii="宋体" w:hAnsi="宋体" w:cs="宋体"/>
              <w:color w:val="FF0000"/>
              <w:kern w:val="0"/>
              <w:sz w:val="24"/>
              <w:lang w:val="en-US" w:eastAsia="zh-CN"/>
            </w:rPr>
          </w:rPrChange>
        </w:rPr>
        <w:t>深圳市福田区福田街道福华一路大中华国际交易广场北门（西区13楼1317）内伶仃福田保护区</w:t>
      </w:r>
      <w:r>
        <w:rPr>
          <w:rFonts w:hint="eastAsia" w:ascii="宋体" w:hAnsi="宋体" w:cs="宋体"/>
          <w:color w:val="auto"/>
          <w:kern w:val="0"/>
          <w:sz w:val="24"/>
          <w:rPrChange w:id="214" w:author="木谊" w:date="2026-08-05T17:43:20Z">
            <w:rPr>
              <w:rFonts w:hint="eastAsia" w:ascii="宋体" w:hAnsi="宋体" w:cs="宋体"/>
              <w:color w:val="FF0000"/>
              <w:kern w:val="0"/>
              <w:sz w:val="24"/>
            </w:rPr>
          </w:rPrChange>
        </w:rPr>
        <w:t>，收件人：</w:t>
      </w:r>
      <w:r>
        <w:rPr>
          <w:rFonts w:hint="eastAsia" w:ascii="宋体" w:hAnsi="宋体" w:cs="宋体"/>
          <w:color w:val="auto"/>
          <w:kern w:val="0"/>
          <w:sz w:val="24"/>
          <w:lang w:val="en-US" w:eastAsia="zh-CN"/>
          <w:rPrChange w:id="215" w:author="木谊" w:date="2026-08-05T17:43:20Z">
            <w:rPr>
              <w:rFonts w:hint="eastAsia" w:ascii="宋体" w:hAnsi="宋体" w:cs="宋体"/>
              <w:color w:val="FF0000"/>
              <w:kern w:val="0"/>
              <w:sz w:val="24"/>
              <w:lang w:val="en-US" w:eastAsia="zh-CN"/>
            </w:rPr>
          </w:rPrChange>
        </w:rPr>
        <w:t>彭</w:t>
      </w:r>
      <w:r>
        <w:rPr>
          <w:rFonts w:hint="eastAsia" w:ascii="宋体" w:hAnsi="宋体" w:cs="宋体"/>
          <w:color w:val="auto"/>
          <w:kern w:val="0"/>
          <w:sz w:val="24"/>
          <w:rPrChange w:id="216" w:author="木谊" w:date="2026-08-05T17:43:20Z">
            <w:rPr>
              <w:rFonts w:hint="eastAsia" w:ascii="宋体" w:hAnsi="宋体" w:cs="宋体"/>
              <w:color w:val="FF0000"/>
              <w:kern w:val="0"/>
              <w:sz w:val="24"/>
            </w:rPr>
          </w:rPrChange>
        </w:rPr>
        <w:t>工，联系电话：</w:t>
      </w:r>
      <w:r>
        <w:rPr>
          <w:rFonts w:hint="eastAsia" w:ascii="宋体" w:hAnsi="宋体" w:cs="宋体"/>
          <w:color w:val="auto"/>
          <w:kern w:val="0"/>
          <w:sz w:val="24"/>
          <w:lang w:val="en-US" w:eastAsia="zh-CN"/>
          <w:rPrChange w:id="217" w:author="木谊" w:date="2026-08-05T17:43:23Z">
            <w:rPr>
              <w:rFonts w:hint="eastAsia" w:ascii="宋体" w:hAnsi="宋体" w:cs="宋体"/>
              <w:color w:val="FF0000"/>
              <w:kern w:val="0"/>
              <w:sz w:val="24"/>
              <w:lang w:val="en-US" w:eastAsia="zh-CN"/>
            </w:rPr>
          </w:rPrChange>
        </w:rPr>
        <w:t>0755-23949503</w:t>
      </w:r>
      <w:r>
        <w:rPr>
          <w:rFonts w:hint="eastAsia" w:ascii="宋体" w:hAnsi="宋体" w:cs="宋体"/>
          <w:color w:val="auto"/>
          <w:kern w:val="0"/>
          <w:sz w:val="24"/>
          <w:rPrChange w:id="218" w:author="木谊" w:date="2026-08-05T17:43:23Z">
            <w:rPr>
              <w:rFonts w:hint="eastAsia" w:ascii="宋体" w:hAnsi="宋体" w:cs="宋体"/>
              <w:kern w:val="0"/>
              <w:sz w:val="24"/>
            </w:rPr>
          </w:rPrChange>
        </w:rPr>
        <w:t>。为避免快递未按时送达，投标人邮寄投标文件的，应确保开标前一个工作日</w:t>
      </w:r>
      <w:ins w:id="219" w:author="木谊" w:date="2026-08-05T17:33:35Z">
        <w:r>
          <w:rPr>
            <w:rFonts w:hint="eastAsia" w:ascii="宋体" w:hAnsi="宋体" w:cs="宋体"/>
            <w:color w:val="auto"/>
            <w:kern w:val="0"/>
            <w:sz w:val="24"/>
            <w:lang w:eastAsia="zh-CN"/>
            <w:rPrChange w:id="220" w:author="木谊" w:date="2026-08-05T17:43:23Z">
              <w:rPr>
                <w:rFonts w:hint="eastAsia" w:ascii="宋体" w:hAnsi="宋体" w:cs="宋体"/>
                <w:kern w:val="0"/>
                <w:sz w:val="24"/>
                <w:lang w:eastAsia="zh-CN"/>
              </w:rPr>
            </w:rPrChange>
          </w:rPr>
          <w:t>18时00</w:t>
        </w:r>
      </w:ins>
      <w:del w:id="221" w:author="木谊" w:date="2026-08-05T17:33:35Z">
        <w:r>
          <w:rPr>
            <w:rFonts w:hint="eastAsia" w:ascii="宋体" w:hAnsi="宋体" w:cs="宋体"/>
            <w:color w:val="auto"/>
            <w:kern w:val="0"/>
            <w:sz w:val="24"/>
            <w:rPrChange w:id="222" w:author="木谊" w:date="2026-08-05T17:43:23Z">
              <w:rPr>
                <w:rFonts w:hint="eastAsia" w:ascii="宋体" w:hAnsi="宋体" w:cs="宋体"/>
                <w:kern w:val="0"/>
                <w:sz w:val="24"/>
              </w:rPr>
            </w:rPrChange>
          </w:rPr>
          <w:delText>下午18时00</w:delText>
        </w:r>
      </w:del>
      <w:r>
        <w:rPr>
          <w:rFonts w:hint="eastAsia" w:ascii="宋体" w:hAnsi="宋体" w:cs="宋体"/>
          <w:color w:val="auto"/>
          <w:kern w:val="0"/>
          <w:sz w:val="24"/>
          <w:rPrChange w:id="223" w:author="木谊" w:date="2026-08-05T17:43:23Z">
            <w:rPr>
              <w:rFonts w:hint="eastAsia" w:ascii="宋体" w:hAnsi="宋体" w:cs="宋体"/>
              <w:kern w:val="0"/>
              <w:sz w:val="24"/>
            </w:rPr>
          </w:rPrChange>
        </w:rPr>
        <w:t>分之前送达指定地点，并及时与收件人联系确认是否收到投标文件（邮寄方式的递交时间为送达我</w:t>
      </w:r>
      <w:r>
        <w:rPr>
          <w:rFonts w:hint="eastAsia" w:ascii="宋体" w:hAnsi="宋体" w:cs="宋体"/>
          <w:color w:val="auto"/>
          <w:kern w:val="0"/>
          <w:sz w:val="24"/>
          <w:lang w:val="en-US" w:eastAsia="zh-CN"/>
          <w:rPrChange w:id="224" w:author="木谊" w:date="2026-08-05T17:43:23Z">
            <w:rPr>
              <w:rFonts w:hint="eastAsia" w:ascii="宋体" w:hAnsi="宋体" w:cs="宋体"/>
              <w:kern w:val="0"/>
              <w:sz w:val="24"/>
              <w:lang w:val="en-US" w:eastAsia="zh-CN"/>
            </w:rPr>
          </w:rPrChange>
        </w:rPr>
        <w:t>单位</w:t>
      </w:r>
      <w:r>
        <w:rPr>
          <w:rFonts w:hint="eastAsia" w:ascii="宋体" w:hAnsi="宋体" w:cs="宋体"/>
          <w:color w:val="auto"/>
          <w:kern w:val="0"/>
          <w:sz w:val="24"/>
          <w:rPrChange w:id="225" w:author="木谊" w:date="2026-08-05T17:43:23Z">
            <w:rPr>
              <w:rFonts w:hint="eastAsia" w:ascii="宋体" w:hAnsi="宋体" w:cs="宋体"/>
              <w:kern w:val="0"/>
              <w:sz w:val="24"/>
            </w:rPr>
          </w:rPrChange>
        </w:rPr>
        <w:t>由我</w:t>
      </w:r>
      <w:r>
        <w:rPr>
          <w:rFonts w:hint="eastAsia" w:ascii="宋体" w:hAnsi="宋体" w:cs="宋体"/>
          <w:color w:val="auto"/>
          <w:kern w:val="0"/>
          <w:sz w:val="24"/>
          <w:lang w:val="en-US" w:eastAsia="zh-CN"/>
          <w:rPrChange w:id="226" w:author="木谊" w:date="2026-08-05T17:43:23Z">
            <w:rPr>
              <w:rFonts w:hint="eastAsia" w:ascii="宋体" w:hAnsi="宋体" w:cs="宋体"/>
              <w:kern w:val="0"/>
              <w:sz w:val="24"/>
              <w:lang w:val="en-US" w:eastAsia="zh-CN"/>
            </w:rPr>
          </w:rPrChange>
        </w:rPr>
        <w:t>单位</w:t>
      </w:r>
      <w:r>
        <w:rPr>
          <w:rFonts w:hint="eastAsia" w:ascii="宋体" w:hAnsi="宋体" w:cs="宋体"/>
          <w:color w:val="auto"/>
          <w:kern w:val="0"/>
          <w:sz w:val="24"/>
          <w:rPrChange w:id="227" w:author="木谊" w:date="2026-08-05T17:43:23Z">
            <w:rPr>
              <w:rFonts w:hint="eastAsia" w:ascii="宋体" w:hAnsi="宋体" w:cs="宋体"/>
              <w:kern w:val="0"/>
              <w:sz w:val="24"/>
            </w:rPr>
          </w:rPrChange>
        </w:rPr>
        <w:t>代表签收的时间），逾期收到或不符合规定的投标文件恕不接受。</w:t>
      </w:r>
    </w:p>
    <w:p w14:paraId="3BECAFF9">
      <w:pPr>
        <w:ind w:firstLine="482" w:firstLineChars="200"/>
        <w:rPr>
          <w:rFonts w:hint="eastAsia" w:ascii="宋体" w:hAnsi="宋体" w:cs="宋体"/>
          <w:color w:val="auto"/>
          <w:sz w:val="24"/>
          <w:rPrChange w:id="228" w:author="木谊" w:date="2026-08-05T17:43:23Z">
            <w:rPr>
              <w:rFonts w:hint="eastAsia" w:ascii="宋体" w:hAnsi="宋体" w:cs="宋体"/>
              <w:sz w:val="24"/>
            </w:rPr>
          </w:rPrChange>
        </w:rPr>
      </w:pPr>
      <w:r>
        <w:rPr>
          <w:rFonts w:hint="eastAsia" w:ascii="宋体" w:hAnsi="宋体" w:cs="宋体"/>
          <w:b/>
          <w:bCs/>
          <w:color w:val="auto"/>
          <w:kern w:val="0"/>
          <w:sz w:val="24"/>
          <w:rPrChange w:id="229" w:author="木谊" w:date="2026-08-05T17:43:23Z">
            <w:rPr>
              <w:rFonts w:hint="eastAsia" w:ascii="宋体" w:hAnsi="宋体" w:cs="宋体"/>
              <w:b/>
              <w:bCs/>
              <w:kern w:val="0"/>
              <w:sz w:val="24"/>
            </w:rPr>
          </w:rPrChange>
        </w:rPr>
        <w:t>3.递交投标文件及开标地点：</w:t>
      </w:r>
      <w:r>
        <w:rPr>
          <w:rFonts w:hint="eastAsia" w:ascii="宋体" w:hAnsi="宋体" w:cs="宋体"/>
          <w:color w:val="auto"/>
          <w:kern w:val="0"/>
          <w:sz w:val="24"/>
          <w:lang w:val="en-US" w:eastAsia="zh-CN"/>
          <w:rPrChange w:id="230" w:author="木谊" w:date="2026-08-05T17:43:23Z">
            <w:rPr>
              <w:rFonts w:hint="eastAsia" w:ascii="宋体" w:hAnsi="宋体" w:cs="宋体"/>
              <w:color w:val="FF0000"/>
              <w:kern w:val="0"/>
              <w:sz w:val="24"/>
              <w:lang w:val="en-US" w:eastAsia="zh-CN"/>
            </w:rPr>
          </w:rPrChange>
        </w:rPr>
        <w:t>深圳市福田区福田街道福华一路大中华国际交易广场北门（西区13楼1317）广东内伶仃福田保护区管理局中区会议室</w:t>
      </w:r>
      <w:r>
        <w:rPr>
          <w:rFonts w:hint="eastAsia" w:ascii="宋体" w:hAnsi="宋体" w:cs="宋体"/>
          <w:color w:val="auto"/>
          <w:kern w:val="0"/>
          <w:sz w:val="24"/>
          <w:rPrChange w:id="231" w:author="木谊" w:date="2026-08-05T17:43:23Z">
            <w:rPr>
              <w:rFonts w:hint="eastAsia" w:ascii="宋体" w:hAnsi="宋体" w:cs="宋体"/>
              <w:color w:val="FF0000"/>
              <w:kern w:val="0"/>
              <w:sz w:val="24"/>
            </w:rPr>
          </w:rPrChange>
        </w:rPr>
        <w:t>。</w:t>
      </w:r>
    </w:p>
    <w:p w14:paraId="376DAD7A">
      <w:pPr>
        <w:ind w:firstLine="480" w:firstLineChars="200"/>
        <w:rPr>
          <w:rFonts w:hint="default" w:ascii="宋体" w:hAnsi="宋体" w:eastAsia="宋体" w:cs="宋体"/>
          <w:color w:val="auto"/>
          <w:sz w:val="24"/>
          <w:lang w:val="en-US" w:eastAsia="zh-CN"/>
          <w:rPrChange w:id="232" w:author="木谊" w:date="2026-08-05T17:43:23Z">
            <w:rPr>
              <w:rFonts w:hint="default" w:ascii="宋体" w:hAnsi="宋体" w:eastAsia="宋体" w:cs="宋体"/>
              <w:sz w:val="24"/>
              <w:lang w:val="en-US" w:eastAsia="zh-CN"/>
            </w:rPr>
          </w:rPrChange>
        </w:rPr>
      </w:pPr>
      <w:r>
        <w:rPr>
          <w:rFonts w:hint="eastAsia" w:ascii="宋体" w:hAnsi="宋体" w:cs="宋体"/>
          <w:color w:val="auto"/>
          <w:sz w:val="24"/>
          <w:lang w:val="en-US" w:eastAsia="zh-CN"/>
          <w:rPrChange w:id="233" w:author="木谊" w:date="2026-08-05T17:43:23Z">
            <w:rPr>
              <w:rFonts w:hint="eastAsia" w:ascii="宋体" w:hAnsi="宋体" w:cs="宋体"/>
              <w:sz w:val="24"/>
              <w:lang w:val="en-US" w:eastAsia="zh-CN"/>
            </w:rPr>
          </w:rPrChange>
        </w:rPr>
        <w:t>4.开标时间</w:t>
      </w:r>
      <w:ins w:id="234" w:author="木谊" w:date="2026-08-05T17:33:37Z">
        <w:r>
          <w:rPr>
            <w:rFonts w:hint="eastAsia" w:ascii="宋体" w:hAnsi="宋体" w:cs="宋体"/>
            <w:color w:val="auto"/>
            <w:sz w:val="24"/>
            <w:lang w:val="en-US" w:eastAsia="zh-CN"/>
            <w:rPrChange w:id="235" w:author="木谊" w:date="2026-08-05T17:43:23Z">
              <w:rPr>
                <w:rFonts w:hint="eastAsia" w:ascii="宋体" w:hAnsi="宋体" w:cs="宋体"/>
                <w:sz w:val="24"/>
                <w:lang w:val="en-US" w:eastAsia="zh-CN"/>
              </w:rPr>
            </w:rPrChange>
          </w:rPr>
          <w:t>：</w:t>
        </w:r>
      </w:ins>
      <w:del w:id="236" w:author="木谊" w:date="2026-08-05T17:33:37Z">
        <w:r>
          <w:rPr>
            <w:rFonts w:hint="eastAsia" w:ascii="宋体" w:hAnsi="宋体" w:cs="宋体"/>
            <w:color w:val="auto"/>
            <w:sz w:val="24"/>
            <w:lang w:val="en-US" w:eastAsia="zh-CN"/>
            <w:rPrChange w:id="237" w:author="木谊" w:date="2026-08-05T17:43:23Z">
              <w:rPr>
                <w:rFonts w:hint="eastAsia" w:ascii="宋体" w:hAnsi="宋体" w:cs="宋体"/>
                <w:sz w:val="24"/>
                <w:lang w:val="en-US" w:eastAsia="zh-CN"/>
              </w:rPr>
            </w:rPrChange>
          </w:rPr>
          <w:delText>:</w:delText>
        </w:r>
      </w:del>
      <w:r>
        <w:rPr>
          <w:rFonts w:hint="eastAsia" w:ascii="宋体" w:hAnsi="宋体" w:cs="宋体"/>
          <w:color w:val="auto"/>
          <w:sz w:val="24"/>
          <w:lang w:val="en-US" w:eastAsia="zh-CN"/>
          <w:rPrChange w:id="238" w:author="木谊" w:date="2026-08-05T17:43:23Z">
            <w:rPr>
              <w:rFonts w:hint="eastAsia" w:ascii="宋体" w:hAnsi="宋体" w:cs="宋体"/>
              <w:sz w:val="24"/>
              <w:lang w:val="en-US" w:eastAsia="zh-CN"/>
            </w:rPr>
          </w:rPrChange>
        </w:rPr>
        <w:t>另行通知。</w:t>
      </w:r>
    </w:p>
    <w:p w14:paraId="46FCAA4B">
      <w:pPr>
        <w:pStyle w:val="2"/>
        <w:jc w:val="left"/>
        <w:rPr>
          <w:rFonts w:hint="eastAsia" w:ascii="宋体" w:hAnsi="宋体" w:cs="宋体"/>
          <w:b/>
          <w:bCs/>
          <w:color w:val="auto"/>
          <w:szCs w:val="24"/>
          <w:rPrChange w:id="239" w:author="木谊" w:date="2026-08-05T17:43:23Z">
            <w:rPr>
              <w:rFonts w:hint="eastAsia" w:ascii="宋体" w:hAnsi="宋体" w:cs="宋体"/>
              <w:b/>
              <w:bCs/>
              <w:szCs w:val="24"/>
            </w:rPr>
          </w:rPrChange>
        </w:rPr>
      </w:pPr>
      <w:bookmarkStart w:id="28" w:name="_Toc28359084"/>
      <w:bookmarkStart w:id="29" w:name="_Toc3880"/>
      <w:bookmarkStart w:id="30" w:name="_Toc35393625"/>
      <w:bookmarkStart w:id="31" w:name="_Toc28359007"/>
      <w:bookmarkStart w:id="32" w:name="_Toc35393794"/>
      <w:r>
        <w:rPr>
          <w:rFonts w:hint="eastAsia" w:ascii="宋体" w:hAnsi="宋体" w:cs="宋体"/>
          <w:b/>
          <w:bCs/>
          <w:color w:val="auto"/>
          <w:szCs w:val="24"/>
          <w:rPrChange w:id="240" w:author="木谊" w:date="2026-08-05T17:43:23Z">
            <w:rPr>
              <w:rFonts w:hint="eastAsia" w:ascii="宋体" w:hAnsi="宋体" w:cs="宋体"/>
              <w:b/>
              <w:bCs/>
              <w:szCs w:val="24"/>
            </w:rPr>
          </w:rPrChange>
        </w:rPr>
        <w:t>六、公告期限</w:t>
      </w:r>
      <w:bookmarkEnd w:id="28"/>
      <w:bookmarkEnd w:id="29"/>
      <w:bookmarkEnd w:id="30"/>
      <w:bookmarkEnd w:id="31"/>
      <w:bookmarkEnd w:id="32"/>
    </w:p>
    <w:p w14:paraId="3EE8C3F6">
      <w:pPr>
        <w:ind w:firstLine="480" w:firstLineChars="200"/>
        <w:rPr>
          <w:rFonts w:hint="eastAsia" w:ascii="宋体" w:hAnsi="宋体" w:cs="宋体"/>
          <w:color w:val="auto"/>
          <w:kern w:val="0"/>
          <w:sz w:val="24"/>
          <w:rPrChange w:id="241" w:author="木谊" w:date="2026-08-05T17:43:23Z">
            <w:rPr>
              <w:rFonts w:hint="eastAsia" w:ascii="宋体" w:hAnsi="宋体" w:cs="宋体"/>
              <w:color w:val="FF0000"/>
              <w:kern w:val="0"/>
              <w:sz w:val="24"/>
            </w:rPr>
          </w:rPrChange>
        </w:rPr>
      </w:pPr>
      <w:r>
        <w:rPr>
          <w:rFonts w:hint="eastAsia" w:ascii="宋体" w:hAnsi="宋体" w:cs="宋体"/>
          <w:color w:val="auto"/>
          <w:kern w:val="0"/>
          <w:sz w:val="24"/>
          <w:rPrChange w:id="242" w:author="木谊" w:date="2026-08-05T17:43:23Z">
            <w:rPr>
              <w:rFonts w:hint="eastAsia" w:ascii="宋体" w:hAnsi="宋体" w:cs="宋体"/>
              <w:color w:val="FF0000"/>
              <w:kern w:val="0"/>
              <w:sz w:val="24"/>
            </w:rPr>
          </w:rPrChange>
        </w:rPr>
        <w:t>自本公告发布之日起5个工作日。</w:t>
      </w:r>
    </w:p>
    <w:p w14:paraId="0AB8296A">
      <w:pPr>
        <w:widowControl/>
        <w:shd w:val="clear" w:color="auto" w:fill="FFFFFF"/>
        <w:ind w:firstLine="482" w:firstLineChars="200"/>
        <w:rPr>
          <w:rFonts w:hint="eastAsia" w:ascii="宋体" w:hAnsi="宋体" w:cs="宋体"/>
          <w:b/>
          <w:bCs/>
          <w:color w:val="auto"/>
          <w:kern w:val="0"/>
          <w:sz w:val="24"/>
          <w:rPrChange w:id="243" w:author="木谊" w:date="2026-08-05T17:43:23Z">
            <w:rPr>
              <w:rFonts w:hint="eastAsia" w:ascii="宋体" w:hAnsi="宋体" w:cs="宋体"/>
              <w:b/>
              <w:bCs/>
              <w:kern w:val="0"/>
              <w:sz w:val="24"/>
            </w:rPr>
          </w:rPrChange>
        </w:rPr>
      </w:pPr>
      <w:r>
        <w:rPr>
          <w:rFonts w:hint="eastAsia" w:ascii="宋体" w:hAnsi="宋体" w:cs="宋体"/>
          <w:b/>
          <w:bCs/>
          <w:color w:val="auto"/>
          <w:kern w:val="0"/>
          <w:sz w:val="24"/>
          <w:rPrChange w:id="244" w:author="木谊" w:date="2026-08-05T17:43:23Z">
            <w:rPr>
              <w:rFonts w:hint="eastAsia" w:ascii="宋体" w:hAnsi="宋体" w:cs="宋体"/>
              <w:b/>
              <w:bCs/>
              <w:kern w:val="0"/>
              <w:sz w:val="24"/>
            </w:rPr>
          </w:rPrChange>
        </w:rPr>
        <w:t>发布媒介：</w:t>
      </w:r>
    </w:p>
    <w:p w14:paraId="07C9EDF8">
      <w:pPr>
        <w:widowControl/>
        <w:shd w:val="clear" w:color="auto" w:fill="FFFFFF"/>
        <w:ind w:firstLine="480" w:firstLineChars="200"/>
        <w:rPr>
          <w:rFonts w:hint="eastAsia" w:ascii="宋体" w:hAnsi="宋体" w:cs="宋体"/>
          <w:color w:val="auto"/>
          <w:kern w:val="0"/>
          <w:sz w:val="24"/>
        </w:rPr>
      </w:pPr>
      <w:bookmarkStart w:id="33" w:name="_Toc2513"/>
      <w:bookmarkStart w:id="34" w:name="_Toc35393626"/>
      <w:bookmarkStart w:id="35" w:name="_Toc35393795"/>
      <w:r>
        <w:rPr>
          <w:rFonts w:hint="eastAsia" w:ascii="宋体" w:hAnsi="宋体" w:cs="宋体"/>
          <w:kern w:val="0"/>
          <w:sz w:val="24"/>
        </w:rPr>
        <w:t>深圳</w:t>
      </w:r>
      <w:r>
        <w:rPr>
          <w:rFonts w:hint="eastAsia" w:ascii="宋体" w:hAnsi="宋体" w:cs="宋体"/>
          <w:kern w:val="0"/>
          <w:sz w:val="24"/>
          <w:lang w:val="en-US" w:eastAsia="zh-CN"/>
        </w:rPr>
        <w:t>市规划和自然资源局官</w:t>
      </w:r>
      <w:r>
        <w:rPr>
          <w:rFonts w:hint="eastAsia" w:ascii="宋体" w:hAnsi="宋体" w:cs="宋体"/>
          <w:kern w:val="0"/>
          <w:sz w:val="24"/>
        </w:rPr>
        <w:t>网：</w:t>
      </w:r>
      <w:r>
        <w:rPr>
          <w:rFonts w:hint="eastAsia" w:ascii="宋体" w:hAnsi="宋体" w:cs="宋体"/>
          <w:color w:val="auto"/>
          <w:kern w:val="0"/>
          <w:sz w:val="24"/>
        </w:rPr>
        <w:t>http://pnr.sz.gov.cn/</w:t>
      </w:r>
    </w:p>
    <w:p w14:paraId="55AE528A">
      <w:pPr>
        <w:pStyle w:val="2"/>
        <w:jc w:val="left"/>
        <w:rPr>
          <w:rFonts w:hint="eastAsia" w:ascii="宋体" w:hAnsi="宋体" w:cs="宋体"/>
          <w:b/>
          <w:bCs/>
          <w:szCs w:val="24"/>
        </w:rPr>
      </w:pPr>
      <w:r>
        <w:rPr>
          <w:rFonts w:hint="eastAsia" w:ascii="宋体" w:hAnsi="宋体" w:cs="宋体"/>
          <w:b/>
          <w:bCs/>
          <w:szCs w:val="24"/>
        </w:rPr>
        <w:t>七、其他补充事宜</w:t>
      </w:r>
      <w:bookmarkEnd w:id="33"/>
      <w:bookmarkEnd w:id="34"/>
      <w:bookmarkEnd w:id="35"/>
    </w:p>
    <w:p w14:paraId="64B060CA">
      <w:pPr>
        <w:widowControl/>
        <w:shd w:val="clear" w:color="auto" w:fill="FFFFFF"/>
        <w:ind w:firstLine="482" w:firstLineChars="200"/>
        <w:jc w:val="left"/>
        <w:rPr>
          <w:rFonts w:hint="eastAsia" w:ascii="宋体" w:hAnsi="宋体" w:cs="宋体"/>
          <w:kern w:val="0"/>
          <w:sz w:val="24"/>
        </w:rPr>
      </w:pPr>
      <w:r>
        <w:rPr>
          <w:rFonts w:hint="eastAsia" w:ascii="宋体" w:hAnsi="宋体" w:cs="宋体"/>
          <w:b/>
          <w:bCs/>
          <w:kern w:val="0"/>
          <w:sz w:val="24"/>
        </w:rPr>
        <w:t>1.项目审批情况：</w:t>
      </w:r>
      <w:r>
        <w:rPr>
          <w:rFonts w:hint="eastAsia" w:ascii="宋体" w:hAnsi="宋体" w:cs="宋体"/>
          <w:kern w:val="0"/>
          <w:sz w:val="24"/>
        </w:rPr>
        <w:t>本项目已获得主管部门审批，资金已落实。</w:t>
      </w:r>
    </w:p>
    <w:p w14:paraId="73C967D2">
      <w:pPr>
        <w:widowControl/>
        <w:shd w:val="clear" w:color="auto" w:fill="FFFFFF"/>
        <w:ind w:firstLine="482" w:firstLineChars="200"/>
        <w:rPr>
          <w:rFonts w:hint="eastAsia" w:ascii="宋体" w:hAnsi="宋体" w:cs="宋体"/>
          <w:b/>
          <w:bCs/>
          <w:kern w:val="0"/>
          <w:sz w:val="24"/>
        </w:rPr>
      </w:pPr>
      <w:r>
        <w:rPr>
          <w:rFonts w:hint="eastAsia" w:ascii="宋体" w:hAnsi="宋体" w:cs="宋体"/>
          <w:b/>
          <w:bCs/>
          <w:kern w:val="0"/>
          <w:sz w:val="24"/>
        </w:rPr>
        <w:t>2.评审办法和评审标准：</w:t>
      </w:r>
      <w:r>
        <w:rPr>
          <w:rFonts w:hint="eastAsia" w:ascii="宋体" w:hAnsi="宋体" w:eastAsia="宋体" w:cs="宋体"/>
          <w:kern w:val="0"/>
          <w:sz w:val="24"/>
          <w:szCs w:val="24"/>
        </w:rPr>
        <w:t>本项目评审采用综合评分法</w:t>
      </w:r>
      <w:ins w:id="245" w:author="木谊" w:date="2026-08-05T17:33:38Z">
        <w:r>
          <w:rPr>
            <w:rFonts w:hint="eastAsia" w:ascii="宋体" w:hAnsi="宋体" w:cs="宋体"/>
            <w:kern w:val="0"/>
            <w:sz w:val="24"/>
            <w:szCs w:val="24"/>
            <w:lang w:eastAsia="zh-CN"/>
          </w:rPr>
          <w:t>，</w:t>
        </w:r>
      </w:ins>
      <w:del w:id="246" w:author="木谊" w:date="2026-08-05T17:33:38Z">
        <w:r>
          <w:rPr>
            <w:rFonts w:hint="eastAsia" w:ascii="宋体" w:hAnsi="宋体" w:eastAsia="宋体" w:cs="宋体"/>
            <w:kern w:val="0"/>
            <w:sz w:val="24"/>
            <w:szCs w:val="24"/>
          </w:rPr>
          <w:delText>,</w:delText>
        </w:r>
      </w:del>
      <w:r>
        <w:rPr>
          <w:rFonts w:hint="eastAsia" w:ascii="宋体" w:hAnsi="宋体" w:eastAsia="宋体" w:cs="宋体"/>
          <w:sz w:val="24"/>
          <w:szCs w:val="24"/>
          <w:shd w:val="clear" w:color="auto" w:fill="FFFFFF"/>
        </w:rPr>
        <w:t>其中：价格部分40分；技术部分</w:t>
      </w:r>
      <w:r>
        <w:rPr>
          <w:rFonts w:hint="eastAsia" w:ascii="宋体" w:hAnsi="宋体" w:eastAsia="宋体" w:cs="宋体"/>
          <w:sz w:val="24"/>
          <w:szCs w:val="24"/>
          <w:shd w:val="clear" w:color="auto" w:fill="FFFFFF"/>
          <w:lang w:val="en-US" w:eastAsia="zh-CN"/>
        </w:rPr>
        <w:t>30</w:t>
      </w:r>
      <w:r>
        <w:rPr>
          <w:rFonts w:hint="eastAsia" w:ascii="宋体" w:hAnsi="宋体" w:eastAsia="宋体" w:cs="宋体"/>
          <w:sz w:val="24"/>
          <w:szCs w:val="24"/>
          <w:shd w:val="clear" w:color="auto" w:fill="FFFFFF"/>
        </w:rPr>
        <w:t>分；</w:t>
      </w:r>
      <w:r>
        <w:rPr>
          <w:rFonts w:hint="eastAsia" w:ascii="宋体" w:hAnsi="宋体" w:eastAsia="宋体" w:cs="宋体"/>
          <w:sz w:val="24"/>
          <w:szCs w:val="24"/>
        </w:rPr>
        <w:t>综合实力部分</w:t>
      </w:r>
      <w:r>
        <w:rPr>
          <w:rFonts w:hint="eastAsia" w:ascii="宋体" w:hAnsi="宋体" w:eastAsia="宋体" w:cs="宋体"/>
          <w:sz w:val="24"/>
          <w:szCs w:val="24"/>
          <w:shd w:val="clear" w:color="auto" w:fill="FFFFFF"/>
          <w:lang w:val="en-US" w:eastAsia="zh-CN"/>
        </w:rPr>
        <w:t>25</w:t>
      </w:r>
      <w:r>
        <w:rPr>
          <w:rFonts w:hint="eastAsia" w:ascii="宋体" w:hAnsi="宋体" w:eastAsia="宋体" w:cs="宋体"/>
          <w:sz w:val="24"/>
          <w:szCs w:val="24"/>
          <w:shd w:val="clear" w:color="auto" w:fill="FFFFFF"/>
        </w:rPr>
        <w:t>分</w:t>
      </w:r>
      <w:r>
        <w:rPr>
          <w:rFonts w:hint="eastAsia" w:ascii="宋体" w:hAnsi="宋体" w:eastAsia="宋体" w:cs="宋体"/>
          <w:sz w:val="24"/>
          <w:szCs w:val="24"/>
          <w:shd w:val="clear" w:color="auto" w:fill="FFFFFF"/>
          <w:lang w:val="en-US" w:eastAsia="zh-CN"/>
        </w:rPr>
        <w:t>；</w:t>
      </w:r>
      <w:r>
        <w:rPr>
          <w:rFonts w:hint="eastAsia" w:ascii="宋体" w:hAnsi="宋体" w:eastAsia="宋体" w:cs="宋体"/>
          <w:sz w:val="24"/>
          <w:szCs w:val="24"/>
        </w:rPr>
        <w:t>诚信部分</w:t>
      </w:r>
      <w:r>
        <w:rPr>
          <w:rFonts w:hint="eastAsia" w:ascii="宋体" w:hAnsi="宋体" w:eastAsia="宋体" w:cs="宋体"/>
          <w:sz w:val="24"/>
          <w:szCs w:val="24"/>
          <w:lang w:val="en-US" w:eastAsia="zh-CN"/>
        </w:rPr>
        <w:t>5分</w:t>
      </w:r>
      <w:r>
        <w:rPr>
          <w:rFonts w:hint="eastAsia" w:ascii="宋体" w:hAnsi="宋体" w:eastAsia="宋体" w:cs="宋体"/>
          <w:sz w:val="24"/>
          <w:szCs w:val="24"/>
          <w:shd w:val="clear" w:color="auto" w:fill="FFFFFF"/>
        </w:rPr>
        <w:t>。详细的评分因素和标准</w:t>
      </w:r>
      <w:r>
        <w:rPr>
          <w:rFonts w:hint="eastAsia" w:ascii="宋体" w:hAnsi="宋体" w:cs="宋体"/>
          <w:sz w:val="24"/>
          <w:shd w:val="clear" w:color="auto" w:fill="FFFFFF"/>
        </w:rPr>
        <w:t>见招标文件。</w:t>
      </w:r>
    </w:p>
    <w:p w14:paraId="67A88703">
      <w:pPr>
        <w:pStyle w:val="2"/>
        <w:jc w:val="left"/>
        <w:rPr>
          <w:rFonts w:hint="eastAsia" w:ascii="宋体" w:hAnsi="宋体" w:cs="宋体"/>
          <w:b/>
          <w:bCs/>
          <w:szCs w:val="24"/>
        </w:rPr>
      </w:pPr>
      <w:bookmarkStart w:id="36" w:name="_Toc35393796"/>
      <w:bookmarkStart w:id="37" w:name="_Toc10227"/>
      <w:bookmarkStart w:id="38" w:name="_Toc28359008"/>
      <w:bookmarkStart w:id="39" w:name="_Toc28359085"/>
      <w:bookmarkStart w:id="40" w:name="_Toc35393627"/>
      <w:r>
        <w:rPr>
          <w:rFonts w:hint="eastAsia" w:ascii="宋体" w:hAnsi="宋体" w:cs="宋体"/>
          <w:b/>
          <w:bCs/>
          <w:szCs w:val="24"/>
        </w:rPr>
        <w:t>八、对本次招标提出询问，请按以下方式联系。</w:t>
      </w:r>
      <w:bookmarkEnd w:id="36"/>
      <w:bookmarkEnd w:id="37"/>
      <w:bookmarkEnd w:id="38"/>
      <w:bookmarkEnd w:id="39"/>
      <w:bookmarkEnd w:id="40"/>
    </w:p>
    <w:p w14:paraId="3B2E8D0C">
      <w:pPr>
        <w:widowControl/>
        <w:ind w:firstLine="480" w:firstLineChars="200"/>
        <w:jc w:val="left"/>
        <w:rPr>
          <w:rFonts w:hint="eastAsia" w:ascii="宋体" w:hAnsi="宋体" w:cs="宋体"/>
          <w:sz w:val="24"/>
        </w:rPr>
      </w:pPr>
      <w:r>
        <w:rPr>
          <w:rFonts w:hint="eastAsia" w:ascii="宋体" w:hAnsi="宋体" w:cs="宋体"/>
          <w:sz w:val="24"/>
        </w:rPr>
        <w:t>1.采购人信息</w:t>
      </w:r>
    </w:p>
    <w:p w14:paraId="33F893BB">
      <w:pPr>
        <w:widowControl/>
        <w:shd w:val="clear" w:color="auto" w:fill="FFFFFF"/>
        <w:ind w:firstLine="480" w:firstLineChars="200"/>
        <w:rPr>
          <w:rFonts w:hint="eastAsia" w:ascii="宋体" w:hAnsi="宋体" w:eastAsia="宋体" w:cs="宋体"/>
          <w:kern w:val="0"/>
          <w:sz w:val="24"/>
          <w:lang w:eastAsia="zh-CN"/>
        </w:rPr>
      </w:pPr>
      <w:bookmarkStart w:id="41" w:name="_Toc28359009"/>
      <w:bookmarkStart w:id="42" w:name="_Toc28359086"/>
      <w:r>
        <w:rPr>
          <w:rFonts w:hint="eastAsia" w:ascii="宋体" w:hAnsi="宋体" w:cs="宋体"/>
          <w:kern w:val="0"/>
          <w:sz w:val="24"/>
        </w:rPr>
        <w:t>名  称：</w:t>
      </w:r>
      <w:r>
        <w:rPr>
          <w:rFonts w:hint="eastAsia" w:ascii="宋体" w:hAnsi="宋体" w:cs="宋体"/>
          <w:kern w:val="0"/>
          <w:sz w:val="24"/>
          <w:lang w:eastAsia="zh-CN"/>
        </w:rPr>
        <w:t>广东内伶仃福田国家级自然保护区管理局</w:t>
      </w:r>
    </w:p>
    <w:p w14:paraId="0D14EB92">
      <w:pPr>
        <w:keepNext w:val="0"/>
        <w:keepLines w:val="0"/>
        <w:widowControl/>
        <w:suppressLineNumbers w:val="0"/>
        <w:ind w:firstLine="480" w:firstLineChars="200"/>
        <w:jc w:val="left"/>
        <w:rPr>
          <w:rFonts w:hint="eastAsia" w:ascii="宋体" w:hAnsi="宋体" w:cs="宋体"/>
          <w:color w:val="FF0000"/>
          <w:kern w:val="0"/>
          <w:sz w:val="24"/>
        </w:rPr>
      </w:pPr>
      <w:r>
        <w:rPr>
          <w:rFonts w:hint="eastAsia" w:ascii="宋体" w:hAnsi="宋体" w:cs="宋体"/>
          <w:kern w:val="0"/>
          <w:sz w:val="24"/>
        </w:rPr>
        <w:t>地  址：</w:t>
      </w:r>
      <w:r>
        <w:rPr>
          <w:rFonts w:hint="eastAsia" w:ascii="宋体" w:hAnsi="宋体" w:eastAsia="宋体" w:cs="宋体"/>
          <w:color w:val="000000"/>
          <w:kern w:val="0"/>
          <w:sz w:val="24"/>
          <w:szCs w:val="24"/>
          <w:lang w:val="en-US" w:eastAsia="zh-CN" w:bidi="ar"/>
        </w:rPr>
        <w:t>深圳市福田区福田街道福华一路大中华国际交易广场北门（西区 13 楼 1317）内伶仃福田保护区</w:t>
      </w:r>
    </w:p>
    <w:p w14:paraId="010C7FCA">
      <w:pPr>
        <w:ind w:firstLine="480" w:firstLineChars="200"/>
        <w:jc w:val="left"/>
        <w:rPr>
          <w:rFonts w:hint="eastAsia" w:ascii="宋体" w:hAnsi="宋体" w:eastAsia="宋体" w:cs="宋体"/>
          <w:sz w:val="24"/>
          <w:lang w:val="en-US" w:eastAsia="zh-CN"/>
        </w:rPr>
      </w:pPr>
      <w:r>
        <w:rPr>
          <w:rFonts w:ascii="宋体" w:hAnsi="宋体" w:cs="宋体"/>
          <w:sz w:val="24"/>
        </w:rPr>
        <w:t>联系人：</w:t>
      </w:r>
      <w:r>
        <w:rPr>
          <w:rFonts w:hint="eastAsia" w:ascii="宋体" w:hAnsi="宋体" w:cs="宋体"/>
          <w:sz w:val="24"/>
          <w:lang w:val="en-US" w:eastAsia="zh-CN"/>
        </w:rPr>
        <w:t>彭</w:t>
      </w:r>
      <w:r>
        <w:rPr>
          <w:rFonts w:hint="eastAsia" w:ascii="宋体" w:hAnsi="宋体" w:cs="宋体"/>
          <w:sz w:val="24"/>
        </w:rPr>
        <w:t>工</w:t>
      </w:r>
    </w:p>
    <w:p w14:paraId="5FD2AB20">
      <w:pPr>
        <w:ind w:firstLine="480" w:firstLineChars="200"/>
        <w:jc w:val="left"/>
        <w:rPr>
          <w:rFonts w:hint="default" w:ascii="宋体" w:hAnsi="宋体" w:eastAsia="宋体" w:cs="宋体"/>
          <w:sz w:val="24"/>
          <w:lang w:val="en-US" w:eastAsia="zh-CN"/>
        </w:rPr>
      </w:pPr>
      <w:r>
        <w:rPr>
          <w:rFonts w:ascii="宋体" w:hAnsi="宋体" w:cs="宋体"/>
          <w:sz w:val="24"/>
        </w:rPr>
        <w:t>联系方式：</w:t>
      </w:r>
      <w:r>
        <w:rPr>
          <w:rFonts w:hint="eastAsia" w:ascii="宋体" w:hAnsi="宋体" w:eastAsia="宋体" w:cs="宋体"/>
          <w:color w:val="auto"/>
          <w:sz w:val="24"/>
          <w:szCs w:val="24"/>
          <w:highlight w:val="none"/>
          <w:lang w:val="en-US" w:eastAsia="zh-CN"/>
        </w:rPr>
        <w:t>0755-23949503</w:t>
      </w:r>
    </w:p>
    <w:bookmarkEnd w:id="41"/>
    <w:bookmarkEnd w:id="42"/>
    <w:p w14:paraId="28B9DC56">
      <w:pPr>
        <w:jc w:val="center"/>
        <w:outlineLvl w:val="1"/>
        <w:rPr>
          <w:rFonts w:hint="eastAsia" w:ascii="宋体" w:hAnsi="宋体" w:cs="宋体"/>
          <w:b/>
          <w:bCs/>
          <w:sz w:val="36"/>
          <w:szCs w:val="36"/>
        </w:rPr>
      </w:pPr>
      <w:r>
        <w:rPr>
          <w:rFonts w:hint="eastAsia" w:ascii="宋体" w:hAnsi="宋体" w:cs="宋体"/>
          <w:sz w:val="36"/>
          <w:szCs w:val="36"/>
        </w:rPr>
        <w:br w:type="page"/>
      </w:r>
      <w:bookmarkStart w:id="43" w:name="_Toc23656"/>
      <w:r>
        <w:rPr>
          <w:rFonts w:hint="eastAsia" w:ascii="宋体" w:hAnsi="宋体" w:cs="宋体"/>
          <w:b/>
          <w:bCs/>
          <w:sz w:val="36"/>
          <w:szCs w:val="36"/>
        </w:rPr>
        <w:t xml:space="preserve">第二章  </w:t>
      </w:r>
      <w:bookmarkStart w:id="44" w:name="_Toc97561918"/>
      <w:bookmarkStart w:id="45" w:name="_Toc423902124"/>
      <w:bookmarkStart w:id="46" w:name="_Toc423902067"/>
      <w:bookmarkStart w:id="47" w:name="_Toc164330935"/>
      <w:bookmarkStart w:id="48" w:name="投标人须知"/>
      <w:r>
        <w:rPr>
          <w:rFonts w:hint="eastAsia" w:ascii="宋体" w:hAnsi="宋体" w:cs="宋体"/>
          <w:b/>
          <w:bCs/>
          <w:sz w:val="36"/>
          <w:szCs w:val="36"/>
        </w:rPr>
        <w:t>投标人须知前附表</w:t>
      </w:r>
      <w:bookmarkEnd w:id="43"/>
      <w:bookmarkEnd w:id="44"/>
      <w:bookmarkEnd w:id="45"/>
      <w:bookmarkEnd w:id="46"/>
      <w:bookmarkEnd w:id="47"/>
    </w:p>
    <w:p w14:paraId="6084EBAC">
      <w:pPr>
        <w:adjustRightInd w:val="0"/>
        <w:snapToGrid w:val="0"/>
        <w:spacing w:line="264" w:lineRule="auto"/>
        <w:ind w:firstLine="420" w:firstLineChars="200"/>
        <w:rPr>
          <w:rFonts w:hint="eastAsia" w:ascii="宋体" w:hAnsi="宋体" w:cs="宋体"/>
          <w:szCs w:val="21"/>
        </w:rPr>
      </w:pPr>
    </w:p>
    <w:p w14:paraId="52704A5D">
      <w:pPr>
        <w:adjustRightInd w:val="0"/>
        <w:snapToGrid w:val="0"/>
        <w:spacing w:line="264" w:lineRule="auto"/>
        <w:ind w:firstLine="420" w:firstLineChars="200"/>
        <w:rPr>
          <w:rFonts w:hint="eastAsia" w:ascii="宋体" w:hAnsi="宋体" w:cs="宋体"/>
          <w:szCs w:val="21"/>
        </w:rPr>
      </w:pPr>
      <w:r>
        <w:rPr>
          <w:rFonts w:hint="eastAsia" w:ascii="宋体" w:hAnsi="宋体" w:cs="宋体"/>
          <w:szCs w:val="21"/>
        </w:rPr>
        <w:t>本表关于采购项目的具体资料，是对投标人须知的具体补充和修改，如有矛盾，应以投标人须知前附表为准。投标人须知前附表的条款号与投标人须知相对应。</w:t>
      </w:r>
    </w:p>
    <w:bookmarkEnd w:id="48"/>
    <w:tbl>
      <w:tblPr>
        <w:tblStyle w:val="14"/>
        <w:tblW w:w="96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478"/>
        <w:gridCol w:w="8160"/>
      </w:tblGrid>
      <w:tr w14:paraId="3C3A5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478" w:type="dxa"/>
            <w:noWrap w:val="0"/>
            <w:vAlign w:val="center"/>
          </w:tcPr>
          <w:p w14:paraId="4B0FEF50">
            <w:pPr>
              <w:adjustRightInd w:val="0"/>
              <w:snapToGrid w:val="0"/>
              <w:spacing w:line="288" w:lineRule="auto"/>
              <w:ind w:right="26"/>
              <w:jc w:val="center"/>
              <w:rPr>
                <w:rFonts w:hint="eastAsia" w:ascii="宋体" w:hAnsi="宋体" w:cs="宋体"/>
                <w:b/>
                <w:bCs/>
                <w:sz w:val="24"/>
              </w:rPr>
            </w:pPr>
            <w:bookmarkStart w:id="49" w:name="_Toc4720"/>
            <w:r>
              <w:rPr>
                <w:rFonts w:hint="eastAsia" w:ascii="宋体" w:hAnsi="宋体" w:cs="宋体"/>
                <w:b/>
                <w:bCs/>
                <w:sz w:val="24"/>
              </w:rPr>
              <w:t>投标人须知对应条款号</w:t>
            </w:r>
          </w:p>
        </w:tc>
        <w:tc>
          <w:tcPr>
            <w:tcW w:w="8160" w:type="dxa"/>
            <w:noWrap w:val="0"/>
            <w:vAlign w:val="center"/>
          </w:tcPr>
          <w:p w14:paraId="44AA64B9">
            <w:pPr>
              <w:adjustRightInd w:val="0"/>
              <w:snapToGrid w:val="0"/>
              <w:spacing w:line="288" w:lineRule="auto"/>
              <w:ind w:right="26"/>
              <w:jc w:val="center"/>
              <w:rPr>
                <w:rFonts w:hint="eastAsia" w:ascii="宋体" w:hAnsi="宋体" w:cs="宋体"/>
                <w:b/>
                <w:bCs/>
                <w:sz w:val="24"/>
              </w:rPr>
            </w:pPr>
            <w:r>
              <w:rPr>
                <w:rFonts w:hint="eastAsia" w:ascii="宋体" w:hAnsi="宋体" w:cs="宋体"/>
                <w:b/>
                <w:bCs/>
                <w:sz w:val="24"/>
              </w:rPr>
              <w:t>内      容</w:t>
            </w:r>
          </w:p>
        </w:tc>
      </w:tr>
      <w:tr w14:paraId="5CE215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549C3328">
            <w:pPr>
              <w:adjustRightInd w:val="0"/>
              <w:snapToGrid w:val="0"/>
              <w:spacing w:line="288" w:lineRule="auto"/>
              <w:ind w:right="26"/>
              <w:jc w:val="center"/>
              <w:rPr>
                <w:rFonts w:hint="eastAsia" w:ascii="宋体" w:hAnsi="宋体" w:cs="宋体"/>
                <w:sz w:val="24"/>
              </w:rPr>
            </w:pPr>
            <w:r>
              <w:rPr>
                <w:rFonts w:hint="eastAsia" w:ascii="宋体" w:hAnsi="宋体" w:cs="宋体"/>
                <w:sz w:val="24"/>
              </w:rPr>
              <w:t>1.1.</w:t>
            </w:r>
          </w:p>
        </w:tc>
        <w:tc>
          <w:tcPr>
            <w:tcW w:w="8160" w:type="dxa"/>
            <w:noWrap w:val="0"/>
            <w:vAlign w:val="top"/>
          </w:tcPr>
          <w:p w14:paraId="47ECFDCE">
            <w:pPr>
              <w:adjustRightInd w:val="0"/>
              <w:snapToGrid w:val="0"/>
              <w:spacing w:line="264" w:lineRule="auto"/>
              <w:ind w:right="26"/>
              <w:rPr>
                <w:rFonts w:hint="eastAsia" w:ascii="宋体" w:hAnsi="宋体" w:cs="宋体"/>
                <w:sz w:val="24"/>
              </w:rPr>
            </w:pPr>
            <w:ins w:id="247" w:author="木谊" w:date="2026-08-05T17:33:43Z">
              <w:r>
                <w:rPr>
                  <w:rFonts w:hint="eastAsia" w:ascii="宋体" w:hAnsi="宋体" w:cs="宋体"/>
                  <w:b/>
                  <w:bCs/>
                  <w:sz w:val="24"/>
                  <w:lang w:eastAsia="zh-CN"/>
                </w:rPr>
                <w:t>1.</w:t>
              </w:r>
            </w:ins>
            <w:del w:id="248" w:author="木谊" w:date="2026-08-05T17:33:43Z">
              <w:r>
                <w:rPr>
                  <w:rFonts w:hint="eastAsia" w:ascii="宋体" w:hAnsi="宋体" w:cs="宋体"/>
                  <w:b/>
                  <w:bCs/>
                  <w:sz w:val="24"/>
                </w:rPr>
                <w:delText>1、</w:delText>
              </w:r>
            </w:del>
            <w:r>
              <w:rPr>
                <w:rFonts w:hint="eastAsia" w:ascii="宋体" w:hAnsi="宋体" w:cs="宋体"/>
                <w:b/>
                <w:bCs/>
                <w:sz w:val="24"/>
              </w:rPr>
              <w:t>项目资金来源：</w:t>
            </w:r>
            <w:r>
              <w:rPr>
                <w:rFonts w:hint="eastAsia" w:ascii="宋体" w:hAnsi="宋体" w:cs="宋体"/>
                <w:sz w:val="24"/>
              </w:rPr>
              <w:t xml:space="preserve">财政资金 </w:t>
            </w:r>
          </w:p>
          <w:p w14:paraId="69F10D18">
            <w:pPr>
              <w:adjustRightInd w:val="0"/>
              <w:snapToGrid w:val="0"/>
              <w:spacing w:line="264" w:lineRule="auto"/>
              <w:ind w:right="26"/>
              <w:rPr>
                <w:rFonts w:hint="eastAsia" w:ascii="宋体" w:hAnsi="宋体" w:cs="宋体"/>
                <w:b/>
                <w:bCs/>
                <w:sz w:val="24"/>
              </w:rPr>
            </w:pPr>
            <w:ins w:id="249" w:author="木谊" w:date="2026-08-05T17:33:45Z">
              <w:r>
                <w:rPr>
                  <w:rFonts w:hint="eastAsia" w:ascii="宋体" w:hAnsi="宋体" w:cs="宋体"/>
                  <w:b/>
                  <w:bCs/>
                  <w:sz w:val="24"/>
                  <w:lang w:eastAsia="zh-CN"/>
                </w:rPr>
                <w:t>2.</w:t>
              </w:r>
            </w:ins>
            <w:del w:id="250" w:author="木谊" w:date="2026-08-05T17:33:45Z">
              <w:r>
                <w:rPr>
                  <w:rFonts w:hint="eastAsia" w:ascii="宋体" w:hAnsi="宋体" w:cs="宋体"/>
                  <w:b/>
                  <w:bCs/>
                  <w:sz w:val="24"/>
                </w:rPr>
                <w:delText>2、</w:delText>
              </w:r>
            </w:del>
            <w:r>
              <w:rPr>
                <w:rFonts w:hint="eastAsia" w:ascii="宋体" w:hAnsi="宋体" w:cs="宋体"/>
                <w:b/>
                <w:bCs/>
                <w:sz w:val="24"/>
              </w:rPr>
              <w:t>项目概况：</w:t>
            </w:r>
          </w:p>
          <w:p w14:paraId="6C6E368E">
            <w:pPr>
              <w:adjustRightInd w:val="0"/>
              <w:snapToGrid w:val="0"/>
              <w:spacing w:line="264" w:lineRule="auto"/>
              <w:ind w:right="26"/>
              <w:rPr>
                <w:rFonts w:hint="eastAsia" w:ascii="宋体" w:hAnsi="宋体" w:cs="宋体"/>
                <w:sz w:val="24"/>
              </w:rPr>
            </w:pPr>
            <w:r>
              <w:rPr>
                <w:rFonts w:hint="eastAsia" w:ascii="宋体" w:hAnsi="宋体" w:cs="宋体"/>
                <w:b/>
                <w:bCs/>
                <w:sz w:val="24"/>
              </w:rPr>
              <w:t>项目名称：</w:t>
            </w:r>
            <w:r>
              <w:rPr>
                <w:rFonts w:hint="eastAsia" w:ascii="宋体" w:hAnsi="宋体" w:cs="宋体"/>
                <w:sz w:val="24"/>
              </w:rPr>
              <w:t>详见《投标邀请书》</w:t>
            </w:r>
          </w:p>
          <w:p w14:paraId="729157C4">
            <w:pPr>
              <w:adjustRightInd w:val="0"/>
              <w:snapToGrid w:val="0"/>
              <w:spacing w:line="264" w:lineRule="auto"/>
              <w:ind w:right="26"/>
              <w:rPr>
                <w:rFonts w:hint="eastAsia" w:ascii="宋体" w:hAnsi="宋体" w:cs="宋体"/>
                <w:sz w:val="24"/>
              </w:rPr>
            </w:pPr>
            <w:r>
              <w:rPr>
                <w:rFonts w:hint="eastAsia" w:ascii="宋体" w:hAnsi="宋体" w:cs="宋体"/>
                <w:b/>
                <w:bCs/>
                <w:sz w:val="24"/>
              </w:rPr>
              <w:t>项目编号：</w:t>
            </w:r>
            <w:r>
              <w:rPr>
                <w:rFonts w:hint="eastAsia" w:ascii="宋体" w:hAnsi="宋体" w:cs="宋体"/>
                <w:sz w:val="24"/>
              </w:rPr>
              <w:t>详见《投标邀请书》</w:t>
            </w:r>
          </w:p>
          <w:p w14:paraId="1F81ADAE">
            <w:pPr>
              <w:adjustRightInd w:val="0"/>
              <w:snapToGrid w:val="0"/>
              <w:spacing w:line="264" w:lineRule="auto"/>
              <w:ind w:right="26"/>
              <w:rPr>
                <w:rFonts w:hint="eastAsia" w:ascii="宋体" w:hAnsi="宋体" w:cs="宋体"/>
                <w:sz w:val="24"/>
              </w:rPr>
            </w:pPr>
            <w:r>
              <w:rPr>
                <w:rFonts w:hint="eastAsia" w:ascii="宋体" w:hAnsi="宋体" w:cs="宋体"/>
                <w:b/>
                <w:bCs/>
                <w:sz w:val="24"/>
              </w:rPr>
              <w:t>采购内容：</w:t>
            </w:r>
            <w:r>
              <w:rPr>
                <w:rFonts w:hint="eastAsia" w:ascii="宋体" w:hAnsi="宋体" w:cs="宋体"/>
                <w:sz w:val="24"/>
              </w:rPr>
              <w:t>详见《投标邀请书》</w:t>
            </w:r>
          </w:p>
          <w:p w14:paraId="2F7E012F">
            <w:pPr>
              <w:adjustRightInd w:val="0"/>
              <w:snapToGrid w:val="0"/>
              <w:spacing w:line="264" w:lineRule="auto"/>
              <w:ind w:right="26"/>
              <w:rPr>
                <w:rFonts w:hint="eastAsia" w:ascii="宋体" w:hAnsi="宋体" w:cs="宋体"/>
                <w:sz w:val="24"/>
              </w:rPr>
            </w:pPr>
            <w:r>
              <w:rPr>
                <w:rFonts w:hint="eastAsia" w:ascii="宋体" w:hAnsi="宋体" w:cs="宋体"/>
                <w:b/>
                <w:bCs/>
                <w:sz w:val="24"/>
              </w:rPr>
              <w:t>项目预算金额：</w:t>
            </w:r>
            <w:r>
              <w:rPr>
                <w:rFonts w:hint="eastAsia" w:ascii="宋体" w:hAnsi="宋体" w:cs="宋体"/>
                <w:sz w:val="24"/>
              </w:rPr>
              <w:t>详见《投标邀请书》</w:t>
            </w:r>
          </w:p>
        </w:tc>
      </w:tr>
      <w:tr w14:paraId="6E3334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5AAE161E">
            <w:pPr>
              <w:adjustRightInd w:val="0"/>
              <w:snapToGrid w:val="0"/>
              <w:spacing w:line="288" w:lineRule="auto"/>
              <w:ind w:right="26"/>
              <w:jc w:val="center"/>
              <w:rPr>
                <w:rFonts w:hint="eastAsia" w:ascii="宋体" w:hAnsi="宋体" w:cs="宋体"/>
                <w:sz w:val="24"/>
              </w:rPr>
            </w:pPr>
            <w:r>
              <w:rPr>
                <w:rFonts w:hint="eastAsia" w:ascii="宋体" w:hAnsi="宋体" w:cs="宋体"/>
                <w:sz w:val="24"/>
              </w:rPr>
              <w:t>1.2.</w:t>
            </w:r>
          </w:p>
        </w:tc>
        <w:tc>
          <w:tcPr>
            <w:tcW w:w="8160" w:type="dxa"/>
            <w:noWrap w:val="0"/>
            <w:vAlign w:val="center"/>
          </w:tcPr>
          <w:p w14:paraId="7E65A5FB">
            <w:pPr>
              <w:adjustRightInd w:val="0"/>
              <w:snapToGrid w:val="0"/>
              <w:rPr>
                <w:rFonts w:hint="eastAsia" w:ascii="宋体" w:hAnsi="宋体" w:cs="宋体"/>
                <w:sz w:val="24"/>
              </w:rPr>
            </w:pPr>
            <w:r>
              <w:rPr>
                <w:rFonts w:hint="eastAsia" w:ascii="宋体" w:hAnsi="宋体" w:cs="宋体"/>
                <w:b/>
                <w:bCs/>
                <w:sz w:val="24"/>
              </w:rPr>
              <w:t>采购人</w:t>
            </w:r>
            <w:del w:id="251" w:author="木谊" w:date="2026-08-05T17:43:40Z">
              <w:r>
                <w:rPr>
                  <w:rFonts w:hint="eastAsia" w:ascii="宋体" w:hAnsi="宋体" w:cs="宋体"/>
                  <w:b/>
                  <w:bCs/>
                  <w:sz w:val="24"/>
                </w:rPr>
                <w:delText>及采购代理机构</w:delText>
              </w:r>
            </w:del>
            <w:r>
              <w:rPr>
                <w:rFonts w:hint="eastAsia" w:ascii="宋体" w:hAnsi="宋体" w:cs="宋体"/>
                <w:b/>
                <w:bCs/>
                <w:sz w:val="24"/>
              </w:rPr>
              <w:t>信息：</w:t>
            </w:r>
            <w:r>
              <w:rPr>
                <w:rFonts w:hint="eastAsia" w:ascii="宋体" w:hAnsi="宋体" w:cs="宋体"/>
                <w:sz w:val="24"/>
              </w:rPr>
              <w:t>详见《投标邀请书》</w:t>
            </w:r>
          </w:p>
        </w:tc>
      </w:tr>
      <w:tr w14:paraId="6F333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6C681486">
            <w:pPr>
              <w:adjustRightInd w:val="0"/>
              <w:snapToGrid w:val="0"/>
              <w:spacing w:line="288" w:lineRule="auto"/>
              <w:ind w:right="26"/>
              <w:jc w:val="center"/>
              <w:rPr>
                <w:rFonts w:hint="eastAsia" w:ascii="宋体" w:hAnsi="宋体" w:cs="宋体"/>
                <w:sz w:val="24"/>
              </w:rPr>
            </w:pPr>
            <w:r>
              <w:rPr>
                <w:rFonts w:hint="eastAsia" w:ascii="宋体" w:hAnsi="宋体" w:cs="宋体"/>
                <w:sz w:val="24"/>
              </w:rPr>
              <w:t>2.2.</w:t>
            </w:r>
          </w:p>
        </w:tc>
        <w:tc>
          <w:tcPr>
            <w:tcW w:w="8160" w:type="dxa"/>
            <w:noWrap w:val="0"/>
            <w:vAlign w:val="center"/>
          </w:tcPr>
          <w:p w14:paraId="3B027BC5">
            <w:pPr>
              <w:spacing w:line="288" w:lineRule="auto"/>
              <w:rPr>
                <w:rFonts w:hint="eastAsia" w:ascii="宋体" w:hAnsi="宋体" w:cs="宋体"/>
                <w:sz w:val="24"/>
              </w:rPr>
            </w:pPr>
            <w:r>
              <w:rPr>
                <w:rFonts w:hint="eastAsia" w:ascii="宋体" w:hAnsi="宋体" w:cs="宋体"/>
                <w:b/>
                <w:bCs/>
                <w:sz w:val="24"/>
              </w:rPr>
              <w:t>合格投标人的资格要求：</w:t>
            </w:r>
            <w:r>
              <w:rPr>
                <w:rFonts w:hint="eastAsia" w:ascii="宋体" w:hAnsi="宋体" w:cs="宋体"/>
                <w:sz w:val="24"/>
              </w:rPr>
              <w:t>详见《投标邀请书》</w:t>
            </w:r>
          </w:p>
        </w:tc>
      </w:tr>
      <w:tr w14:paraId="19977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7E3C9EB8">
            <w:pPr>
              <w:adjustRightInd w:val="0"/>
              <w:snapToGrid w:val="0"/>
              <w:spacing w:line="288" w:lineRule="auto"/>
              <w:ind w:right="26"/>
              <w:jc w:val="center"/>
              <w:rPr>
                <w:rFonts w:hint="eastAsia" w:ascii="宋体" w:hAnsi="宋体" w:cs="宋体"/>
                <w:sz w:val="24"/>
              </w:rPr>
            </w:pPr>
            <w:r>
              <w:rPr>
                <w:rFonts w:hint="eastAsia" w:ascii="宋体" w:hAnsi="宋体" w:cs="宋体"/>
                <w:sz w:val="24"/>
              </w:rPr>
              <w:t>3.1.</w:t>
            </w:r>
          </w:p>
        </w:tc>
        <w:tc>
          <w:tcPr>
            <w:tcW w:w="8160" w:type="dxa"/>
            <w:noWrap w:val="0"/>
            <w:vAlign w:val="top"/>
          </w:tcPr>
          <w:p w14:paraId="79CD9CBA">
            <w:pPr>
              <w:adjustRightInd w:val="0"/>
              <w:snapToGrid w:val="0"/>
              <w:spacing w:line="288" w:lineRule="auto"/>
              <w:ind w:right="28"/>
              <w:rPr>
                <w:rFonts w:hint="eastAsia" w:ascii="宋体" w:hAnsi="宋体" w:cs="宋体"/>
                <w:b/>
                <w:bCs/>
                <w:sz w:val="24"/>
              </w:rPr>
            </w:pPr>
            <w:r>
              <w:rPr>
                <w:rFonts w:hint="eastAsia" w:ascii="宋体" w:hAnsi="宋体" w:cs="宋体"/>
                <w:b/>
                <w:bCs/>
                <w:sz w:val="24"/>
              </w:rPr>
              <w:t>合格的货物和服务：</w:t>
            </w:r>
          </w:p>
          <w:p w14:paraId="4AC28176">
            <w:pPr>
              <w:adjustRightInd w:val="0"/>
              <w:snapToGrid w:val="0"/>
              <w:spacing w:line="264" w:lineRule="auto"/>
              <w:ind w:firstLine="480" w:firstLineChars="200"/>
              <w:rPr>
                <w:rFonts w:hint="eastAsia" w:ascii="宋体" w:hAnsi="宋体" w:cs="宋体"/>
                <w:sz w:val="24"/>
              </w:rPr>
            </w:pPr>
            <w:ins w:id="252" w:author="木谊" w:date="2026-08-05T17:33:46Z">
              <w:r>
                <w:rPr>
                  <w:rFonts w:hint="eastAsia" w:ascii="宋体" w:hAnsi="宋体" w:cs="宋体"/>
                  <w:sz w:val="24"/>
                  <w:lang w:eastAsia="zh-CN"/>
                </w:rPr>
                <w:t>1.</w:t>
              </w:r>
            </w:ins>
            <w:del w:id="253" w:author="木谊" w:date="2026-08-05T17:33:46Z">
              <w:r>
                <w:rPr>
                  <w:rFonts w:hint="eastAsia" w:ascii="宋体" w:hAnsi="宋体" w:cs="宋体"/>
                  <w:sz w:val="24"/>
                </w:rPr>
                <w:delText>1、</w:delText>
              </w:r>
            </w:del>
            <w:r>
              <w:rPr>
                <w:rFonts w:hint="eastAsia" w:ascii="宋体" w:hAnsi="宋体" w:cs="宋体"/>
                <w:sz w:val="24"/>
              </w:rPr>
              <w:t>本次招标第一章《投标邀请书》注“不接受进口产品或服务”的投标货物和服务的原产地应为中华人民共和国境内。</w:t>
            </w:r>
          </w:p>
          <w:p w14:paraId="412CD151">
            <w:pPr>
              <w:adjustRightInd w:val="0"/>
              <w:snapToGrid w:val="0"/>
              <w:spacing w:line="264" w:lineRule="auto"/>
              <w:ind w:firstLine="480" w:firstLineChars="200"/>
              <w:rPr>
                <w:rFonts w:hint="eastAsia" w:ascii="宋体" w:hAnsi="宋体" w:cs="宋体"/>
                <w:sz w:val="24"/>
              </w:rPr>
            </w:pPr>
            <w:ins w:id="254" w:author="木谊" w:date="2026-08-05T17:33:47Z">
              <w:r>
                <w:rPr>
                  <w:rFonts w:hint="eastAsia" w:ascii="宋体" w:hAnsi="宋体" w:cs="宋体"/>
                  <w:sz w:val="24"/>
                  <w:lang w:eastAsia="zh-CN"/>
                </w:rPr>
                <w:t>2.</w:t>
              </w:r>
            </w:ins>
            <w:del w:id="255" w:author="木谊" w:date="2026-08-05T17:33:47Z">
              <w:r>
                <w:rPr>
                  <w:rFonts w:hint="eastAsia" w:ascii="宋体" w:hAnsi="宋体" w:cs="宋体"/>
                  <w:sz w:val="24"/>
                </w:rPr>
                <w:delText>2、</w:delText>
              </w:r>
            </w:del>
            <w:r>
              <w:rPr>
                <w:rFonts w:hint="eastAsia" w:ascii="宋体" w:hAnsi="宋体" w:cs="宋体"/>
                <w:sz w:val="24"/>
              </w:rPr>
              <w:t>本次招标第一章《投标邀请书》标注“接受进口产品或服务”的投标货物和服务的原产地应为中华人民共和国境内或来自与之有正常贸易往来的国家或地区。</w:t>
            </w:r>
          </w:p>
          <w:p w14:paraId="4C28BA70">
            <w:pPr>
              <w:adjustRightInd w:val="0"/>
              <w:snapToGrid w:val="0"/>
              <w:spacing w:line="264" w:lineRule="auto"/>
              <w:ind w:firstLine="480" w:firstLineChars="200"/>
            </w:pPr>
            <w:ins w:id="256" w:author="木谊" w:date="2026-08-05T17:33:47Z">
              <w:r>
                <w:rPr>
                  <w:rFonts w:hint="eastAsia" w:ascii="宋体" w:hAnsi="宋体" w:cs="宋体"/>
                  <w:sz w:val="24"/>
                  <w:lang w:eastAsia="zh-CN"/>
                </w:rPr>
                <w:t>3.</w:t>
              </w:r>
            </w:ins>
            <w:del w:id="257" w:author="木谊" w:date="2026-08-05T17:33:47Z">
              <w:r>
                <w:rPr>
                  <w:rFonts w:hint="eastAsia" w:ascii="宋体" w:hAnsi="宋体" w:cs="宋体"/>
                  <w:sz w:val="24"/>
                </w:rPr>
                <w:delText>3、</w:delText>
              </w:r>
            </w:del>
            <w:r>
              <w:rPr>
                <w:rFonts w:hint="eastAsia" w:ascii="宋体" w:hAnsi="宋体" w:cs="宋体"/>
                <w:sz w:val="24"/>
              </w:rPr>
              <w:t>本次招标第一章《投标邀请书》未标注是否“接受进口产品或服务”的投标货物和服务的原产地应为中华人民共和国境内。</w:t>
            </w:r>
          </w:p>
        </w:tc>
      </w:tr>
      <w:tr w14:paraId="7A00D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5EE59D12">
            <w:pPr>
              <w:adjustRightInd w:val="0"/>
              <w:snapToGrid w:val="0"/>
              <w:spacing w:line="288" w:lineRule="auto"/>
              <w:ind w:right="26"/>
              <w:jc w:val="center"/>
              <w:rPr>
                <w:rFonts w:hint="eastAsia" w:ascii="宋体" w:hAnsi="宋体" w:cs="宋体"/>
                <w:sz w:val="24"/>
              </w:rPr>
            </w:pPr>
            <w:r>
              <w:rPr>
                <w:rFonts w:hint="eastAsia" w:ascii="宋体" w:hAnsi="宋体" w:cs="宋体"/>
                <w:sz w:val="24"/>
              </w:rPr>
              <w:t>5.1.</w:t>
            </w:r>
          </w:p>
        </w:tc>
        <w:tc>
          <w:tcPr>
            <w:tcW w:w="8160" w:type="dxa"/>
            <w:noWrap w:val="0"/>
            <w:vAlign w:val="center"/>
          </w:tcPr>
          <w:p w14:paraId="0151F88E">
            <w:pPr>
              <w:adjustRightInd w:val="0"/>
              <w:snapToGrid w:val="0"/>
              <w:spacing w:line="288" w:lineRule="auto"/>
              <w:ind w:right="28"/>
              <w:rPr>
                <w:rFonts w:hint="eastAsia" w:ascii="宋体" w:hAnsi="宋体" w:cs="宋体"/>
                <w:sz w:val="24"/>
              </w:rPr>
            </w:pPr>
            <w:r>
              <w:rPr>
                <w:rFonts w:hint="eastAsia" w:ascii="宋体" w:hAnsi="宋体" w:cs="宋体"/>
                <w:b/>
                <w:bCs/>
                <w:sz w:val="24"/>
              </w:rPr>
              <w:t>踏勘现场：</w:t>
            </w:r>
            <w:r>
              <w:rPr>
                <w:rFonts w:hint="eastAsia" w:ascii="宋体" w:hAnsi="宋体" w:cs="宋体"/>
                <w:sz w:val="24"/>
              </w:rPr>
              <w:t>无</w:t>
            </w:r>
          </w:p>
        </w:tc>
      </w:tr>
      <w:tr w14:paraId="00D10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2C15A4D2">
            <w:pPr>
              <w:adjustRightInd w:val="0"/>
              <w:snapToGrid w:val="0"/>
              <w:spacing w:line="288" w:lineRule="auto"/>
              <w:ind w:right="26"/>
              <w:jc w:val="center"/>
              <w:rPr>
                <w:rFonts w:hint="eastAsia" w:ascii="宋体" w:hAnsi="宋体" w:cs="宋体"/>
                <w:sz w:val="24"/>
              </w:rPr>
            </w:pPr>
            <w:r>
              <w:rPr>
                <w:rFonts w:hint="eastAsia" w:ascii="宋体" w:hAnsi="宋体" w:cs="宋体"/>
                <w:sz w:val="24"/>
              </w:rPr>
              <w:t>10.1.</w:t>
            </w:r>
          </w:p>
        </w:tc>
        <w:tc>
          <w:tcPr>
            <w:tcW w:w="8160" w:type="dxa"/>
            <w:noWrap w:val="0"/>
            <w:vAlign w:val="center"/>
          </w:tcPr>
          <w:p w14:paraId="2E8ADF00">
            <w:pPr>
              <w:adjustRightInd w:val="0"/>
              <w:snapToGrid w:val="0"/>
              <w:spacing w:line="288" w:lineRule="auto"/>
              <w:ind w:right="28"/>
              <w:rPr>
                <w:rFonts w:hint="eastAsia" w:ascii="宋体" w:hAnsi="宋体" w:cs="宋体"/>
                <w:sz w:val="24"/>
              </w:rPr>
            </w:pPr>
            <w:r>
              <w:rPr>
                <w:rFonts w:hint="eastAsia" w:ascii="宋体" w:hAnsi="宋体" w:cs="宋体"/>
                <w:b/>
                <w:bCs/>
                <w:sz w:val="24"/>
              </w:rPr>
              <w:t>投标语言：</w:t>
            </w:r>
            <w:r>
              <w:rPr>
                <w:rFonts w:hint="eastAsia" w:ascii="宋体" w:hAnsi="宋体" w:cs="宋体"/>
                <w:sz w:val="24"/>
              </w:rPr>
              <w:t>中文（有关产品型号、专用名词等可除外）</w:t>
            </w:r>
          </w:p>
        </w:tc>
      </w:tr>
      <w:tr w14:paraId="4E5583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7471F4E0">
            <w:pPr>
              <w:adjustRightInd w:val="0"/>
              <w:snapToGrid w:val="0"/>
              <w:spacing w:line="288" w:lineRule="auto"/>
              <w:ind w:right="26"/>
              <w:jc w:val="center"/>
              <w:rPr>
                <w:rFonts w:hint="eastAsia" w:ascii="宋体" w:hAnsi="宋体" w:cs="宋体"/>
                <w:sz w:val="24"/>
              </w:rPr>
            </w:pPr>
            <w:r>
              <w:rPr>
                <w:rFonts w:hint="eastAsia" w:ascii="宋体" w:hAnsi="宋体" w:cs="宋体"/>
                <w:sz w:val="24"/>
              </w:rPr>
              <w:t>11.1.</w:t>
            </w:r>
          </w:p>
        </w:tc>
        <w:tc>
          <w:tcPr>
            <w:tcW w:w="8160" w:type="dxa"/>
            <w:noWrap w:val="0"/>
            <w:vAlign w:val="center"/>
          </w:tcPr>
          <w:p w14:paraId="3D602E4A">
            <w:pPr>
              <w:adjustRightInd w:val="0"/>
              <w:snapToGrid w:val="0"/>
              <w:spacing w:line="288" w:lineRule="auto"/>
              <w:ind w:right="28"/>
              <w:rPr>
                <w:rFonts w:hint="eastAsia" w:ascii="宋体" w:hAnsi="宋体" w:cs="宋体"/>
                <w:sz w:val="24"/>
              </w:rPr>
            </w:pPr>
            <w:r>
              <w:rPr>
                <w:rFonts w:hint="eastAsia" w:ascii="宋体" w:hAnsi="宋体" w:cs="宋体"/>
                <w:sz w:val="24"/>
              </w:rPr>
              <w:t>不接受选择性报价。</w:t>
            </w:r>
          </w:p>
        </w:tc>
      </w:tr>
      <w:tr w14:paraId="16992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638" w:type="dxa"/>
            <w:gridSpan w:val="2"/>
            <w:noWrap w:val="0"/>
            <w:vAlign w:val="center"/>
          </w:tcPr>
          <w:p w14:paraId="1584059A">
            <w:pPr>
              <w:adjustRightInd w:val="0"/>
              <w:snapToGrid w:val="0"/>
              <w:ind w:right="26"/>
              <w:jc w:val="center"/>
              <w:rPr>
                <w:rFonts w:hint="eastAsia" w:ascii="宋体" w:hAnsi="宋体" w:cs="宋体"/>
                <w:sz w:val="24"/>
              </w:rPr>
            </w:pPr>
            <w:r>
              <w:rPr>
                <w:rFonts w:hint="eastAsia" w:ascii="宋体" w:hAnsi="宋体" w:cs="宋体"/>
                <w:b/>
                <w:sz w:val="24"/>
              </w:rPr>
              <w:t>投标价格和币种</w:t>
            </w:r>
          </w:p>
        </w:tc>
      </w:tr>
      <w:tr w14:paraId="57ED1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1CE14BD9">
            <w:pPr>
              <w:adjustRightInd w:val="0"/>
              <w:snapToGrid w:val="0"/>
              <w:spacing w:line="288" w:lineRule="auto"/>
              <w:ind w:right="26"/>
              <w:jc w:val="center"/>
              <w:rPr>
                <w:rFonts w:hint="eastAsia" w:ascii="宋体" w:hAnsi="宋体" w:cs="宋体"/>
                <w:sz w:val="24"/>
              </w:rPr>
            </w:pPr>
            <w:r>
              <w:rPr>
                <w:rFonts w:hint="eastAsia" w:ascii="宋体" w:hAnsi="宋体" w:cs="宋体"/>
                <w:sz w:val="24"/>
              </w:rPr>
              <w:t>12.9.</w:t>
            </w:r>
          </w:p>
        </w:tc>
        <w:tc>
          <w:tcPr>
            <w:tcW w:w="8160" w:type="dxa"/>
            <w:noWrap w:val="0"/>
            <w:vAlign w:val="center"/>
          </w:tcPr>
          <w:p w14:paraId="6DBE0876">
            <w:pPr>
              <w:adjustRightInd w:val="0"/>
              <w:snapToGrid w:val="0"/>
              <w:spacing w:line="264" w:lineRule="auto"/>
              <w:ind w:right="26"/>
              <w:rPr>
                <w:rFonts w:hint="eastAsia" w:ascii="宋体" w:hAnsi="宋体" w:cs="宋体"/>
                <w:sz w:val="24"/>
              </w:rPr>
            </w:pPr>
            <w:r>
              <w:rPr>
                <w:rFonts w:hint="eastAsia" w:ascii="宋体" w:hAnsi="宋体" w:cs="宋体"/>
                <w:b/>
                <w:bCs/>
                <w:sz w:val="24"/>
              </w:rPr>
              <w:t>服务地点：</w:t>
            </w:r>
            <w:r>
              <w:rPr>
                <w:rFonts w:hint="eastAsia" w:ascii="宋体" w:hAnsi="宋体" w:cs="宋体"/>
                <w:sz w:val="24"/>
                <w:lang w:eastAsia="zh-CN"/>
              </w:rPr>
              <w:t>广东内伶仃福田国家级自然保护区管理局</w:t>
            </w:r>
            <w:r>
              <w:rPr>
                <w:rFonts w:hint="eastAsia" w:ascii="宋体" w:hAnsi="宋体" w:cs="宋体"/>
                <w:sz w:val="24"/>
              </w:rPr>
              <w:t>指定地点</w:t>
            </w:r>
          </w:p>
        </w:tc>
      </w:tr>
      <w:tr w14:paraId="71C26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67EA4EDF">
            <w:pPr>
              <w:adjustRightInd w:val="0"/>
              <w:snapToGrid w:val="0"/>
              <w:spacing w:line="288" w:lineRule="auto"/>
              <w:ind w:right="26"/>
              <w:jc w:val="center"/>
              <w:rPr>
                <w:rFonts w:hint="eastAsia" w:ascii="宋体" w:hAnsi="宋体" w:cs="宋体"/>
                <w:sz w:val="24"/>
              </w:rPr>
            </w:pPr>
            <w:r>
              <w:rPr>
                <w:rFonts w:hint="eastAsia" w:ascii="宋体" w:hAnsi="宋体" w:cs="宋体"/>
                <w:sz w:val="24"/>
              </w:rPr>
              <w:t>13.1.</w:t>
            </w:r>
          </w:p>
        </w:tc>
        <w:tc>
          <w:tcPr>
            <w:tcW w:w="8160" w:type="dxa"/>
            <w:noWrap w:val="0"/>
            <w:vAlign w:val="center"/>
          </w:tcPr>
          <w:p w14:paraId="66E995F8">
            <w:pPr>
              <w:adjustRightInd w:val="0"/>
              <w:snapToGrid w:val="0"/>
              <w:spacing w:line="288" w:lineRule="auto"/>
              <w:ind w:right="26"/>
              <w:rPr>
                <w:rFonts w:hint="eastAsia" w:ascii="宋体" w:hAnsi="宋体" w:cs="宋体"/>
                <w:sz w:val="24"/>
              </w:rPr>
            </w:pPr>
            <w:r>
              <w:rPr>
                <w:rFonts w:hint="eastAsia" w:ascii="宋体" w:hAnsi="宋体" w:cs="宋体"/>
                <w:b/>
                <w:bCs/>
                <w:sz w:val="24"/>
              </w:rPr>
              <w:t>投标币种：</w:t>
            </w:r>
            <w:r>
              <w:rPr>
                <w:rFonts w:hint="eastAsia" w:ascii="宋体" w:hAnsi="宋体" w:cs="宋体"/>
                <w:sz w:val="24"/>
              </w:rPr>
              <w:t>人民币</w:t>
            </w:r>
          </w:p>
        </w:tc>
      </w:tr>
      <w:tr w14:paraId="115FE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638" w:type="dxa"/>
            <w:gridSpan w:val="2"/>
            <w:noWrap w:val="0"/>
            <w:vAlign w:val="center"/>
          </w:tcPr>
          <w:p w14:paraId="4D99A4EC">
            <w:pPr>
              <w:adjustRightInd w:val="0"/>
              <w:snapToGrid w:val="0"/>
              <w:ind w:right="26"/>
              <w:jc w:val="center"/>
              <w:rPr>
                <w:rFonts w:hint="eastAsia" w:ascii="宋体" w:hAnsi="宋体" w:cs="宋体"/>
                <w:sz w:val="24"/>
              </w:rPr>
            </w:pPr>
            <w:r>
              <w:rPr>
                <w:rFonts w:hint="eastAsia" w:ascii="宋体" w:hAnsi="宋体" w:cs="宋体"/>
                <w:b/>
                <w:sz w:val="24"/>
              </w:rPr>
              <w:t>标书的准备、递交和评审</w:t>
            </w:r>
          </w:p>
        </w:tc>
      </w:tr>
      <w:tr w14:paraId="545A8C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3C9C4E46">
            <w:pPr>
              <w:adjustRightInd w:val="0"/>
              <w:snapToGrid w:val="0"/>
              <w:ind w:right="26"/>
              <w:jc w:val="center"/>
              <w:rPr>
                <w:rFonts w:hint="eastAsia" w:ascii="宋体" w:hAnsi="宋体" w:cs="宋体"/>
                <w:sz w:val="24"/>
              </w:rPr>
            </w:pPr>
            <w:r>
              <w:rPr>
                <w:rFonts w:hint="eastAsia" w:ascii="宋体" w:hAnsi="宋体" w:cs="宋体"/>
                <w:sz w:val="24"/>
              </w:rPr>
              <w:t>18.1.</w:t>
            </w:r>
          </w:p>
        </w:tc>
        <w:tc>
          <w:tcPr>
            <w:tcW w:w="8160" w:type="dxa"/>
            <w:noWrap w:val="0"/>
            <w:vAlign w:val="center"/>
          </w:tcPr>
          <w:p w14:paraId="6F8625DE">
            <w:pPr>
              <w:adjustRightInd w:val="0"/>
              <w:snapToGrid w:val="0"/>
              <w:spacing w:line="288" w:lineRule="auto"/>
              <w:ind w:right="26"/>
              <w:rPr>
                <w:rFonts w:hint="eastAsia" w:ascii="宋体" w:hAnsi="宋体" w:cs="宋体"/>
                <w:sz w:val="24"/>
              </w:rPr>
            </w:pPr>
            <w:r>
              <w:rPr>
                <w:rFonts w:hint="eastAsia" w:ascii="宋体" w:hAnsi="宋体" w:cs="宋体"/>
                <w:b/>
                <w:bCs/>
                <w:sz w:val="24"/>
              </w:rPr>
              <w:t>投标有效期：</w:t>
            </w:r>
            <w:r>
              <w:rPr>
                <w:rFonts w:hint="eastAsia" w:ascii="宋体" w:hAnsi="宋体" w:cs="宋体"/>
                <w:color w:val="auto"/>
                <w:sz w:val="24"/>
                <w:rPrChange w:id="258" w:author="木谊" w:date="2026-08-05T17:43:44Z">
                  <w:rPr>
                    <w:rFonts w:hint="eastAsia" w:ascii="宋体" w:hAnsi="宋体" w:cs="宋体"/>
                    <w:color w:val="FF0000"/>
                    <w:sz w:val="24"/>
                  </w:rPr>
                </w:rPrChange>
              </w:rPr>
              <w:t>开标之日起90日</w:t>
            </w:r>
          </w:p>
        </w:tc>
      </w:tr>
      <w:tr w14:paraId="6B813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7432EBAE">
            <w:pPr>
              <w:adjustRightInd w:val="0"/>
              <w:snapToGrid w:val="0"/>
              <w:ind w:right="26"/>
              <w:jc w:val="center"/>
              <w:rPr>
                <w:rFonts w:hint="eastAsia" w:ascii="宋体" w:hAnsi="宋体" w:cs="宋体"/>
                <w:sz w:val="24"/>
              </w:rPr>
            </w:pPr>
            <w:r>
              <w:rPr>
                <w:rFonts w:hint="eastAsia" w:ascii="宋体" w:hAnsi="宋体" w:cs="宋体"/>
                <w:sz w:val="24"/>
              </w:rPr>
              <w:t>19.1.</w:t>
            </w:r>
          </w:p>
        </w:tc>
        <w:tc>
          <w:tcPr>
            <w:tcW w:w="8160" w:type="dxa"/>
            <w:noWrap w:val="0"/>
            <w:vAlign w:val="top"/>
          </w:tcPr>
          <w:p w14:paraId="5B872CF5">
            <w:pPr>
              <w:adjustRightInd w:val="0"/>
              <w:snapToGrid w:val="0"/>
              <w:spacing w:line="264" w:lineRule="auto"/>
              <w:ind w:right="26"/>
              <w:rPr>
                <w:rFonts w:hint="eastAsia" w:ascii="宋体" w:hAnsi="宋体" w:cs="宋体"/>
                <w:sz w:val="24"/>
                <w:highlight w:val="yellow"/>
              </w:rPr>
            </w:pPr>
            <w:r>
              <w:rPr>
                <w:rFonts w:hint="eastAsia" w:ascii="宋体" w:hAnsi="宋体" w:cs="宋体"/>
                <w:b/>
                <w:bCs/>
                <w:sz w:val="24"/>
              </w:rPr>
              <w:t>投标</w:t>
            </w:r>
            <w:ins w:id="259" w:author="木谊" w:date="2026-08-05T17:33:56Z">
              <w:r>
                <w:rPr>
                  <w:rFonts w:hint="eastAsia" w:ascii="宋体" w:hAnsi="宋体" w:cs="宋体"/>
                  <w:b/>
                  <w:bCs/>
                  <w:sz w:val="24"/>
                  <w:lang w:eastAsia="zh-CN"/>
                </w:rPr>
                <w:t>（</w:t>
              </w:r>
            </w:ins>
            <w:del w:id="260" w:author="木谊" w:date="2026-08-05T17:33:56Z">
              <w:r>
                <w:rPr>
                  <w:rFonts w:hint="eastAsia" w:ascii="宋体" w:hAnsi="宋体" w:cs="宋体"/>
                  <w:b/>
                  <w:bCs/>
                  <w:sz w:val="24"/>
                </w:rPr>
                <w:delText>(</w:delText>
              </w:r>
            </w:del>
            <w:r>
              <w:rPr>
                <w:rFonts w:hint="eastAsia" w:ascii="宋体" w:hAnsi="宋体" w:cs="宋体"/>
                <w:b/>
                <w:bCs/>
                <w:sz w:val="24"/>
              </w:rPr>
              <w:t>响应)文件份数：</w:t>
            </w:r>
          </w:p>
          <w:p w14:paraId="0943E04F">
            <w:pPr>
              <w:adjustRightInd w:val="0"/>
              <w:snapToGrid w:val="0"/>
              <w:spacing w:line="264" w:lineRule="auto"/>
              <w:ind w:right="26"/>
              <w:rPr>
                <w:rFonts w:hint="eastAsia" w:ascii="宋体" w:hAnsi="宋体" w:cs="宋体"/>
                <w:sz w:val="24"/>
              </w:rPr>
            </w:pPr>
            <w:r>
              <w:rPr>
                <w:rFonts w:hint="eastAsia" w:ascii="宋体" w:hAnsi="宋体" w:cs="宋体"/>
                <w:sz w:val="24"/>
              </w:rPr>
              <w:t>纸质文件一正</w:t>
            </w:r>
            <w:r>
              <w:rPr>
                <w:rFonts w:hint="eastAsia" w:ascii="宋体" w:hAnsi="宋体" w:cs="宋体"/>
                <w:sz w:val="24"/>
                <w:lang w:val="en-US" w:eastAsia="zh-CN"/>
              </w:rPr>
              <w:t>一</w:t>
            </w:r>
            <w:r>
              <w:rPr>
                <w:rFonts w:hint="eastAsia" w:ascii="宋体" w:hAnsi="宋体" w:cs="宋体"/>
                <w:sz w:val="24"/>
              </w:rPr>
              <w:t>副，一份USB接口设备的投标文件电子文档。</w:t>
            </w:r>
          </w:p>
          <w:p w14:paraId="19841A28">
            <w:pPr>
              <w:adjustRightInd w:val="0"/>
              <w:snapToGrid w:val="0"/>
              <w:spacing w:line="264" w:lineRule="auto"/>
              <w:ind w:right="26"/>
              <w:rPr>
                <w:rFonts w:hint="eastAsia" w:ascii="宋体" w:hAnsi="宋体" w:cs="宋体"/>
                <w:sz w:val="24"/>
              </w:rPr>
            </w:pPr>
            <w:r>
              <w:rPr>
                <w:rFonts w:hint="eastAsia" w:ascii="宋体" w:hAnsi="宋体" w:cs="宋体"/>
                <w:b/>
                <w:bCs/>
                <w:sz w:val="24"/>
              </w:rPr>
              <w:t>注：以上所有投标文件均须密封并由法定代表人或投标文件里的被授权人提交，否则将被拒收或作投标无效处理。</w:t>
            </w:r>
          </w:p>
        </w:tc>
      </w:tr>
      <w:tr w14:paraId="395B05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7A04158F">
            <w:pPr>
              <w:adjustRightInd w:val="0"/>
              <w:snapToGrid w:val="0"/>
              <w:ind w:right="26"/>
              <w:jc w:val="center"/>
              <w:rPr>
                <w:rFonts w:hint="eastAsia" w:ascii="宋体" w:hAnsi="宋体" w:cs="宋体"/>
                <w:sz w:val="24"/>
              </w:rPr>
            </w:pPr>
            <w:r>
              <w:rPr>
                <w:rFonts w:hint="eastAsia" w:ascii="宋体" w:hAnsi="宋体" w:cs="宋体"/>
                <w:sz w:val="24"/>
              </w:rPr>
              <w:t>20.2.</w:t>
            </w:r>
          </w:p>
        </w:tc>
        <w:tc>
          <w:tcPr>
            <w:tcW w:w="8160" w:type="dxa"/>
            <w:noWrap w:val="0"/>
            <w:vAlign w:val="center"/>
          </w:tcPr>
          <w:p w14:paraId="5D65DF6A">
            <w:pPr>
              <w:adjustRightInd w:val="0"/>
              <w:snapToGrid w:val="0"/>
              <w:spacing w:line="288" w:lineRule="auto"/>
              <w:ind w:right="26"/>
              <w:rPr>
                <w:rFonts w:hint="eastAsia" w:ascii="宋体" w:hAnsi="宋体" w:cs="宋体"/>
                <w:b/>
                <w:bCs/>
                <w:sz w:val="24"/>
              </w:rPr>
            </w:pPr>
            <w:r>
              <w:rPr>
                <w:rFonts w:hint="eastAsia" w:ascii="宋体" w:hAnsi="宋体" w:cs="宋体"/>
                <w:b/>
                <w:bCs/>
                <w:sz w:val="24"/>
              </w:rPr>
              <w:t>投标</w:t>
            </w:r>
            <w:ins w:id="261" w:author="木谊" w:date="2026-08-05T17:33:52Z">
              <w:r>
                <w:rPr>
                  <w:rFonts w:hint="eastAsia" w:ascii="宋体" w:hAnsi="宋体" w:cs="宋体"/>
                  <w:b/>
                  <w:bCs/>
                  <w:sz w:val="24"/>
                  <w:lang w:eastAsia="zh-CN"/>
                </w:rPr>
                <w:t>文件</w:t>
              </w:r>
            </w:ins>
            <w:del w:id="262" w:author="木谊" w:date="2026-08-05T17:33:52Z">
              <w:r>
                <w:rPr>
                  <w:rFonts w:hint="eastAsia" w:ascii="宋体" w:hAnsi="宋体" w:cs="宋体"/>
                  <w:b/>
                  <w:bCs/>
                  <w:sz w:val="24"/>
                </w:rPr>
                <w:delText>文件将</w:delText>
              </w:r>
            </w:del>
            <w:r>
              <w:rPr>
                <w:rFonts w:hint="eastAsia" w:ascii="宋体" w:hAnsi="宋体" w:cs="宋体"/>
                <w:b/>
                <w:bCs/>
                <w:sz w:val="24"/>
              </w:rPr>
              <w:t>递交地址：</w:t>
            </w:r>
          </w:p>
          <w:p w14:paraId="01965906">
            <w:pPr>
              <w:adjustRightInd w:val="0"/>
              <w:snapToGrid w:val="0"/>
              <w:spacing w:line="288" w:lineRule="auto"/>
              <w:ind w:right="26"/>
              <w:rPr>
                <w:rFonts w:hint="eastAsia" w:ascii="宋体" w:hAnsi="宋体" w:cs="宋体"/>
                <w:sz w:val="24"/>
              </w:rPr>
            </w:pPr>
            <w:r>
              <w:rPr>
                <w:rFonts w:hint="eastAsia" w:ascii="宋体" w:hAnsi="宋体" w:cs="宋体"/>
                <w:color w:val="auto"/>
                <w:kern w:val="0"/>
                <w:sz w:val="24"/>
                <w:lang w:val="en-US" w:eastAsia="zh-CN"/>
                <w:rPrChange w:id="263" w:author="木谊" w:date="2026-08-05T17:43:49Z">
                  <w:rPr>
                    <w:rFonts w:hint="eastAsia" w:ascii="宋体" w:hAnsi="宋体" w:cs="宋体"/>
                    <w:color w:val="FF0000"/>
                    <w:kern w:val="0"/>
                    <w:sz w:val="24"/>
                    <w:lang w:val="en-US" w:eastAsia="zh-CN"/>
                  </w:rPr>
                </w:rPrChange>
              </w:rPr>
              <w:t>深圳市福田区福田街道福华一路大中华国际交易广场北门（西区13楼1317）内伶仃福田保护区。</w:t>
            </w:r>
          </w:p>
        </w:tc>
      </w:tr>
      <w:tr w14:paraId="07CB8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0B5E03D8">
            <w:pPr>
              <w:adjustRightInd w:val="0"/>
              <w:snapToGrid w:val="0"/>
              <w:ind w:right="26"/>
              <w:jc w:val="center"/>
              <w:rPr>
                <w:rFonts w:hint="eastAsia" w:ascii="宋体" w:hAnsi="宋体" w:cs="宋体"/>
                <w:sz w:val="24"/>
              </w:rPr>
            </w:pPr>
            <w:r>
              <w:rPr>
                <w:rFonts w:hint="eastAsia" w:ascii="宋体" w:hAnsi="宋体" w:cs="宋体"/>
                <w:sz w:val="24"/>
              </w:rPr>
              <w:t>21.1.</w:t>
            </w:r>
          </w:p>
        </w:tc>
        <w:tc>
          <w:tcPr>
            <w:tcW w:w="8160" w:type="dxa"/>
            <w:noWrap w:val="0"/>
            <w:vAlign w:val="center"/>
          </w:tcPr>
          <w:p w14:paraId="69889D6A">
            <w:pPr>
              <w:adjustRightInd w:val="0"/>
              <w:snapToGrid w:val="0"/>
              <w:spacing w:line="288" w:lineRule="auto"/>
              <w:ind w:right="26"/>
              <w:rPr>
                <w:rFonts w:hint="eastAsia" w:ascii="宋体" w:hAnsi="宋体" w:cs="宋体"/>
                <w:sz w:val="24"/>
              </w:rPr>
            </w:pPr>
            <w:r>
              <w:rPr>
                <w:rFonts w:hint="eastAsia" w:ascii="宋体" w:hAnsi="宋体" w:cs="宋体"/>
                <w:b/>
                <w:bCs/>
                <w:sz w:val="24"/>
              </w:rPr>
              <w:t>投标截标时间：</w:t>
            </w:r>
            <w:r>
              <w:rPr>
                <w:rFonts w:hint="eastAsia" w:ascii="宋体" w:hAnsi="宋体" w:cs="宋体"/>
                <w:sz w:val="24"/>
              </w:rPr>
              <w:t>详见《投标邀请书》</w:t>
            </w:r>
          </w:p>
        </w:tc>
      </w:tr>
      <w:tr w14:paraId="0C1251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2EA0C595">
            <w:pPr>
              <w:adjustRightInd w:val="0"/>
              <w:snapToGrid w:val="0"/>
              <w:ind w:right="26"/>
              <w:jc w:val="center"/>
              <w:rPr>
                <w:rFonts w:hint="eastAsia" w:ascii="宋体" w:hAnsi="宋体" w:cs="宋体"/>
                <w:sz w:val="24"/>
              </w:rPr>
            </w:pPr>
            <w:r>
              <w:rPr>
                <w:rFonts w:hint="eastAsia" w:ascii="宋体" w:hAnsi="宋体" w:cs="宋体"/>
                <w:sz w:val="24"/>
              </w:rPr>
              <w:t>24.1.</w:t>
            </w:r>
          </w:p>
        </w:tc>
        <w:tc>
          <w:tcPr>
            <w:tcW w:w="8160" w:type="dxa"/>
            <w:noWrap w:val="0"/>
            <w:vAlign w:val="center"/>
          </w:tcPr>
          <w:p w14:paraId="2DCD7086">
            <w:pPr>
              <w:adjustRightInd w:val="0"/>
              <w:snapToGrid w:val="0"/>
              <w:spacing w:line="264" w:lineRule="auto"/>
              <w:ind w:right="26"/>
              <w:rPr>
                <w:rFonts w:hint="eastAsia" w:ascii="宋体" w:hAnsi="宋体" w:cs="宋体"/>
                <w:sz w:val="24"/>
              </w:rPr>
            </w:pPr>
            <w:r>
              <w:rPr>
                <w:rFonts w:hint="eastAsia" w:ascii="宋体" w:hAnsi="宋体" w:cs="宋体"/>
                <w:b/>
                <w:bCs/>
                <w:sz w:val="24"/>
              </w:rPr>
              <w:t>开标时间及地点：</w:t>
            </w:r>
            <w:r>
              <w:rPr>
                <w:rFonts w:hint="eastAsia" w:ascii="宋体" w:hAnsi="宋体" w:cs="宋体"/>
                <w:sz w:val="24"/>
              </w:rPr>
              <w:t>详见《投标邀请书》</w:t>
            </w:r>
          </w:p>
        </w:tc>
      </w:tr>
      <w:tr w14:paraId="0AFA7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6572BE7F">
            <w:pPr>
              <w:adjustRightInd w:val="0"/>
              <w:snapToGrid w:val="0"/>
              <w:ind w:right="26"/>
              <w:jc w:val="center"/>
              <w:rPr>
                <w:rFonts w:hint="eastAsia" w:ascii="宋体" w:hAnsi="宋体" w:cs="宋体"/>
                <w:b/>
                <w:bCs/>
                <w:sz w:val="24"/>
              </w:rPr>
            </w:pPr>
            <w:r>
              <w:rPr>
                <w:rFonts w:hint="eastAsia" w:ascii="宋体" w:hAnsi="宋体" w:cs="宋体"/>
                <w:sz w:val="24"/>
              </w:rPr>
              <w:t>26.2.</w:t>
            </w:r>
          </w:p>
        </w:tc>
        <w:tc>
          <w:tcPr>
            <w:tcW w:w="8160" w:type="dxa"/>
            <w:noWrap w:val="0"/>
            <w:vAlign w:val="center"/>
          </w:tcPr>
          <w:p w14:paraId="16FFF493">
            <w:pPr>
              <w:adjustRightInd w:val="0"/>
              <w:snapToGrid w:val="0"/>
              <w:spacing w:line="264" w:lineRule="auto"/>
              <w:ind w:right="26"/>
              <w:rPr>
                <w:rFonts w:hint="eastAsia" w:ascii="宋体" w:hAnsi="宋体" w:cs="宋体"/>
                <w:b/>
                <w:bCs/>
                <w:sz w:val="24"/>
              </w:rPr>
            </w:pPr>
            <w:r>
              <w:rPr>
                <w:rFonts w:hint="eastAsia" w:ascii="宋体" w:hAnsi="宋体" w:cs="宋体"/>
                <w:b/>
                <w:bCs/>
                <w:sz w:val="24"/>
              </w:rPr>
              <w:t>推荐候选中标供应商（中标候选人）数量详见后附《关键信息表》</w:t>
            </w:r>
          </w:p>
        </w:tc>
      </w:tr>
      <w:tr w14:paraId="4D4FD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6F6DFE5A">
            <w:pPr>
              <w:adjustRightInd w:val="0"/>
              <w:snapToGrid w:val="0"/>
              <w:ind w:right="26"/>
              <w:jc w:val="center"/>
              <w:rPr>
                <w:rFonts w:hint="eastAsia" w:ascii="宋体" w:hAnsi="宋体" w:cs="宋体"/>
                <w:sz w:val="24"/>
              </w:rPr>
            </w:pPr>
            <w:r>
              <w:rPr>
                <w:rFonts w:hint="eastAsia" w:ascii="宋体" w:hAnsi="宋体" w:cs="宋体"/>
                <w:sz w:val="24"/>
              </w:rPr>
              <w:t>27.1.3.</w:t>
            </w:r>
          </w:p>
        </w:tc>
        <w:tc>
          <w:tcPr>
            <w:tcW w:w="8160" w:type="dxa"/>
            <w:noWrap w:val="0"/>
            <w:vAlign w:val="center"/>
          </w:tcPr>
          <w:p w14:paraId="31462225">
            <w:pPr>
              <w:adjustRightInd w:val="0"/>
              <w:snapToGrid w:val="0"/>
              <w:spacing w:line="264" w:lineRule="auto"/>
              <w:ind w:right="26"/>
              <w:rPr>
                <w:rFonts w:hint="eastAsia" w:ascii="宋体" w:hAnsi="宋体" w:cs="宋体"/>
                <w:sz w:val="24"/>
              </w:rPr>
            </w:pPr>
            <w:r>
              <w:rPr>
                <w:rFonts w:hint="eastAsia" w:ascii="宋体" w:hAnsi="宋体" w:cs="宋体"/>
                <w:b/>
                <w:bCs/>
                <w:sz w:val="24"/>
              </w:rPr>
              <w:t>投标将被拒绝或作投标无效处理：</w:t>
            </w:r>
            <w:r>
              <w:rPr>
                <w:rFonts w:hint="eastAsia" w:ascii="宋体" w:hAnsi="宋体" w:cs="宋体"/>
                <w:sz w:val="24"/>
              </w:rPr>
              <w:t>无</w:t>
            </w:r>
          </w:p>
        </w:tc>
      </w:tr>
      <w:tr w14:paraId="05D73C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68F9A168">
            <w:pPr>
              <w:adjustRightInd w:val="0"/>
              <w:snapToGrid w:val="0"/>
              <w:ind w:right="26"/>
              <w:jc w:val="center"/>
              <w:rPr>
                <w:rFonts w:hint="eastAsia" w:ascii="宋体" w:hAnsi="宋体" w:cs="宋体"/>
                <w:sz w:val="24"/>
              </w:rPr>
            </w:pPr>
            <w:r>
              <w:rPr>
                <w:rFonts w:hint="eastAsia" w:ascii="宋体" w:hAnsi="宋体" w:cs="宋体"/>
                <w:sz w:val="24"/>
              </w:rPr>
              <w:t>27.1.4.</w:t>
            </w:r>
          </w:p>
        </w:tc>
        <w:tc>
          <w:tcPr>
            <w:tcW w:w="8160" w:type="dxa"/>
            <w:noWrap w:val="0"/>
            <w:vAlign w:val="center"/>
          </w:tcPr>
          <w:p w14:paraId="19519328">
            <w:pPr>
              <w:adjustRightInd w:val="0"/>
              <w:snapToGrid w:val="0"/>
              <w:spacing w:line="264" w:lineRule="auto"/>
              <w:ind w:right="26"/>
              <w:rPr>
                <w:rFonts w:hint="eastAsia" w:ascii="宋体" w:hAnsi="宋体" w:cs="宋体"/>
                <w:b/>
                <w:bCs/>
                <w:sz w:val="24"/>
              </w:rPr>
            </w:pPr>
            <w:r>
              <w:rPr>
                <w:rFonts w:hint="eastAsia" w:ascii="宋体" w:hAnsi="宋体" w:cs="宋体"/>
                <w:b/>
                <w:bCs/>
                <w:sz w:val="24"/>
              </w:rPr>
              <w:t>初审内容详见后附《关键信息表》</w:t>
            </w:r>
          </w:p>
        </w:tc>
      </w:tr>
      <w:tr w14:paraId="0FC87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42A84271">
            <w:pPr>
              <w:adjustRightInd w:val="0"/>
              <w:snapToGrid w:val="0"/>
              <w:ind w:right="26"/>
              <w:jc w:val="center"/>
              <w:rPr>
                <w:rFonts w:hint="eastAsia" w:ascii="宋体" w:hAnsi="宋体" w:cs="宋体"/>
                <w:sz w:val="24"/>
              </w:rPr>
            </w:pPr>
            <w:r>
              <w:rPr>
                <w:rFonts w:hint="eastAsia" w:ascii="宋体" w:hAnsi="宋体" w:cs="宋体"/>
                <w:sz w:val="24"/>
              </w:rPr>
              <w:t>28.</w:t>
            </w:r>
          </w:p>
        </w:tc>
        <w:tc>
          <w:tcPr>
            <w:tcW w:w="8160" w:type="dxa"/>
            <w:noWrap w:val="0"/>
            <w:vAlign w:val="center"/>
          </w:tcPr>
          <w:p w14:paraId="24A88F1C">
            <w:pPr>
              <w:adjustRightInd w:val="0"/>
              <w:snapToGrid w:val="0"/>
              <w:spacing w:line="264" w:lineRule="auto"/>
              <w:ind w:right="26"/>
              <w:rPr>
                <w:rFonts w:hint="eastAsia" w:ascii="宋体" w:hAnsi="宋体" w:cs="宋体"/>
                <w:b/>
                <w:bCs/>
                <w:sz w:val="24"/>
              </w:rPr>
            </w:pPr>
            <w:r>
              <w:rPr>
                <w:rFonts w:hint="eastAsia" w:ascii="宋体" w:hAnsi="宋体" w:cs="宋体"/>
                <w:b/>
                <w:bCs/>
                <w:sz w:val="24"/>
              </w:rPr>
              <w:t>是否评定分离详见后附《关键信息表》</w:t>
            </w:r>
          </w:p>
        </w:tc>
      </w:tr>
      <w:tr w14:paraId="32D91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78" w:type="dxa"/>
            <w:noWrap w:val="0"/>
            <w:vAlign w:val="center"/>
          </w:tcPr>
          <w:p w14:paraId="3D4B2710">
            <w:pPr>
              <w:adjustRightInd w:val="0"/>
              <w:snapToGrid w:val="0"/>
              <w:ind w:right="26"/>
              <w:jc w:val="center"/>
              <w:rPr>
                <w:rFonts w:hint="eastAsia" w:ascii="宋体" w:hAnsi="宋体" w:cs="宋体"/>
                <w:sz w:val="24"/>
              </w:rPr>
            </w:pPr>
            <w:r>
              <w:rPr>
                <w:rFonts w:hint="eastAsia" w:ascii="宋体" w:hAnsi="宋体" w:cs="宋体"/>
                <w:sz w:val="24"/>
              </w:rPr>
              <w:t>35.1.</w:t>
            </w:r>
          </w:p>
        </w:tc>
        <w:tc>
          <w:tcPr>
            <w:tcW w:w="8160" w:type="dxa"/>
            <w:noWrap w:val="0"/>
            <w:vAlign w:val="center"/>
          </w:tcPr>
          <w:p w14:paraId="5E7BA56C">
            <w:pPr>
              <w:adjustRightInd w:val="0"/>
              <w:snapToGrid w:val="0"/>
              <w:spacing w:line="264" w:lineRule="auto"/>
              <w:ind w:right="26"/>
              <w:rPr>
                <w:rFonts w:hint="eastAsia" w:ascii="宋体" w:hAnsi="宋体" w:cs="宋体"/>
                <w:b/>
                <w:bCs/>
                <w:sz w:val="24"/>
              </w:rPr>
            </w:pPr>
            <w:r>
              <w:rPr>
                <w:rFonts w:hint="eastAsia" w:ascii="宋体" w:hAnsi="宋体" w:cs="宋体"/>
                <w:b/>
                <w:bCs/>
                <w:sz w:val="24"/>
              </w:rPr>
              <w:t>合同签订地点：</w:t>
            </w:r>
          </w:p>
          <w:p w14:paraId="36B59934">
            <w:pPr>
              <w:adjustRightInd w:val="0"/>
              <w:snapToGrid w:val="0"/>
              <w:spacing w:line="264" w:lineRule="auto"/>
              <w:ind w:right="26"/>
              <w:rPr>
                <w:rFonts w:hint="eastAsia" w:ascii="宋体" w:hAnsi="宋体" w:cs="宋体"/>
                <w:sz w:val="24"/>
              </w:rPr>
            </w:pPr>
            <w:r>
              <w:rPr>
                <w:rFonts w:hint="eastAsia" w:ascii="宋体" w:hAnsi="宋体" w:cs="宋体"/>
                <w:sz w:val="24"/>
                <w:lang w:eastAsia="zh-CN"/>
              </w:rPr>
              <w:t>广东内伶仃福田国家级自然保护区管理局</w:t>
            </w:r>
            <w:r>
              <w:rPr>
                <w:rFonts w:hint="eastAsia" w:ascii="宋体" w:hAnsi="宋体" w:cs="宋体"/>
                <w:sz w:val="24"/>
              </w:rPr>
              <w:t>指定地点。</w:t>
            </w:r>
          </w:p>
        </w:tc>
      </w:tr>
      <w:tr w14:paraId="57A0CC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1478" w:type="dxa"/>
            <w:noWrap w:val="0"/>
            <w:vAlign w:val="center"/>
          </w:tcPr>
          <w:p w14:paraId="2582A6C5">
            <w:pPr>
              <w:adjustRightInd w:val="0"/>
              <w:snapToGrid w:val="0"/>
              <w:ind w:right="26"/>
              <w:jc w:val="center"/>
              <w:rPr>
                <w:rFonts w:hint="eastAsia" w:ascii="宋体" w:hAnsi="宋体" w:cs="宋体"/>
                <w:sz w:val="24"/>
              </w:rPr>
            </w:pPr>
            <w:r>
              <w:rPr>
                <w:rFonts w:hint="eastAsia" w:ascii="宋体" w:hAnsi="宋体" w:cs="宋体"/>
                <w:sz w:val="24"/>
              </w:rPr>
              <w:t>36.1.</w:t>
            </w:r>
          </w:p>
        </w:tc>
        <w:tc>
          <w:tcPr>
            <w:tcW w:w="8160" w:type="dxa"/>
            <w:noWrap w:val="0"/>
            <w:vAlign w:val="center"/>
          </w:tcPr>
          <w:p w14:paraId="3AB9A62E">
            <w:pPr>
              <w:adjustRightInd w:val="0"/>
              <w:snapToGrid w:val="0"/>
              <w:spacing w:line="264" w:lineRule="auto"/>
              <w:ind w:right="26"/>
              <w:rPr>
                <w:rFonts w:hint="eastAsia" w:ascii="宋体" w:hAnsi="宋体" w:cs="宋体"/>
                <w:sz w:val="24"/>
              </w:rPr>
            </w:pPr>
            <w:r>
              <w:rPr>
                <w:rFonts w:hint="eastAsia" w:ascii="宋体" w:hAnsi="宋体" w:cs="宋体"/>
                <w:b/>
                <w:bCs/>
                <w:sz w:val="24"/>
              </w:rPr>
              <w:t>履约保证金：</w:t>
            </w:r>
            <w:r>
              <w:rPr>
                <w:rFonts w:hint="eastAsia" w:ascii="宋体" w:hAnsi="宋体" w:cs="宋体"/>
                <w:sz w:val="24"/>
              </w:rPr>
              <w:t xml:space="preserve">本项目不需要履约保证金。 </w:t>
            </w:r>
          </w:p>
        </w:tc>
      </w:tr>
    </w:tbl>
    <w:p w14:paraId="62B60B49">
      <w:pPr>
        <w:jc w:val="center"/>
        <w:outlineLvl w:val="2"/>
        <w:rPr>
          <w:rFonts w:hint="eastAsia" w:ascii="宋体" w:hAnsi="宋体" w:cs="宋体"/>
          <w:b/>
          <w:sz w:val="36"/>
          <w:szCs w:val="36"/>
        </w:rPr>
      </w:pPr>
      <w:r>
        <w:rPr>
          <w:rFonts w:hint="eastAsia" w:ascii="宋体" w:hAnsi="宋体" w:cs="宋体"/>
          <w:u w:val="single"/>
        </w:rPr>
        <w:br w:type="page"/>
      </w:r>
      <w:bookmarkStart w:id="50" w:name="_Toc9963"/>
      <w:r>
        <w:rPr>
          <w:rFonts w:hint="eastAsia" w:ascii="宋体" w:hAnsi="宋体" w:cs="宋体"/>
          <w:b/>
          <w:sz w:val="36"/>
          <w:szCs w:val="36"/>
        </w:rPr>
        <w:t>附：关键信息表</w:t>
      </w:r>
      <w:bookmarkEnd w:id="50"/>
    </w:p>
    <w:p w14:paraId="2B6814B9">
      <w:pPr>
        <w:pStyle w:val="13"/>
        <w:spacing w:before="0" w:after="0"/>
        <w:outlineLvl w:val="2"/>
        <w:rPr>
          <w:rFonts w:hint="eastAsia" w:ascii="宋体" w:hAnsi="宋体" w:cs="宋体"/>
          <w:bCs w:val="0"/>
          <w:sz w:val="30"/>
          <w:szCs w:val="30"/>
        </w:rPr>
      </w:pPr>
      <w:r>
        <w:rPr>
          <w:rFonts w:hint="eastAsia" w:ascii="宋体" w:hAnsi="宋体" w:cs="宋体"/>
          <w:bCs w:val="0"/>
          <w:sz w:val="30"/>
          <w:szCs w:val="30"/>
        </w:rPr>
        <w:t>一、初审内容</w:t>
      </w:r>
      <w:bookmarkEnd w:id="49"/>
    </w:p>
    <w:tbl>
      <w:tblPr>
        <w:tblStyle w:val="14"/>
        <w:tblW w:w="96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7"/>
        <w:gridCol w:w="8901"/>
      </w:tblGrid>
      <w:tr w14:paraId="09DD7C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38" w:type="dxa"/>
            <w:gridSpan w:val="2"/>
            <w:shd w:val="clear" w:color="auto" w:fill="F1F1F1"/>
            <w:noWrap w:val="0"/>
            <w:vAlign w:val="center"/>
          </w:tcPr>
          <w:p w14:paraId="6D1A6788">
            <w:pPr>
              <w:pStyle w:val="13"/>
              <w:spacing w:before="0" w:after="0"/>
              <w:outlineLvl w:val="2"/>
              <w:rPr>
                <w:rFonts w:hint="eastAsia" w:ascii="宋体" w:hAnsi="宋体" w:cs="宋体"/>
                <w:bCs w:val="0"/>
                <w:sz w:val="24"/>
                <w:szCs w:val="24"/>
              </w:rPr>
            </w:pPr>
            <w:bookmarkStart w:id="51" w:name="_Toc11933"/>
            <w:r>
              <w:rPr>
                <w:rFonts w:hint="eastAsia" w:ascii="宋体" w:hAnsi="宋体" w:cs="宋体"/>
                <w:bCs w:val="0"/>
                <w:sz w:val="24"/>
                <w:szCs w:val="24"/>
              </w:rPr>
              <w:t>（一）资格性审查表</w:t>
            </w:r>
            <w:bookmarkEnd w:id="51"/>
          </w:p>
        </w:tc>
      </w:tr>
      <w:tr w14:paraId="6C559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shd w:val="clear" w:color="auto" w:fill="F1F1F1"/>
            <w:noWrap w:val="0"/>
            <w:vAlign w:val="center"/>
          </w:tcPr>
          <w:p w14:paraId="08390F22">
            <w:pPr>
              <w:pStyle w:val="13"/>
              <w:spacing w:before="0" w:after="0"/>
              <w:outlineLvl w:val="2"/>
              <w:rPr>
                <w:rFonts w:hint="eastAsia" w:ascii="宋体" w:hAnsi="宋体" w:cs="宋体"/>
                <w:bCs w:val="0"/>
                <w:sz w:val="24"/>
                <w:szCs w:val="24"/>
              </w:rPr>
            </w:pPr>
            <w:bookmarkStart w:id="52" w:name="_Toc31748"/>
            <w:r>
              <w:rPr>
                <w:rFonts w:hint="eastAsia" w:ascii="宋体" w:hAnsi="宋体" w:cs="宋体"/>
                <w:bCs w:val="0"/>
                <w:sz w:val="24"/>
                <w:szCs w:val="24"/>
              </w:rPr>
              <w:t>序号</w:t>
            </w:r>
            <w:bookmarkEnd w:id="52"/>
          </w:p>
        </w:tc>
        <w:tc>
          <w:tcPr>
            <w:tcW w:w="8901" w:type="dxa"/>
            <w:shd w:val="clear" w:color="auto" w:fill="F1F1F1"/>
            <w:noWrap w:val="0"/>
            <w:vAlign w:val="center"/>
          </w:tcPr>
          <w:p w14:paraId="0BBBDCFD">
            <w:pPr>
              <w:pStyle w:val="13"/>
              <w:spacing w:before="0" w:after="0"/>
              <w:outlineLvl w:val="2"/>
              <w:rPr>
                <w:rFonts w:hint="eastAsia" w:ascii="宋体" w:hAnsi="宋体" w:cs="宋体"/>
                <w:bCs w:val="0"/>
                <w:sz w:val="24"/>
                <w:szCs w:val="24"/>
              </w:rPr>
            </w:pPr>
            <w:bookmarkStart w:id="53" w:name="_Toc22852"/>
            <w:r>
              <w:rPr>
                <w:rFonts w:hint="eastAsia" w:ascii="宋体" w:hAnsi="宋体" w:cs="宋体"/>
                <w:bCs w:val="0"/>
                <w:sz w:val="24"/>
                <w:szCs w:val="24"/>
              </w:rPr>
              <w:t>内容</w:t>
            </w:r>
            <w:bookmarkEnd w:id="53"/>
          </w:p>
        </w:tc>
      </w:tr>
      <w:tr w14:paraId="0D15AC76">
        <w:tblPrEx>
          <w:tblCellMar>
            <w:top w:w="0" w:type="dxa"/>
            <w:left w:w="108" w:type="dxa"/>
            <w:bottom w:w="0" w:type="dxa"/>
            <w:right w:w="108" w:type="dxa"/>
          </w:tblCellMar>
        </w:tblPrEx>
        <w:trPr>
          <w:trHeight w:val="454" w:hRule="atLeast"/>
          <w:jc w:val="center"/>
        </w:trPr>
        <w:tc>
          <w:tcPr>
            <w:tcW w:w="737" w:type="dxa"/>
            <w:noWrap w:val="0"/>
            <w:vAlign w:val="center"/>
          </w:tcPr>
          <w:p w14:paraId="5A3E0D38">
            <w:pPr>
              <w:pStyle w:val="13"/>
              <w:spacing w:before="0" w:after="0"/>
              <w:outlineLvl w:val="2"/>
              <w:rPr>
                <w:rFonts w:hint="eastAsia" w:ascii="宋体" w:hAnsi="宋体" w:cs="宋体"/>
                <w:bCs w:val="0"/>
                <w:sz w:val="21"/>
                <w:szCs w:val="21"/>
              </w:rPr>
            </w:pPr>
            <w:bookmarkStart w:id="54" w:name="_Toc17367"/>
            <w:r>
              <w:rPr>
                <w:rFonts w:hint="eastAsia" w:ascii="宋体" w:hAnsi="宋体" w:cs="宋体"/>
                <w:bCs w:val="0"/>
                <w:sz w:val="21"/>
                <w:szCs w:val="21"/>
              </w:rPr>
              <w:t>1</w:t>
            </w:r>
            <w:bookmarkEnd w:id="54"/>
          </w:p>
        </w:tc>
        <w:tc>
          <w:tcPr>
            <w:tcW w:w="8901" w:type="dxa"/>
            <w:noWrap w:val="0"/>
            <w:vAlign w:val="center"/>
          </w:tcPr>
          <w:p w14:paraId="60E11057">
            <w:pPr>
              <w:pStyle w:val="13"/>
              <w:spacing w:before="0" w:after="0"/>
              <w:jc w:val="both"/>
              <w:outlineLvl w:val="2"/>
              <w:rPr>
                <w:rFonts w:hint="eastAsia" w:ascii="宋体" w:hAnsi="宋体" w:cs="宋体"/>
                <w:bCs w:val="0"/>
                <w:sz w:val="21"/>
                <w:szCs w:val="21"/>
              </w:rPr>
            </w:pPr>
            <w:r>
              <w:rPr>
                <w:rFonts w:hint="eastAsia" w:ascii="宋体" w:hAnsi="宋体" w:cs="宋体"/>
                <w:bCs w:val="0"/>
                <w:sz w:val="21"/>
                <w:szCs w:val="21"/>
              </w:rPr>
              <w:t>营业执照（或事业单位法人证书）等证明资料复印件</w:t>
            </w:r>
          </w:p>
          <w:p w14:paraId="0A750942">
            <w:pPr>
              <w:pStyle w:val="13"/>
              <w:spacing w:before="0" w:after="0"/>
              <w:jc w:val="both"/>
              <w:outlineLvl w:val="2"/>
              <w:rPr>
                <w:rFonts w:hint="eastAsia" w:ascii="宋体" w:hAnsi="宋体" w:cs="宋体"/>
                <w:b w:val="0"/>
                <w:sz w:val="21"/>
                <w:szCs w:val="21"/>
              </w:rPr>
            </w:pPr>
            <w:r>
              <w:rPr>
                <w:rFonts w:hint="eastAsia" w:ascii="宋体" w:hAnsi="宋体" w:cs="宋体"/>
                <w:b w:val="0"/>
                <w:sz w:val="21"/>
                <w:szCs w:val="21"/>
              </w:rPr>
              <w:t>包括但不限于：①未按要求提供有效的营业执照或事业单位法人证书等证明资料复印件及“具有独立法人资格或是具有独立承担民事责任能力”的其他证明（如适用）加盖投标人公章；②提供的证书复印件字迹模糊、无法辨认的。</w:t>
            </w:r>
          </w:p>
        </w:tc>
      </w:tr>
      <w:tr w14:paraId="6DFBF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14:paraId="1790D76C">
            <w:pPr>
              <w:pStyle w:val="13"/>
              <w:spacing w:before="0" w:after="0"/>
              <w:outlineLvl w:val="2"/>
              <w:rPr>
                <w:rFonts w:hint="eastAsia" w:ascii="宋体" w:hAnsi="宋体" w:cs="宋体"/>
                <w:bCs w:val="0"/>
                <w:sz w:val="21"/>
                <w:szCs w:val="21"/>
              </w:rPr>
            </w:pPr>
            <w:bookmarkStart w:id="55" w:name="_Toc6654"/>
            <w:r>
              <w:rPr>
                <w:rFonts w:hint="eastAsia" w:ascii="宋体" w:hAnsi="宋体" w:cs="宋体"/>
                <w:bCs w:val="0"/>
                <w:sz w:val="21"/>
                <w:szCs w:val="21"/>
              </w:rPr>
              <w:t>2</w:t>
            </w:r>
            <w:bookmarkEnd w:id="55"/>
          </w:p>
        </w:tc>
        <w:tc>
          <w:tcPr>
            <w:tcW w:w="8901" w:type="dxa"/>
            <w:noWrap w:val="0"/>
            <w:vAlign w:val="center"/>
          </w:tcPr>
          <w:p w14:paraId="366B534F">
            <w:pPr>
              <w:pStyle w:val="13"/>
              <w:spacing w:before="0" w:after="0"/>
              <w:jc w:val="both"/>
              <w:outlineLvl w:val="2"/>
              <w:rPr>
                <w:rFonts w:hint="eastAsia" w:ascii="宋体" w:hAnsi="宋体" w:cs="宋体"/>
                <w:bCs w:val="0"/>
                <w:sz w:val="21"/>
                <w:szCs w:val="21"/>
              </w:rPr>
            </w:pPr>
            <w:r>
              <w:rPr>
                <w:rFonts w:hint="eastAsia" w:ascii="宋体" w:hAnsi="宋体" w:cs="宋体"/>
                <w:bCs w:val="0"/>
                <w:sz w:val="21"/>
                <w:szCs w:val="21"/>
              </w:rPr>
              <w:t>法定代表人证明书</w:t>
            </w:r>
          </w:p>
          <w:p w14:paraId="484CBCDB">
            <w:pPr>
              <w:pStyle w:val="13"/>
              <w:spacing w:before="0" w:after="0"/>
              <w:jc w:val="both"/>
              <w:outlineLvl w:val="2"/>
              <w:rPr>
                <w:rFonts w:hint="eastAsia" w:ascii="宋体" w:hAnsi="宋体" w:cs="宋体"/>
                <w:b w:val="0"/>
                <w:sz w:val="21"/>
                <w:szCs w:val="21"/>
              </w:rPr>
            </w:pPr>
            <w:r>
              <w:rPr>
                <w:rFonts w:hint="eastAsia" w:ascii="宋体" w:hAnsi="宋体" w:cs="宋体"/>
                <w:b w:val="0"/>
                <w:sz w:val="21"/>
                <w:szCs w:val="21"/>
              </w:rPr>
              <w:t>包括但不限于：①未按要求提供有效的法定代表人证明书；②提供的证明书字迹模糊、有意遮挡关键信息导致无法辨认辨识影响审查的。</w:t>
            </w:r>
          </w:p>
        </w:tc>
      </w:tr>
      <w:tr w14:paraId="4EA6E5B3">
        <w:tblPrEx>
          <w:tblCellMar>
            <w:top w:w="0" w:type="dxa"/>
            <w:left w:w="108" w:type="dxa"/>
            <w:bottom w:w="0" w:type="dxa"/>
            <w:right w:w="108" w:type="dxa"/>
          </w:tblCellMar>
        </w:tblPrEx>
        <w:trPr>
          <w:trHeight w:val="90" w:hRule="atLeast"/>
          <w:jc w:val="center"/>
        </w:trPr>
        <w:tc>
          <w:tcPr>
            <w:tcW w:w="737" w:type="dxa"/>
            <w:noWrap w:val="0"/>
            <w:vAlign w:val="center"/>
          </w:tcPr>
          <w:p w14:paraId="4F48FBD6">
            <w:pPr>
              <w:pStyle w:val="13"/>
              <w:spacing w:before="0" w:after="0"/>
              <w:outlineLvl w:val="2"/>
              <w:rPr>
                <w:rFonts w:hint="eastAsia" w:ascii="宋体" w:hAnsi="宋体" w:cs="宋体"/>
                <w:bCs w:val="0"/>
                <w:sz w:val="21"/>
                <w:szCs w:val="21"/>
              </w:rPr>
            </w:pPr>
            <w:bookmarkStart w:id="56" w:name="_Toc23998"/>
            <w:r>
              <w:rPr>
                <w:rFonts w:hint="eastAsia" w:ascii="宋体" w:hAnsi="宋体" w:cs="宋体"/>
                <w:bCs w:val="0"/>
                <w:sz w:val="21"/>
                <w:szCs w:val="21"/>
              </w:rPr>
              <w:t>3</w:t>
            </w:r>
            <w:bookmarkEnd w:id="56"/>
          </w:p>
        </w:tc>
        <w:tc>
          <w:tcPr>
            <w:tcW w:w="8901" w:type="dxa"/>
            <w:noWrap w:val="0"/>
            <w:vAlign w:val="center"/>
          </w:tcPr>
          <w:p w14:paraId="48170506">
            <w:pPr>
              <w:pStyle w:val="13"/>
              <w:spacing w:before="0" w:after="0"/>
              <w:jc w:val="left"/>
              <w:outlineLvl w:val="2"/>
              <w:rPr>
                <w:rFonts w:hint="eastAsia" w:ascii="宋体" w:hAnsi="宋体" w:cs="宋体"/>
                <w:bCs w:val="0"/>
                <w:sz w:val="21"/>
                <w:szCs w:val="21"/>
              </w:rPr>
            </w:pPr>
            <w:r>
              <w:rPr>
                <w:rFonts w:hint="eastAsia" w:ascii="宋体" w:hAnsi="宋体" w:cs="宋体"/>
                <w:bCs w:val="0"/>
                <w:sz w:val="21"/>
                <w:szCs w:val="21"/>
              </w:rPr>
              <w:t>法定代表人授权书</w:t>
            </w:r>
          </w:p>
          <w:p w14:paraId="101ABF6F">
            <w:pPr>
              <w:pStyle w:val="13"/>
              <w:spacing w:before="0" w:after="0"/>
              <w:jc w:val="left"/>
              <w:outlineLvl w:val="2"/>
              <w:rPr>
                <w:rFonts w:hint="eastAsia" w:ascii="宋体" w:hAnsi="宋体" w:cs="宋体"/>
                <w:b w:val="0"/>
                <w:sz w:val="21"/>
                <w:szCs w:val="21"/>
              </w:rPr>
            </w:pPr>
            <w:r>
              <w:rPr>
                <w:rFonts w:hint="eastAsia" w:ascii="宋体" w:hAnsi="宋体" w:cs="宋体"/>
                <w:b w:val="0"/>
                <w:sz w:val="21"/>
                <w:szCs w:val="21"/>
              </w:rPr>
              <w:t>包括但不限于：①如非法定代表人递交投标文件并参与开标仪式的情况下，未提供有效的法定代表人授权书；②提供的委托书字迹模糊、有意遮挡关键信息导致无法辨认辨识影响审查的。</w:t>
            </w:r>
          </w:p>
          <w:p w14:paraId="399D69AE">
            <w:pPr>
              <w:pStyle w:val="13"/>
              <w:spacing w:before="0" w:after="0"/>
              <w:jc w:val="left"/>
              <w:outlineLvl w:val="2"/>
              <w:rPr>
                <w:rFonts w:hint="eastAsia" w:ascii="宋体" w:hAnsi="宋体" w:cs="宋体"/>
                <w:b w:val="0"/>
                <w:sz w:val="21"/>
                <w:szCs w:val="21"/>
              </w:rPr>
            </w:pPr>
            <w:r>
              <w:rPr>
                <w:rFonts w:hint="eastAsia" w:ascii="宋体" w:hAnsi="宋体" w:cs="宋体"/>
                <w:b w:val="0"/>
                <w:sz w:val="21"/>
                <w:szCs w:val="21"/>
              </w:rPr>
              <w:t>注：由法定代表人亲自递交投标文件的，可不用提供《法定代表人授权书》</w:t>
            </w:r>
          </w:p>
        </w:tc>
      </w:tr>
      <w:tr w14:paraId="42B0CCCE">
        <w:tblPrEx>
          <w:tblCellMar>
            <w:top w:w="0" w:type="dxa"/>
            <w:left w:w="108" w:type="dxa"/>
            <w:bottom w:w="0" w:type="dxa"/>
            <w:right w:w="108" w:type="dxa"/>
          </w:tblCellMar>
        </w:tblPrEx>
        <w:trPr>
          <w:trHeight w:val="454" w:hRule="atLeast"/>
          <w:jc w:val="center"/>
        </w:trPr>
        <w:tc>
          <w:tcPr>
            <w:tcW w:w="737" w:type="dxa"/>
            <w:noWrap w:val="0"/>
            <w:vAlign w:val="center"/>
          </w:tcPr>
          <w:p w14:paraId="7E8ED0CF">
            <w:pPr>
              <w:pStyle w:val="13"/>
              <w:spacing w:before="0" w:after="0"/>
              <w:outlineLvl w:val="2"/>
              <w:rPr>
                <w:rFonts w:hint="eastAsia" w:ascii="宋体" w:hAnsi="宋体" w:cs="宋体"/>
                <w:bCs w:val="0"/>
                <w:sz w:val="21"/>
                <w:szCs w:val="21"/>
              </w:rPr>
            </w:pPr>
            <w:bookmarkStart w:id="57" w:name="_Toc2413"/>
            <w:r>
              <w:rPr>
                <w:rFonts w:hint="eastAsia" w:ascii="宋体" w:hAnsi="宋体" w:cs="宋体"/>
                <w:bCs w:val="0"/>
                <w:sz w:val="21"/>
                <w:szCs w:val="21"/>
              </w:rPr>
              <w:t>4</w:t>
            </w:r>
            <w:bookmarkEnd w:id="57"/>
          </w:p>
        </w:tc>
        <w:tc>
          <w:tcPr>
            <w:tcW w:w="8901" w:type="dxa"/>
            <w:noWrap w:val="0"/>
            <w:vAlign w:val="center"/>
          </w:tcPr>
          <w:p w14:paraId="3973BCB3">
            <w:pPr>
              <w:pStyle w:val="13"/>
              <w:spacing w:before="0" w:after="0"/>
              <w:jc w:val="both"/>
              <w:outlineLvl w:val="2"/>
              <w:rPr>
                <w:rFonts w:hint="eastAsia" w:ascii="宋体" w:hAnsi="宋体" w:cs="宋体"/>
                <w:bCs w:val="0"/>
                <w:sz w:val="21"/>
                <w:szCs w:val="21"/>
              </w:rPr>
            </w:pPr>
            <w:r>
              <w:rPr>
                <w:rFonts w:hint="eastAsia" w:ascii="宋体" w:hAnsi="宋体" w:cs="宋体"/>
                <w:bCs w:val="0"/>
                <w:sz w:val="21"/>
                <w:szCs w:val="21"/>
              </w:rPr>
              <w:t>政府采购投标及履约承诺函</w:t>
            </w:r>
          </w:p>
          <w:p w14:paraId="79B10A7C">
            <w:pPr>
              <w:pStyle w:val="13"/>
              <w:spacing w:before="0" w:after="0"/>
              <w:jc w:val="both"/>
              <w:outlineLvl w:val="2"/>
              <w:rPr>
                <w:rFonts w:hint="eastAsia" w:ascii="宋体" w:hAnsi="宋体" w:cs="宋体"/>
                <w:b w:val="0"/>
                <w:sz w:val="21"/>
                <w:szCs w:val="21"/>
              </w:rPr>
            </w:pPr>
            <w:r>
              <w:rPr>
                <w:rFonts w:hint="eastAsia" w:ascii="宋体" w:hAnsi="宋体" w:cs="宋体"/>
                <w:b w:val="0"/>
                <w:sz w:val="21"/>
                <w:szCs w:val="21"/>
              </w:rPr>
              <w:t>包括但不限于：①未按招标文件要求提供书面承诺并加盖公章；②提供的承诺书字迹模糊、有意遮挡关键信息导致无法辨认辨识影响审查的。</w:t>
            </w:r>
          </w:p>
        </w:tc>
      </w:tr>
      <w:tr w14:paraId="73062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dxa"/>
            <w:noWrap w:val="0"/>
            <w:vAlign w:val="center"/>
          </w:tcPr>
          <w:p w14:paraId="228FC7E5">
            <w:pPr>
              <w:pStyle w:val="13"/>
              <w:spacing w:before="0" w:after="0"/>
              <w:outlineLvl w:val="2"/>
              <w:rPr>
                <w:rFonts w:hint="eastAsia" w:ascii="宋体" w:hAnsi="宋体" w:cs="宋体"/>
                <w:bCs w:val="0"/>
                <w:sz w:val="21"/>
                <w:szCs w:val="21"/>
              </w:rPr>
            </w:pPr>
            <w:bookmarkStart w:id="58" w:name="_Toc9359"/>
            <w:r>
              <w:rPr>
                <w:rFonts w:hint="eastAsia" w:ascii="宋体" w:hAnsi="宋体" w:cs="宋体"/>
                <w:bCs w:val="0"/>
                <w:sz w:val="21"/>
                <w:szCs w:val="21"/>
              </w:rPr>
              <w:t>5</w:t>
            </w:r>
          </w:p>
        </w:tc>
        <w:tc>
          <w:tcPr>
            <w:tcW w:w="8901" w:type="dxa"/>
            <w:noWrap w:val="0"/>
            <w:vAlign w:val="center"/>
          </w:tcPr>
          <w:p w14:paraId="4F663AF8">
            <w:pPr>
              <w:pStyle w:val="13"/>
              <w:spacing w:before="0" w:after="0"/>
              <w:jc w:val="both"/>
              <w:outlineLvl w:val="2"/>
              <w:rPr>
                <w:rFonts w:hint="eastAsia" w:ascii="宋体" w:hAnsi="宋体" w:cs="宋体"/>
                <w:bCs w:val="0"/>
                <w:sz w:val="21"/>
                <w:szCs w:val="21"/>
              </w:rPr>
            </w:pPr>
            <w:r>
              <w:rPr>
                <w:rFonts w:hint="eastAsia" w:ascii="宋体" w:hAnsi="宋体" w:cs="宋体"/>
                <w:bCs w:val="0"/>
                <w:sz w:val="21"/>
                <w:szCs w:val="21"/>
              </w:rPr>
              <w:t>投标与合规承诺函</w:t>
            </w:r>
          </w:p>
          <w:p w14:paraId="32DB13C4">
            <w:pPr>
              <w:pStyle w:val="13"/>
              <w:spacing w:before="0" w:after="0"/>
              <w:jc w:val="both"/>
              <w:outlineLvl w:val="2"/>
              <w:rPr>
                <w:rFonts w:hint="eastAsia" w:ascii="宋体" w:hAnsi="宋体" w:cs="宋体"/>
                <w:b w:val="0"/>
                <w:sz w:val="21"/>
                <w:szCs w:val="21"/>
              </w:rPr>
            </w:pPr>
            <w:r>
              <w:rPr>
                <w:rFonts w:hint="eastAsia" w:ascii="宋体" w:hAnsi="宋体" w:cs="宋体"/>
                <w:b w:val="0"/>
                <w:sz w:val="21"/>
                <w:szCs w:val="21"/>
              </w:rPr>
              <w:t>包括但不限于：①未按招标文件要求提供书面承诺并加盖公章；②提供的承诺书字迹模糊、无法辨认的。</w:t>
            </w:r>
          </w:p>
        </w:tc>
      </w:tr>
      <w:bookmarkEnd w:id="58"/>
      <w:tr w14:paraId="17511E40">
        <w:tblPrEx>
          <w:tblCellMar>
            <w:top w:w="0" w:type="dxa"/>
            <w:left w:w="108" w:type="dxa"/>
            <w:bottom w:w="0" w:type="dxa"/>
            <w:right w:w="108" w:type="dxa"/>
          </w:tblCellMar>
        </w:tblPrEx>
        <w:trPr>
          <w:trHeight w:val="90" w:hRule="atLeast"/>
          <w:jc w:val="center"/>
          <w:del w:id="264" w:author="木谊" w:date="2026-08-05T15:18:21Z"/>
        </w:trPr>
        <w:tc>
          <w:tcPr>
            <w:tcW w:w="737" w:type="dxa"/>
            <w:noWrap w:val="0"/>
            <w:vAlign w:val="center"/>
          </w:tcPr>
          <w:p w14:paraId="242C0582">
            <w:pPr>
              <w:pStyle w:val="13"/>
              <w:spacing w:before="0" w:after="0"/>
              <w:outlineLvl w:val="2"/>
              <w:rPr>
                <w:del w:id="265" w:author="木谊" w:date="2026-08-05T15:18:21Z"/>
                <w:rFonts w:hint="eastAsia" w:ascii="宋体" w:hAnsi="宋体" w:cs="宋体"/>
                <w:bCs w:val="0"/>
                <w:sz w:val="21"/>
                <w:szCs w:val="21"/>
              </w:rPr>
            </w:pPr>
            <w:del w:id="266" w:author="木谊" w:date="2026-08-05T15:18:21Z">
              <w:r>
                <w:rPr>
                  <w:rFonts w:hint="eastAsia" w:ascii="宋体" w:hAnsi="宋体" w:cs="宋体"/>
                  <w:bCs w:val="0"/>
                  <w:sz w:val="21"/>
                  <w:szCs w:val="21"/>
                </w:rPr>
                <w:delText>6</w:delText>
              </w:r>
            </w:del>
          </w:p>
        </w:tc>
        <w:tc>
          <w:tcPr>
            <w:tcW w:w="8901" w:type="dxa"/>
            <w:noWrap w:val="0"/>
            <w:vAlign w:val="center"/>
          </w:tcPr>
          <w:p w14:paraId="37442378">
            <w:pPr>
              <w:pStyle w:val="13"/>
              <w:spacing w:before="0" w:after="0"/>
              <w:jc w:val="both"/>
              <w:outlineLvl w:val="2"/>
              <w:rPr>
                <w:del w:id="267" w:author="木谊" w:date="2026-08-05T15:18:21Z"/>
                <w:rFonts w:hint="eastAsia" w:ascii="宋体" w:hAnsi="宋体" w:cs="宋体"/>
                <w:bCs w:val="0"/>
                <w:sz w:val="21"/>
                <w:szCs w:val="21"/>
              </w:rPr>
            </w:pPr>
            <w:del w:id="268" w:author="木谊" w:date="2026-08-05T15:18:21Z">
              <w:r>
                <w:rPr>
                  <w:rFonts w:hint="eastAsia" w:ascii="宋体" w:hAnsi="宋体" w:cs="宋体"/>
                  <w:bCs w:val="0"/>
                  <w:sz w:val="21"/>
                  <w:szCs w:val="21"/>
                </w:rPr>
                <w:delText>招标代理服务费承诺书</w:delText>
              </w:r>
            </w:del>
          </w:p>
          <w:p w14:paraId="7DBC7DA8">
            <w:pPr>
              <w:pStyle w:val="13"/>
              <w:spacing w:before="0" w:after="0"/>
              <w:jc w:val="both"/>
              <w:outlineLvl w:val="2"/>
              <w:rPr>
                <w:del w:id="269" w:author="木谊" w:date="2026-08-05T15:18:21Z"/>
                <w:rFonts w:hint="eastAsia" w:ascii="宋体" w:hAnsi="宋体" w:cs="宋体"/>
                <w:b w:val="0"/>
                <w:sz w:val="21"/>
                <w:szCs w:val="21"/>
              </w:rPr>
            </w:pPr>
            <w:del w:id="270" w:author="木谊" w:date="2026-08-05T15:18:21Z">
              <w:r>
                <w:rPr>
                  <w:rFonts w:hint="eastAsia" w:ascii="宋体" w:hAnsi="宋体" w:cs="宋体"/>
                  <w:b w:val="0"/>
                  <w:sz w:val="21"/>
                  <w:szCs w:val="21"/>
                </w:rPr>
                <w:delText>包括但不限于：①未按招标文件格式要求提供《招标代理服务费承诺书》；②提供的承诺书字迹模糊、有意遮挡关键信息导致无法辨认辨识影响审查的。</w:delText>
              </w:r>
            </w:del>
          </w:p>
        </w:tc>
      </w:tr>
      <w:tr w14:paraId="26726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14:paraId="69D55C27">
            <w:pPr>
              <w:pStyle w:val="13"/>
              <w:spacing w:before="0" w:after="0"/>
              <w:outlineLvl w:val="2"/>
              <w:rPr>
                <w:rFonts w:hint="eastAsia" w:ascii="宋体" w:hAnsi="宋体" w:eastAsia="宋体" w:cs="宋体"/>
                <w:bCs w:val="0"/>
                <w:sz w:val="21"/>
                <w:szCs w:val="21"/>
                <w:lang w:eastAsia="zh-CN"/>
              </w:rPr>
            </w:pPr>
            <w:del w:id="271" w:author="木谊" w:date="2026-08-05T15:18:26Z">
              <w:r>
                <w:rPr>
                  <w:rFonts w:hint="default" w:ascii="宋体" w:hAnsi="宋体" w:cs="宋体"/>
                  <w:bCs w:val="0"/>
                  <w:sz w:val="21"/>
                  <w:szCs w:val="21"/>
                  <w:lang w:val="en-US"/>
                </w:rPr>
                <w:delText>7</w:delText>
              </w:r>
            </w:del>
            <w:ins w:id="272" w:author="木谊" w:date="2026-08-05T15:18:26Z">
              <w:r>
                <w:rPr>
                  <w:rFonts w:hint="eastAsia" w:ascii="宋体" w:hAnsi="宋体" w:cs="宋体"/>
                  <w:bCs w:val="0"/>
                  <w:sz w:val="21"/>
                  <w:szCs w:val="21"/>
                  <w:lang w:val="en-US" w:eastAsia="zh-CN"/>
                </w:rPr>
                <w:t>6</w:t>
              </w:r>
            </w:ins>
          </w:p>
        </w:tc>
        <w:tc>
          <w:tcPr>
            <w:tcW w:w="8901" w:type="dxa"/>
            <w:noWrap w:val="0"/>
            <w:vAlign w:val="center"/>
          </w:tcPr>
          <w:p w14:paraId="37BCD3C2">
            <w:pPr>
              <w:outlineLvl w:val="2"/>
              <w:rPr>
                <w:rFonts w:hint="eastAsia" w:ascii="宋体" w:hAnsi="宋体" w:cs="宋体"/>
                <w:b/>
                <w:bCs/>
                <w:szCs w:val="21"/>
              </w:rPr>
            </w:pPr>
            <w:r>
              <w:rPr>
                <w:rFonts w:hint="eastAsia" w:ascii="宋体" w:hAnsi="宋体" w:cs="宋体"/>
                <w:b/>
                <w:bCs/>
                <w:szCs w:val="21"/>
              </w:rPr>
              <w:t>投标报价</w:t>
            </w:r>
          </w:p>
          <w:p w14:paraId="0F626E37">
            <w:pPr>
              <w:rPr>
                <w:rFonts w:hint="eastAsia" w:ascii="宋体" w:hAnsi="宋体" w:cs="宋体"/>
                <w:szCs w:val="21"/>
              </w:rPr>
            </w:pPr>
            <w:r>
              <w:rPr>
                <w:rFonts w:hint="eastAsia" w:ascii="宋体" w:hAnsi="宋体" w:cs="宋体"/>
                <w:szCs w:val="21"/>
              </w:rPr>
              <w:t>包括但不限于：①投标报价超出招标文件规定的预算控制金额上限的；②投标报价包含价格调整要求的。</w:t>
            </w:r>
          </w:p>
        </w:tc>
      </w:tr>
      <w:tr w14:paraId="7E3E08AC">
        <w:tblPrEx>
          <w:tblCellMar>
            <w:top w:w="0" w:type="dxa"/>
            <w:left w:w="108" w:type="dxa"/>
            <w:bottom w:w="0" w:type="dxa"/>
            <w:right w:w="108" w:type="dxa"/>
          </w:tblCellMar>
        </w:tblPrEx>
        <w:trPr>
          <w:trHeight w:val="90" w:hRule="atLeast"/>
          <w:jc w:val="center"/>
        </w:trPr>
        <w:tc>
          <w:tcPr>
            <w:tcW w:w="737" w:type="dxa"/>
            <w:noWrap w:val="0"/>
            <w:vAlign w:val="center"/>
          </w:tcPr>
          <w:p w14:paraId="3AD1C4E5">
            <w:pPr>
              <w:pStyle w:val="13"/>
              <w:spacing w:before="0" w:after="0"/>
              <w:outlineLvl w:val="2"/>
              <w:rPr>
                <w:rFonts w:hint="eastAsia" w:ascii="宋体" w:hAnsi="宋体" w:eastAsia="宋体" w:cs="宋体"/>
                <w:bCs w:val="0"/>
                <w:sz w:val="21"/>
                <w:szCs w:val="21"/>
                <w:lang w:eastAsia="zh-CN"/>
              </w:rPr>
            </w:pPr>
            <w:del w:id="273" w:author="木谊" w:date="2026-08-05T15:18:28Z">
              <w:r>
                <w:rPr>
                  <w:rFonts w:hint="default" w:ascii="宋体" w:hAnsi="宋体" w:cs="宋体"/>
                  <w:bCs w:val="0"/>
                  <w:sz w:val="21"/>
                  <w:szCs w:val="21"/>
                  <w:lang w:val="en-US"/>
                </w:rPr>
                <w:delText>8</w:delText>
              </w:r>
            </w:del>
            <w:ins w:id="274" w:author="木谊" w:date="2026-08-05T15:18:28Z">
              <w:r>
                <w:rPr>
                  <w:rFonts w:hint="eastAsia" w:ascii="宋体" w:hAnsi="宋体" w:cs="宋体"/>
                  <w:bCs w:val="0"/>
                  <w:sz w:val="21"/>
                  <w:szCs w:val="21"/>
                  <w:lang w:val="en-US" w:eastAsia="zh-CN"/>
                </w:rPr>
                <w:t>7</w:t>
              </w:r>
            </w:ins>
          </w:p>
        </w:tc>
        <w:tc>
          <w:tcPr>
            <w:tcW w:w="8901" w:type="dxa"/>
            <w:noWrap w:val="0"/>
            <w:vAlign w:val="center"/>
          </w:tcPr>
          <w:p w14:paraId="26BC7F2B">
            <w:pPr>
              <w:pStyle w:val="13"/>
              <w:spacing w:before="0" w:after="0"/>
              <w:jc w:val="both"/>
              <w:outlineLvl w:val="2"/>
              <w:rPr>
                <w:rFonts w:hint="eastAsia" w:ascii="宋体" w:hAnsi="宋体" w:cs="宋体"/>
                <w:bCs w:val="0"/>
                <w:sz w:val="21"/>
                <w:szCs w:val="21"/>
              </w:rPr>
            </w:pPr>
            <w:r>
              <w:rPr>
                <w:rFonts w:hint="eastAsia" w:ascii="宋体" w:hAnsi="宋体" w:cs="宋体"/>
                <w:bCs w:val="0"/>
                <w:sz w:val="21"/>
                <w:szCs w:val="21"/>
                <w:lang w:val="en-US" w:eastAsia="zh-CN"/>
              </w:rPr>
              <w:t>投标人具有市政公用工程施工总承包二级或以上资质证书</w:t>
            </w:r>
          </w:p>
          <w:p w14:paraId="26B5214F">
            <w:pPr>
              <w:pStyle w:val="13"/>
              <w:spacing w:before="0" w:after="0"/>
              <w:jc w:val="both"/>
              <w:outlineLvl w:val="2"/>
              <w:rPr>
                <w:rFonts w:hint="eastAsia" w:ascii="宋体" w:hAnsi="宋体" w:cs="宋体"/>
                <w:szCs w:val="21"/>
              </w:rPr>
            </w:pPr>
            <w:r>
              <w:rPr>
                <w:rFonts w:hint="eastAsia" w:ascii="宋体" w:hAnsi="宋体" w:cs="宋体"/>
                <w:b w:val="0"/>
                <w:sz w:val="21"/>
                <w:szCs w:val="21"/>
              </w:rPr>
              <w:t>包括但不限于：①未按招标文件要求提供资质证书</w:t>
            </w:r>
            <w:r>
              <w:rPr>
                <w:rFonts w:hint="eastAsia" w:ascii="宋体" w:hAnsi="宋体" w:cs="宋体"/>
                <w:b w:val="0"/>
                <w:sz w:val="21"/>
                <w:szCs w:val="21"/>
                <w:lang w:val="en-US" w:eastAsia="zh-CN"/>
              </w:rPr>
              <w:t>复印</w:t>
            </w:r>
            <w:r>
              <w:rPr>
                <w:rFonts w:hint="eastAsia" w:ascii="宋体" w:hAnsi="宋体" w:cs="宋体"/>
                <w:b w:val="0"/>
                <w:sz w:val="21"/>
                <w:szCs w:val="21"/>
              </w:rPr>
              <w:t>件；②提供的</w:t>
            </w:r>
            <w:r>
              <w:rPr>
                <w:rFonts w:hint="eastAsia" w:ascii="宋体" w:hAnsi="宋体" w:cs="宋体"/>
                <w:b w:val="0"/>
                <w:sz w:val="21"/>
                <w:szCs w:val="21"/>
                <w:lang w:val="en-US" w:eastAsia="zh-CN"/>
              </w:rPr>
              <w:t>复印</w:t>
            </w:r>
            <w:r>
              <w:rPr>
                <w:rFonts w:hint="eastAsia" w:ascii="宋体" w:hAnsi="宋体" w:cs="宋体"/>
                <w:b w:val="0"/>
                <w:sz w:val="21"/>
                <w:szCs w:val="21"/>
              </w:rPr>
              <w:t>件字迹模糊、无法辨认的。</w:t>
            </w:r>
          </w:p>
        </w:tc>
      </w:tr>
      <w:tr w14:paraId="017E9C29">
        <w:tblPrEx>
          <w:tblCellMar>
            <w:top w:w="0" w:type="dxa"/>
            <w:left w:w="108" w:type="dxa"/>
            <w:bottom w:w="0" w:type="dxa"/>
            <w:right w:w="108" w:type="dxa"/>
          </w:tblCellMar>
        </w:tblPrEx>
        <w:trPr>
          <w:trHeight w:val="90" w:hRule="atLeast"/>
          <w:jc w:val="center"/>
        </w:trPr>
        <w:tc>
          <w:tcPr>
            <w:tcW w:w="737" w:type="dxa"/>
            <w:noWrap w:val="0"/>
            <w:vAlign w:val="center"/>
          </w:tcPr>
          <w:p w14:paraId="53F1C6F6">
            <w:pPr>
              <w:pStyle w:val="13"/>
              <w:spacing w:before="0" w:after="0"/>
              <w:outlineLvl w:val="2"/>
              <w:rPr>
                <w:rFonts w:hint="eastAsia" w:ascii="宋体" w:hAnsi="宋体" w:eastAsia="宋体" w:cs="宋体"/>
                <w:bCs w:val="0"/>
                <w:sz w:val="21"/>
                <w:szCs w:val="21"/>
                <w:lang w:val="en-US" w:eastAsia="zh-CN"/>
              </w:rPr>
            </w:pPr>
            <w:del w:id="275" w:author="木谊" w:date="2026-08-05T15:18:30Z">
              <w:bookmarkStart w:id="59" w:name="_Toc4220"/>
              <w:r>
                <w:rPr>
                  <w:rFonts w:hint="default" w:ascii="宋体" w:hAnsi="宋体" w:cs="宋体"/>
                  <w:bCs w:val="0"/>
                  <w:sz w:val="21"/>
                  <w:szCs w:val="21"/>
                  <w:lang w:val="en-US" w:eastAsia="zh-CN"/>
                </w:rPr>
                <w:delText>9</w:delText>
              </w:r>
            </w:del>
            <w:ins w:id="276" w:author="木谊" w:date="2026-08-05T15:18:30Z">
              <w:r>
                <w:rPr>
                  <w:rFonts w:hint="eastAsia" w:ascii="宋体" w:hAnsi="宋体" w:cs="宋体"/>
                  <w:bCs w:val="0"/>
                  <w:sz w:val="21"/>
                  <w:szCs w:val="21"/>
                  <w:lang w:val="en-US" w:eastAsia="zh-CN"/>
                </w:rPr>
                <w:t>8</w:t>
              </w:r>
            </w:ins>
          </w:p>
        </w:tc>
        <w:tc>
          <w:tcPr>
            <w:tcW w:w="8901" w:type="dxa"/>
            <w:noWrap w:val="0"/>
            <w:vAlign w:val="center"/>
          </w:tcPr>
          <w:p w14:paraId="15454F95">
            <w:pPr>
              <w:rPr>
                <w:rFonts w:hint="eastAsia" w:ascii="宋体" w:hAnsi="宋体" w:cs="宋体"/>
                <w:b/>
                <w:bCs/>
                <w:sz w:val="21"/>
                <w:szCs w:val="21"/>
              </w:rPr>
            </w:pPr>
            <w:r>
              <w:rPr>
                <w:rFonts w:hint="eastAsia" w:ascii="宋体" w:hAnsi="宋体" w:cs="宋体"/>
                <w:b/>
                <w:bCs/>
                <w:sz w:val="21"/>
                <w:szCs w:val="21"/>
              </w:rPr>
              <w:t>投标人具有有效的《安全生产许可证》</w:t>
            </w:r>
          </w:p>
          <w:p w14:paraId="34E6A43A">
            <w:pPr>
              <w:rPr>
                <w:rFonts w:hint="eastAsia" w:ascii="宋体" w:hAnsi="宋体" w:cs="宋体"/>
                <w:szCs w:val="21"/>
              </w:rPr>
            </w:pPr>
            <w:r>
              <w:rPr>
                <w:rFonts w:hint="eastAsia" w:ascii="宋体" w:hAnsi="宋体" w:cs="宋体"/>
                <w:b w:val="0"/>
                <w:sz w:val="21"/>
                <w:szCs w:val="21"/>
              </w:rPr>
              <w:t>包括但不限于：①未按招标文件要求提供许可证</w:t>
            </w:r>
            <w:r>
              <w:rPr>
                <w:rFonts w:hint="eastAsia" w:ascii="宋体" w:hAnsi="宋体" w:cs="宋体"/>
                <w:b w:val="0"/>
                <w:sz w:val="21"/>
                <w:szCs w:val="21"/>
                <w:lang w:val="en-US" w:eastAsia="zh-CN"/>
              </w:rPr>
              <w:t>复印</w:t>
            </w:r>
            <w:r>
              <w:rPr>
                <w:rFonts w:hint="eastAsia" w:ascii="宋体" w:hAnsi="宋体" w:cs="宋体"/>
                <w:b w:val="0"/>
                <w:sz w:val="21"/>
                <w:szCs w:val="21"/>
              </w:rPr>
              <w:t>件；②提供的许可证</w:t>
            </w:r>
            <w:r>
              <w:rPr>
                <w:rFonts w:hint="eastAsia" w:ascii="宋体" w:hAnsi="宋体" w:cs="宋体"/>
                <w:b w:val="0"/>
                <w:sz w:val="21"/>
                <w:szCs w:val="21"/>
                <w:lang w:val="en-US" w:eastAsia="zh-CN"/>
              </w:rPr>
              <w:t>复印</w:t>
            </w:r>
            <w:r>
              <w:rPr>
                <w:rFonts w:hint="eastAsia" w:ascii="宋体" w:hAnsi="宋体" w:cs="宋体"/>
                <w:b w:val="0"/>
                <w:sz w:val="21"/>
                <w:szCs w:val="21"/>
              </w:rPr>
              <w:t>件字迹模糊、无法辨认的。</w:t>
            </w:r>
          </w:p>
        </w:tc>
      </w:tr>
      <w:tr w14:paraId="68959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dxa"/>
            <w:noWrap w:val="0"/>
            <w:vAlign w:val="center"/>
          </w:tcPr>
          <w:p w14:paraId="09AA1219">
            <w:pPr>
              <w:pStyle w:val="13"/>
              <w:spacing w:before="0" w:after="0"/>
              <w:outlineLvl w:val="2"/>
              <w:rPr>
                <w:rFonts w:hint="default" w:ascii="宋体" w:hAnsi="宋体" w:eastAsia="宋体" w:cs="宋体"/>
                <w:bCs w:val="0"/>
                <w:sz w:val="21"/>
                <w:szCs w:val="21"/>
                <w:lang w:val="en-US" w:eastAsia="zh-CN"/>
              </w:rPr>
            </w:pPr>
            <w:del w:id="277" w:author="木谊" w:date="2026-08-05T15:18:32Z">
              <w:r>
                <w:rPr>
                  <w:rFonts w:hint="default" w:ascii="宋体" w:hAnsi="宋体" w:cs="宋体"/>
                  <w:bCs w:val="0"/>
                  <w:sz w:val="21"/>
                  <w:szCs w:val="21"/>
                  <w:lang w:val="en-US" w:eastAsia="zh-CN"/>
                </w:rPr>
                <w:delText>10</w:delText>
              </w:r>
            </w:del>
            <w:ins w:id="278" w:author="木谊" w:date="2026-08-05T15:18:32Z">
              <w:r>
                <w:rPr>
                  <w:rFonts w:hint="eastAsia" w:ascii="宋体" w:hAnsi="宋体" w:cs="宋体"/>
                  <w:bCs w:val="0"/>
                  <w:sz w:val="21"/>
                  <w:szCs w:val="21"/>
                  <w:lang w:val="en-US" w:eastAsia="zh-CN"/>
                </w:rPr>
                <w:t>9</w:t>
              </w:r>
            </w:ins>
          </w:p>
        </w:tc>
        <w:tc>
          <w:tcPr>
            <w:tcW w:w="8901" w:type="dxa"/>
            <w:noWrap w:val="0"/>
            <w:vAlign w:val="center"/>
          </w:tcPr>
          <w:p w14:paraId="09877DC6">
            <w:pPr>
              <w:pStyle w:val="13"/>
              <w:spacing w:before="0" w:after="0"/>
              <w:jc w:val="both"/>
              <w:outlineLvl w:val="2"/>
              <w:rPr>
                <w:rFonts w:hint="eastAsia" w:ascii="宋体" w:hAnsi="宋体" w:cs="宋体"/>
                <w:sz w:val="21"/>
                <w:szCs w:val="21"/>
              </w:rPr>
            </w:pPr>
            <w:r>
              <w:rPr>
                <w:rFonts w:hint="eastAsia" w:ascii="宋体" w:hAnsi="宋体" w:cs="宋体"/>
                <w:sz w:val="21"/>
                <w:szCs w:val="21"/>
              </w:rPr>
              <w:t>《供应商基本情况表》、社保缴纳证明材料、股权关系证明材料</w:t>
            </w:r>
          </w:p>
          <w:p w14:paraId="016EB087">
            <w:pPr>
              <w:rPr>
                <w:rFonts w:hint="eastAsia" w:ascii="宋体" w:hAnsi="宋体" w:cs="宋体"/>
                <w:szCs w:val="21"/>
              </w:rPr>
            </w:pPr>
            <w:r>
              <w:rPr>
                <w:rFonts w:hint="eastAsia" w:ascii="宋体" w:hAnsi="宋体" w:cs="宋体"/>
                <w:szCs w:val="21"/>
              </w:rPr>
              <w:t>包括但不限于：①未按采购文件要求提供《供应商基本情况表》、社保缴纳证明材料及股权关系证明材料的；②提供的《供应商基本情况表》字迹模糊、无法辨认的。</w:t>
            </w:r>
          </w:p>
        </w:tc>
      </w:tr>
      <w:tr w14:paraId="067EA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38" w:type="dxa"/>
            <w:gridSpan w:val="2"/>
            <w:shd w:val="clear" w:color="auto" w:fill="F1F1F1"/>
            <w:noWrap w:val="0"/>
            <w:vAlign w:val="center"/>
          </w:tcPr>
          <w:p w14:paraId="53AC4956">
            <w:pPr>
              <w:pStyle w:val="13"/>
              <w:spacing w:before="0" w:after="0"/>
              <w:outlineLvl w:val="2"/>
              <w:rPr>
                <w:rFonts w:hint="eastAsia" w:ascii="宋体" w:hAnsi="宋体" w:cs="宋体"/>
                <w:bCs w:val="0"/>
                <w:sz w:val="24"/>
                <w:szCs w:val="24"/>
              </w:rPr>
            </w:pPr>
            <w:r>
              <w:rPr>
                <w:rFonts w:hint="eastAsia" w:ascii="宋体" w:hAnsi="宋体" w:cs="宋体"/>
                <w:bCs w:val="0"/>
                <w:sz w:val="24"/>
                <w:szCs w:val="24"/>
              </w:rPr>
              <w:t>（二）符合性审查表</w:t>
            </w:r>
            <w:bookmarkEnd w:id="59"/>
          </w:p>
        </w:tc>
      </w:tr>
      <w:tr w14:paraId="5B760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shd w:val="clear" w:color="auto" w:fill="F1F1F1"/>
            <w:noWrap w:val="0"/>
            <w:vAlign w:val="center"/>
          </w:tcPr>
          <w:p w14:paraId="3BE2D1B1">
            <w:pPr>
              <w:pStyle w:val="13"/>
              <w:spacing w:before="0" w:after="0"/>
              <w:outlineLvl w:val="2"/>
              <w:rPr>
                <w:rFonts w:hint="eastAsia" w:ascii="宋体" w:hAnsi="宋体" w:cs="宋体"/>
                <w:bCs w:val="0"/>
                <w:sz w:val="24"/>
                <w:szCs w:val="24"/>
              </w:rPr>
            </w:pPr>
            <w:bookmarkStart w:id="60" w:name="_Toc6702"/>
            <w:r>
              <w:rPr>
                <w:rFonts w:hint="eastAsia" w:ascii="宋体" w:hAnsi="宋体" w:cs="宋体"/>
                <w:bCs w:val="0"/>
                <w:sz w:val="24"/>
                <w:szCs w:val="24"/>
              </w:rPr>
              <w:t>序号</w:t>
            </w:r>
            <w:bookmarkEnd w:id="60"/>
          </w:p>
        </w:tc>
        <w:tc>
          <w:tcPr>
            <w:tcW w:w="8901" w:type="dxa"/>
            <w:shd w:val="clear" w:color="auto" w:fill="F1F1F1"/>
            <w:noWrap w:val="0"/>
            <w:vAlign w:val="center"/>
          </w:tcPr>
          <w:p w14:paraId="65917245">
            <w:pPr>
              <w:pStyle w:val="13"/>
              <w:spacing w:before="0" w:after="0"/>
              <w:outlineLvl w:val="2"/>
              <w:rPr>
                <w:rFonts w:hint="eastAsia" w:ascii="宋体" w:hAnsi="宋体" w:cs="宋体"/>
                <w:bCs w:val="0"/>
                <w:sz w:val="24"/>
                <w:szCs w:val="24"/>
              </w:rPr>
            </w:pPr>
            <w:bookmarkStart w:id="61" w:name="_Toc31995"/>
            <w:r>
              <w:rPr>
                <w:rFonts w:hint="eastAsia" w:ascii="宋体" w:hAnsi="宋体" w:cs="宋体"/>
                <w:bCs w:val="0"/>
                <w:sz w:val="24"/>
                <w:szCs w:val="24"/>
              </w:rPr>
              <w:t>内容</w:t>
            </w:r>
            <w:bookmarkEnd w:id="61"/>
          </w:p>
        </w:tc>
      </w:tr>
      <w:tr w14:paraId="2BB74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14:paraId="6037B106">
            <w:pPr>
              <w:pStyle w:val="13"/>
              <w:spacing w:before="0" w:after="0"/>
              <w:outlineLvl w:val="2"/>
              <w:rPr>
                <w:rFonts w:hint="eastAsia" w:ascii="宋体" w:hAnsi="宋体" w:cs="宋体"/>
                <w:bCs w:val="0"/>
                <w:sz w:val="21"/>
                <w:szCs w:val="21"/>
              </w:rPr>
            </w:pPr>
            <w:bookmarkStart w:id="62" w:name="_Toc408"/>
            <w:r>
              <w:rPr>
                <w:rFonts w:hint="eastAsia" w:ascii="宋体" w:hAnsi="宋体" w:cs="宋体"/>
                <w:bCs w:val="0"/>
                <w:sz w:val="21"/>
                <w:szCs w:val="21"/>
              </w:rPr>
              <w:t>1</w:t>
            </w:r>
            <w:bookmarkEnd w:id="62"/>
          </w:p>
        </w:tc>
        <w:tc>
          <w:tcPr>
            <w:tcW w:w="8901" w:type="dxa"/>
            <w:noWrap w:val="0"/>
            <w:vAlign w:val="center"/>
          </w:tcPr>
          <w:p w14:paraId="4E50BB81">
            <w:pPr>
              <w:pStyle w:val="13"/>
              <w:spacing w:before="0" w:after="0"/>
              <w:jc w:val="both"/>
              <w:outlineLvl w:val="2"/>
              <w:rPr>
                <w:rFonts w:hint="eastAsia" w:ascii="宋体" w:hAnsi="宋体" w:cs="宋体"/>
                <w:bCs w:val="0"/>
                <w:sz w:val="21"/>
                <w:szCs w:val="21"/>
              </w:rPr>
            </w:pPr>
            <w:bookmarkStart w:id="63" w:name="_Toc9889"/>
            <w:r>
              <w:rPr>
                <w:rFonts w:hint="eastAsia" w:ascii="宋体" w:hAnsi="宋体" w:cs="宋体"/>
                <w:bCs w:val="0"/>
                <w:sz w:val="21"/>
                <w:szCs w:val="21"/>
              </w:rPr>
              <w:t>投标函</w:t>
            </w:r>
            <w:bookmarkEnd w:id="63"/>
          </w:p>
          <w:p w14:paraId="5A259324">
            <w:pPr>
              <w:pStyle w:val="13"/>
              <w:spacing w:before="0" w:after="0"/>
              <w:jc w:val="both"/>
              <w:outlineLvl w:val="2"/>
              <w:rPr>
                <w:rFonts w:hint="eastAsia" w:ascii="宋体" w:hAnsi="宋体" w:cs="宋体"/>
                <w:b w:val="0"/>
                <w:sz w:val="21"/>
                <w:szCs w:val="21"/>
              </w:rPr>
            </w:pPr>
            <w:bookmarkStart w:id="64" w:name="_Toc12570"/>
            <w:r>
              <w:rPr>
                <w:rFonts w:hint="eastAsia" w:ascii="宋体" w:hAnsi="宋体" w:cs="宋体"/>
                <w:b w:val="0"/>
                <w:sz w:val="21"/>
                <w:szCs w:val="21"/>
              </w:rPr>
              <w:t>包括但不限于：①未按要求提供有效的投标函加盖公章的；②提供的投标函字迹模糊、有意遮挡关键信息导致无法辨认辨识影响审查评审的。</w:t>
            </w:r>
            <w:bookmarkEnd w:id="64"/>
          </w:p>
        </w:tc>
      </w:tr>
      <w:tr w14:paraId="5D95E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14:paraId="6E0DA871">
            <w:pPr>
              <w:pStyle w:val="13"/>
              <w:spacing w:before="0" w:after="0"/>
              <w:outlineLvl w:val="2"/>
              <w:rPr>
                <w:rFonts w:hint="eastAsia" w:ascii="宋体" w:hAnsi="宋体" w:cs="宋体"/>
                <w:bCs w:val="0"/>
                <w:sz w:val="21"/>
                <w:szCs w:val="21"/>
              </w:rPr>
            </w:pPr>
            <w:r>
              <w:rPr>
                <w:rFonts w:hint="eastAsia" w:ascii="宋体" w:hAnsi="宋体" w:cs="宋体"/>
                <w:bCs w:val="0"/>
                <w:sz w:val="21"/>
                <w:szCs w:val="21"/>
              </w:rPr>
              <w:t>2</w:t>
            </w:r>
          </w:p>
        </w:tc>
        <w:tc>
          <w:tcPr>
            <w:tcW w:w="8901" w:type="dxa"/>
            <w:noWrap w:val="0"/>
            <w:vAlign w:val="center"/>
          </w:tcPr>
          <w:p w14:paraId="075EE147">
            <w:pPr>
              <w:pStyle w:val="13"/>
              <w:spacing w:before="0" w:after="0"/>
              <w:jc w:val="both"/>
              <w:outlineLvl w:val="2"/>
              <w:rPr>
                <w:rFonts w:hint="eastAsia" w:ascii="宋体" w:hAnsi="宋体" w:cs="宋体"/>
                <w:bCs w:val="0"/>
                <w:sz w:val="21"/>
                <w:szCs w:val="21"/>
              </w:rPr>
            </w:pPr>
            <w:r>
              <w:rPr>
                <w:rFonts w:hint="eastAsia" w:ascii="宋体" w:hAnsi="宋体" w:cs="宋体"/>
                <w:bCs w:val="0"/>
                <w:sz w:val="21"/>
                <w:szCs w:val="21"/>
              </w:rPr>
              <w:t>完工期</w:t>
            </w:r>
          </w:p>
          <w:p w14:paraId="07F212BB">
            <w:pPr>
              <w:pStyle w:val="13"/>
              <w:spacing w:before="0" w:after="0"/>
              <w:jc w:val="both"/>
              <w:outlineLvl w:val="2"/>
              <w:rPr>
                <w:rFonts w:hint="eastAsia" w:ascii="宋体" w:hAnsi="宋体" w:cs="宋体"/>
                <w:b w:val="0"/>
                <w:sz w:val="21"/>
                <w:szCs w:val="21"/>
              </w:rPr>
            </w:pPr>
            <w:r>
              <w:rPr>
                <w:rFonts w:hint="eastAsia" w:ascii="宋体" w:hAnsi="宋体" w:cs="宋体"/>
                <w:b w:val="0"/>
                <w:sz w:val="21"/>
                <w:szCs w:val="21"/>
              </w:rPr>
              <w:t>包括但不限于：①未按要求响应完工期。</w:t>
            </w:r>
          </w:p>
        </w:tc>
      </w:tr>
      <w:tr w14:paraId="719B6582">
        <w:tblPrEx>
          <w:tblCellMar>
            <w:top w:w="0" w:type="dxa"/>
            <w:left w:w="108" w:type="dxa"/>
            <w:bottom w:w="0" w:type="dxa"/>
            <w:right w:w="108" w:type="dxa"/>
          </w:tblCellMar>
        </w:tblPrEx>
        <w:trPr>
          <w:trHeight w:val="454" w:hRule="atLeast"/>
          <w:jc w:val="center"/>
        </w:trPr>
        <w:tc>
          <w:tcPr>
            <w:tcW w:w="737" w:type="dxa"/>
            <w:noWrap w:val="0"/>
            <w:vAlign w:val="center"/>
          </w:tcPr>
          <w:p w14:paraId="7D2A149B">
            <w:pPr>
              <w:pStyle w:val="13"/>
              <w:spacing w:before="0" w:after="0"/>
              <w:outlineLvl w:val="2"/>
              <w:rPr>
                <w:rFonts w:hint="eastAsia" w:ascii="宋体" w:hAnsi="宋体" w:cs="宋体"/>
                <w:bCs w:val="0"/>
                <w:sz w:val="21"/>
                <w:szCs w:val="21"/>
              </w:rPr>
            </w:pPr>
            <w:r>
              <w:rPr>
                <w:rFonts w:hint="eastAsia" w:ascii="宋体" w:hAnsi="宋体" w:cs="宋体"/>
                <w:bCs w:val="0"/>
                <w:sz w:val="21"/>
                <w:szCs w:val="21"/>
              </w:rPr>
              <w:t>3</w:t>
            </w:r>
          </w:p>
        </w:tc>
        <w:tc>
          <w:tcPr>
            <w:tcW w:w="8901" w:type="dxa"/>
            <w:noWrap w:val="0"/>
            <w:vAlign w:val="center"/>
          </w:tcPr>
          <w:p w14:paraId="0BD9B501">
            <w:pPr>
              <w:pStyle w:val="13"/>
              <w:spacing w:before="0" w:after="0"/>
              <w:jc w:val="both"/>
              <w:outlineLvl w:val="2"/>
              <w:rPr>
                <w:rFonts w:hint="eastAsia" w:ascii="宋体" w:hAnsi="宋体" w:cs="宋体"/>
                <w:b w:val="0"/>
                <w:sz w:val="21"/>
                <w:szCs w:val="21"/>
              </w:rPr>
            </w:pPr>
            <w:r>
              <w:rPr>
                <w:rFonts w:hint="eastAsia" w:ascii="宋体" w:hAnsi="宋体" w:cs="宋体"/>
                <w:bCs w:val="0"/>
                <w:sz w:val="21"/>
                <w:szCs w:val="21"/>
              </w:rPr>
              <w:t>所投产品/货物/清单有缺漏项</w:t>
            </w:r>
          </w:p>
        </w:tc>
      </w:tr>
      <w:tr w14:paraId="03200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14:paraId="37F513B7">
            <w:pPr>
              <w:pStyle w:val="13"/>
              <w:spacing w:before="0" w:after="0"/>
              <w:outlineLvl w:val="2"/>
              <w:rPr>
                <w:rFonts w:hint="eastAsia" w:ascii="宋体" w:hAnsi="宋体" w:cs="宋体"/>
                <w:bCs w:val="0"/>
                <w:sz w:val="21"/>
                <w:szCs w:val="21"/>
              </w:rPr>
            </w:pPr>
            <w:r>
              <w:rPr>
                <w:rFonts w:hint="eastAsia" w:ascii="宋体" w:hAnsi="宋体" w:cs="宋体"/>
                <w:bCs w:val="0"/>
                <w:sz w:val="21"/>
                <w:szCs w:val="21"/>
              </w:rPr>
              <w:t>4</w:t>
            </w:r>
          </w:p>
        </w:tc>
        <w:tc>
          <w:tcPr>
            <w:tcW w:w="8901" w:type="dxa"/>
            <w:noWrap w:val="0"/>
            <w:vAlign w:val="center"/>
          </w:tcPr>
          <w:p w14:paraId="14BCFB18">
            <w:pPr>
              <w:pStyle w:val="13"/>
              <w:spacing w:before="0" w:after="0"/>
              <w:jc w:val="both"/>
              <w:outlineLvl w:val="2"/>
              <w:rPr>
                <w:rFonts w:hint="eastAsia" w:ascii="宋体" w:hAnsi="宋体" w:cs="宋体"/>
                <w:bCs w:val="0"/>
                <w:sz w:val="21"/>
                <w:szCs w:val="21"/>
              </w:rPr>
            </w:pPr>
            <w:r>
              <w:rPr>
                <w:rFonts w:hint="eastAsia" w:ascii="宋体" w:hAnsi="宋体" w:cs="宋体"/>
                <w:bCs w:val="0"/>
                <w:sz w:val="21"/>
                <w:szCs w:val="21"/>
              </w:rPr>
              <w:t>用户需求响应</w:t>
            </w:r>
          </w:p>
          <w:p w14:paraId="5E72BA57">
            <w:pPr>
              <w:pStyle w:val="13"/>
              <w:spacing w:before="0" w:after="0"/>
              <w:jc w:val="both"/>
              <w:outlineLvl w:val="2"/>
              <w:rPr>
                <w:rFonts w:hint="eastAsia" w:ascii="宋体" w:hAnsi="宋体" w:cs="宋体"/>
                <w:b w:val="0"/>
                <w:sz w:val="21"/>
                <w:szCs w:val="21"/>
              </w:rPr>
            </w:pPr>
            <w:r>
              <w:rPr>
                <w:rFonts w:hint="eastAsia" w:ascii="宋体" w:hAnsi="宋体" w:cs="宋体"/>
                <w:b w:val="0"/>
                <w:sz w:val="21"/>
                <w:szCs w:val="21"/>
              </w:rPr>
              <w:t>包括但不限于：①采购文件加注星号（★）的要求负偏离的；②投标人低于成本报价竞标的；③投标文件附有招标人不能接受的条件的。</w:t>
            </w:r>
          </w:p>
        </w:tc>
      </w:tr>
      <w:tr w14:paraId="33061D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dxa"/>
            <w:noWrap w:val="0"/>
            <w:vAlign w:val="center"/>
          </w:tcPr>
          <w:p w14:paraId="2C3178B6">
            <w:pPr>
              <w:pStyle w:val="13"/>
              <w:spacing w:before="0" w:after="0"/>
              <w:outlineLvl w:val="2"/>
              <w:rPr>
                <w:rFonts w:hint="eastAsia" w:ascii="宋体" w:hAnsi="宋体" w:cs="宋体"/>
                <w:bCs w:val="0"/>
                <w:sz w:val="21"/>
                <w:szCs w:val="21"/>
              </w:rPr>
            </w:pPr>
            <w:r>
              <w:rPr>
                <w:rFonts w:hint="eastAsia" w:ascii="宋体" w:hAnsi="宋体" w:cs="宋体"/>
                <w:bCs w:val="0"/>
                <w:sz w:val="21"/>
                <w:szCs w:val="21"/>
              </w:rPr>
              <w:t>5</w:t>
            </w:r>
          </w:p>
        </w:tc>
        <w:tc>
          <w:tcPr>
            <w:tcW w:w="8901" w:type="dxa"/>
            <w:noWrap w:val="0"/>
            <w:vAlign w:val="center"/>
          </w:tcPr>
          <w:p w14:paraId="0580BEE1">
            <w:pPr>
              <w:pStyle w:val="13"/>
              <w:spacing w:before="0" w:after="0"/>
              <w:jc w:val="left"/>
              <w:outlineLvl w:val="2"/>
              <w:rPr>
                <w:rFonts w:hint="eastAsia" w:ascii="宋体" w:hAnsi="宋体" w:cs="宋体"/>
                <w:bCs w:val="0"/>
                <w:sz w:val="21"/>
                <w:szCs w:val="21"/>
              </w:rPr>
            </w:pPr>
            <w:r>
              <w:rPr>
                <w:rFonts w:hint="eastAsia" w:ascii="宋体" w:hAnsi="宋体" w:cs="宋体"/>
                <w:bCs w:val="0"/>
                <w:sz w:val="21"/>
                <w:szCs w:val="21"/>
              </w:rPr>
              <w:t>投标文件的有效性、完整性</w:t>
            </w:r>
          </w:p>
          <w:p w14:paraId="5CCA471E">
            <w:pPr>
              <w:pStyle w:val="13"/>
              <w:spacing w:before="0" w:after="0"/>
              <w:jc w:val="left"/>
              <w:outlineLvl w:val="2"/>
              <w:rPr>
                <w:rFonts w:hint="eastAsia" w:ascii="宋体" w:hAnsi="宋体" w:cs="宋体"/>
                <w:b w:val="0"/>
                <w:sz w:val="21"/>
                <w:szCs w:val="21"/>
              </w:rPr>
            </w:pPr>
            <w:r>
              <w:rPr>
                <w:rFonts w:hint="eastAsia" w:ascii="宋体" w:hAnsi="宋体" w:cs="宋体"/>
                <w:b w:val="0"/>
                <w:sz w:val="21"/>
                <w:szCs w:val="21"/>
              </w:rPr>
              <w:t>包括但不限于：①投标文件的数量不符合要求的；②投标文件无法定代表人或其授权代表签字，或签字人无法定代表人有效授权的；③投标文件的装订、签署、盖章不符合采购文件要求的；④投标文件内容有严重缺漏项的；⑤投标报价有严重缺漏项的；⑥投标文件的关键内容字迹模糊、无法辨认的。</w:t>
            </w:r>
          </w:p>
        </w:tc>
      </w:tr>
      <w:tr w14:paraId="71A7F2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7" w:type="dxa"/>
            <w:noWrap w:val="0"/>
            <w:vAlign w:val="center"/>
          </w:tcPr>
          <w:p w14:paraId="192E98DD">
            <w:pPr>
              <w:pStyle w:val="13"/>
              <w:spacing w:before="0" w:after="0"/>
              <w:outlineLvl w:val="2"/>
              <w:rPr>
                <w:rFonts w:hint="eastAsia" w:ascii="宋体" w:hAnsi="宋体" w:cs="宋体"/>
                <w:bCs w:val="0"/>
                <w:sz w:val="21"/>
                <w:szCs w:val="21"/>
              </w:rPr>
            </w:pPr>
            <w:r>
              <w:rPr>
                <w:rFonts w:hint="eastAsia" w:ascii="宋体" w:hAnsi="宋体" w:cs="宋体"/>
                <w:bCs w:val="0"/>
                <w:sz w:val="21"/>
                <w:szCs w:val="21"/>
              </w:rPr>
              <w:t>6</w:t>
            </w:r>
          </w:p>
        </w:tc>
        <w:tc>
          <w:tcPr>
            <w:tcW w:w="8901" w:type="dxa"/>
            <w:noWrap w:val="0"/>
            <w:vAlign w:val="center"/>
          </w:tcPr>
          <w:p w14:paraId="76C8C765">
            <w:pPr>
              <w:pStyle w:val="13"/>
              <w:spacing w:before="0" w:after="0"/>
              <w:jc w:val="both"/>
              <w:outlineLvl w:val="2"/>
              <w:rPr>
                <w:rFonts w:hint="eastAsia" w:ascii="宋体" w:hAnsi="宋体" w:cs="宋体"/>
                <w:b w:val="0"/>
                <w:sz w:val="21"/>
                <w:szCs w:val="21"/>
              </w:rPr>
            </w:pPr>
            <w:r>
              <w:rPr>
                <w:rFonts w:hint="eastAsia" w:ascii="宋体" w:hAnsi="宋体" w:cs="宋体"/>
                <w:bCs w:val="0"/>
                <w:sz w:val="21"/>
                <w:szCs w:val="21"/>
              </w:rPr>
              <w:t>法律法规及采购文件规定的</w:t>
            </w:r>
            <w:ins w:id="279" w:author="木谊" w:date="2026-08-05T17:34:01Z">
              <w:r>
                <w:rPr>
                  <w:rFonts w:hint="eastAsia" w:ascii="宋体" w:hAnsi="宋体" w:cs="宋体"/>
                  <w:bCs w:val="0"/>
                  <w:sz w:val="21"/>
                  <w:szCs w:val="21"/>
                  <w:lang w:eastAsia="zh-CN"/>
                </w:rPr>
                <w:t>其他情形</w:t>
              </w:r>
            </w:ins>
            <w:del w:id="280" w:author="木谊" w:date="2026-08-05T17:34:01Z">
              <w:r>
                <w:rPr>
                  <w:rFonts w:hint="eastAsia" w:ascii="宋体" w:hAnsi="宋体" w:cs="宋体"/>
                  <w:bCs w:val="0"/>
                  <w:sz w:val="21"/>
                  <w:szCs w:val="21"/>
                </w:rPr>
                <w:delText>其它情形</w:delText>
              </w:r>
            </w:del>
          </w:p>
        </w:tc>
      </w:tr>
    </w:tbl>
    <w:p w14:paraId="5A6C39EB">
      <w:pPr>
        <w:pStyle w:val="13"/>
        <w:spacing w:before="0" w:after="0"/>
        <w:outlineLvl w:val="2"/>
        <w:rPr>
          <w:rFonts w:hint="eastAsia" w:ascii="宋体" w:hAnsi="宋体" w:cs="宋体"/>
          <w:bCs w:val="0"/>
          <w:sz w:val="30"/>
          <w:szCs w:val="30"/>
        </w:rPr>
      </w:pPr>
      <w:r>
        <w:rPr>
          <w:rFonts w:hint="eastAsia" w:ascii="宋体" w:hAnsi="宋体" w:cs="宋体"/>
          <w:bCs w:val="0"/>
          <w:sz w:val="30"/>
          <w:szCs w:val="30"/>
        </w:rPr>
        <w:br w:type="page"/>
      </w:r>
      <w:bookmarkStart w:id="65" w:name="_Toc1631"/>
      <w:r>
        <w:rPr>
          <w:rFonts w:hint="eastAsia" w:ascii="宋体" w:hAnsi="宋体" w:cs="宋体"/>
          <w:bCs w:val="0"/>
          <w:sz w:val="30"/>
          <w:szCs w:val="30"/>
        </w:rPr>
        <w:t>二、评定分离信息</w:t>
      </w:r>
      <w:bookmarkEnd w:id="65"/>
    </w:p>
    <w:p w14:paraId="0DE2ADF5">
      <w:pPr>
        <w:pStyle w:val="5"/>
        <w:rPr>
          <w:szCs w:val="21"/>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50"/>
        <w:gridCol w:w="6888"/>
      </w:tblGrid>
      <w:tr w14:paraId="184CC9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50" w:type="dxa"/>
            <w:noWrap w:val="0"/>
            <w:vAlign w:val="center"/>
          </w:tcPr>
          <w:p w14:paraId="4DCA46DB">
            <w:pPr>
              <w:pStyle w:val="5"/>
              <w:jc w:val="center"/>
              <w:rPr>
                <w:rFonts w:hint="eastAsia" w:ascii="宋体" w:hAnsi="宋体" w:cs="宋体"/>
                <w:b/>
                <w:bCs/>
                <w:sz w:val="21"/>
                <w:szCs w:val="21"/>
              </w:rPr>
            </w:pPr>
            <w:r>
              <w:rPr>
                <w:rFonts w:hint="eastAsia" w:ascii="宋体" w:hAnsi="宋体" w:cs="宋体"/>
                <w:b/>
                <w:bCs/>
                <w:sz w:val="21"/>
                <w:szCs w:val="21"/>
              </w:rPr>
              <w:t>是否为评定分离项目</w:t>
            </w:r>
          </w:p>
        </w:tc>
        <w:tc>
          <w:tcPr>
            <w:tcW w:w="6888" w:type="dxa"/>
            <w:noWrap w:val="0"/>
            <w:vAlign w:val="center"/>
          </w:tcPr>
          <w:p w14:paraId="185102F7">
            <w:pPr>
              <w:pStyle w:val="5"/>
              <w:rPr>
                <w:rFonts w:hint="eastAsia" w:ascii="宋体" w:hAnsi="宋体" w:cs="宋体"/>
                <w:sz w:val="21"/>
                <w:szCs w:val="21"/>
              </w:rPr>
            </w:pPr>
            <w:r>
              <w:rPr>
                <w:rFonts w:hint="eastAsia" w:ascii="宋体" w:hAnsi="宋体" w:cs="宋体"/>
                <w:sz w:val="21"/>
                <w:szCs w:val="21"/>
              </w:rPr>
              <w:t>否</w:t>
            </w:r>
          </w:p>
        </w:tc>
      </w:tr>
      <w:tr w14:paraId="53EAE2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50" w:type="dxa"/>
            <w:noWrap w:val="0"/>
            <w:vAlign w:val="center"/>
          </w:tcPr>
          <w:p w14:paraId="65F4524E">
            <w:pPr>
              <w:pStyle w:val="5"/>
              <w:jc w:val="center"/>
              <w:rPr>
                <w:rFonts w:hint="eastAsia" w:ascii="宋体" w:hAnsi="宋体" w:cs="宋体"/>
                <w:b/>
                <w:bCs/>
                <w:sz w:val="21"/>
                <w:szCs w:val="21"/>
              </w:rPr>
            </w:pPr>
            <w:r>
              <w:rPr>
                <w:rFonts w:hint="eastAsia" w:ascii="宋体" w:hAnsi="宋体" w:cs="宋体"/>
                <w:b/>
                <w:bCs/>
                <w:sz w:val="21"/>
                <w:szCs w:val="21"/>
              </w:rPr>
              <w:t>评标方法</w:t>
            </w:r>
          </w:p>
        </w:tc>
        <w:tc>
          <w:tcPr>
            <w:tcW w:w="6888" w:type="dxa"/>
            <w:noWrap w:val="0"/>
            <w:vAlign w:val="center"/>
          </w:tcPr>
          <w:p w14:paraId="22F26260">
            <w:pPr>
              <w:pStyle w:val="5"/>
              <w:rPr>
                <w:rFonts w:hint="eastAsia" w:ascii="宋体" w:hAnsi="宋体" w:cs="宋体"/>
                <w:sz w:val="21"/>
                <w:szCs w:val="21"/>
              </w:rPr>
            </w:pPr>
            <w:r>
              <w:rPr>
                <w:rFonts w:hint="eastAsia" w:ascii="宋体" w:hAnsi="宋体" w:cs="宋体"/>
                <w:sz w:val="21"/>
                <w:szCs w:val="21"/>
              </w:rPr>
              <w:t>综合评分法</w:t>
            </w:r>
          </w:p>
        </w:tc>
      </w:tr>
      <w:tr w14:paraId="2BC02E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50" w:type="dxa"/>
            <w:noWrap w:val="0"/>
            <w:vAlign w:val="center"/>
          </w:tcPr>
          <w:p w14:paraId="4D73F131">
            <w:pPr>
              <w:pStyle w:val="5"/>
              <w:jc w:val="center"/>
              <w:rPr>
                <w:rFonts w:hint="eastAsia" w:ascii="宋体" w:hAnsi="宋体" w:cs="宋体"/>
                <w:b/>
                <w:bCs/>
                <w:sz w:val="21"/>
                <w:szCs w:val="21"/>
              </w:rPr>
            </w:pPr>
            <w:r>
              <w:rPr>
                <w:rFonts w:hint="eastAsia" w:ascii="宋体" w:hAnsi="宋体" w:cs="宋体"/>
                <w:b/>
                <w:bCs/>
                <w:sz w:val="21"/>
                <w:szCs w:val="21"/>
              </w:rPr>
              <w:t>定标方法</w:t>
            </w:r>
          </w:p>
        </w:tc>
        <w:tc>
          <w:tcPr>
            <w:tcW w:w="6888" w:type="dxa"/>
            <w:noWrap w:val="0"/>
            <w:vAlign w:val="center"/>
          </w:tcPr>
          <w:p w14:paraId="45E881D0">
            <w:pPr>
              <w:pStyle w:val="5"/>
              <w:rPr>
                <w:rFonts w:hint="eastAsia" w:ascii="宋体" w:hAnsi="宋体" w:cs="宋体"/>
                <w:sz w:val="21"/>
                <w:szCs w:val="21"/>
              </w:rPr>
            </w:pPr>
            <w:r>
              <w:rPr>
                <w:rFonts w:hint="eastAsia" w:ascii="宋体" w:hAnsi="宋体" w:cs="宋体"/>
                <w:sz w:val="21"/>
                <w:szCs w:val="21"/>
              </w:rPr>
              <w:t>按顺序确定</w:t>
            </w:r>
          </w:p>
        </w:tc>
      </w:tr>
      <w:tr w14:paraId="0EF941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50" w:type="dxa"/>
            <w:noWrap w:val="0"/>
            <w:vAlign w:val="center"/>
          </w:tcPr>
          <w:p w14:paraId="20755BAE">
            <w:pPr>
              <w:pStyle w:val="5"/>
              <w:jc w:val="center"/>
              <w:rPr>
                <w:rFonts w:hint="eastAsia" w:ascii="宋体" w:hAnsi="宋体" w:cs="宋体"/>
                <w:b/>
                <w:bCs/>
                <w:sz w:val="21"/>
                <w:szCs w:val="21"/>
              </w:rPr>
            </w:pPr>
            <w:r>
              <w:rPr>
                <w:rFonts w:hint="eastAsia" w:ascii="宋体" w:hAnsi="宋体" w:cs="宋体"/>
                <w:b/>
                <w:bCs/>
                <w:sz w:val="21"/>
                <w:szCs w:val="21"/>
              </w:rPr>
              <w:t>推荐候选中标供应商（中标候选人）家数</w:t>
            </w:r>
          </w:p>
        </w:tc>
        <w:tc>
          <w:tcPr>
            <w:tcW w:w="6888" w:type="dxa"/>
            <w:noWrap w:val="0"/>
            <w:vAlign w:val="center"/>
          </w:tcPr>
          <w:p w14:paraId="554C28EB">
            <w:pPr>
              <w:pStyle w:val="5"/>
              <w:rPr>
                <w:rFonts w:hint="eastAsia" w:ascii="宋体" w:hAnsi="宋体" w:cs="宋体"/>
                <w:sz w:val="21"/>
                <w:szCs w:val="21"/>
              </w:rPr>
            </w:pPr>
            <w:r>
              <w:rPr>
                <w:rFonts w:hint="eastAsia" w:ascii="宋体" w:hAnsi="宋体" w:cs="宋体"/>
                <w:sz w:val="21"/>
                <w:szCs w:val="21"/>
              </w:rPr>
              <w:t>2</w:t>
            </w:r>
          </w:p>
        </w:tc>
      </w:tr>
      <w:tr w14:paraId="586FA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50" w:type="dxa"/>
            <w:noWrap w:val="0"/>
            <w:vAlign w:val="center"/>
          </w:tcPr>
          <w:p w14:paraId="51491859">
            <w:pPr>
              <w:pStyle w:val="5"/>
              <w:jc w:val="center"/>
              <w:rPr>
                <w:rFonts w:hint="eastAsia" w:ascii="宋体" w:hAnsi="宋体" w:cs="宋体"/>
                <w:b/>
                <w:bCs/>
                <w:sz w:val="21"/>
                <w:szCs w:val="21"/>
              </w:rPr>
            </w:pPr>
            <w:r>
              <w:rPr>
                <w:rFonts w:hint="eastAsia" w:ascii="宋体" w:hAnsi="宋体" w:cs="宋体"/>
                <w:b/>
                <w:bCs/>
                <w:sz w:val="21"/>
                <w:szCs w:val="21"/>
              </w:rPr>
              <w:t>中标供应商（中标人）家数</w:t>
            </w:r>
          </w:p>
        </w:tc>
        <w:tc>
          <w:tcPr>
            <w:tcW w:w="6888" w:type="dxa"/>
            <w:noWrap w:val="0"/>
            <w:vAlign w:val="center"/>
          </w:tcPr>
          <w:p w14:paraId="544FD25C">
            <w:pPr>
              <w:pStyle w:val="5"/>
              <w:rPr>
                <w:rFonts w:hint="eastAsia" w:ascii="宋体" w:hAnsi="宋体" w:cs="宋体"/>
                <w:sz w:val="21"/>
                <w:szCs w:val="21"/>
              </w:rPr>
            </w:pPr>
            <w:r>
              <w:rPr>
                <w:rFonts w:hint="eastAsia" w:ascii="宋体" w:hAnsi="宋体" w:cs="宋体"/>
                <w:sz w:val="21"/>
                <w:szCs w:val="21"/>
              </w:rPr>
              <w:t>1</w:t>
            </w:r>
          </w:p>
        </w:tc>
      </w:tr>
    </w:tbl>
    <w:p w14:paraId="5A99977A">
      <w:pPr>
        <w:pStyle w:val="5"/>
        <w:rPr>
          <w:szCs w:val="21"/>
        </w:rPr>
      </w:pPr>
    </w:p>
    <w:p w14:paraId="515132FC">
      <w:pPr>
        <w:pStyle w:val="13"/>
        <w:spacing w:before="0" w:after="0"/>
        <w:outlineLvl w:val="2"/>
        <w:rPr>
          <w:rFonts w:hint="eastAsia" w:ascii="宋体" w:hAnsi="宋体" w:cs="宋体"/>
          <w:bCs w:val="0"/>
          <w:sz w:val="30"/>
          <w:szCs w:val="30"/>
        </w:rPr>
      </w:pPr>
      <w:bookmarkStart w:id="66" w:name="_Toc5324"/>
      <w:r>
        <w:rPr>
          <w:rFonts w:hint="eastAsia" w:ascii="宋体" w:hAnsi="宋体" w:cs="宋体"/>
          <w:bCs w:val="0"/>
          <w:sz w:val="30"/>
          <w:szCs w:val="30"/>
        </w:rPr>
        <w:t>三、评标信息</w:t>
      </w:r>
      <w:bookmarkEnd w:id="66"/>
    </w:p>
    <w:tbl>
      <w:tblPr>
        <w:tblStyle w:val="14"/>
        <w:tblW w:w="96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1127"/>
        <w:gridCol w:w="596"/>
        <w:gridCol w:w="6701"/>
      </w:tblGrid>
      <w:tr w14:paraId="6C48E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20" w:hRule="atLeast"/>
          <w:jc w:val="center"/>
        </w:trPr>
        <w:tc>
          <w:tcPr>
            <w:tcW w:w="1214" w:type="dxa"/>
            <w:noWrap w:val="0"/>
            <w:vAlign w:val="center"/>
          </w:tcPr>
          <w:p w14:paraId="18FF3746">
            <w:pPr>
              <w:jc w:val="center"/>
              <w:rPr>
                <w:rFonts w:hint="eastAsia" w:ascii="宋体" w:hAnsi="宋体" w:eastAsia="宋体" w:cs="宋体"/>
                <w:b/>
                <w:bCs/>
                <w:color w:val="000000"/>
                <w:szCs w:val="21"/>
              </w:rPr>
            </w:pPr>
            <w:r>
              <w:rPr>
                <w:rFonts w:hint="eastAsia" w:ascii="宋体" w:hAnsi="宋体" w:eastAsia="宋体" w:cs="宋体"/>
                <w:b/>
                <w:bCs/>
                <w:color w:val="000000"/>
                <w:szCs w:val="21"/>
              </w:rPr>
              <w:t>类别</w:t>
            </w:r>
          </w:p>
        </w:tc>
        <w:tc>
          <w:tcPr>
            <w:tcW w:w="1127" w:type="dxa"/>
            <w:noWrap w:val="0"/>
            <w:vAlign w:val="center"/>
          </w:tcPr>
          <w:p w14:paraId="3364C864">
            <w:pPr>
              <w:jc w:val="center"/>
              <w:rPr>
                <w:rFonts w:hint="eastAsia" w:ascii="宋体" w:hAnsi="宋体" w:eastAsia="宋体" w:cs="宋体"/>
                <w:b/>
                <w:bCs/>
                <w:color w:val="000000"/>
                <w:szCs w:val="21"/>
              </w:rPr>
            </w:pPr>
            <w:r>
              <w:rPr>
                <w:rFonts w:hint="eastAsia" w:ascii="宋体" w:hAnsi="宋体" w:eastAsia="宋体" w:cs="宋体"/>
                <w:b/>
                <w:bCs/>
                <w:color w:val="000000"/>
                <w:szCs w:val="21"/>
              </w:rPr>
              <w:t>评分项目</w:t>
            </w:r>
          </w:p>
        </w:tc>
        <w:tc>
          <w:tcPr>
            <w:tcW w:w="596" w:type="dxa"/>
            <w:noWrap w:val="0"/>
            <w:vAlign w:val="center"/>
          </w:tcPr>
          <w:p w14:paraId="3C135B3B">
            <w:pPr>
              <w:jc w:val="center"/>
              <w:rPr>
                <w:rFonts w:hint="eastAsia" w:ascii="宋体" w:hAnsi="宋体" w:eastAsia="宋体" w:cs="宋体"/>
                <w:b/>
                <w:bCs/>
                <w:color w:val="000000"/>
                <w:szCs w:val="21"/>
              </w:rPr>
            </w:pPr>
            <w:r>
              <w:rPr>
                <w:rFonts w:hint="eastAsia" w:ascii="宋体" w:hAnsi="宋体" w:eastAsia="宋体" w:cs="宋体"/>
                <w:b/>
                <w:bCs/>
                <w:color w:val="000000"/>
                <w:szCs w:val="21"/>
              </w:rPr>
              <w:t>权重</w:t>
            </w:r>
          </w:p>
        </w:tc>
        <w:tc>
          <w:tcPr>
            <w:tcW w:w="6701" w:type="dxa"/>
            <w:noWrap w:val="0"/>
            <w:vAlign w:val="center"/>
          </w:tcPr>
          <w:p w14:paraId="48B62467">
            <w:pPr>
              <w:jc w:val="center"/>
              <w:rPr>
                <w:rFonts w:hint="eastAsia" w:ascii="宋体" w:hAnsi="宋体" w:eastAsia="宋体" w:cs="宋体"/>
                <w:b/>
                <w:bCs/>
                <w:color w:val="000000"/>
                <w:szCs w:val="21"/>
              </w:rPr>
            </w:pPr>
            <w:r>
              <w:rPr>
                <w:rFonts w:hint="eastAsia" w:ascii="宋体" w:hAnsi="宋体" w:eastAsia="宋体" w:cs="宋体"/>
                <w:b/>
                <w:bCs/>
                <w:color w:val="000000"/>
                <w:szCs w:val="21"/>
              </w:rPr>
              <w:t>评分参考及范围</w:t>
            </w:r>
          </w:p>
        </w:tc>
      </w:tr>
      <w:tr w14:paraId="53CA7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14" w:type="dxa"/>
            <w:noWrap w:val="0"/>
            <w:vAlign w:val="center"/>
          </w:tcPr>
          <w:p w14:paraId="7832E648">
            <w:pPr>
              <w:jc w:val="center"/>
              <w:rPr>
                <w:rFonts w:hint="eastAsia" w:ascii="宋体" w:hAnsi="宋体" w:eastAsia="宋体" w:cs="宋体"/>
                <w:color w:val="000000"/>
                <w:szCs w:val="21"/>
                <w:lang w:eastAsia="zh-CN"/>
              </w:rPr>
            </w:pPr>
            <w:r>
              <w:rPr>
                <w:rFonts w:hint="eastAsia" w:ascii="宋体" w:hAnsi="宋体" w:eastAsia="宋体" w:cs="宋体"/>
                <w:color w:val="000000"/>
                <w:szCs w:val="21"/>
              </w:rPr>
              <w:t>价格</w:t>
            </w:r>
            <w:r>
              <w:rPr>
                <w:rFonts w:hint="eastAsia" w:ascii="宋体" w:hAnsi="宋体" w:eastAsia="宋体" w:cs="宋体"/>
                <w:color w:val="000000"/>
                <w:szCs w:val="21"/>
                <w:lang w:val="en-US" w:eastAsia="zh-CN"/>
              </w:rPr>
              <w:t>部分</w:t>
            </w:r>
          </w:p>
          <w:p w14:paraId="03CE6B6E">
            <w:pPr>
              <w:jc w:val="center"/>
              <w:rPr>
                <w:rFonts w:hint="eastAsia" w:ascii="宋体" w:hAnsi="宋体" w:eastAsia="宋体" w:cs="宋体"/>
                <w:color w:val="000000"/>
                <w:szCs w:val="21"/>
              </w:rPr>
            </w:pPr>
            <w:ins w:id="281" w:author="木谊" w:date="2026-08-05T17:34:04Z">
              <w:r>
                <w:rPr>
                  <w:rFonts w:hint="eastAsia" w:ascii="宋体" w:hAnsi="宋体" w:cs="宋体"/>
                  <w:color w:val="000000"/>
                  <w:szCs w:val="21"/>
                  <w:lang w:eastAsia="zh-CN"/>
                </w:rPr>
                <w:t>（</w:t>
              </w:r>
            </w:ins>
            <w:del w:id="282" w:author="木谊" w:date="2026-08-05T17:34:04Z">
              <w:r>
                <w:rPr>
                  <w:rFonts w:hint="eastAsia" w:ascii="宋体" w:hAnsi="宋体" w:eastAsia="宋体" w:cs="宋体"/>
                  <w:color w:val="000000"/>
                  <w:szCs w:val="21"/>
                </w:rPr>
                <w:delText>(</w:delText>
              </w:r>
            </w:del>
            <w:r>
              <w:rPr>
                <w:rFonts w:hint="eastAsia" w:ascii="宋体" w:hAnsi="宋体" w:eastAsia="宋体" w:cs="宋体"/>
                <w:color w:val="000000"/>
                <w:szCs w:val="21"/>
              </w:rPr>
              <w:t>总分40分</w:t>
            </w:r>
            <w:ins w:id="283" w:author="木谊" w:date="2026-08-05T17:34:06Z">
              <w:r>
                <w:rPr>
                  <w:rFonts w:hint="eastAsia" w:ascii="宋体" w:hAnsi="宋体" w:cs="宋体"/>
                  <w:color w:val="000000"/>
                  <w:szCs w:val="21"/>
                  <w:lang w:eastAsia="zh-CN"/>
                </w:rPr>
                <w:t>）</w:t>
              </w:r>
            </w:ins>
            <w:del w:id="284" w:author="木谊" w:date="2026-08-05T17:34:06Z">
              <w:r>
                <w:rPr>
                  <w:rFonts w:hint="eastAsia" w:ascii="宋体" w:hAnsi="宋体" w:eastAsia="宋体" w:cs="宋体"/>
                  <w:color w:val="000000"/>
                  <w:szCs w:val="21"/>
                </w:rPr>
                <w:delText>)</w:delText>
              </w:r>
            </w:del>
          </w:p>
        </w:tc>
        <w:tc>
          <w:tcPr>
            <w:tcW w:w="1127" w:type="dxa"/>
            <w:noWrap w:val="0"/>
            <w:vAlign w:val="center"/>
          </w:tcPr>
          <w:p w14:paraId="58ED106C">
            <w:pPr>
              <w:jc w:val="center"/>
              <w:rPr>
                <w:rFonts w:hint="eastAsia" w:ascii="宋体" w:hAnsi="宋体" w:eastAsia="宋体" w:cs="宋体"/>
                <w:color w:val="000000"/>
                <w:szCs w:val="21"/>
              </w:rPr>
            </w:pPr>
            <w:r>
              <w:rPr>
                <w:rFonts w:hint="eastAsia" w:ascii="宋体" w:hAnsi="宋体" w:eastAsia="宋体" w:cs="宋体"/>
                <w:color w:val="000000"/>
                <w:szCs w:val="21"/>
              </w:rPr>
              <w:t>投标总价</w:t>
            </w:r>
          </w:p>
        </w:tc>
        <w:tc>
          <w:tcPr>
            <w:tcW w:w="596" w:type="dxa"/>
            <w:noWrap w:val="0"/>
            <w:vAlign w:val="center"/>
          </w:tcPr>
          <w:p w14:paraId="2E5EE0BF">
            <w:pPr>
              <w:jc w:val="center"/>
              <w:rPr>
                <w:rFonts w:hint="eastAsia" w:ascii="宋体" w:hAnsi="宋体" w:eastAsia="宋体" w:cs="宋体"/>
                <w:color w:val="000000"/>
                <w:szCs w:val="21"/>
              </w:rPr>
            </w:pPr>
            <w:r>
              <w:rPr>
                <w:rFonts w:hint="eastAsia" w:ascii="宋体" w:hAnsi="宋体" w:eastAsia="宋体" w:cs="宋体"/>
                <w:color w:val="000000"/>
                <w:szCs w:val="21"/>
              </w:rPr>
              <w:t>40</w:t>
            </w:r>
          </w:p>
        </w:tc>
        <w:tc>
          <w:tcPr>
            <w:tcW w:w="6701" w:type="dxa"/>
            <w:noWrap w:val="0"/>
            <w:vAlign w:val="center"/>
          </w:tcPr>
          <w:p w14:paraId="0DC817B4">
            <w:r>
              <w:rPr>
                <w:rFonts w:hint="eastAsia"/>
              </w:rPr>
              <w:t xml:space="preserve">综合评分法，是指投标文件满足招标文件全部实质性要求，且按照评审因素的量化指标评审得分最高的投标人为中标候选人的评标方法。 </w:t>
            </w:r>
          </w:p>
          <w:p w14:paraId="34FD36CD">
            <w:r>
              <w:rPr>
                <w:rFonts w:hint="eastAsia"/>
              </w:rPr>
              <w:t xml:space="preserve">    价格分计算方法：</w:t>
            </w:r>
          </w:p>
          <w:p w14:paraId="418F7894">
            <w:r>
              <w:rPr>
                <w:rFonts w:hint="eastAsia"/>
              </w:rPr>
              <w:t xml:space="preserve">    采用低价优先法计算，即满足招标文件要求且投标价格最低的投标报价为评标基准价，其价格分为满分。其他投标人的价格分统一按照下列公式计算： </w:t>
            </w:r>
          </w:p>
          <w:p w14:paraId="599515A4">
            <w:r>
              <w:rPr>
                <w:rFonts w:hint="eastAsia"/>
              </w:rPr>
              <w:t xml:space="preserve">    投标报价得分=</w:t>
            </w:r>
            <w:r>
              <w:rPr>
                <w:rFonts w:hint="eastAsia"/>
                <w:lang w:eastAsia="zh-CN"/>
              </w:rPr>
              <w:t>（</w:t>
            </w:r>
            <w:r>
              <w:rPr>
                <w:rFonts w:hint="eastAsia"/>
              </w:rPr>
              <w:t>评标基准价／投标报价</w:t>
            </w:r>
            <w:r>
              <w:rPr>
                <w:rFonts w:hint="eastAsia"/>
                <w:lang w:eastAsia="zh-CN"/>
              </w:rPr>
              <w:t>）</w:t>
            </w:r>
            <w:r>
              <w:rPr>
                <w:rFonts w:hint="eastAsia"/>
              </w:rPr>
              <w:t xml:space="preserve">×100 </w:t>
            </w:r>
          </w:p>
          <w:p w14:paraId="00E99699">
            <w:r>
              <w:rPr>
                <w:rFonts w:hint="eastAsia"/>
              </w:rPr>
              <w:t xml:space="preserve">    评标总得分＝F1×A1＋F2×A2＋……＋Fn×An </w:t>
            </w:r>
          </w:p>
          <w:p w14:paraId="7ECC7DF6">
            <w:r>
              <w:rPr>
                <w:rFonts w:hint="eastAsia"/>
              </w:rPr>
              <w:t xml:space="preserve">    F1、F2……Fn分别为各项评审因素的得分； </w:t>
            </w:r>
          </w:p>
          <w:p w14:paraId="3EDBD3D1">
            <w:r>
              <w:rPr>
                <w:rFonts w:hint="eastAsia"/>
              </w:rPr>
              <w:t xml:space="preserve">    A1、A2、……An 分别为各项评审因素所占的权重</w:t>
            </w:r>
            <w:r>
              <w:rPr>
                <w:rFonts w:hint="eastAsia"/>
                <w:lang w:eastAsia="zh-CN"/>
              </w:rPr>
              <w:t>（</w:t>
            </w:r>
            <w:r>
              <w:rPr>
                <w:rFonts w:hint="eastAsia"/>
              </w:rPr>
              <w:t>A1＋A2＋……＋An＝1</w:t>
            </w:r>
            <w:r>
              <w:rPr>
                <w:rFonts w:hint="eastAsia"/>
                <w:lang w:eastAsia="zh-CN"/>
              </w:rPr>
              <w:t>）</w:t>
            </w:r>
            <w:ins w:id="285" w:author="木谊" w:date="2026-08-06T09:50:44Z">
              <w:r>
                <w:rPr>
                  <w:rFonts w:hint="eastAsia"/>
                  <w:lang w:eastAsia="zh-CN"/>
                </w:rPr>
                <w:t>。</w:t>
              </w:r>
            </w:ins>
            <w:del w:id="286" w:author="木谊" w:date="2026-08-06T09:50:42Z">
              <w:bookmarkStart w:id="103" w:name="_GoBack"/>
              <w:bookmarkEnd w:id="103"/>
              <w:r>
                <w:rPr>
                  <w:rFonts w:hint="eastAsia"/>
                </w:rPr>
                <w:delText xml:space="preserve">。 </w:delText>
              </w:r>
            </w:del>
          </w:p>
          <w:p w14:paraId="35A1FB12">
            <w:r>
              <w:rPr>
                <w:rFonts w:hint="eastAsia"/>
              </w:rPr>
              <w:t xml:space="preserve">    评标过程中，不得去掉报价中的最高报价和最低报价。 </w:t>
            </w:r>
          </w:p>
          <w:p w14:paraId="0F61B5AA">
            <w:pPr>
              <w:keepNext w:val="0"/>
              <w:keepLines w:val="0"/>
              <w:pageBreakBefore w:val="0"/>
              <w:widowControl/>
              <w:kinsoku/>
              <w:wordWrap/>
              <w:overflowPunct/>
              <w:topLinePunct w:val="0"/>
              <w:autoSpaceDN/>
              <w:bidi w:val="0"/>
              <w:adjustRightInd/>
              <w:snapToGrid/>
              <w:spacing w:after="0" w:line="264" w:lineRule="auto"/>
              <w:ind w:firstLine="420"/>
              <w:jc w:val="left"/>
              <w:textAlignment w:val="auto"/>
              <w:rPr>
                <w:rFonts w:hint="eastAsia"/>
                <w:b/>
                <w:bCs/>
              </w:rPr>
            </w:pPr>
            <w:r>
              <w:rPr>
                <w:rFonts w:hint="eastAsia"/>
                <w:b/>
                <w:bCs/>
              </w:rPr>
              <w:t>此方法适用于货物类、服务类、工程类项目。</w:t>
            </w:r>
          </w:p>
          <w:p w14:paraId="05946877">
            <w:r>
              <w:rPr>
                <w:rFonts w:hint="eastAsia"/>
              </w:rPr>
              <w:t>评标优惠政策</w:t>
            </w:r>
          </w:p>
          <w:p w14:paraId="6AC76614">
            <w:r>
              <w:rPr>
                <w:rFonts w:hint="eastAsia"/>
              </w:rPr>
              <w:t xml:space="preserve">   1.根据《政府采购促进中小企业发展暂行办法》（财库</w:t>
            </w:r>
            <w:r>
              <w:rPr>
                <w:rFonts w:hint="eastAsia"/>
                <w:lang w:eastAsia="zh-CN"/>
              </w:rPr>
              <w:t>〔2011〕181号</w:t>
            </w:r>
            <w:r>
              <w:rPr>
                <w:rFonts w:hint="eastAsia"/>
              </w:rPr>
              <w:t>）、《财政部 司法部关于政府采购支持监狱企业发展有关问题的通知》（财库〔2014〕68号）和《三部门联合发布关于促进残疾人就业政府采购政策的通知》（财库〔2017〕141号）的规定，对满足价格扣除条件且在投标文件中提交了《投标人企业类型声明函》《残疾人福利性单位声明函》或省级以上监狱管理局、戒毒管理局（含新疆生产建设兵团）出具的属于监狱企业的证明文件的投标人，其投标报价扣除5%后参与评审。对于同时属于小微企业、监狱企业或残疾人福利性单位的，不重复进行投标报价扣除。如有其他政策支持因素（如鼓励创新等）需一并列出。</w:t>
            </w:r>
          </w:p>
          <w:p w14:paraId="559B6A20">
            <w:r>
              <w:rPr>
                <w:rFonts w:hint="eastAsia"/>
              </w:rPr>
              <w:t xml:space="preserve">    2.联合协议中约定，小型、微型企业和监狱企业的协议合同金额占到联合体协议合同总金额40%以上的，可给予联合体2%的价格扣除。</w:t>
            </w:r>
          </w:p>
          <w:p w14:paraId="744D816C">
            <w:r>
              <w:rPr>
                <w:rFonts w:hint="eastAsia"/>
              </w:rPr>
              <w:t xml:space="preserve">    联合体各方均为小型、微型企业和监狱企业的，联合体视同为小型、微型企业和监狱企业，均享受评标优惠政策第一款的优惠政策。</w:t>
            </w:r>
          </w:p>
          <w:p w14:paraId="4BC336CE">
            <w:pPr>
              <w:keepNext w:val="0"/>
              <w:keepLines w:val="0"/>
              <w:pageBreakBefore w:val="0"/>
              <w:widowControl/>
              <w:kinsoku/>
              <w:wordWrap/>
              <w:overflowPunct/>
              <w:topLinePunct w:val="0"/>
              <w:autoSpaceDN/>
              <w:bidi w:val="0"/>
              <w:adjustRightInd/>
              <w:snapToGrid/>
              <w:spacing w:after="0" w:line="264" w:lineRule="auto"/>
              <w:ind w:firstLine="420"/>
              <w:jc w:val="left"/>
              <w:textAlignment w:val="auto"/>
              <w:rPr>
                <w:rFonts w:hint="eastAsia"/>
              </w:rPr>
            </w:pPr>
            <w:r>
              <w:rPr>
                <w:rFonts w:hint="eastAsia"/>
              </w:rPr>
              <w:t>3.如采购人所采购产品为政府强制采购的节能产品，投标人所投产品的品牌及型号必须为清单中有效期内产品并提供证明文件，否则其投标将被认定为投标无效。</w:t>
            </w:r>
          </w:p>
        </w:tc>
      </w:tr>
      <w:tr w14:paraId="293EA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4" w:type="dxa"/>
            <w:vMerge w:val="restart"/>
            <w:noWrap w:val="0"/>
            <w:vAlign w:val="center"/>
          </w:tcPr>
          <w:p w14:paraId="372CACAF">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rPr>
              <w:t>技术</w:t>
            </w:r>
            <w:r>
              <w:rPr>
                <w:rFonts w:hint="eastAsia" w:ascii="宋体" w:hAnsi="宋体" w:eastAsia="宋体" w:cs="宋体"/>
                <w:color w:val="000000"/>
                <w:szCs w:val="21"/>
                <w:lang w:val="en-US" w:eastAsia="zh-CN"/>
              </w:rPr>
              <w:t>部分</w:t>
            </w:r>
          </w:p>
          <w:p w14:paraId="4C0EECBA">
            <w:pPr>
              <w:jc w:val="center"/>
              <w:rPr>
                <w:rFonts w:hint="eastAsia" w:ascii="宋体" w:hAnsi="宋体" w:eastAsia="宋体" w:cs="宋体"/>
                <w:color w:val="000000"/>
                <w:szCs w:val="21"/>
              </w:rPr>
            </w:pPr>
            <w:ins w:id="287" w:author="木谊" w:date="2026-08-05T17:34:07Z">
              <w:r>
                <w:rPr>
                  <w:rFonts w:hint="eastAsia" w:ascii="宋体" w:hAnsi="宋体" w:cs="宋体"/>
                  <w:color w:val="000000"/>
                  <w:szCs w:val="21"/>
                  <w:lang w:eastAsia="zh-CN"/>
                </w:rPr>
                <w:t>（</w:t>
              </w:r>
            </w:ins>
            <w:del w:id="288" w:author="木谊" w:date="2026-08-05T17:34:07Z">
              <w:r>
                <w:rPr>
                  <w:rFonts w:hint="eastAsia" w:ascii="宋体" w:hAnsi="宋体" w:eastAsia="宋体" w:cs="宋体"/>
                  <w:color w:val="000000"/>
                  <w:szCs w:val="21"/>
                </w:rPr>
                <w:delText>(</w:delText>
              </w:r>
            </w:del>
            <w:r>
              <w:rPr>
                <w:rFonts w:hint="eastAsia" w:ascii="宋体" w:hAnsi="宋体" w:eastAsia="宋体" w:cs="宋体"/>
                <w:color w:val="000000"/>
                <w:szCs w:val="21"/>
              </w:rPr>
              <w:t>总分</w:t>
            </w:r>
            <w:r>
              <w:rPr>
                <w:rFonts w:hint="eastAsia" w:ascii="宋体" w:hAnsi="宋体" w:eastAsia="宋体" w:cs="宋体"/>
                <w:color w:val="000000"/>
                <w:szCs w:val="21"/>
                <w:lang w:val="en-US" w:eastAsia="zh-CN"/>
              </w:rPr>
              <w:t>30</w:t>
            </w:r>
            <w:r>
              <w:rPr>
                <w:rFonts w:hint="eastAsia" w:ascii="宋体" w:hAnsi="宋体" w:eastAsia="宋体" w:cs="宋体"/>
                <w:color w:val="000000"/>
                <w:szCs w:val="21"/>
              </w:rPr>
              <w:t>分</w:t>
            </w:r>
            <w:ins w:id="289" w:author="木谊" w:date="2026-08-05T17:34:07Z">
              <w:r>
                <w:rPr>
                  <w:rFonts w:hint="eastAsia" w:ascii="宋体" w:hAnsi="宋体" w:cs="宋体"/>
                  <w:color w:val="000000"/>
                  <w:szCs w:val="21"/>
                  <w:lang w:eastAsia="zh-CN"/>
                </w:rPr>
                <w:t>）</w:t>
              </w:r>
            </w:ins>
            <w:del w:id="290" w:author="木谊" w:date="2026-08-05T17:34:07Z">
              <w:r>
                <w:rPr>
                  <w:rFonts w:hint="eastAsia" w:ascii="宋体" w:hAnsi="宋体" w:eastAsia="宋体" w:cs="宋体"/>
                  <w:color w:val="000000"/>
                  <w:szCs w:val="21"/>
                </w:rPr>
                <w:delText>)</w:delText>
              </w:r>
            </w:del>
          </w:p>
        </w:tc>
        <w:tc>
          <w:tcPr>
            <w:tcW w:w="1127" w:type="dxa"/>
            <w:noWrap w:val="0"/>
            <w:vAlign w:val="center"/>
          </w:tcPr>
          <w:p w14:paraId="4062264B">
            <w:pPr>
              <w:pStyle w:val="5"/>
              <w:ind w:left="0" w:leftChars="0"/>
              <w:jc w:val="center"/>
              <w:rPr>
                <w:rFonts w:hint="eastAsia" w:ascii="宋体" w:hAnsi="宋体" w:eastAsia="宋体" w:cs="宋体"/>
                <w:sz w:val="21"/>
                <w:szCs w:val="21"/>
              </w:rPr>
            </w:pPr>
            <w:r>
              <w:rPr>
                <w:rFonts w:hint="eastAsia" w:ascii="宋体" w:hAnsi="宋体" w:eastAsia="宋体" w:cs="宋体"/>
                <w:color w:val="auto"/>
                <w:kern w:val="2"/>
                <w:sz w:val="21"/>
                <w:szCs w:val="21"/>
                <w:highlight w:val="none"/>
                <w:lang w:eastAsia="zh-CN"/>
              </w:rPr>
              <w:t>项目总体概述及理解</w:t>
            </w:r>
          </w:p>
        </w:tc>
        <w:tc>
          <w:tcPr>
            <w:tcW w:w="596" w:type="dxa"/>
            <w:noWrap w:val="0"/>
            <w:vAlign w:val="center"/>
          </w:tcPr>
          <w:p w14:paraId="65D5C034">
            <w:pPr>
              <w:pStyle w:val="5"/>
              <w:ind w:left="0" w:leftChars="0"/>
              <w:jc w:val="center"/>
              <w:rPr>
                <w:rFonts w:hint="eastAsia" w:ascii="宋体" w:hAnsi="宋体" w:eastAsia="宋体" w:cs="宋体"/>
                <w:sz w:val="21"/>
                <w:szCs w:val="21"/>
              </w:rPr>
            </w:pPr>
            <w:r>
              <w:rPr>
                <w:rFonts w:hint="eastAsia" w:ascii="宋体" w:hAnsi="宋体" w:cs="宋体"/>
                <w:color w:val="auto"/>
                <w:kern w:val="2"/>
                <w:sz w:val="21"/>
                <w:szCs w:val="21"/>
                <w:highlight w:val="none"/>
                <w:lang w:val="en-US" w:eastAsia="zh-CN"/>
              </w:rPr>
              <w:t>3</w:t>
            </w:r>
          </w:p>
        </w:tc>
        <w:tc>
          <w:tcPr>
            <w:tcW w:w="6701" w:type="dxa"/>
            <w:noWrap w:val="0"/>
            <w:vAlign w:val="center"/>
          </w:tcPr>
          <w:p w14:paraId="5851F13C">
            <w:r>
              <w:rPr>
                <w:rFonts w:hint="eastAsia"/>
                <w:b/>
                <w:bCs/>
              </w:rPr>
              <w:t>（一）评审内容：</w:t>
            </w:r>
            <w:r>
              <w:rPr>
                <w:rFonts w:hint="eastAsia"/>
              </w:rPr>
              <w:t xml:space="preserve"> </w:t>
            </w:r>
          </w:p>
          <w:p w14:paraId="049121B0">
            <w:r>
              <w:rPr>
                <w:rFonts w:hint="eastAsia"/>
              </w:rPr>
              <w:t>投标人需按本项目要求提供项目的总体概述及理解进行评分，包括以下内容：</w:t>
            </w:r>
          </w:p>
          <w:p w14:paraId="0A678845">
            <w:r>
              <w:rPr>
                <w:rFonts w:hint="eastAsia"/>
              </w:rPr>
              <w:t>1. 对本项目消防、防水补漏的整体内容理解准确，完整；</w:t>
            </w:r>
          </w:p>
          <w:p w14:paraId="5D31E773">
            <w:pPr>
              <w:rPr>
                <w:rFonts w:hint="eastAsia" w:eastAsia="宋体"/>
                <w:lang w:eastAsia="zh-CN"/>
              </w:rPr>
            </w:pPr>
            <w:r>
              <w:rPr>
                <w:rFonts w:hint="eastAsia"/>
              </w:rPr>
              <w:t>2. 对本项目的工序及保障办公人员正常办公的措施完整，准确</w:t>
            </w:r>
            <w:r>
              <w:rPr>
                <w:rFonts w:hint="eastAsia"/>
                <w:lang w:eastAsia="zh-CN"/>
              </w:rPr>
              <w:t>；</w:t>
            </w:r>
          </w:p>
          <w:p w14:paraId="03774FB7">
            <w:r>
              <w:rPr>
                <w:rFonts w:hint="eastAsia"/>
              </w:rPr>
              <w:t>3. 对施工范围、工期、安全、质量、文明施工的要求响应完整</w:t>
            </w:r>
            <w:r>
              <w:rPr>
                <w:rFonts w:hint="eastAsia"/>
                <w:lang w:eastAsia="zh-CN"/>
              </w:rPr>
              <w:t>。</w:t>
            </w:r>
          </w:p>
          <w:p w14:paraId="30D22D61">
            <w:pPr>
              <w:rPr>
                <w:b/>
                <w:bCs/>
              </w:rPr>
            </w:pPr>
            <w:r>
              <w:rPr>
                <w:rFonts w:hint="eastAsia"/>
                <w:b/>
                <w:bCs/>
              </w:rPr>
              <w:t>（二）投标人提供的项目总体概述及理解，每满足以上1点的得20分，最高得60分。</w:t>
            </w:r>
          </w:p>
          <w:p w14:paraId="1A5C5DB6">
            <w:r>
              <w:rPr>
                <w:rFonts w:hint="eastAsia"/>
              </w:rPr>
              <w:t>在以上评审内容的基础上，专家根据各投标人的具体响应内容进一步评审加分：</w:t>
            </w:r>
          </w:p>
          <w:p w14:paraId="2B0EA6E8">
            <w:r>
              <w:rPr>
                <w:rFonts w:hint="eastAsia"/>
              </w:rPr>
              <w:t>1. 优</w:t>
            </w:r>
            <w:r>
              <w:rPr>
                <w:rFonts w:hint="eastAsia"/>
                <w:lang w:eastAsia="zh-CN"/>
              </w:rPr>
              <w:t>：</w:t>
            </w:r>
            <w:r>
              <w:rPr>
                <w:rFonts w:hint="eastAsia"/>
              </w:rPr>
              <w:t>项目总体概述全面、具体、</w:t>
            </w:r>
            <w:ins w:id="291" w:author="木谊" w:date="2026-08-05T17:34:08Z">
              <w:r>
                <w:rPr>
                  <w:rFonts w:hint="eastAsia"/>
                  <w:lang w:eastAsia="zh-CN"/>
                </w:rPr>
                <w:t>翔实</w:t>
              </w:r>
            </w:ins>
            <w:del w:id="292" w:author="木谊" w:date="2026-08-05T17:34:08Z">
              <w:r>
                <w:rPr>
                  <w:rFonts w:hint="eastAsia"/>
                </w:rPr>
                <w:delText>详实</w:delText>
              </w:r>
            </w:del>
            <w:r>
              <w:rPr>
                <w:rFonts w:hint="eastAsia"/>
              </w:rPr>
              <w:t>、理解准确及透彻，加40分；</w:t>
            </w:r>
          </w:p>
          <w:p w14:paraId="11390B4E">
            <w:r>
              <w:rPr>
                <w:rFonts w:hint="eastAsia"/>
              </w:rPr>
              <w:t>2. 良：项目总体概述较为全面、具体、</w:t>
            </w:r>
            <w:ins w:id="293" w:author="木谊" w:date="2026-08-05T17:34:46Z">
              <w:r>
                <w:rPr>
                  <w:rFonts w:hint="eastAsia"/>
                </w:rPr>
                <w:t>详实</w:t>
              </w:r>
            </w:ins>
            <w:del w:id="294" w:author="木谊" w:date="2026-08-05T17:34:09Z">
              <w:r>
                <w:rPr>
                  <w:rFonts w:hint="eastAsia"/>
                </w:rPr>
                <w:delText>详实</w:delText>
              </w:r>
            </w:del>
            <w:r>
              <w:rPr>
                <w:rFonts w:hint="eastAsia"/>
              </w:rPr>
              <w:t>、准备及透彻，加30分；</w:t>
            </w:r>
          </w:p>
          <w:p w14:paraId="2118F6D8">
            <w:r>
              <w:rPr>
                <w:rFonts w:hint="eastAsia"/>
              </w:rPr>
              <w:t>3. 中：项目总体概述一般全面、具体、</w:t>
            </w:r>
            <w:ins w:id="295" w:author="木谊" w:date="2026-08-05T17:34:49Z">
              <w:r>
                <w:rPr>
                  <w:rFonts w:hint="eastAsia"/>
                </w:rPr>
                <w:t>详实</w:t>
              </w:r>
            </w:ins>
            <w:del w:id="296" w:author="木谊" w:date="2026-08-05T17:34:11Z">
              <w:r>
                <w:rPr>
                  <w:rFonts w:hint="eastAsia"/>
                </w:rPr>
                <w:delText>详实</w:delText>
              </w:r>
            </w:del>
            <w:r>
              <w:rPr>
                <w:rFonts w:hint="eastAsia"/>
              </w:rPr>
              <w:t>、准备及透彻，加10分；</w:t>
            </w:r>
          </w:p>
          <w:p w14:paraId="54B1D39B">
            <w:r>
              <w:rPr>
                <w:rFonts w:hint="eastAsia"/>
                <w:lang w:eastAsia="zh-CN"/>
              </w:rPr>
              <w:t>4.</w:t>
            </w:r>
            <w:r>
              <w:rPr>
                <w:rFonts w:hint="eastAsia"/>
              </w:rPr>
              <w:t>差：项目总体概述较为不全面、具体、</w:t>
            </w:r>
            <w:ins w:id="297" w:author="木谊" w:date="2026-08-05T17:34:51Z">
              <w:r>
                <w:rPr>
                  <w:rFonts w:hint="eastAsia"/>
                </w:rPr>
                <w:t>详实</w:t>
              </w:r>
            </w:ins>
            <w:del w:id="298" w:author="木谊" w:date="2026-08-05T17:34:14Z">
              <w:r>
                <w:rPr>
                  <w:rFonts w:hint="eastAsia"/>
                </w:rPr>
                <w:delText>详实</w:delText>
              </w:r>
            </w:del>
            <w:r>
              <w:rPr>
                <w:rFonts w:hint="eastAsia"/>
              </w:rPr>
              <w:t>、准备及透彻，加0分</w:t>
            </w:r>
          </w:p>
          <w:p w14:paraId="4879F999">
            <w:r>
              <w:rPr>
                <w:rFonts w:hint="eastAsia"/>
              </w:rPr>
              <w:t>如果评审为差，要求专家书面说明理由，并记录在档。</w:t>
            </w:r>
          </w:p>
          <w:p w14:paraId="189C5708">
            <w:pPr>
              <w:rPr>
                <w:b/>
                <w:bCs/>
              </w:rPr>
            </w:pPr>
            <w:r>
              <w:rPr>
                <w:rFonts w:hint="eastAsia"/>
                <w:b/>
                <w:bCs/>
              </w:rPr>
              <w:t>备注：</w:t>
            </w:r>
          </w:p>
          <w:p w14:paraId="3B11740F">
            <w:r>
              <w:rPr>
                <w:rFonts w:hint="eastAsia"/>
              </w:rPr>
              <w:t>1.以上评审按百分制打分，累加计分，最高得100分；</w:t>
            </w:r>
          </w:p>
          <w:p w14:paraId="0FBA8566">
            <w:pPr>
              <w:rPr>
                <w:rFonts w:hint="eastAsia" w:ascii="宋体" w:hAnsi="宋体" w:eastAsia="宋体" w:cs="宋体"/>
                <w:szCs w:val="21"/>
              </w:rPr>
            </w:pPr>
            <w:r>
              <w:rPr>
                <w:rFonts w:hint="eastAsia"/>
              </w:rPr>
              <w:t>2.不提供或提供不齐全的或无法辨别的不得分。</w:t>
            </w:r>
          </w:p>
        </w:tc>
      </w:tr>
      <w:tr w14:paraId="6FD83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214" w:type="dxa"/>
            <w:vMerge w:val="continue"/>
            <w:noWrap w:val="0"/>
            <w:vAlign w:val="center"/>
          </w:tcPr>
          <w:p w14:paraId="2EBAA548">
            <w:pPr>
              <w:jc w:val="center"/>
              <w:rPr>
                <w:rFonts w:hint="eastAsia" w:ascii="宋体" w:hAnsi="宋体" w:eastAsia="宋体" w:cs="宋体"/>
                <w:color w:val="000000"/>
                <w:szCs w:val="21"/>
              </w:rPr>
            </w:pPr>
          </w:p>
        </w:tc>
        <w:tc>
          <w:tcPr>
            <w:tcW w:w="1127" w:type="dxa"/>
            <w:noWrap w:val="0"/>
            <w:vAlign w:val="center"/>
          </w:tcPr>
          <w:p w14:paraId="3EEE337D">
            <w:pPr>
              <w:pStyle w:val="5"/>
              <w:jc w:val="center"/>
              <w:rPr>
                <w:rFonts w:hint="eastAsia" w:ascii="宋体" w:hAnsi="宋体" w:eastAsia="宋体" w:cs="宋体"/>
                <w:sz w:val="21"/>
                <w:szCs w:val="21"/>
              </w:rPr>
            </w:pPr>
            <w:r>
              <w:rPr>
                <w:rFonts w:hint="eastAsia" w:ascii="宋体" w:hAnsi="宋体" w:eastAsia="宋体" w:cs="宋体"/>
                <w:color w:val="auto"/>
                <w:kern w:val="2"/>
                <w:sz w:val="21"/>
                <w:szCs w:val="21"/>
                <w:highlight w:val="none"/>
                <w:lang w:eastAsia="zh-CN"/>
              </w:rPr>
              <w:t>施工组织计划、施工技术、施工工艺及相关的合理化建议</w:t>
            </w:r>
          </w:p>
        </w:tc>
        <w:tc>
          <w:tcPr>
            <w:tcW w:w="596" w:type="dxa"/>
            <w:noWrap w:val="0"/>
            <w:vAlign w:val="center"/>
          </w:tcPr>
          <w:p w14:paraId="6686BF72">
            <w:pPr>
              <w:pStyle w:val="5"/>
              <w:jc w:val="center"/>
              <w:rPr>
                <w:rFonts w:hint="eastAsia" w:ascii="宋体" w:hAnsi="宋体" w:eastAsia="宋体" w:cs="宋体"/>
                <w:sz w:val="21"/>
                <w:szCs w:val="21"/>
              </w:rPr>
            </w:pPr>
            <w:r>
              <w:rPr>
                <w:rFonts w:hint="eastAsia" w:ascii="宋体" w:hAnsi="宋体" w:cs="宋体"/>
                <w:color w:val="auto"/>
                <w:kern w:val="2"/>
                <w:sz w:val="21"/>
                <w:szCs w:val="21"/>
                <w:highlight w:val="none"/>
                <w:lang w:val="en-US" w:eastAsia="zh-CN"/>
              </w:rPr>
              <w:t>8</w:t>
            </w:r>
          </w:p>
        </w:tc>
        <w:tc>
          <w:tcPr>
            <w:tcW w:w="6701" w:type="dxa"/>
            <w:noWrap w:val="0"/>
            <w:vAlign w:val="center"/>
          </w:tcPr>
          <w:p w14:paraId="5308F31E">
            <w:r>
              <w:rPr>
                <w:rFonts w:hint="eastAsia"/>
                <w:b/>
                <w:bCs/>
              </w:rPr>
              <w:t>（一）评审内容：</w:t>
            </w:r>
            <w:r>
              <w:rPr>
                <w:rFonts w:hint="eastAsia"/>
              </w:rPr>
              <w:t xml:space="preserve"> </w:t>
            </w:r>
          </w:p>
          <w:p w14:paraId="0229733D">
            <w:r>
              <w:rPr>
                <w:rFonts w:hint="eastAsia"/>
              </w:rPr>
              <w:t>投标人需按本项目要求提供施工组织方案、施工组织计划、施工技术、施工工艺及相关的合理化建议进行评分，包括以下内容：</w:t>
            </w:r>
          </w:p>
          <w:p w14:paraId="1B6B5294">
            <w:r>
              <w:rPr>
                <w:rFonts w:hint="eastAsia"/>
              </w:rPr>
              <w:t>1.施工方案充分结合项目区域的整体规划特点及要求，制定详细的工作措施、工作方法、工作流程；</w:t>
            </w:r>
          </w:p>
          <w:p w14:paraId="6F6161FF">
            <w:r>
              <w:rPr>
                <w:rFonts w:hint="eastAsia"/>
              </w:rPr>
              <w:t>2.工期计划合理、进度节点清晰，制定完善的组织机构，制定具有可操作性的实施细则，具备保证施工质量和施工工期的办法和保障措施；</w:t>
            </w:r>
          </w:p>
          <w:p w14:paraId="2EC721DF">
            <w:r>
              <w:rPr>
                <w:rFonts w:hint="eastAsia"/>
              </w:rPr>
              <w:t>3.施工工艺标准规范、具有针对性的合理化建议；</w:t>
            </w:r>
          </w:p>
          <w:p w14:paraId="510950B8">
            <w:r>
              <w:rPr>
                <w:rFonts w:hint="eastAsia"/>
                <w:b/>
                <w:bCs/>
              </w:rPr>
              <w:t>（二）投标人提供的施工组织方案、施工计划及相关的合理化建议，每满足以上1点的得20分，最高得60分。</w:t>
            </w:r>
          </w:p>
          <w:p w14:paraId="718E3309">
            <w:r>
              <w:rPr>
                <w:rFonts w:hint="eastAsia"/>
              </w:rPr>
              <w:t>在以上评审内容的基础上，专家根据各投标人的具体响应内容进一步评审加分：</w:t>
            </w:r>
          </w:p>
          <w:p w14:paraId="5253714C">
            <w:r>
              <w:rPr>
                <w:rFonts w:hint="eastAsia"/>
              </w:rPr>
              <w:t>1. 优</w:t>
            </w:r>
            <w:r>
              <w:rPr>
                <w:rFonts w:hint="eastAsia"/>
                <w:lang w:eastAsia="zh-CN"/>
              </w:rPr>
              <w:t>：</w:t>
            </w:r>
            <w:r>
              <w:rPr>
                <w:rFonts w:hint="eastAsia"/>
              </w:rPr>
              <w:t>项目方案全面、具体、详实、理解准确及透彻，加40分；</w:t>
            </w:r>
          </w:p>
          <w:p w14:paraId="6110DF33">
            <w:r>
              <w:rPr>
                <w:rFonts w:hint="eastAsia"/>
              </w:rPr>
              <w:t>2. 良：项目方案较为全面、具体、详实、准备及透彻，加30分；</w:t>
            </w:r>
          </w:p>
          <w:p w14:paraId="07C52AA4">
            <w:r>
              <w:rPr>
                <w:rFonts w:hint="eastAsia"/>
              </w:rPr>
              <w:t>3. 中：项目方案一般全面、具体、详实、准备及透彻，加10分；</w:t>
            </w:r>
          </w:p>
          <w:p w14:paraId="080F5725">
            <w:r>
              <w:rPr>
                <w:rFonts w:hint="eastAsia"/>
                <w:lang w:eastAsia="zh-CN"/>
              </w:rPr>
              <w:t>4.</w:t>
            </w:r>
            <w:r>
              <w:rPr>
                <w:rFonts w:hint="eastAsia"/>
              </w:rPr>
              <w:t>差：项目方案较为不全面、具体、详实、准备及透彻，加0分</w:t>
            </w:r>
          </w:p>
          <w:p w14:paraId="39DD21C0">
            <w:r>
              <w:rPr>
                <w:rFonts w:hint="eastAsia"/>
              </w:rPr>
              <w:t>如果评审为差，要求专家书面说明理由，并记录在档。</w:t>
            </w:r>
          </w:p>
          <w:p w14:paraId="575A8B97">
            <w:pPr>
              <w:rPr>
                <w:b/>
                <w:bCs/>
              </w:rPr>
            </w:pPr>
            <w:r>
              <w:rPr>
                <w:rFonts w:hint="eastAsia"/>
                <w:b/>
                <w:bCs/>
              </w:rPr>
              <w:t>备注：</w:t>
            </w:r>
          </w:p>
          <w:p w14:paraId="3FA53D24">
            <w:r>
              <w:rPr>
                <w:rFonts w:hint="eastAsia"/>
              </w:rPr>
              <w:t>1.以上评审按百分制打分，累加计分，最高得100分；</w:t>
            </w:r>
          </w:p>
          <w:p w14:paraId="67BE2914">
            <w:pPr>
              <w:rPr>
                <w:rFonts w:hint="eastAsia" w:ascii="宋体" w:hAnsi="宋体" w:eastAsia="宋体" w:cs="宋体"/>
                <w:szCs w:val="21"/>
              </w:rPr>
            </w:pPr>
            <w:r>
              <w:rPr>
                <w:rFonts w:hint="eastAsia"/>
              </w:rPr>
              <w:t>2.不提供或提供不齐全的或无法辨别的不得分。</w:t>
            </w:r>
          </w:p>
        </w:tc>
      </w:tr>
      <w:tr w14:paraId="56212B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14" w:type="dxa"/>
            <w:vMerge w:val="continue"/>
            <w:noWrap w:val="0"/>
            <w:vAlign w:val="center"/>
          </w:tcPr>
          <w:p w14:paraId="5BAA8F7C">
            <w:pPr>
              <w:jc w:val="center"/>
              <w:rPr>
                <w:rFonts w:hint="eastAsia" w:ascii="宋体" w:hAnsi="宋体" w:eastAsia="宋体" w:cs="宋体"/>
                <w:color w:val="000000"/>
                <w:szCs w:val="21"/>
              </w:rPr>
            </w:pPr>
          </w:p>
        </w:tc>
        <w:tc>
          <w:tcPr>
            <w:tcW w:w="1127" w:type="dxa"/>
            <w:noWrap w:val="0"/>
            <w:vAlign w:val="center"/>
          </w:tcPr>
          <w:p w14:paraId="289D1CE5">
            <w:pPr>
              <w:pStyle w:val="5"/>
              <w:jc w:val="center"/>
              <w:rPr>
                <w:rFonts w:hint="eastAsia" w:ascii="宋体" w:hAnsi="宋体" w:eastAsia="宋体" w:cs="宋体"/>
                <w:sz w:val="21"/>
                <w:szCs w:val="21"/>
              </w:rPr>
            </w:pPr>
            <w:r>
              <w:rPr>
                <w:rFonts w:hint="eastAsia" w:ascii="宋体" w:hAnsi="宋体" w:eastAsia="宋体" w:cs="宋体"/>
                <w:color w:val="auto"/>
                <w:kern w:val="2"/>
                <w:sz w:val="21"/>
                <w:szCs w:val="21"/>
                <w:highlight w:val="none"/>
                <w:lang w:eastAsia="zh-CN"/>
              </w:rPr>
              <w:t>项目实施关键施工技术（重点难点）分析及解决方案</w:t>
            </w:r>
          </w:p>
        </w:tc>
        <w:tc>
          <w:tcPr>
            <w:tcW w:w="596" w:type="dxa"/>
            <w:noWrap w:val="0"/>
            <w:vAlign w:val="center"/>
          </w:tcPr>
          <w:p w14:paraId="7482EEA0">
            <w:pPr>
              <w:pStyle w:val="5"/>
              <w:jc w:val="center"/>
              <w:rPr>
                <w:rFonts w:hint="eastAsia" w:ascii="宋体" w:hAnsi="宋体" w:eastAsia="宋体" w:cs="宋体"/>
                <w:sz w:val="21"/>
                <w:szCs w:val="21"/>
              </w:rPr>
            </w:pPr>
            <w:r>
              <w:rPr>
                <w:rFonts w:hint="eastAsia" w:ascii="宋体" w:hAnsi="宋体" w:eastAsia="宋体" w:cs="宋体"/>
                <w:color w:val="auto"/>
                <w:kern w:val="2"/>
                <w:sz w:val="21"/>
                <w:szCs w:val="21"/>
                <w:highlight w:val="none"/>
                <w:lang w:val="en-US" w:eastAsia="zh-CN"/>
              </w:rPr>
              <w:t>8</w:t>
            </w:r>
          </w:p>
        </w:tc>
        <w:tc>
          <w:tcPr>
            <w:tcW w:w="6701" w:type="dxa"/>
            <w:noWrap w:val="0"/>
            <w:vAlign w:val="center"/>
          </w:tcPr>
          <w:p w14:paraId="6495A006">
            <w:r>
              <w:rPr>
                <w:rFonts w:hint="eastAsia"/>
                <w:b/>
                <w:bCs/>
              </w:rPr>
              <w:t>（一）评审内容</w:t>
            </w:r>
            <w:r>
              <w:rPr>
                <w:rFonts w:hint="eastAsia"/>
              </w:rPr>
              <w:t xml:space="preserve">： </w:t>
            </w:r>
          </w:p>
          <w:p w14:paraId="2E6C35E2">
            <w:r>
              <w:rPr>
                <w:rFonts w:hint="eastAsia"/>
              </w:rPr>
              <w:t>投标人需按本项目要求提供项目实施关键技术（重点难点）分析及解决方案，包括以下内容：</w:t>
            </w:r>
          </w:p>
          <w:p w14:paraId="465E9F88">
            <w:r>
              <w:rPr>
                <w:rFonts w:hint="eastAsia"/>
              </w:rPr>
              <w:t>1. 消防、防水节点全面，包含所有施工部位；</w:t>
            </w:r>
          </w:p>
          <w:p w14:paraId="2AB76F3D">
            <w:r>
              <w:rPr>
                <w:rFonts w:hint="eastAsia"/>
              </w:rPr>
              <w:t>2. 消防、防水工艺标准规范，流程顺序准确；</w:t>
            </w:r>
          </w:p>
          <w:p w14:paraId="23AEC844">
            <w:r>
              <w:rPr>
                <w:rFonts w:hint="eastAsia"/>
              </w:rPr>
              <w:t>3. 重难点分析到位，准确；</w:t>
            </w:r>
          </w:p>
          <w:p w14:paraId="2D69EA46">
            <w:pPr>
              <w:rPr>
                <w:b/>
                <w:bCs/>
              </w:rPr>
            </w:pPr>
            <w:r>
              <w:rPr>
                <w:rFonts w:hint="eastAsia"/>
                <w:b/>
                <w:bCs/>
              </w:rPr>
              <w:t>（二）投标人提供的重难点分析方案每满足以上1点的得20分，最高得60分。</w:t>
            </w:r>
          </w:p>
          <w:p w14:paraId="21211EC5">
            <w:r>
              <w:rPr>
                <w:rFonts w:hint="eastAsia"/>
              </w:rPr>
              <w:t>在以上评审内容的基础上，专家根据各投标人的具体响应内容进一步评审加分：</w:t>
            </w:r>
          </w:p>
          <w:p w14:paraId="5000F114">
            <w:r>
              <w:rPr>
                <w:rFonts w:hint="eastAsia"/>
              </w:rPr>
              <w:t>1. 优</w:t>
            </w:r>
            <w:r>
              <w:rPr>
                <w:rFonts w:hint="eastAsia"/>
                <w:lang w:eastAsia="zh-CN"/>
              </w:rPr>
              <w:t>：</w:t>
            </w:r>
            <w:r>
              <w:rPr>
                <w:rFonts w:hint="eastAsia"/>
              </w:rPr>
              <w:t>项目方案全面、具体、详实、理解准确及透彻，加40分；</w:t>
            </w:r>
          </w:p>
          <w:p w14:paraId="0D2E6E79">
            <w:r>
              <w:rPr>
                <w:rFonts w:hint="eastAsia"/>
              </w:rPr>
              <w:t>2. 良：项目方案较为全面、具体、详实、准备及透彻，加30分；</w:t>
            </w:r>
          </w:p>
          <w:p w14:paraId="3BC20E13">
            <w:r>
              <w:rPr>
                <w:rFonts w:hint="eastAsia"/>
              </w:rPr>
              <w:t>3. 中：项目方案一般全面、具体、详实、准备及透彻，加10分；</w:t>
            </w:r>
          </w:p>
          <w:p w14:paraId="1A7760E8">
            <w:r>
              <w:rPr>
                <w:rFonts w:hint="eastAsia"/>
                <w:lang w:eastAsia="zh-CN"/>
              </w:rPr>
              <w:t>4.</w:t>
            </w:r>
            <w:r>
              <w:rPr>
                <w:rFonts w:hint="eastAsia"/>
              </w:rPr>
              <w:t>差：项目方案较为不全面、具体、详实、准备及透彻，加0分</w:t>
            </w:r>
          </w:p>
          <w:p w14:paraId="334AD8F9">
            <w:r>
              <w:rPr>
                <w:rFonts w:hint="eastAsia"/>
              </w:rPr>
              <w:t>如果评审为差，要求专家书面说明理由，并记录在档。</w:t>
            </w:r>
          </w:p>
          <w:p w14:paraId="770A8E93">
            <w:pPr>
              <w:rPr>
                <w:b/>
                <w:bCs/>
              </w:rPr>
            </w:pPr>
            <w:r>
              <w:rPr>
                <w:rFonts w:hint="eastAsia"/>
                <w:b/>
                <w:bCs/>
              </w:rPr>
              <w:t>备注：</w:t>
            </w:r>
          </w:p>
          <w:p w14:paraId="1876EC16">
            <w:r>
              <w:rPr>
                <w:rFonts w:hint="eastAsia"/>
              </w:rPr>
              <w:t>1.以上评审按百分制打分，累加计分，最高得100分；</w:t>
            </w:r>
          </w:p>
          <w:p w14:paraId="151F65B7">
            <w:pPr>
              <w:rPr>
                <w:rFonts w:hint="eastAsia" w:ascii="宋体" w:hAnsi="宋体" w:eastAsia="宋体" w:cs="宋体"/>
                <w:szCs w:val="21"/>
              </w:rPr>
            </w:pPr>
            <w:r>
              <w:rPr>
                <w:rFonts w:hint="eastAsia"/>
              </w:rPr>
              <w:t>2.不提供或提供不齐全的或无法辨别的不得分。</w:t>
            </w:r>
          </w:p>
        </w:tc>
      </w:tr>
      <w:tr w14:paraId="7AD3C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4" w:type="dxa"/>
            <w:vMerge w:val="continue"/>
            <w:noWrap w:val="0"/>
            <w:vAlign w:val="center"/>
          </w:tcPr>
          <w:p w14:paraId="00433F1C">
            <w:pPr>
              <w:jc w:val="center"/>
              <w:rPr>
                <w:rFonts w:hint="eastAsia" w:ascii="宋体" w:hAnsi="宋体" w:eastAsia="宋体" w:cs="宋体"/>
                <w:color w:val="000000"/>
                <w:szCs w:val="21"/>
              </w:rPr>
            </w:pPr>
          </w:p>
        </w:tc>
        <w:tc>
          <w:tcPr>
            <w:tcW w:w="1127" w:type="dxa"/>
            <w:noWrap w:val="0"/>
            <w:vAlign w:val="center"/>
          </w:tcPr>
          <w:p w14:paraId="6CA42049">
            <w:pPr>
              <w:pStyle w:val="5"/>
              <w:jc w:val="center"/>
              <w:rPr>
                <w:rFonts w:hint="eastAsia" w:ascii="宋体" w:hAnsi="宋体" w:eastAsia="宋体" w:cs="宋体"/>
                <w:sz w:val="21"/>
                <w:szCs w:val="21"/>
              </w:rPr>
            </w:pPr>
            <w:r>
              <w:rPr>
                <w:rFonts w:hint="eastAsia" w:ascii="宋体" w:hAnsi="宋体" w:eastAsia="宋体" w:cs="宋体"/>
                <w:color w:val="auto"/>
                <w:kern w:val="2"/>
                <w:sz w:val="21"/>
                <w:szCs w:val="21"/>
                <w:highlight w:val="none"/>
                <w:lang w:eastAsia="zh-CN"/>
              </w:rPr>
              <w:t>拟采用设备（材料）的性能（节能环保情况）、档次及质量可靠性</w:t>
            </w:r>
          </w:p>
        </w:tc>
        <w:tc>
          <w:tcPr>
            <w:tcW w:w="596" w:type="dxa"/>
            <w:noWrap w:val="0"/>
            <w:vAlign w:val="center"/>
          </w:tcPr>
          <w:p w14:paraId="421A7684">
            <w:pPr>
              <w:pStyle w:val="5"/>
              <w:ind w:left="0" w:leftChars="0"/>
              <w:jc w:val="center"/>
              <w:rPr>
                <w:rFonts w:hint="eastAsia" w:ascii="宋体" w:hAnsi="宋体" w:eastAsia="宋体" w:cs="宋体"/>
                <w:sz w:val="21"/>
                <w:szCs w:val="21"/>
              </w:rPr>
            </w:pPr>
            <w:r>
              <w:rPr>
                <w:rFonts w:hint="eastAsia" w:ascii="宋体" w:hAnsi="宋体" w:cs="宋体"/>
                <w:color w:val="auto"/>
                <w:kern w:val="2"/>
                <w:sz w:val="21"/>
                <w:szCs w:val="21"/>
                <w:highlight w:val="none"/>
                <w:lang w:val="en-US" w:eastAsia="zh-CN"/>
              </w:rPr>
              <w:t>8</w:t>
            </w:r>
          </w:p>
        </w:tc>
        <w:tc>
          <w:tcPr>
            <w:tcW w:w="6701" w:type="dxa"/>
            <w:noWrap w:val="0"/>
            <w:vAlign w:val="center"/>
          </w:tcPr>
          <w:p w14:paraId="40CBBBF7">
            <w:r>
              <w:rPr>
                <w:rFonts w:hint="eastAsia"/>
                <w:b/>
                <w:bCs/>
              </w:rPr>
              <w:t>（一）评审内容：</w:t>
            </w:r>
            <w:r>
              <w:rPr>
                <w:rFonts w:hint="eastAsia"/>
              </w:rPr>
              <w:t xml:space="preserve"> </w:t>
            </w:r>
          </w:p>
          <w:p w14:paraId="1DCF95A5">
            <w:r>
              <w:rPr>
                <w:rFonts w:hint="eastAsia"/>
              </w:rPr>
              <w:t>投标人需按本项目要求提供拟采用材料的性能、档次及质量可靠性证明材料：</w:t>
            </w:r>
          </w:p>
          <w:p w14:paraId="5FA825A3">
            <w:r>
              <w:rPr>
                <w:rFonts w:hint="eastAsia"/>
              </w:rPr>
              <w:t>1</w:t>
            </w:r>
            <w:r>
              <w:rPr>
                <w:rFonts w:hint="eastAsia"/>
                <w:lang w:val="en-US" w:eastAsia="zh-CN"/>
              </w:rPr>
              <w:t>.</w:t>
            </w:r>
            <w:r>
              <w:rPr>
                <w:rFonts w:hint="eastAsia"/>
              </w:rPr>
              <w:t>提供防水材料质量出厂报告；</w:t>
            </w:r>
          </w:p>
          <w:p w14:paraId="4F9CB34E">
            <w:r>
              <w:rPr>
                <w:rFonts w:hint="eastAsia"/>
                <w:lang w:eastAsia="zh-CN"/>
              </w:rPr>
              <w:t>2.</w:t>
            </w:r>
            <w:r>
              <w:rPr>
                <w:rFonts w:hint="eastAsia"/>
              </w:rPr>
              <w:t>提供的防水材料具有较高知名度；</w:t>
            </w:r>
          </w:p>
          <w:p w14:paraId="1BE31D7D">
            <w:r>
              <w:rPr>
                <w:rFonts w:hint="eastAsia"/>
                <w:lang w:eastAsia="zh-CN"/>
              </w:rPr>
              <w:t>3.</w:t>
            </w:r>
            <w:r>
              <w:rPr>
                <w:rFonts w:hint="eastAsia"/>
              </w:rPr>
              <w:t>提供防水材料相关检验报告；</w:t>
            </w:r>
          </w:p>
          <w:p w14:paraId="09266864">
            <w:r>
              <w:rPr>
                <w:rFonts w:hint="eastAsia"/>
                <w:lang w:eastAsia="zh-CN"/>
              </w:rPr>
              <w:t>4.</w:t>
            </w:r>
            <w:r>
              <w:rPr>
                <w:rFonts w:hint="eastAsia"/>
              </w:rPr>
              <w:t>提供施工时防水材料真实性承诺；</w:t>
            </w:r>
          </w:p>
          <w:p w14:paraId="211DF830">
            <w:r>
              <w:rPr>
                <w:rFonts w:hint="eastAsia"/>
              </w:rPr>
              <w:t>专家根据以上响应情况打分，每满足一点得25分，最高得100分。</w:t>
            </w:r>
          </w:p>
          <w:p w14:paraId="5BD19FE6">
            <w:pPr>
              <w:rPr>
                <w:b/>
                <w:bCs/>
              </w:rPr>
            </w:pPr>
            <w:r>
              <w:rPr>
                <w:rFonts w:hint="eastAsia"/>
                <w:b/>
                <w:bCs/>
              </w:rPr>
              <w:t>备注：</w:t>
            </w:r>
          </w:p>
          <w:p w14:paraId="62A61E4A">
            <w:r>
              <w:rPr>
                <w:rFonts w:hint="eastAsia"/>
              </w:rPr>
              <w:t>1.以上评审按百分制打分，累加计分，最高得100分；</w:t>
            </w:r>
          </w:p>
          <w:p w14:paraId="456D3BDB">
            <w:pPr>
              <w:jc w:val="left"/>
              <w:rPr>
                <w:rFonts w:hint="eastAsia" w:ascii="宋体" w:hAnsi="宋体" w:eastAsia="宋体" w:cs="宋体"/>
                <w:szCs w:val="21"/>
              </w:rPr>
            </w:pPr>
            <w:r>
              <w:rPr>
                <w:rFonts w:hint="eastAsia"/>
              </w:rPr>
              <w:t>2.不提供或提供不齐全的或无法辨别的不得分。</w:t>
            </w:r>
          </w:p>
        </w:tc>
      </w:tr>
      <w:tr w14:paraId="62D46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4" w:type="dxa"/>
            <w:vMerge w:val="continue"/>
            <w:noWrap w:val="0"/>
            <w:vAlign w:val="center"/>
          </w:tcPr>
          <w:p w14:paraId="3A871DDA">
            <w:pPr>
              <w:jc w:val="center"/>
              <w:rPr>
                <w:rFonts w:hint="eastAsia" w:ascii="宋体" w:hAnsi="宋体" w:eastAsia="宋体" w:cs="宋体"/>
                <w:color w:val="000000"/>
                <w:szCs w:val="21"/>
              </w:rPr>
            </w:pPr>
          </w:p>
        </w:tc>
        <w:tc>
          <w:tcPr>
            <w:tcW w:w="1127" w:type="dxa"/>
            <w:noWrap w:val="0"/>
            <w:vAlign w:val="center"/>
          </w:tcPr>
          <w:p w14:paraId="10863564">
            <w:pPr>
              <w:pStyle w:val="5"/>
              <w:jc w:val="center"/>
              <w:rPr>
                <w:rFonts w:hint="eastAsia" w:ascii="宋体" w:hAnsi="宋体" w:eastAsia="宋体" w:cs="宋体"/>
                <w:sz w:val="21"/>
                <w:szCs w:val="21"/>
              </w:rPr>
            </w:pPr>
            <w:r>
              <w:rPr>
                <w:rFonts w:hint="eastAsia" w:ascii="宋体" w:hAnsi="宋体" w:eastAsia="宋体" w:cs="宋体"/>
                <w:color w:val="auto"/>
                <w:kern w:val="2"/>
                <w:sz w:val="21"/>
                <w:szCs w:val="21"/>
                <w:highlight w:val="none"/>
                <w:lang w:eastAsia="zh-CN"/>
              </w:rPr>
              <w:t>施工质量（安全、环保、工期、售后服务）保障措施及相关的违约承诺</w:t>
            </w:r>
          </w:p>
        </w:tc>
        <w:tc>
          <w:tcPr>
            <w:tcW w:w="596" w:type="dxa"/>
            <w:noWrap w:val="0"/>
            <w:vAlign w:val="center"/>
          </w:tcPr>
          <w:p w14:paraId="09FB2EF1">
            <w:pPr>
              <w:pStyle w:val="5"/>
              <w:ind w:left="0" w:leftChars="0"/>
              <w:jc w:val="center"/>
              <w:rPr>
                <w:rFonts w:hint="eastAsia" w:ascii="宋体" w:hAnsi="宋体" w:eastAsia="宋体" w:cs="宋体"/>
                <w:sz w:val="21"/>
                <w:szCs w:val="21"/>
                <w:lang w:eastAsia="zh-CN"/>
              </w:rPr>
            </w:pPr>
            <w:r>
              <w:rPr>
                <w:rFonts w:hint="eastAsia" w:ascii="宋体" w:hAnsi="宋体" w:cs="宋体"/>
                <w:color w:val="auto"/>
                <w:kern w:val="2"/>
                <w:sz w:val="21"/>
                <w:szCs w:val="21"/>
                <w:highlight w:val="none"/>
                <w:lang w:val="en-US" w:eastAsia="zh-CN"/>
              </w:rPr>
              <w:t>3</w:t>
            </w:r>
          </w:p>
        </w:tc>
        <w:tc>
          <w:tcPr>
            <w:tcW w:w="6701" w:type="dxa"/>
            <w:noWrap w:val="0"/>
            <w:vAlign w:val="center"/>
          </w:tcPr>
          <w:p w14:paraId="4D2EF6C8">
            <w:r>
              <w:rPr>
                <w:rFonts w:hint="eastAsia"/>
                <w:b/>
                <w:bCs/>
              </w:rPr>
              <w:t>（一）评审内容：</w:t>
            </w:r>
            <w:r>
              <w:rPr>
                <w:rFonts w:hint="eastAsia"/>
              </w:rPr>
              <w:t xml:space="preserve"> </w:t>
            </w:r>
          </w:p>
          <w:p w14:paraId="71E09120">
            <w:r>
              <w:rPr>
                <w:rFonts w:hint="eastAsia"/>
              </w:rPr>
              <w:t>投标人需按本项目要求提供施工质量（安全、环保、工期、售后服务）保障措施，包括以下内容：</w:t>
            </w:r>
          </w:p>
          <w:p w14:paraId="5F2882F1">
            <w:r>
              <w:rPr>
                <w:rFonts w:hint="eastAsia"/>
              </w:rPr>
              <w:t>1.投标人按要求提供相关保障措施；</w:t>
            </w:r>
          </w:p>
          <w:p w14:paraId="63B9E6D9">
            <w:r>
              <w:rPr>
                <w:rFonts w:hint="eastAsia"/>
              </w:rPr>
              <w:t>2.投标人按要求提供相关违约承诺；</w:t>
            </w:r>
          </w:p>
          <w:p w14:paraId="5AD27729">
            <w:pPr>
              <w:rPr>
                <w:b/>
                <w:bCs/>
              </w:rPr>
            </w:pPr>
            <w:r>
              <w:rPr>
                <w:rFonts w:hint="eastAsia"/>
                <w:b/>
                <w:bCs/>
              </w:rPr>
              <w:t>（二）投标人提供的施工质量（安全、环保、工期、售后服务）保障措施每满足以上1点的得25分，最高得50分。</w:t>
            </w:r>
          </w:p>
          <w:p w14:paraId="7EF128AC">
            <w:r>
              <w:rPr>
                <w:rFonts w:hint="eastAsia"/>
              </w:rPr>
              <w:t>在以上评审内容的基础上，专家根据各投标人的具体响应内容进一步评审加分：</w:t>
            </w:r>
          </w:p>
          <w:p w14:paraId="5B7CB990">
            <w:r>
              <w:rPr>
                <w:rFonts w:hint="eastAsia"/>
              </w:rPr>
              <w:t>1. 优</w:t>
            </w:r>
            <w:r>
              <w:rPr>
                <w:rFonts w:hint="eastAsia"/>
                <w:lang w:eastAsia="zh-CN"/>
              </w:rPr>
              <w:t>：</w:t>
            </w:r>
            <w:r>
              <w:rPr>
                <w:rFonts w:hint="eastAsia"/>
              </w:rPr>
              <w:t>项目措施及承诺全面、具体、详实、准确及透彻，加</w:t>
            </w:r>
            <w:r>
              <w:t>6</w:t>
            </w:r>
            <w:r>
              <w:rPr>
                <w:rFonts w:hint="eastAsia"/>
              </w:rPr>
              <w:t>0分；</w:t>
            </w:r>
          </w:p>
          <w:p w14:paraId="4A78F0AB">
            <w:r>
              <w:rPr>
                <w:rFonts w:hint="eastAsia"/>
              </w:rPr>
              <w:t>2. 优</w:t>
            </w:r>
            <w:r>
              <w:rPr>
                <w:rFonts w:hint="eastAsia"/>
                <w:lang w:eastAsia="zh-CN"/>
              </w:rPr>
              <w:t>：</w:t>
            </w:r>
            <w:r>
              <w:rPr>
                <w:rFonts w:hint="eastAsia"/>
              </w:rPr>
              <w:t>项目措施及承诺较为全面、具体、详实、准确及透彻，加30分；</w:t>
            </w:r>
          </w:p>
          <w:p w14:paraId="5BD302A9">
            <w:r>
              <w:rPr>
                <w:rFonts w:hint="eastAsia"/>
              </w:rPr>
              <w:t>3. 优</w:t>
            </w:r>
            <w:r>
              <w:rPr>
                <w:rFonts w:hint="eastAsia"/>
                <w:lang w:eastAsia="zh-CN"/>
              </w:rPr>
              <w:t>：</w:t>
            </w:r>
            <w:r>
              <w:rPr>
                <w:rFonts w:hint="eastAsia"/>
              </w:rPr>
              <w:t>项目措施及承诺一般全面、具体、详实、准确及透彻，加10分；</w:t>
            </w:r>
          </w:p>
          <w:p w14:paraId="17AE68DE">
            <w:r>
              <w:rPr>
                <w:rFonts w:hint="eastAsia"/>
                <w:lang w:eastAsia="zh-CN"/>
              </w:rPr>
              <w:t>4.</w:t>
            </w:r>
            <w:r>
              <w:rPr>
                <w:rFonts w:hint="eastAsia"/>
              </w:rPr>
              <w:t>优</w:t>
            </w:r>
            <w:r>
              <w:rPr>
                <w:rFonts w:hint="eastAsia"/>
                <w:lang w:eastAsia="zh-CN"/>
              </w:rPr>
              <w:t>：</w:t>
            </w:r>
            <w:r>
              <w:rPr>
                <w:rFonts w:hint="eastAsia"/>
              </w:rPr>
              <w:t>项目措施及承诺不全面、具体、详实、准确及透彻，加0分；</w:t>
            </w:r>
          </w:p>
          <w:p w14:paraId="5B6A00A1">
            <w:r>
              <w:rPr>
                <w:rFonts w:hint="eastAsia"/>
              </w:rPr>
              <w:t>如果评审为差，要求专家书面说明理由，并记录在档。</w:t>
            </w:r>
          </w:p>
          <w:p w14:paraId="090EB431">
            <w:pPr>
              <w:rPr>
                <w:b/>
                <w:bCs/>
              </w:rPr>
            </w:pPr>
            <w:r>
              <w:rPr>
                <w:rFonts w:hint="eastAsia"/>
                <w:b/>
                <w:bCs/>
              </w:rPr>
              <w:t>备注：</w:t>
            </w:r>
          </w:p>
          <w:p w14:paraId="1D5060BB">
            <w:r>
              <w:rPr>
                <w:rFonts w:hint="eastAsia"/>
              </w:rPr>
              <w:t>1.以上评审按百分制打分，累加计分，最高得100分；</w:t>
            </w:r>
          </w:p>
          <w:p w14:paraId="07DA18ED">
            <w:pPr>
              <w:jc w:val="left"/>
              <w:rPr>
                <w:rFonts w:hint="eastAsia" w:ascii="宋体" w:hAnsi="宋体" w:eastAsia="宋体" w:cs="宋体"/>
                <w:szCs w:val="21"/>
              </w:rPr>
            </w:pPr>
            <w:r>
              <w:rPr>
                <w:rFonts w:hint="eastAsia"/>
              </w:rPr>
              <w:t>2.不提供或提供不齐全的或无法辨别的不得分。</w:t>
            </w:r>
          </w:p>
        </w:tc>
      </w:tr>
      <w:tr w14:paraId="2C7222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4" w:type="dxa"/>
            <w:vMerge w:val="restart"/>
            <w:noWrap w:val="0"/>
            <w:vAlign w:val="center"/>
          </w:tcPr>
          <w:p w14:paraId="7CFB1B00">
            <w:pPr>
              <w:jc w:val="center"/>
              <w:rPr>
                <w:rFonts w:hint="eastAsia" w:ascii="宋体" w:hAnsi="宋体" w:eastAsia="宋体" w:cs="宋体"/>
                <w:color w:val="000000"/>
                <w:szCs w:val="21"/>
              </w:rPr>
            </w:pPr>
            <w:r>
              <w:rPr>
                <w:rFonts w:hint="eastAsia"/>
              </w:rPr>
              <w:t>综合实力部分</w:t>
            </w:r>
          </w:p>
          <w:p w14:paraId="10EC07A2">
            <w:pPr>
              <w:jc w:val="center"/>
              <w:rPr>
                <w:rFonts w:hint="eastAsia" w:ascii="宋体" w:hAnsi="宋体" w:eastAsia="宋体" w:cs="宋体"/>
                <w:color w:val="000000"/>
                <w:szCs w:val="21"/>
              </w:rPr>
            </w:pPr>
            <w:ins w:id="299" w:author="木谊" w:date="2026-08-05T17:34:55Z">
              <w:r>
                <w:rPr>
                  <w:rFonts w:hint="eastAsia" w:ascii="宋体" w:hAnsi="宋体" w:cs="宋体"/>
                  <w:color w:val="000000"/>
                  <w:szCs w:val="21"/>
                  <w:lang w:eastAsia="zh-CN"/>
                </w:rPr>
                <w:t>（</w:t>
              </w:r>
            </w:ins>
            <w:del w:id="300" w:author="木谊" w:date="2026-08-05T17:34:55Z">
              <w:r>
                <w:rPr>
                  <w:rFonts w:hint="eastAsia" w:ascii="宋体" w:hAnsi="宋体" w:eastAsia="宋体" w:cs="宋体"/>
                  <w:color w:val="000000"/>
                  <w:szCs w:val="21"/>
                </w:rPr>
                <w:delText>(</w:delText>
              </w:r>
            </w:del>
            <w:r>
              <w:rPr>
                <w:rFonts w:hint="eastAsia" w:ascii="宋体" w:hAnsi="宋体" w:eastAsia="宋体" w:cs="宋体"/>
                <w:color w:val="000000"/>
                <w:szCs w:val="21"/>
              </w:rPr>
              <w:t>总分</w:t>
            </w:r>
            <w:r>
              <w:rPr>
                <w:rFonts w:hint="eastAsia" w:ascii="宋体" w:hAnsi="宋体" w:eastAsia="宋体" w:cs="宋体"/>
                <w:color w:val="000000"/>
                <w:szCs w:val="21"/>
                <w:lang w:val="en-US" w:eastAsia="zh-CN"/>
              </w:rPr>
              <w:t>2</w:t>
            </w:r>
            <w:del w:id="301" w:author="木谊" w:date="2026-08-05T15:20:02Z">
              <w:r>
                <w:rPr>
                  <w:rFonts w:hint="default" w:ascii="宋体" w:hAnsi="宋体" w:eastAsia="宋体" w:cs="宋体"/>
                  <w:color w:val="000000"/>
                  <w:szCs w:val="21"/>
                  <w:lang w:val="en-US" w:eastAsia="zh-CN"/>
                </w:rPr>
                <w:delText>7</w:delText>
              </w:r>
            </w:del>
            <w:ins w:id="302" w:author="木谊" w:date="2026-08-05T15:20:11Z">
              <w:r>
                <w:rPr>
                  <w:rFonts w:hint="eastAsia" w:ascii="宋体" w:hAnsi="宋体" w:cs="宋体"/>
                  <w:color w:val="000000"/>
                  <w:szCs w:val="21"/>
                  <w:lang w:val="en-US" w:eastAsia="zh-CN"/>
                </w:rPr>
                <w:t>5</w:t>
              </w:r>
            </w:ins>
            <w:r>
              <w:rPr>
                <w:rFonts w:hint="eastAsia" w:ascii="宋体" w:hAnsi="宋体" w:eastAsia="宋体" w:cs="宋体"/>
                <w:color w:val="000000"/>
                <w:szCs w:val="21"/>
              </w:rPr>
              <w:t>分</w:t>
            </w:r>
            <w:ins w:id="303" w:author="木谊" w:date="2026-08-05T17:34:57Z">
              <w:r>
                <w:rPr>
                  <w:rFonts w:hint="eastAsia" w:ascii="宋体" w:hAnsi="宋体" w:cs="宋体"/>
                  <w:color w:val="000000"/>
                  <w:szCs w:val="21"/>
                  <w:lang w:eastAsia="zh-CN"/>
                </w:rPr>
                <w:t>）</w:t>
              </w:r>
            </w:ins>
            <w:del w:id="304" w:author="木谊" w:date="2026-08-05T17:34:57Z">
              <w:r>
                <w:rPr>
                  <w:rFonts w:hint="eastAsia" w:ascii="宋体" w:hAnsi="宋体" w:eastAsia="宋体" w:cs="宋体"/>
                  <w:color w:val="000000"/>
                  <w:szCs w:val="21"/>
                </w:rPr>
                <w:delText>)</w:delText>
              </w:r>
            </w:del>
          </w:p>
        </w:tc>
        <w:tc>
          <w:tcPr>
            <w:tcW w:w="1127" w:type="dxa"/>
            <w:noWrap w:val="0"/>
            <w:vAlign w:val="center"/>
          </w:tcPr>
          <w:p w14:paraId="0374B67A">
            <w:pPr>
              <w:jc w:val="center"/>
              <w:rPr>
                <w:rFonts w:hint="eastAsia" w:ascii="宋体" w:hAnsi="宋体" w:eastAsia="宋体" w:cs="宋体"/>
                <w:bCs/>
                <w:szCs w:val="21"/>
              </w:rPr>
            </w:pPr>
            <w:r>
              <w:rPr>
                <w:rFonts w:hint="eastAsia"/>
              </w:rPr>
              <w:t>投标人通过相关认证情况</w:t>
            </w:r>
          </w:p>
        </w:tc>
        <w:tc>
          <w:tcPr>
            <w:tcW w:w="596" w:type="dxa"/>
            <w:noWrap w:val="0"/>
            <w:vAlign w:val="center"/>
          </w:tcPr>
          <w:p w14:paraId="4304BED9">
            <w:pPr>
              <w:jc w:val="center"/>
              <w:rPr>
                <w:rFonts w:hint="eastAsia" w:ascii="宋体" w:hAnsi="宋体" w:eastAsia="宋体" w:cs="宋体"/>
                <w:bCs/>
                <w:szCs w:val="21"/>
              </w:rPr>
            </w:pPr>
            <w:r>
              <w:rPr>
                <w:rFonts w:hint="eastAsia" w:ascii="宋体" w:hAnsi="宋体" w:eastAsia="宋体" w:cs="宋体"/>
                <w:bCs/>
                <w:szCs w:val="21"/>
                <w:lang w:val="en-US" w:eastAsia="zh-CN"/>
              </w:rPr>
              <w:t>5</w:t>
            </w:r>
          </w:p>
        </w:tc>
        <w:tc>
          <w:tcPr>
            <w:tcW w:w="6701" w:type="dxa"/>
            <w:noWrap w:val="0"/>
            <w:vAlign w:val="top"/>
          </w:tcPr>
          <w:p w14:paraId="4E121368">
            <w:pPr>
              <w:rPr>
                <w:b/>
                <w:bCs/>
              </w:rPr>
            </w:pPr>
            <w:r>
              <w:rPr>
                <w:rFonts w:hint="eastAsia"/>
                <w:b/>
                <w:bCs/>
              </w:rPr>
              <w:t>（一）评分内容：</w:t>
            </w:r>
          </w:p>
          <w:p w14:paraId="2791B250">
            <w:r>
              <w:rPr>
                <w:rFonts w:hint="eastAsia"/>
              </w:rPr>
              <w:t>1.具有有效的质量管理体系认证证书；</w:t>
            </w:r>
          </w:p>
          <w:p w14:paraId="3C0B30E5">
            <w:r>
              <w:rPr>
                <w:rFonts w:hint="eastAsia"/>
              </w:rPr>
              <w:t>2.具有有效的环境管理体系认证证书；</w:t>
            </w:r>
          </w:p>
          <w:p w14:paraId="04439C2E">
            <w:pPr>
              <w:rPr>
                <w:rFonts w:hint="eastAsia"/>
              </w:rPr>
            </w:pPr>
            <w:r>
              <w:rPr>
                <w:rFonts w:hint="eastAsia"/>
              </w:rPr>
              <w:t>3.具有有效的职业安全管理体系认证证书；</w:t>
            </w:r>
          </w:p>
          <w:p w14:paraId="35CFE415">
            <w:pPr>
              <w:adjustRightInd w:val="0"/>
              <w:snapToGrid w:val="0"/>
              <w:rPr>
                <w:rFonts w:ascii="宋体" w:hAnsi="Times New Roman" w:cs="宋体"/>
                <w:sz w:val="22"/>
                <w:szCs w:val="22"/>
              </w:rPr>
            </w:pPr>
            <w:r>
              <w:rPr>
                <w:rFonts w:ascii="宋体" w:hAnsi="宋体" w:cs="宋体"/>
                <w:sz w:val="22"/>
                <w:szCs w:val="22"/>
              </w:rPr>
              <w:t>4.</w:t>
            </w:r>
            <w:r>
              <w:rPr>
                <w:rFonts w:hint="eastAsia" w:ascii="宋体" w:hAnsi="宋体" w:cs="宋体"/>
                <w:sz w:val="22"/>
                <w:szCs w:val="22"/>
              </w:rPr>
              <w:t>具有有效的应急预案管理能力评价认证证书；</w:t>
            </w:r>
          </w:p>
          <w:p w14:paraId="0249E6DD">
            <w:pPr>
              <w:adjustRightInd w:val="0"/>
              <w:snapToGrid w:val="0"/>
              <w:rPr>
                <w:rFonts w:hint="eastAsia" w:ascii="宋体" w:hAnsi="Times New Roman" w:cs="宋体"/>
                <w:sz w:val="22"/>
                <w:szCs w:val="22"/>
              </w:rPr>
            </w:pPr>
            <w:r>
              <w:rPr>
                <w:rFonts w:ascii="宋体" w:hAnsi="宋体" w:cs="宋体"/>
                <w:sz w:val="22"/>
                <w:szCs w:val="22"/>
              </w:rPr>
              <w:t>5.</w:t>
            </w:r>
            <w:r>
              <w:rPr>
                <w:rFonts w:hint="eastAsia" w:ascii="宋体" w:hAnsi="宋体" w:cs="宋体"/>
                <w:sz w:val="22"/>
                <w:szCs w:val="22"/>
              </w:rPr>
              <w:t>具有有效的履约能力达标测评服务认证证书；</w:t>
            </w:r>
            <w:r>
              <w:rPr>
                <w:rFonts w:hint="eastAsia"/>
              </w:rPr>
              <w:t xml:space="preserve"> </w:t>
            </w:r>
          </w:p>
          <w:p w14:paraId="28E83F37">
            <w:r>
              <w:rPr>
                <w:rFonts w:hint="eastAsia"/>
              </w:rPr>
              <w:t>以上证书每配备一个得</w:t>
            </w:r>
            <w:r>
              <w:t>20</w:t>
            </w:r>
            <w:r>
              <w:rPr>
                <w:rFonts w:hint="eastAsia"/>
              </w:rPr>
              <w:t>分，最高得100分；</w:t>
            </w:r>
          </w:p>
          <w:p w14:paraId="5FF64E03">
            <w:pPr>
              <w:rPr>
                <w:b/>
                <w:bCs/>
              </w:rPr>
            </w:pPr>
            <w:r>
              <w:rPr>
                <w:rFonts w:hint="eastAsia"/>
                <w:b/>
                <w:bCs/>
              </w:rPr>
              <w:t>（二）评分依据：</w:t>
            </w:r>
          </w:p>
          <w:p w14:paraId="006206E4">
            <w:r>
              <w:rPr>
                <w:rFonts w:hint="eastAsia"/>
              </w:rPr>
              <w:t>1.要求提供有效的认证证书及官网网站有效截图作为得分依据。</w:t>
            </w:r>
          </w:p>
          <w:p w14:paraId="66C296B9">
            <w:pPr>
              <w:spacing w:line="240" w:lineRule="auto"/>
              <w:ind w:left="0" w:leftChars="0"/>
              <w:jc w:val="left"/>
              <w:rPr>
                <w:rFonts w:hint="eastAsia" w:ascii="宋体" w:hAnsi="宋体" w:eastAsia="宋体" w:cs="宋体"/>
                <w:sz w:val="21"/>
                <w:szCs w:val="21"/>
              </w:rPr>
            </w:pPr>
            <w:r>
              <w:rPr>
                <w:rFonts w:hint="eastAsia"/>
              </w:rPr>
              <w:t>2.以上资料均要求提供扫描件，原件备查。</w:t>
            </w:r>
          </w:p>
        </w:tc>
      </w:tr>
      <w:tr w14:paraId="32BBB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14" w:type="dxa"/>
            <w:vMerge w:val="continue"/>
            <w:noWrap w:val="0"/>
            <w:vAlign w:val="center"/>
          </w:tcPr>
          <w:p w14:paraId="6B96EEF5">
            <w:pPr>
              <w:jc w:val="center"/>
              <w:rPr>
                <w:rFonts w:hint="eastAsia" w:ascii="宋体" w:hAnsi="宋体" w:eastAsia="宋体" w:cs="宋体"/>
                <w:color w:val="000000"/>
                <w:szCs w:val="21"/>
              </w:rPr>
            </w:pPr>
          </w:p>
        </w:tc>
        <w:tc>
          <w:tcPr>
            <w:tcW w:w="1127" w:type="dxa"/>
            <w:noWrap w:val="0"/>
            <w:vAlign w:val="center"/>
          </w:tcPr>
          <w:p w14:paraId="216305C0">
            <w:pPr>
              <w:jc w:val="center"/>
              <w:rPr>
                <w:rFonts w:hint="eastAsia" w:ascii="宋体" w:hAnsi="宋体" w:eastAsia="宋体" w:cs="宋体"/>
                <w:bCs/>
                <w:szCs w:val="21"/>
              </w:rPr>
            </w:pPr>
            <w:r>
              <w:rPr>
                <w:rFonts w:hint="eastAsia"/>
              </w:rPr>
              <w:t>投标人获得荣誉情况</w:t>
            </w:r>
          </w:p>
        </w:tc>
        <w:tc>
          <w:tcPr>
            <w:tcW w:w="596" w:type="dxa"/>
            <w:noWrap w:val="0"/>
            <w:vAlign w:val="center"/>
          </w:tcPr>
          <w:p w14:paraId="30106891">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4</w:t>
            </w:r>
          </w:p>
        </w:tc>
        <w:tc>
          <w:tcPr>
            <w:tcW w:w="6701" w:type="dxa"/>
            <w:noWrap w:val="0"/>
            <w:vAlign w:val="top"/>
          </w:tcPr>
          <w:p w14:paraId="5F74E8F0">
            <w:pPr>
              <w:adjustRightInd w:val="0"/>
              <w:snapToGrid w:val="0"/>
              <w:rPr>
                <w:rFonts w:ascii="宋体" w:hAnsi="宋体" w:cs="宋体"/>
                <w:b/>
                <w:sz w:val="22"/>
                <w:szCs w:val="22"/>
              </w:rPr>
            </w:pPr>
            <w:r>
              <w:rPr>
                <w:rFonts w:hint="eastAsia" w:ascii="宋体" w:hAnsi="宋体" w:cs="宋体"/>
                <w:b/>
                <w:sz w:val="22"/>
                <w:szCs w:val="22"/>
              </w:rPr>
              <w:t>（一）评分内容：</w:t>
            </w:r>
          </w:p>
          <w:p w14:paraId="112056CD">
            <w:pPr>
              <w:adjustRightInd w:val="0"/>
              <w:snapToGrid w:val="0"/>
              <w:rPr>
                <w:rFonts w:hint="eastAsia" w:ascii="宋体" w:hAnsi="宋体" w:cs="宋体"/>
                <w:sz w:val="22"/>
                <w:szCs w:val="22"/>
              </w:rPr>
            </w:pPr>
            <w:r>
              <w:rPr>
                <w:rFonts w:hint="eastAsia" w:ascii="宋体" w:hAnsi="宋体" w:cs="宋体"/>
                <w:sz w:val="22"/>
                <w:szCs w:val="22"/>
              </w:rPr>
              <w:t>投标人自2022年</w:t>
            </w:r>
            <w:r>
              <w:rPr>
                <w:rFonts w:ascii="宋体" w:hAnsi="宋体" w:cs="宋体"/>
                <w:sz w:val="22"/>
                <w:szCs w:val="22"/>
              </w:rPr>
              <w:t>7</w:t>
            </w:r>
            <w:r>
              <w:rPr>
                <w:rFonts w:hint="eastAsia" w:ascii="宋体" w:hAnsi="宋体" w:cs="宋体"/>
                <w:sz w:val="22"/>
                <w:szCs w:val="22"/>
              </w:rPr>
              <w:t>月1日至本项目投标截止日，投标人具有市级</w:t>
            </w:r>
            <w:r>
              <w:rPr>
                <w:rFonts w:hint="eastAsia" w:ascii="宋体" w:hAnsi="宋体" w:cs="宋体"/>
                <w:sz w:val="22"/>
                <w:szCs w:val="22"/>
                <w:lang w:eastAsia="zh-CN"/>
              </w:rPr>
              <w:t>（</w:t>
            </w:r>
            <w:r>
              <w:rPr>
                <w:rFonts w:hint="eastAsia" w:ascii="宋体" w:hAnsi="宋体" w:cs="宋体"/>
                <w:sz w:val="22"/>
                <w:szCs w:val="22"/>
              </w:rPr>
              <w:t>含下属行政区域</w:t>
            </w:r>
            <w:r>
              <w:rPr>
                <w:rFonts w:hint="eastAsia" w:ascii="宋体" w:hAnsi="宋体" w:cs="宋体"/>
                <w:sz w:val="22"/>
                <w:szCs w:val="22"/>
                <w:lang w:eastAsia="zh-CN"/>
              </w:rPr>
              <w:t>）</w:t>
            </w:r>
            <w:r>
              <w:rPr>
                <w:rFonts w:hint="eastAsia" w:ascii="宋体" w:hAnsi="宋体" w:cs="宋体"/>
                <w:sz w:val="22"/>
                <w:szCs w:val="22"/>
              </w:rPr>
              <w:t>政府部门或事业单位颁发的工程类荣誉证书，每个得</w:t>
            </w:r>
            <w:r>
              <w:rPr>
                <w:rFonts w:ascii="宋体" w:hAnsi="宋体" w:cs="宋体"/>
                <w:sz w:val="22"/>
                <w:szCs w:val="22"/>
              </w:rPr>
              <w:t>10</w:t>
            </w:r>
            <w:r>
              <w:rPr>
                <w:rFonts w:hint="eastAsia" w:ascii="宋体" w:hAnsi="宋体" w:cs="宋体"/>
                <w:sz w:val="22"/>
                <w:szCs w:val="22"/>
              </w:rPr>
              <w:t>分，最高得50分；投标人具有省级及以上政府部门或事业单位颁发的工程类荣誉证书每个得50分，最高得50分。</w:t>
            </w:r>
          </w:p>
          <w:p w14:paraId="14BA919D">
            <w:pPr>
              <w:adjustRightInd w:val="0"/>
              <w:snapToGrid w:val="0"/>
              <w:rPr>
                <w:rFonts w:ascii="宋体" w:hAnsi="宋体" w:cs="宋体"/>
                <w:sz w:val="22"/>
                <w:szCs w:val="22"/>
              </w:rPr>
            </w:pPr>
            <w:r>
              <w:rPr>
                <w:rFonts w:hint="eastAsia" w:ascii="宋体" w:hAnsi="宋体" w:cs="宋体"/>
                <w:sz w:val="22"/>
                <w:szCs w:val="22"/>
              </w:rPr>
              <w:t>以上两项累计得分，最高得100分。</w:t>
            </w:r>
          </w:p>
          <w:p w14:paraId="1BC2DF89">
            <w:pPr>
              <w:adjustRightInd w:val="0"/>
              <w:snapToGrid w:val="0"/>
              <w:rPr>
                <w:rFonts w:ascii="宋体" w:hAnsi="宋体" w:cs="宋体"/>
                <w:b/>
                <w:sz w:val="22"/>
                <w:szCs w:val="22"/>
              </w:rPr>
            </w:pPr>
            <w:r>
              <w:rPr>
                <w:rFonts w:hint="eastAsia" w:ascii="宋体" w:hAnsi="宋体" w:cs="宋体"/>
                <w:b/>
                <w:sz w:val="22"/>
                <w:szCs w:val="22"/>
              </w:rPr>
              <w:t>（二）评分依据：</w:t>
            </w:r>
          </w:p>
          <w:p w14:paraId="1815ABB5">
            <w:pPr>
              <w:pStyle w:val="19"/>
              <w:rPr>
                <w:rFonts w:ascii="宋体" w:hAnsi="宋体" w:eastAsia="宋体" w:cs="宋体"/>
                <w:sz w:val="22"/>
                <w:szCs w:val="22"/>
              </w:rPr>
            </w:pPr>
            <w:r>
              <w:rPr>
                <w:rFonts w:hint="eastAsia" w:ascii="宋体" w:hAnsi="宋体" w:eastAsia="宋体" w:cs="宋体"/>
                <w:sz w:val="22"/>
                <w:szCs w:val="22"/>
              </w:rPr>
              <w:t>1.要求提供荣誉或奖项照片或证书等证明材料作为得分依据。</w:t>
            </w:r>
          </w:p>
          <w:p w14:paraId="508B47D2">
            <w:pPr>
              <w:pStyle w:val="5"/>
              <w:spacing w:line="240" w:lineRule="auto"/>
              <w:ind w:left="0"/>
              <w:jc w:val="left"/>
              <w:rPr>
                <w:rFonts w:hint="default" w:ascii="宋体" w:hAnsi="宋体" w:eastAsia="宋体" w:cs="宋体"/>
                <w:sz w:val="21"/>
                <w:szCs w:val="21"/>
                <w:lang w:val="en-US"/>
              </w:rPr>
            </w:pPr>
            <w:r>
              <w:rPr>
                <w:rFonts w:hint="eastAsia" w:ascii="宋体" w:hAnsi="宋体" w:cs="宋体"/>
                <w:sz w:val="22"/>
                <w:szCs w:val="22"/>
              </w:rPr>
              <w:t>2.以上资料均要求提供扫描件（或官方网站截图）。评分中出现无证明资料或专家无法凭所提供资料判断是否得分的情况，一律作不得分处理。</w:t>
            </w:r>
          </w:p>
        </w:tc>
      </w:tr>
      <w:tr w14:paraId="2B802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14" w:type="dxa"/>
            <w:vMerge w:val="continue"/>
            <w:noWrap w:val="0"/>
            <w:vAlign w:val="center"/>
          </w:tcPr>
          <w:p w14:paraId="2A826E7F">
            <w:pPr>
              <w:jc w:val="center"/>
              <w:rPr>
                <w:rFonts w:hint="eastAsia" w:ascii="宋体" w:hAnsi="宋体" w:eastAsia="宋体" w:cs="宋体"/>
                <w:color w:val="000000"/>
                <w:szCs w:val="21"/>
              </w:rPr>
            </w:pPr>
          </w:p>
        </w:tc>
        <w:tc>
          <w:tcPr>
            <w:tcW w:w="1127" w:type="dxa"/>
            <w:noWrap w:val="0"/>
            <w:vAlign w:val="center"/>
          </w:tcPr>
          <w:p w14:paraId="045D68EC">
            <w:pPr>
              <w:jc w:val="center"/>
              <w:rPr>
                <w:rFonts w:hint="eastAsia" w:ascii="宋体" w:hAnsi="宋体" w:eastAsia="宋体" w:cs="宋体"/>
                <w:bCs/>
                <w:szCs w:val="21"/>
              </w:rPr>
            </w:pPr>
            <w:r>
              <w:rPr>
                <w:rFonts w:hint="eastAsia"/>
              </w:rPr>
              <w:t>投标人同类项目业绩情况</w:t>
            </w:r>
          </w:p>
        </w:tc>
        <w:tc>
          <w:tcPr>
            <w:tcW w:w="596" w:type="dxa"/>
            <w:noWrap w:val="0"/>
            <w:vAlign w:val="center"/>
          </w:tcPr>
          <w:p w14:paraId="670A16E3">
            <w:pPr>
              <w:jc w:val="center"/>
              <w:rPr>
                <w:rFonts w:hint="default" w:ascii="宋体" w:hAnsi="宋体" w:eastAsia="宋体" w:cs="宋体"/>
                <w:bCs/>
                <w:szCs w:val="21"/>
                <w:lang w:val="en-US"/>
              </w:rPr>
            </w:pPr>
            <w:r>
              <w:rPr>
                <w:rFonts w:hint="eastAsia" w:ascii="宋体" w:hAnsi="宋体" w:eastAsia="宋体" w:cs="宋体"/>
                <w:bCs/>
                <w:szCs w:val="21"/>
                <w:lang w:val="en-US" w:eastAsia="zh-CN"/>
              </w:rPr>
              <w:t>3</w:t>
            </w:r>
          </w:p>
        </w:tc>
        <w:tc>
          <w:tcPr>
            <w:tcW w:w="6701" w:type="dxa"/>
            <w:noWrap w:val="0"/>
            <w:vAlign w:val="top"/>
          </w:tcPr>
          <w:p w14:paraId="19FF0AD5">
            <w:pPr>
              <w:rPr>
                <w:b/>
                <w:bCs/>
              </w:rPr>
            </w:pPr>
            <w:r>
              <w:rPr>
                <w:rFonts w:hint="eastAsia"/>
                <w:b/>
                <w:bCs/>
              </w:rPr>
              <w:t>（一）评分内容：</w:t>
            </w:r>
          </w:p>
          <w:p w14:paraId="7AC2B3B6">
            <w:r>
              <w:rPr>
                <w:rFonts w:hint="eastAsia"/>
              </w:rPr>
              <w:t>1.考察投标人近五年（202</w:t>
            </w:r>
            <w:r>
              <w:t>2</w:t>
            </w:r>
            <w:r>
              <w:rPr>
                <w:rFonts w:hint="eastAsia"/>
              </w:rPr>
              <w:t>年1月1日至投标截止之日，以合同签订时间为准）具有防水施工相关工程业绩情况，每提供一个得34分，最高得100分；</w:t>
            </w:r>
          </w:p>
          <w:p w14:paraId="60FBBC90">
            <w:pPr>
              <w:rPr>
                <w:b/>
                <w:bCs/>
              </w:rPr>
            </w:pPr>
            <w:r>
              <w:rPr>
                <w:rFonts w:hint="eastAsia"/>
                <w:b/>
                <w:bCs/>
              </w:rPr>
              <w:t>（二）评分依据：</w:t>
            </w:r>
          </w:p>
          <w:p w14:paraId="1158E138">
            <w:r>
              <w:rPr>
                <w:rFonts w:hint="eastAsia"/>
              </w:rPr>
              <w:t>1.要求同时提供合同关键信息和项目履约（验收）合格评价证明文件作为得分依据。</w:t>
            </w:r>
          </w:p>
          <w:p w14:paraId="51322BC0">
            <w:r>
              <w:rPr>
                <w:rFonts w:hint="eastAsia"/>
              </w:rPr>
              <w:t>2.通过合同关键信息无法判断是否得分的，也可以提供能证明得分的其他证明资料，如项目报告或合同甲方出具的证明文件等。</w:t>
            </w:r>
          </w:p>
          <w:p w14:paraId="33E2AEDE">
            <w:pPr>
              <w:pStyle w:val="5"/>
              <w:spacing w:line="240" w:lineRule="auto"/>
              <w:ind w:left="0"/>
              <w:jc w:val="left"/>
              <w:rPr>
                <w:rFonts w:hint="eastAsia" w:ascii="宋体" w:hAnsi="宋体" w:eastAsia="宋体" w:cs="宋体"/>
                <w:sz w:val="21"/>
                <w:szCs w:val="21"/>
              </w:rPr>
            </w:pPr>
            <w:r>
              <w:rPr>
                <w:rFonts w:hint="eastAsia" w:ascii="宋体" w:hAnsi="宋体" w:eastAsia="宋体" w:cs="宋体"/>
                <w:sz w:val="21"/>
                <w:szCs w:val="21"/>
              </w:rPr>
              <w:t>3.以上资料均要求提供扫描件，原件备查。</w:t>
            </w:r>
          </w:p>
        </w:tc>
      </w:tr>
      <w:tr w14:paraId="4B8AA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14" w:type="dxa"/>
            <w:vMerge w:val="continue"/>
            <w:noWrap w:val="0"/>
            <w:vAlign w:val="center"/>
          </w:tcPr>
          <w:p w14:paraId="7A31FAEC">
            <w:pPr>
              <w:jc w:val="center"/>
              <w:rPr>
                <w:rFonts w:hint="eastAsia" w:ascii="宋体" w:hAnsi="宋体" w:eastAsia="宋体" w:cs="宋体"/>
                <w:color w:val="000000"/>
                <w:szCs w:val="21"/>
              </w:rPr>
            </w:pPr>
          </w:p>
        </w:tc>
        <w:tc>
          <w:tcPr>
            <w:tcW w:w="1127" w:type="dxa"/>
            <w:noWrap w:val="0"/>
            <w:vAlign w:val="center"/>
          </w:tcPr>
          <w:p w14:paraId="566E9E05">
            <w:pPr>
              <w:jc w:val="center"/>
              <w:rPr>
                <w:rFonts w:hint="eastAsia"/>
              </w:rPr>
            </w:pPr>
            <w:r>
              <w:rPr>
                <w:rFonts w:hint="eastAsia"/>
              </w:rPr>
              <w:t>拟投入项目负责人（仅限1人）情况</w:t>
            </w:r>
          </w:p>
        </w:tc>
        <w:tc>
          <w:tcPr>
            <w:tcW w:w="596" w:type="dxa"/>
            <w:noWrap w:val="0"/>
            <w:vAlign w:val="center"/>
          </w:tcPr>
          <w:p w14:paraId="38EEF0B3">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p>
        </w:tc>
        <w:tc>
          <w:tcPr>
            <w:tcW w:w="6701" w:type="dxa"/>
            <w:noWrap w:val="0"/>
            <w:vAlign w:val="top"/>
          </w:tcPr>
          <w:p w14:paraId="1E2D67CF">
            <w:pPr>
              <w:rPr>
                <w:rFonts w:hint="eastAsia"/>
              </w:rPr>
            </w:pPr>
            <w:r>
              <w:rPr>
                <w:rFonts w:hint="eastAsia"/>
                <w:b/>
                <w:bCs/>
              </w:rPr>
              <w:t>考察投标人拟投入的项目负责人具有建筑施工副高级或以上职称得100分具有建筑施工中级职称得50分，无不得分。</w:t>
            </w:r>
            <w:r>
              <w:rPr>
                <w:rFonts w:hint="eastAsia"/>
              </w:rPr>
              <w:br w:type="textWrapping"/>
            </w:r>
            <w:r>
              <w:rPr>
                <w:rFonts w:hint="eastAsia"/>
              </w:rPr>
              <w:t>1.要求提供通过投标人购买的项目负责人截止开标前3个月任意一个月社保证明（如投标人成立时间不足一个月的，提供情况说明或证明材料视为符合社保证明的要求）、相关证书、工作经验证明作为得分依据。</w:t>
            </w:r>
          </w:p>
        </w:tc>
      </w:tr>
      <w:tr w14:paraId="491F0C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14" w:type="dxa"/>
            <w:vMerge w:val="continue"/>
            <w:noWrap w:val="0"/>
            <w:vAlign w:val="center"/>
          </w:tcPr>
          <w:p w14:paraId="5A27CD28">
            <w:pPr>
              <w:jc w:val="center"/>
              <w:rPr>
                <w:rFonts w:hint="eastAsia" w:ascii="宋体" w:hAnsi="宋体" w:eastAsia="宋体" w:cs="宋体"/>
                <w:color w:val="000000"/>
                <w:szCs w:val="21"/>
              </w:rPr>
            </w:pPr>
          </w:p>
        </w:tc>
        <w:tc>
          <w:tcPr>
            <w:tcW w:w="1127" w:type="dxa"/>
            <w:noWrap w:val="0"/>
            <w:vAlign w:val="center"/>
          </w:tcPr>
          <w:p w14:paraId="2BC46C5B">
            <w:pPr>
              <w:jc w:val="center"/>
              <w:rPr>
                <w:rFonts w:hint="eastAsia"/>
              </w:rPr>
            </w:pPr>
            <w:r>
              <w:rPr>
                <w:rFonts w:hint="eastAsia"/>
              </w:rPr>
              <w:t>拟投入劳动力（项目经理、技术人员、管理班子、机械设备、场地）情况</w:t>
            </w:r>
          </w:p>
        </w:tc>
        <w:tc>
          <w:tcPr>
            <w:tcW w:w="596" w:type="dxa"/>
            <w:noWrap w:val="0"/>
            <w:vAlign w:val="center"/>
          </w:tcPr>
          <w:p w14:paraId="0AADAE4B">
            <w:pPr>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6701" w:type="dxa"/>
            <w:noWrap w:val="0"/>
            <w:vAlign w:val="top"/>
          </w:tcPr>
          <w:p w14:paraId="62099779">
            <w:pPr>
              <w:rPr>
                <w:b/>
                <w:bCs/>
              </w:rPr>
            </w:pPr>
            <w:r>
              <w:rPr>
                <w:rFonts w:hint="eastAsia"/>
                <w:b/>
                <w:bCs/>
              </w:rPr>
              <w:t>（一）评分内容：</w:t>
            </w:r>
          </w:p>
          <w:p w14:paraId="1BCC2E36">
            <w:r>
              <w:rPr>
                <w:rFonts w:hint="eastAsia"/>
              </w:rPr>
              <w:t>1.技术负责人：具有建筑施工副高级或以上职称证书得30分，具有建筑施工中级职称证书得10分，无不得分；</w:t>
            </w:r>
          </w:p>
          <w:p w14:paraId="49141DA2">
            <w:pPr>
              <w:rPr>
                <w:sz w:val="24"/>
                <w:rPrChange w:id="305" w:author="木谊" w:date="2026-08-05T16:19:03Z">
                  <w:rPr/>
                </w:rPrChange>
              </w:rPr>
            </w:pPr>
            <w:r>
              <w:rPr>
                <w:rFonts w:hint="eastAsia"/>
              </w:rPr>
              <w:t>2.安全负责人：具有建筑装饰副高级或以上职称证书得40分，具有建筑装饰工中级职</w:t>
            </w:r>
            <w:r>
              <w:rPr>
                <w:rFonts w:hint="eastAsia"/>
                <w:sz w:val="24"/>
                <w:rPrChange w:id="306" w:author="木谊" w:date="2026-08-05T16:19:03Z">
                  <w:rPr>
                    <w:rFonts w:hint="eastAsia"/>
                  </w:rPr>
                </w:rPrChange>
              </w:rPr>
              <w:t>称证书得10分，无不得分；</w:t>
            </w:r>
          </w:p>
          <w:p w14:paraId="5EF57FE0">
            <w:r>
              <w:rPr>
                <w:rFonts w:hint="eastAsia"/>
                <w:sz w:val="24"/>
                <w:rPrChange w:id="307" w:author="木谊" w:date="2026-08-05T16:19:03Z">
                  <w:rPr>
                    <w:rFonts w:hint="eastAsia"/>
                  </w:rPr>
                </w:rPrChange>
              </w:rPr>
              <w:t>3</w:t>
            </w:r>
            <w:r>
              <w:rPr>
                <w:rFonts w:hint="eastAsia"/>
              </w:rPr>
              <w:t>.拟投入团队中需包含建筑装饰工程师（具有建筑装饰副高级职称证书）、给排水工程师（具有给排水工程副高级职称证书）、</w:t>
            </w:r>
            <w:r>
              <w:rPr>
                <w:rFonts w:hint="eastAsia"/>
                <w:highlight w:val="none"/>
              </w:rPr>
              <w:t>电气工程师（具有电气工程副高级职称证书）</w:t>
            </w:r>
            <w:r>
              <w:rPr>
                <w:rFonts w:hint="eastAsia"/>
              </w:rPr>
              <w:t>、防水工（具有防水工证）、资料员（资料员证）、安全员（安全员证）、材料员（材料员证）、质量员（质量员证），以上人员齐全得30分，配备不齐全不得分。</w:t>
            </w:r>
          </w:p>
          <w:p w14:paraId="75AFFD5B">
            <w:pPr>
              <w:rPr>
                <w:b/>
                <w:bCs/>
              </w:rPr>
            </w:pPr>
            <w:r>
              <w:rPr>
                <w:rFonts w:hint="eastAsia"/>
                <w:b/>
                <w:bCs/>
              </w:rPr>
              <w:t>（二）评分依据：</w:t>
            </w:r>
          </w:p>
          <w:p w14:paraId="1B9963CB">
            <w:r>
              <w:rPr>
                <w:rFonts w:hint="eastAsia"/>
              </w:rPr>
              <w:t>1.要求提供通过投标人购买的项目负责人截止投标日期前三个月任意一个月社保证明（如投标人为新成立且成立时间不足1个月的，提供加盖投标人</w:t>
            </w:r>
            <w:ins w:id="308" w:author="木谊" w:date="2026-08-05T17:35:02Z">
              <w:r>
                <w:rPr>
                  <w:rFonts w:hint="eastAsia"/>
                  <w:lang w:eastAsia="zh-CN"/>
                </w:rPr>
                <w:t>公章</w:t>
              </w:r>
            </w:ins>
            <w:del w:id="309" w:author="木谊" w:date="2026-08-05T17:35:02Z">
              <w:r>
                <w:rPr>
                  <w:rFonts w:hint="eastAsia"/>
                </w:rPr>
                <w:delText>公司</w:delText>
              </w:r>
            </w:del>
            <w:r>
              <w:rPr>
                <w:rFonts w:hint="eastAsia"/>
              </w:rPr>
              <w:t>的情况说明或证明材料的视为符合社保证明的要求）、相关证书、工作经验证明作为得分依据。</w:t>
            </w:r>
          </w:p>
          <w:p w14:paraId="24BDEB31">
            <w:r>
              <w:rPr>
                <w:rFonts w:hint="eastAsia"/>
              </w:rPr>
              <w:t>2.以上资料均要求提供扫描件，原件备查，职称证书要求同时提供网络查询截图，颁发机构非政府机关单位的应提供中国社会组织政务服务平台（</w:t>
            </w:r>
            <w:r>
              <w:rPr>
                <w:rFonts w:hint="eastAsia" w:ascii="宋体" w:hAnsi="宋体" w:cs="宋体"/>
                <w:sz w:val="24"/>
              </w:rPr>
              <w:t>https://chinanpo.mca.gov.cn/</w:t>
            </w:r>
            <w:r>
              <w:rPr>
                <w:rFonts w:hint="eastAsia"/>
              </w:rPr>
              <w:t>）查询注册状态有效截图。</w:t>
            </w:r>
          </w:p>
          <w:p w14:paraId="1BAED69D">
            <w:r>
              <w:rPr>
                <w:rFonts w:hint="eastAsia"/>
              </w:rPr>
              <w:t>3.社保证明资料应当至少包含医疗保险，证明资料可为社保收缴部门盖章证明资料、社保窗口打印资料或社保官网截图。</w:t>
            </w:r>
          </w:p>
          <w:p w14:paraId="4D4D2CC6">
            <w:pPr>
              <w:pStyle w:val="5"/>
              <w:spacing w:line="240" w:lineRule="auto"/>
              <w:ind w:left="0"/>
              <w:jc w:val="left"/>
              <w:rPr>
                <w:rFonts w:hint="eastAsia"/>
              </w:rPr>
            </w:pPr>
            <w:r>
              <w:rPr>
                <w:rFonts w:hint="eastAsia" w:ascii="宋体" w:hAnsi="宋体" w:eastAsia="宋体" w:cs="宋体"/>
                <w:sz w:val="21"/>
                <w:szCs w:val="21"/>
              </w:rPr>
              <w:t>4.工作经验证明为项目合同关键信息，通过合同关键信息无法判断是否得分的，可提供合同甲方出具的证明文件。</w:t>
            </w:r>
          </w:p>
        </w:tc>
      </w:tr>
      <w:tr w14:paraId="407C2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14" w:type="dxa"/>
            <w:noWrap w:val="0"/>
            <w:vAlign w:val="center"/>
          </w:tcPr>
          <w:p w14:paraId="77CD91F4">
            <w:pPr>
              <w:jc w:val="center"/>
              <w:rPr>
                <w:rFonts w:hint="eastAsia" w:ascii="宋体" w:hAnsi="宋体" w:eastAsia="宋体" w:cs="宋体"/>
                <w:color w:val="000000"/>
                <w:szCs w:val="21"/>
              </w:rPr>
            </w:pPr>
            <w:r>
              <w:rPr>
                <w:rFonts w:hint="eastAsia"/>
              </w:rPr>
              <w:t>诚信部分</w:t>
            </w:r>
            <w:ins w:id="310" w:author="木谊" w:date="2026-08-05T17:35:03Z">
              <w:r>
                <w:rPr>
                  <w:rFonts w:hint="eastAsia"/>
                  <w:lang w:eastAsia="zh-CN"/>
                </w:rPr>
                <w:t>（</w:t>
              </w:r>
            </w:ins>
            <w:del w:id="311" w:author="木谊" w:date="2026-08-05T17:35:03Z">
              <w:r>
                <w:rPr>
                  <w:rFonts w:hint="eastAsia" w:ascii="宋体" w:hAnsi="宋体" w:eastAsia="宋体" w:cs="宋体"/>
                  <w:color w:val="000000"/>
                  <w:szCs w:val="21"/>
                </w:rPr>
                <w:delText>(</w:delText>
              </w:r>
            </w:del>
            <w:r>
              <w:rPr>
                <w:rFonts w:hint="eastAsia" w:ascii="宋体" w:hAnsi="宋体" w:eastAsia="宋体" w:cs="宋体"/>
                <w:color w:val="000000"/>
                <w:szCs w:val="21"/>
              </w:rPr>
              <w:t>总分</w:t>
            </w:r>
            <w:r>
              <w:rPr>
                <w:rFonts w:hint="eastAsia" w:ascii="宋体" w:hAnsi="宋体" w:eastAsia="宋体" w:cs="宋体"/>
                <w:color w:val="000000"/>
                <w:szCs w:val="21"/>
                <w:lang w:val="en-US" w:eastAsia="zh-CN"/>
              </w:rPr>
              <w:t>5</w:t>
            </w:r>
            <w:r>
              <w:rPr>
                <w:rFonts w:hint="eastAsia" w:ascii="宋体" w:hAnsi="宋体" w:eastAsia="宋体" w:cs="宋体"/>
                <w:color w:val="000000"/>
                <w:szCs w:val="21"/>
              </w:rPr>
              <w:t>分</w:t>
            </w:r>
            <w:ins w:id="312" w:author="木谊" w:date="2026-08-05T17:35:04Z">
              <w:r>
                <w:rPr>
                  <w:rFonts w:hint="eastAsia" w:ascii="宋体" w:hAnsi="宋体" w:cs="宋体"/>
                  <w:color w:val="000000"/>
                  <w:szCs w:val="21"/>
                  <w:lang w:eastAsia="zh-CN"/>
                </w:rPr>
                <w:t>）</w:t>
              </w:r>
            </w:ins>
            <w:del w:id="313" w:author="木谊" w:date="2026-08-05T17:35:04Z">
              <w:r>
                <w:rPr>
                  <w:rFonts w:hint="eastAsia" w:ascii="宋体" w:hAnsi="宋体" w:eastAsia="宋体" w:cs="宋体"/>
                  <w:color w:val="000000"/>
                  <w:szCs w:val="21"/>
                </w:rPr>
                <w:delText>)</w:delText>
              </w:r>
            </w:del>
          </w:p>
        </w:tc>
        <w:tc>
          <w:tcPr>
            <w:tcW w:w="1127" w:type="dxa"/>
            <w:noWrap w:val="0"/>
            <w:vAlign w:val="center"/>
          </w:tcPr>
          <w:p w14:paraId="11445453">
            <w:pPr>
              <w:jc w:val="center"/>
              <w:rPr>
                <w:rFonts w:hint="eastAsia" w:ascii="宋体" w:hAnsi="宋体" w:eastAsia="宋体" w:cs="宋体"/>
                <w:bCs/>
                <w:szCs w:val="21"/>
              </w:rPr>
            </w:pPr>
            <w:r>
              <w:rPr>
                <w:rFonts w:hint="eastAsia"/>
              </w:rPr>
              <w:t>市财政委员会诚信管理情况</w:t>
            </w:r>
          </w:p>
        </w:tc>
        <w:tc>
          <w:tcPr>
            <w:tcW w:w="596" w:type="dxa"/>
            <w:noWrap w:val="0"/>
            <w:vAlign w:val="center"/>
          </w:tcPr>
          <w:p w14:paraId="4E35981E">
            <w:pPr>
              <w:jc w:val="center"/>
              <w:rPr>
                <w:rFonts w:hint="eastAsia" w:ascii="宋体" w:hAnsi="宋体" w:eastAsia="宋体" w:cs="宋体"/>
                <w:bCs/>
                <w:szCs w:val="21"/>
              </w:rPr>
            </w:pPr>
            <w:r>
              <w:rPr>
                <w:rFonts w:hint="eastAsia" w:ascii="宋体" w:hAnsi="宋体" w:eastAsia="宋体" w:cs="宋体"/>
                <w:szCs w:val="21"/>
              </w:rPr>
              <w:t>5</w:t>
            </w:r>
          </w:p>
        </w:tc>
        <w:tc>
          <w:tcPr>
            <w:tcW w:w="6701" w:type="dxa"/>
            <w:noWrap w:val="0"/>
            <w:vAlign w:val="center"/>
          </w:tcPr>
          <w:p w14:paraId="5A663C31">
            <w:pPr>
              <w:rPr>
                <w:rFonts w:hint="eastAsia" w:ascii="宋体" w:hAnsi="宋体" w:eastAsia="宋体" w:cs="宋体"/>
                <w:szCs w:val="21"/>
              </w:rPr>
            </w:pPr>
            <w:r>
              <w:rPr>
                <w:rFonts w:hint="eastAsia"/>
              </w:rPr>
              <w:t>投标人在参与政府采购活动中存在诚信相关问题且在主管部门相关处理措施实施期限内的，本项不得分，否则得满分。投标人无需提供任何证明材料，由工作人员向评审委员会提供相关信息。</w:t>
            </w:r>
          </w:p>
        </w:tc>
      </w:tr>
    </w:tbl>
    <w:p w14:paraId="52D58856">
      <w:pPr>
        <w:widowControl/>
        <w:shd w:val="clear" w:color="auto" w:fill="FFFFFF"/>
        <w:spacing w:line="312" w:lineRule="auto"/>
        <w:jc w:val="center"/>
        <w:outlineLvl w:val="1"/>
        <w:rPr>
          <w:rFonts w:hint="eastAsia" w:ascii="宋体" w:hAnsi="宋体" w:cs="宋体"/>
          <w:b/>
          <w:bCs/>
          <w:sz w:val="36"/>
          <w:szCs w:val="36"/>
        </w:rPr>
      </w:pPr>
      <w:bookmarkStart w:id="67" w:name="_Toc8205"/>
    </w:p>
    <w:p w14:paraId="0186C40E">
      <w:pPr>
        <w:widowControl/>
        <w:shd w:val="clear" w:color="auto" w:fill="FFFFFF"/>
        <w:spacing w:line="312" w:lineRule="auto"/>
        <w:jc w:val="center"/>
        <w:outlineLvl w:val="1"/>
        <w:rPr>
          <w:rFonts w:hint="eastAsia" w:ascii="宋体" w:hAnsi="宋体" w:cs="宋体"/>
          <w:b/>
          <w:bCs/>
          <w:sz w:val="36"/>
          <w:szCs w:val="36"/>
        </w:rPr>
      </w:pPr>
    </w:p>
    <w:p w14:paraId="69AB7094">
      <w:pPr>
        <w:widowControl/>
        <w:shd w:val="clear" w:color="auto" w:fill="FFFFFF"/>
        <w:spacing w:line="312" w:lineRule="auto"/>
        <w:jc w:val="center"/>
        <w:outlineLvl w:val="1"/>
        <w:rPr>
          <w:rFonts w:hint="eastAsia" w:ascii="宋体" w:hAnsi="宋体" w:cs="宋体"/>
          <w:b/>
          <w:bCs/>
          <w:sz w:val="36"/>
          <w:szCs w:val="36"/>
        </w:rPr>
      </w:pPr>
    </w:p>
    <w:p w14:paraId="36FC01EC">
      <w:pPr>
        <w:widowControl/>
        <w:shd w:val="clear" w:color="auto" w:fill="FFFFFF"/>
        <w:spacing w:line="312" w:lineRule="auto"/>
        <w:jc w:val="center"/>
        <w:outlineLvl w:val="1"/>
        <w:rPr>
          <w:rFonts w:hint="eastAsia" w:ascii="宋体" w:hAnsi="宋体" w:cs="宋体"/>
          <w:b/>
          <w:bCs/>
          <w:sz w:val="36"/>
          <w:szCs w:val="36"/>
        </w:rPr>
      </w:pPr>
      <w:r>
        <w:rPr>
          <w:rFonts w:hint="eastAsia" w:ascii="宋体" w:hAnsi="宋体" w:cs="宋体"/>
          <w:b/>
          <w:bCs/>
          <w:sz w:val="36"/>
          <w:szCs w:val="36"/>
        </w:rPr>
        <w:t>第三章  用户需求书</w:t>
      </w:r>
      <w:bookmarkEnd w:id="67"/>
    </w:p>
    <w:p w14:paraId="5C81813D">
      <w:pPr>
        <w:pStyle w:val="4"/>
        <w:spacing w:after="113" w:afterLines="36" w:afterAutospacing="0" w:line="240" w:lineRule="auto"/>
        <w:ind w:firstLine="0"/>
        <w:outlineLvl w:val="2"/>
        <w:rPr>
          <w:rFonts w:hint="eastAsia" w:ascii="宋体" w:hAnsi="宋体" w:eastAsia="宋体" w:cs="宋体"/>
          <w:b/>
          <w:bCs/>
          <w:sz w:val="21"/>
          <w:szCs w:val="21"/>
        </w:rPr>
      </w:pPr>
      <w:bookmarkStart w:id="68" w:name="_Toc26722"/>
      <w:r>
        <w:rPr>
          <w:rFonts w:hint="eastAsia" w:ascii="宋体" w:hAnsi="宋体" w:eastAsia="宋体" w:cs="宋体"/>
          <w:b/>
          <w:bCs/>
          <w:sz w:val="21"/>
          <w:szCs w:val="21"/>
        </w:rPr>
        <w:t>一、项目概况</w:t>
      </w:r>
    </w:p>
    <w:p w14:paraId="31332868">
      <w:pPr>
        <w:pStyle w:val="4"/>
        <w:spacing w:afterAutospacing="0" w:line="264" w:lineRule="auto"/>
        <w:ind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本项目为内伶仃岛蕉坑湾科普广场维护提升项目，旨在通过</w:t>
      </w:r>
      <w:r>
        <w:rPr>
          <w:rFonts w:hint="eastAsia" w:ascii="宋体" w:hAnsi="宋体" w:eastAsia="宋体" w:cs="宋体"/>
          <w:color w:val="auto"/>
          <w:kern w:val="0"/>
          <w:sz w:val="21"/>
          <w:szCs w:val="21"/>
          <w:lang w:val="en-US" w:eastAsia="zh-CN" w:bidi="ar"/>
        </w:rPr>
        <w:t>对该广场的维护提升</w:t>
      </w:r>
      <w:r>
        <w:rPr>
          <w:rFonts w:hint="eastAsia" w:ascii="宋体" w:hAnsi="宋体" w:eastAsia="宋体" w:cs="宋体"/>
          <w:color w:val="auto"/>
          <w:sz w:val="21"/>
          <w:szCs w:val="21"/>
          <w:lang w:val="en-US" w:eastAsia="zh-CN"/>
        </w:rPr>
        <w:t>改造，进一步增强场地安全性与服务保障能力，更</w:t>
      </w:r>
      <w:ins w:id="314" w:author="木谊" w:date="2026-08-05T17:35:06Z">
        <w:r>
          <w:rPr>
            <w:rFonts w:hint="eastAsia" w:ascii="宋体" w:hAnsi="宋体" w:cs="宋体"/>
            <w:color w:val="auto"/>
            <w:sz w:val="21"/>
            <w:szCs w:val="21"/>
            <w:lang w:val="en-US" w:eastAsia="zh-CN"/>
          </w:rPr>
          <w:t>好地</w:t>
        </w:r>
      </w:ins>
      <w:del w:id="315" w:author="木谊" w:date="2026-08-05T17:35:06Z">
        <w:r>
          <w:rPr>
            <w:rFonts w:hint="eastAsia" w:ascii="宋体" w:hAnsi="宋体" w:eastAsia="宋体" w:cs="宋体"/>
            <w:color w:val="auto"/>
            <w:sz w:val="21"/>
            <w:szCs w:val="21"/>
            <w:lang w:val="en-US" w:eastAsia="zh-CN"/>
          </w:rPr>
          <w:delText>好</w:delText>
        </w:r>
      </w:del>
      <w:r>
        <w:rPr>
          <w:rFonts w:hint="eastAsia" w:ascii="宋体" w:hAnsi="宋体" w:eastAsia="宋体" w:cs="宋体"/>
          <w:color w:val="auto"/>
          <w:sz w:val="21"/>
          <w:szCs w:val="21"/>
          <w:lang w:val="en-US" w:eastAsia="zh-CN"/>
        </w:rPr>
        <w:t>满足日常管理与科普服务等实际需求。具体工程内容详见施工图及工程量清单。</w:t>
      </w:r>
    </w:p>
    <w:p w14:paraId="310F5F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2" w:beforeLines="71" w:beforeAutospacing="0" w:after="69" w:afterLines="22" w:afterAutospacing="0" w:line="240" w:lineRule="auto"/>
        <w:ind w:left="0" w:right="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二、采购内容及工程量清单</w:t>
      </w:r>
    </w:p>
    <w:p w14:paraId="2026D4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159" w:afterLines="51" w:afterAutospacing="0" w:line="240" w:lineRule="auto"/>
        <w:ind w:left="0" w:righ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本项目采购内容为内伶仃岛蕉坑湾科普广场维护提升工程的全部施工、材料采购、运输、安装、养护及验收交付等相关服务，核心工程量清单如下：</w:t>
      </w:r>
    </w:p>
    <w:tbl>
      <w:tblPr>
        <w:tblStyle w:val="14"/>
        <w:tblW w:w="8522"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4"/>
        <w:gridCol w:w="1345"/>
        <w:gridCol w:w="4650"/>
        <w:gridCol w:w="1049"/>
        <w:gridCol w:w="844"/>
      </w:tblGrid>
      <w:tr w14:paraId="259B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tblCellSpacing w:w="15" w:type="dxa"/>
          <w:jc w:val="center"/>
        </w:trPr>
        <w:tc>
          <w:tcPr>
            <w:tcW w:w="589" w:type="dxa"/>
            <w:tcBorders>
              <w:tl2br w:val="nil"/>
              <w:tr2bl w:val="nil"/>
            </w:tcBorders>
            <w:shd w:val="clear" w:color="auto" w:fill="FFFFFF"/>
            <w:noWrap w:val="0"/>
            <w:vAlign w:val="center"/>
          </w:tcPr>
          <w:p w14:paraId="4CFCE6B1">
            <w:pPr>
              <w:keepNext w:val="0"/>
              <w:keepLines w:val="0"/>
              <w:pageBreakBefore w:val="0"/>
              <w:widowControl/>
              <w:suppressLineNumbers w:val="0"/>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val="en-US" w:eastAsia="zh-CN" w:bidi="ar"/>
              </w:rPr>
              <w:t>序号</w:t>
            </w:r>
          </w:p>
        </w:tc>
        <w:tc>
          <w:tcPr>
            <w:tcW w:w="0" w:type="auto"/>
            <w:tcBorders>
              <w:tl2br w:val="nil"/>
              <w:tr2bl w:val="nil"/>
            </w:tcBorders>
            <w:shd w:val="clear" w:color="auto" w:fill="FFFFFF"/>
            <w:noWrap w:val="0"/>
            <w:vAlign w:val="center"/>
          </w:tcPr>
          <w:p w14:paraId="7E4036D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val="en-US" w:eastAsia="zh-CN" w:bidi="ar"/>
              </w:rPr>
              <w:t>项目名称</w:t>
            </w:r>
          </w:p>
        </w:tc>
        <w:tc>
          <w:tcPr>
            <w:tcW w:w="4620" w:type="dxa"/>
            <w:tcBorders>
              <w:tl2br w:val="nil"/>
              <w:tr2bl w:val="nil"/>
            </w:tcBorders>
            <w:shd w:val="clear" w:color="auto" w:fill="FFFFFF"/>
            <w:noWrap w:val="0"/>
            <w:vAlign w:val="center"/>
          </w:tcPr>
          <w:p w14:paraId="0ACC6C5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val="en-US" w:eastAsia="zh-CN" w:bidi="ar"/>
              </w:rPr>
              <w:t>项目特征描述</w:t>
            </w:r>
          </w:p>
        </w:tc>
        <w:tc>
          <w:tcPr>
            <w:tcW w:w="1019" w:type="dxa"/>
            <w:tcBorders>
              <w:tl2br w:val="nil"/>
              <w:tr2bl w:val="nil"/>
            </w:tcBorders>
            <w:shd w:val="clear" w:color="auto" w:fill="FFFFFF"/>
            <w:noWrap w:val="0"/>
            <w:vAlign w:val="center"/>
          </w:tcPr>
          <w:p w14:paraId="53DB326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val="en-US" w:eastAsia="zh-CN" w:bidi="ar"/>
              </w:rPr>
              <w:t>计量单位</w:t>
            </w:r>
          </w:p>
        </w:tc>
        <w:tc>
          <w:tcPr>
            <w:tcW w:w="799" w:type="dxa"/>
            <w:tcBorders>
              <w:tl2br w:val="nil"/>
              <w:tr2bl w:val="nil"/>
            </w:tcBorders>
            <w:shd w:val="clear" w:color="auto" w:fill="FFFFFF"/>
            <w:noWrap w:val="0"/>
            <w:vAlign w:val="center"/>
          </w:tcPr>
          <w:p w14:paraId="1FEF641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val="en-US" w:eastAsia="zh-CN" w:bidi="ar"/>
              </w:rPr>
              <w:t>工程量</w:t>
            </w:r>
          </w:p>
        </w:tc>
      </w:tr>
      <w:tr w14:paraId="22F9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589" w:type="dxa"/>
            <w:tcBorders>
              <w:tl2br w:val="nil"/>
              <w:tr2bl w:val="nil"/>
            </w:tcBorders>
            <w:shd w:val="clear" w:color="auto" w:fill="FFFFFF"/>
            <w:noWrap w:val="0"/>
            <w:vAlign w:val="center"/>
          </w:tcPr>
          <w:p w14:paraId="78A251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1</w:t>
            </w:r>
          </w:p>
        </w:tc>
        <w:tc>
          <w:tcPr>
            <w:tcW w:w="0" w:type="auto"/>
            <w:tcBorders>
              <w:tl2br w:val="nil"/>
              <w:tr2bl w:val="nil"/>
            </w:tcBorders>
            <w:shd w:val="clear" w:color="auto" w:fill="FFFFFF"/>
            <w:noWrap w:val="0"/>
            <w:vAlign w:val="center"/>
          </w:tcPr>
          <w:p w14:paraId="4B64503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平整场地</w:t>
            </w:r>
          </w:p>
        </w:tc>
        <w:tc>
          <w:tcPr>
            <w:tcW w:w="4620" w:type="dxa"/>
            <w:tcBorders>
              <w:tl2br w:val="nil"/>
              <w:tr2bl w:val="nil"/>
            </w:tcBorders>
            <w:shd w:val="clear" w:color="auto" w:fill="FFFFFF"/>
            <w:noWrap w:val="0"/>
            <w:vAlign w:val="center"/>
          </w:tcPr>
          <w:p w14:paraId="132AEC1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人工平整场地</w:t>
            </w:r>
          </w:p>
        </w:tc>
        <w:tc>
          <w:tcPr>
            <w:tcW w:w="1019" w:type="dxa"/>
            <w:tcBorders>
              <w:tl2br w:val="nil"/>
              <w:tr2bl w:val="nil"/>
            </w:tcBorders>
            <w:shd w:val="clear" w:color="auto" w:fill="FFFFFF"/>
            <w:noWrap w:val="0"/>
            <w:vAlign w:val="center"/>
          </w:tcPr>
          <w:p w14:paraId="1DF8686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w:t>
            </w:r>
          </w:p>
        </w:tc>
        <w:tc>
          <w:tcPr>
            <w:tcW w:w="799" w:type="dxa"/>
            <w:tcBorders>
              <w:tl2br w:val="nil"/>
              <w:tr2bl w:val="nil"/>
            </w:tcBorders>
            <w:shd w:val="clear" w:color="auto" w:fill="FFFFFF"/>
            <w:noWrap w:val="0"/>
            <w:vAlign w:val="center"/>
          </w:tcPr>
          <w:p w14:paraId="4F4A312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278</w:t>
            </w:r>
          </w:p>
        </w:tc>
      </w:tr>
      <w:tr w14:paraId="448C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589" w:type="dxa"/>
            <w:tcBorders>
              <w:tl2br w:val="nil"/>
              <w:tr2bl w:val="nil"/>
            </w:tcBorders>
            <w:shd w:val="clear" w:color="auto" w:fill="FFFFFF"/>
            <w:noWrap w:val="0"/>
            <w:vAlign w:val="center"/>
          </w:tcPr>
          <w:p w14:paraId="759CAF2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2</w:t>
            </w:r>
          </w:p>
        </w:tc>
        <w:tc>
          <w:tcPr>
            <w:tcW w:w="0" w:type="auto"/>
            <w:tcBorders>
              <w:tl2br w:val="nil"/>
              <w:tr2bl w:val="nil"/>
            </w:tcBorders>
            <w:shd w:val="clear" w:color="auto" w:fill="FFFFFF"/>
            <w:noWrap w:val="0"/>
            <w:vAlign w:val="center"/>
          </w:tcPr>
          <w:p w14:paraId="6081FF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塑木平台</w:t>
            </w:r>
          </w:p>
        </w:tc>
        <w:tc>
          <w:tcPr>
            <w:tcW w:w="4620" w:type="dxa"/>
            <w:tcBorders>
              <w:tl2br w:val="nil"/>
              <w:tr2bl w:val="nil"/>
            </w:tcBorders>
            <w:shd w:val="clear" w:color="auto" w:fill="FFFFFF"/>
            <w:noWrap w:val="0"/>
            <w:vAlign w:val="center"/>
          </w:tcPr>
          <w:p w14:paraId="1381327B">
            <w:pPr>
              <w:keepNext w:val="0"/>
              <w:keepLines w:val="0"/>
              <w:pageBreakBefore w:val="0"/>
              <w:widowControl/>
              <w:numPr>
                <w:ilvl w:val="0"/>
                <w:numId w:val="2"/>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140×25 厚塑木地板，留缝 5mm，卡件固定；</w:t>
            </w:r>
          </w:p>
          <w:p w14:paraId="4AD3B9E1">
            <w:pPr>
              <w:keepNext w:val="0"/>
              <w:keepLines w:val="0"/>
              <w:pageBreakBefore w:val="0"/>
              <w:widowControl/>
              <w:numPr>
                <w:ilvl w:val="0"/>
                <w:numId w:val="2"/>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平台 40×40×4 厚镀锌方钢龙骨，40×40×4 厚间距 800mm 镀锌方通 L=1000，夯插于地下，刷灰色氟碳漆；</w:t>
            </w:r>
          </w:p>
          <w:p w14:paraId="0E5DEF16">
            <w:pPr>
              <w:keepNext w:val="0"/>
              <w:keepLines w:val="0"/>
              <w:pageBreakBefore w:val="0"/>
              <w:widowControl/>
              <w:numPr>
                <w:ilvl w:val="0"/>
                <w:numId w:val="2"/>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素土压实密度≥93%</w:t>
            </w:r>
          </w:p>
        </w:tc>
        <w:tc>
          <w:tcPr>
            <w:tcW w:w="1019" w:type="dxa"/>
            <w:tcBorders>
              <w:tl2br w:val="nil"/>
              <w:tr2bl w:val="nil"/>
            </w:tcBorders>
            <w:shd w:val="clear" w:color="auto" w:fill="FFFFFF"/>
            <w:noWrap w:val="0"/>
            <w:vAlign w:val="center"/>
          </w:tcPr>
          <w:p w14:paraId="69EAF0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w:t>
            </w:r>
          </w:p>
        </w:tc>
        <w:tc>
          <w:tcPr>
            <w:tcW w:w="799" w:type="dxa"/>
            <w:tcBorders>
              <w:tl2br w:val="nil"/>
              <w:tr2bl w:val="nil"/>
            </w:tcBorders>
            <w:shd w:val="clear" w:color="auto" w:fill="FFFFFF"/>
            <w:noWrap w:val="0"/>
            <w:vAlign w:val="center"/>
          </w:tcPr>
          <w:p w14:paraId="6F5998B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422</w:t>
            </w:r>
          </w:p>
        </w:tc>
      </w:tr>
      <w:tr w14:paraId="35B2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589" w:type="dxa"/>
            <w:tcBorders>
              <w:tl2br w:val="nil"/>
              <w:tr2bl w:val="nil"/>
            </w:tcBorders>
            <w:shd w:val="clear" w:color="auto" w:fill="FFFFFF"/>
            <w:noWrap w:val="0"/>
            <w:vAlign w:val="center"/>
          </w:tcPr>
          <w:p w14:paraId="64496A1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3</w:t>
            </w:r>
          </w:p>
        </w:tc>
        <w:tc>
          <w:tcPr>
            <w:tcW w:w="0" w:type="auto"/>
            <w:tcBorders>
              <w:tl2br w:val="nil"/>
              <w:tr2bl w:val="nil"/>
            </w:tcBorders>
            <w:shd w:val="clear" w:color="auto" w:fill="FFFFFF"/>
            <w:noWrap w:val="0"/>
            <w:vAlign w:val="center"/>
          </w:tcPr>
          <w:p w14:paraId="75051A2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独立基础</w:t>
            </w:r>
          </w:p>
        </w:tc>
        <w:tc>
          <w:tcPr>
            <w:tcW w:w="4620" w:type="dxa"/>
            <w:tcBorders>
              <w:tl2br w:val="nil"/>
              <w:tr2bl w:val="nil"/>
            </w:tcBorders>
            <w:shd w:val="clear" w:color="auto" w:fill="FFFFFF"/>
            <w:noWrap w:val="0"/>
            <w:vAlign w:val="center"/>
          </w:tcPr>
          <w:p w14:paraId="4984CE1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非泵送现浇商品混凝土 C25 独立基础，骨料最大粒径 31.5mm</w:t>
            </w:r>
          </w:p>
        </w:tc>
        <w:tc>
          <w:tcPr>
            <w:tcW w:w="1019" w:type="dxa"/>
            <w:tcBorders>
              <w:tl2br w:val="nil"/>
              <w:tr2bl w:val="nil"/>
            </w:tcBorders>
            <w:shd w:val="clear" w:color="auto" w:fill="FFFFFF"/>
            <w:noWrap w:val="0"/>
            <w:vAlign w:val="center"/>
          </w:tcPr>
          <w:p w14:paraId="3CFC436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m³</w:t>
            </w:r>
          </w:p>
        </w:tc>
        <w:tc>
          <w:tcPr>
            <w:tcW w:w="799" w:type="dxa"/>
            <w:tcBorders>
              <w:tl2br w:val="nil"/>
              <w:tr2bl w:val="nil"/>
            </w:tcBorders>
            <w:shd w:val="clear" w:color="auto" w:fill="FFFFFF"/>
            <w:noWrap w:val="0"/>
            <w:vAlign w:val="center"/>
          </w:tcPr>
          <w:p w14:paraId="0FD7F8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2.58</w:t>
            </w:r>
          </w:p>
        </w:tc>
      </w:tr>
      <w:tr w14:paraId="5F98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589" w:type="dxa"/>
            <w:tcBorders>
              <w:tl2br w:val="nil"/>
              <w:tr2bl w:val="nil"/>
            </w:tcBorders>
            <w:shd w:val="clear" w:color="auto" w:fill="FFFFFF"/>
            <w:noWrap w:val="0"/>
            <w:vAlign w:val="center"/>
          </w:tcPr>
          <w:p w14:paraId="020B7E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4</w:t>
            </w:r>
          </w:p>
        </w:tc>
        <w:tc>
          <w:tcPr>
            <w:tcW w:w="0" w:type="auto"/>
            <w:tcBorders>
              <w:tl2br w:val="nil"/>
              <w:tr2bl w:val="nil"/>
            </w:tcBorders>
            <w:shd w:val="clear" w:color="auto" w:fill="FFFFFF"/>
            <w:noWrap w:val="0"/>
            <w:vAlign w:val="center"/>
          </w:tcPr>
          <w:p w14:paraId="284C39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铺种草皮</w:t>
            </w:r>
          </w:p>
        </w:tc>
        <w:tc>
          <w:tcPr>
            <w:tcW w:w="4620" w:type="dxa"/>
            <w:tcBorders>
              <w:tl2br w:val="nil"/>
              <w:tr2bl w:val="nil"/>
            </w:tcBorders>
            <w:shd w:val="clear" w:color="auto" w:fill="FFFFFF"/>
            <w:noWrap w:val="0"/>
            <w:vAlign w:val="center"/>
          </w:tcPr>
          <w:p w14:paraId="3D3830D2">
            <w:pPr>
              <w:keepNext w:val="0"/>
              <w:keepLines w:val="0"/>
              <w:pageBreakBefore w:val="0"/>
              <w:widowControl/>
              <w:numPr>
                <w:ilvl w:val="0"/>
                <w:numId w:val="3"/>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val="en-US" w:eastAsia="zh-CN" w:bidi="ar"/>
              </w:rPr>
              <w:t>大叶油草满铺；</w:t>
            </w:r>
          </w:p>
          <w:p w14:paraId="485D82D5">
            <w:pPr>
              <w:keepNext w:val="0"/>
              <w:keepLines w:val="0"/>
              <w:pageBreakBefore w:val="0"/>
              <w:widowControl/>
              <w:numPr>
                <w:ilvl w:val="0"/>
                <w:numId w:val="3"/>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含普通草坪类养护</w:t>
            </w:r>
          </w:p>
        </w:tc>
        <w:tc>
          <w:tcPr>
            <w:tcW w:w="1019" w:type="dxa"/>
            <w:tcBorders>
              <w:tl2br w:val="nil"/>
              <w:tr2bl w:val="nil"/>
            </w:tcBorders>
            <w:shd w:val="clear" w:color="auto" w:fill="FFFFFF"/>
            <w:noWrap w:val="0"/>
            <w:vAlign w:val="center"/>
          </w:tcPr>
          <w:p w14:paraId="2F9A6B7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w:t>
            </w:r>
          </w:p>
        </w:tc>
        <w:tc>
          <w:tcPr>
            <w:tcW w:w="799" w:type="dxa"/>
            <w:tcBorders>
              <w:tl2br w:val="nil"/>
              <w:tr2bl w:val="nil"/>
            </w:tcBorders>
            <w:shd w:val="clear" w:color="auto" w:fill="FFFFFF"/>
            <w:noWrap w:val="0"/>
            <w:vAlign w:val="center"/>
          </w:tcPr>
          <w:p w14:paraId="334C19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285</w:t>
            </w:r>
          </w:p>
        </w:tc>
      </w:tr>
      <w:tr w14:paraId="6E7C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589" w:type="dxa"/>
            <w:tcBorders>
              <w:tl2br w:val="nil"/>
              <w:tr2bl w:val="nil"/>
            </w:tcBorders>
            <w:shd w:val="clear" w:color="auto" w:fill="FFFFFF"/>
            <w:noWrap w:val="0"/>
            <w:vAlign w:val="center"/>
          </w:tcPr>
          <w:p w14:paraId="08E0004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5</w:t>
            </w:r>
          </w:p>
        </w:tc>
        <w:tc>
          <w:tcPr>
            <w:tcW w:w="0" w:type="auto"/>
            <w:tcBorders>
              <w:tl2br w:val="nil"/>
              <w:tr2bl w:val="nil"/>
            </w:tcBorders>
            <w:shd w:val="clear" w:color="auto" w:fill="FFFFFF"/>
            <w:noWrap w:val="0"/>
            <w:vAlign w:val="center"/>
          </w:tcPr>
          <w:p w14:paraId="08D64D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二次搬运</w:t>
            </w:r>
          </w:p>
        </w:tc>
        <w:tc>
          <w:tcPr>
            <w:tcW w:w="4620" w:type="dxa"/>
            <w:tcBorders>
              <w:tl2br w:val="nil"/>
              <w:tr2bl w:val="nil"/>
            </w:tcBorders>
            <w:shd w:val="clear" w:color="auto" w:fill="FFFFFF"/>
            <w:noWrap w:val="0"/>
            <w:vAlign w:val="center"/>
          </w:tcPr>
          <w:p w14:paraId="7FE903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小型构件人力二次运输，实际运距 600m</w:t>
            </w:r>
          </w:p>
        </w:tc>
        <w:tc>
          <w:tcPr>
            <w:tcW w:w="1019" w:type="dxa"/>
            <w:tcBorders>
              <w:tl2br w:val="nil"/>
              <w:tr2bl w:val="nil"/>
            </w:tcBorders>
            <w:shd w:val="clear" w:color="auto" w:fill="FFFFFF"/>
            <w:noWrap w:val="0"/>
            <w:vAlign w:val="center"/>
          </w:tcPr>
          <w:p w14:paraId="5EA431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项</w:t>
            </w:r>
          </w:p>
        </w:tc>
        <w:tc>
          <w:tcPr>
            <w:tcW w:w="799" w:type="dxa"/>
            <w:tcBorders>
              <w:tl2br w:val="nil"/>
              <w:tr2bl w:val="nil"/>
            </w:tcBorders>
            <w:shd w:val="clear" w:color="auto" w:fill="FFFFFF"/>
            <w:noWrap w:val="0"/>
            <w:vAlign w:val="center"/>
          </w:tcPr>
          <w:p w14:paraId="123B1B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1</w:t>
            </w:r>
          </w:p>
        </w:tc>
      </w:tr>
      <w:tr w14:paraId="2D90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589" w:type="dxa"/>
            <w:tcBorders>
              <w:tl2br w:val="nil"/>
              <w:tr2bl w:val="nil"/>
            </w:tcBorders>
            <w:shd w:val="clear" w:color="auto" w:fill="FFFFFF"/>
            <w:noWrap w:val="0"/>
            <w:vAlign w:val="center"/>
          </w:tcPr>
          <w:p w14:paraId="67923D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6</w:t>
            </w:r>
          </w:p>
        </w:tc>
        <w:tc>
          <w:tcPr>
            <w:tcW w:w="0" w:type="auto"/>
            <w:tcBorders>
              <w:tl2br w:val="nil"/>
              <w:tr2bl w:val="nil"/>
            </w:tcBorders>
            <w:shd w:val="clear" w:color="auto" w:fill="FFFFFF"/>
            <w:noWrap w:val="0"/>
            <w:vAlign w:val="center"/>
          </w:tcPr>
          <w:p w14:paraId="0B3A385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安全文明施工费</w:t>
            </w:r>
          </w:p>
        </w:tc>
        <w:tc>
          <w:tcPr>
            <w:tcW w:w="4620" w:type="dxa"/>
            <w:tcBorders>
              <w:tl2br w:val="nil"/>
              <w:tr2bl w:val="nil"/>
            </w:tcBorders>
            <w:shd w:val="clear" w:color="auto" w:fill="FFFFFF"/>
            <w:noWrap w:val="0"/>
            <w:vAlign w:val="center"/>
          </w:tcPr>
          <w:p w14:paraId="3CA65B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含施工现场隔离、废弃物外运处置、裸土覆盖、临时排水设施等全部安全文明施工相关内容</w:t>
            </w:r>
          </w:p>
        </w:tc>
        <w:tc>
          <w:tcPr>
            <w:tcW w:w="1019" w:type="dxa"/>
            <w:tcBorders>
              <w:tl2br w:val="nil"/>
              <w:tr2bl w:val="nil"/>
            </w:tcBorders>
            <w:shd w:val="clear" w:color="auto" w:fill="FFFFFF"/>
            <w:noWrap w:val="0"/>
            <w:vAlign w:val="center"/>
          </w:tcPr>
          <w:p w14:paraId="5C0894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项</w:t>
            </w:r>
          </w:p>
        </w:tc>
        <w:tc>
          <w:tcPr>
            <w:tcW w:w="799" w:type="dxa"/>
            <w:tcBorders>
              <w:tl2br w:val="nil"/>
              <w:tr2bl w:val="nil"/>
            </w:tcBorders>
            <w:shd w:val="clear" w:color="auto" w:fill="FFFFFF"/>
            <w:noWrap w:val="0"/>
            <w:vAlign w:val="center"/>
          </w:tcPr>
          <w:p w14:paraId="672A94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1</w:t>
            </w:r>
          </w:p>
        </w:tc>
      </w:tr>
      <w:tr w14:paraId="6DC7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589" w:type="dxa"/>
            <w:tcBorders>
              <w:tl2br w:val="nil"/>
              <w:tr2bl w:val="nil"/>
            </w:tcBorders>
            <w:shd w:val="clear" w:color="auto" w:fill="FFFFFF"/>
            <w:noWrap w:val="0"/>
            <w:vAlign w:val="center"/>
          </w:tcPr>
          <w:p w14:paraId="5531D2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7</w:t>
            </w:r>
          </w:p>
        </w:tc>
        <w:tc>
          <w:tcPr>
            <w:tcW w:w="1315" w:type="dxa"/>
            <w:tcBorders>
              <w:tl2br w:val="nil"/>
              <w:tr2bl w:val="nil"/>
            </w:tcBorders>
            <w:shd w:val="clear" w:color="auto" w:fill="FFFFFF"/>
            <w:noWrap w:val="0"/>
            <w:vAlign w:val="center"/>
          </w:tcPr>
          <w:p w14:paraId="6CDF4A8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产业工人职业训练专项经费</w:t>
            </w:r>
          </w:p>
        </w:tc>
        <w:tc>
          <w:tcPr>
            <w:tcW w:w="4620" w:type="dxa"/>
            <w:tcBorders>
              <w:tl2br w:val="nil"/>
              <w:tr2bl w:val="nil"/>
            </w:tcBorders>
            <w:shd w:val="clear" w:color="auto" w:fill="FFFFFF"/>
            <w:noWrap w:val="0"/>
            <w:vAlign w:val="center"/>
          </w:tcPr>
          <w:p w14:paraId="0CA85F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按相关规范要求落实产业工人职业训练相关工作</w:t>
            </w:r>
          </w:p>
        </w:tc>
        <w:tc>
          <w:tcPr>
            <w:tcW w:w="1019" w:type="dxa"/>
            <w:tcBorders>
              <w:tl2br w:val="nil"/>
              <w:tr2bl w:val="nil"/>
            </w:tcBorders>
            <w:shd w:val="clear" w:color="auto" w:fill="FFFFFF"/>
            <w:noWrap w:val="0"/>
            <w:vAlign w:val="center"/>
          </w:tcPr>
          <w:p w14:paraId="2F9709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项</w:t>
            </w:r>
          </w:p>
        </w:tc>
        <w:tc>
          <w:tcPr>
            <w:tcW w:w="799" w:type="dxa"/>
            <w:tcBorders>
              <w:tl2br w:val="nil"/>
              <w:tr2bl w:val="nil"/>
            </w:tcBorders>
            <w:shd w:val="clear" w:color="auto" w:fill="FFFFFF"/>
            <w:noWrap w:val="0"/>
            <w:vAlign w:val="center"/>
          </w:tcPr>
          <w:p w14:paraId="3B057F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val="en-US" w:eastAsia="zh-CN" w:bidi="ar"/>
              </w:rPr>
              <w:t>1</w:t>
            </w:r>
          </w:p>
        </w:tc>
      </w:tr>
    </w:tbl>
    <w:p w14:paraId="0A423930">
      <w:pPr>
        <w:pStyle w:val="5"/>
        <w:rPr>
          <w:rFonts w:hint="eastAsia"/>
        </w:rPr>
      </w:pPr>
    </w:p>
    <w:p w14:paraId="55BEAEE9">
      <w:pPr>
        <w:pStyle w:val="4"/>
        <w:spacing w:before="245" w:beforeLines="78" w:beforeAutospacing="0" w:after="125" w:afterLines="40" w:afterAutospacing="0" w:line="240" w:lineRule="auto"/>
        <w:ind w:firstLine="0"/>
        <w:outlineLvl w:val="2"/>
        <w:rPr>
          <w:rFonts w:hint="eastAsia" w:ascii="宋体" w:hAnsi="宋体" w:eastAsia="宋体" w:cs="宋体"/>
          <w:b/>
          <w:bCs/>
          <w:sz w:val="21"/>
          <w:szCs w:val="21"/>
        </w:rPr>
      </w:pPr>
      <w:r>
        <w:rPr>
          <w:rFonts w:hint="eastAsia" w:ascii="宋体" w:hAnsi="宋体" w:eastAsia="宋体" w:cs="宋体"/>
          <w:b/>
          <w:bCs/>
          <w:sz w:val="21"/>
          <w:szCs w:val="21"/>
          <w:lang w:val="en-US" w:eastAsia="zh-CN"/>
        </w:rPr>
        <w:t>三</w:t>
      </w:r>
      <w:r>
        <w:rPr>
          <w:rFonts w:hint="eastAsia" w:ascii="宋体" w:hAnsi="宋体" w:eastAsia="宋体" w:cs="宋体"/>
          <w:b/>
          <w:bCs/>
          <w:sz w:val="21"/>
          <w:szCs w:val="21"/>
        </w:rPr>
        <w:t>、技术要求</w:t>
      </w:r>
    </w:p>
    <w:p w14:paraId="7487B5E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left"/>
        <w:textAlignment w:val="auto"/>
        <w:rPr>
          <w:rFonts w:hint="eastAsia" w:ascii="宋体" w:hAnsi="宋体" w:eastAsia="宋体" w:cs="宋体"/>
          <w:color w:val="000000"/>
          <w:sz w:val="21"/>
          <w:szCs w:val="21"/>
          <w:lang w:eastAsia="zh-CN"/>
        </w:rPr>
      </w:pPr>
      <w:r>
        <w:rPr>
          <w:rStyle w:val="17"/>
          <w:rFonts w:hint="eastAsia" w:ascii="宋体" w:hAnsi="宋体" w:eastAsia="宋体" w:cs="宋体"/>
          <w:b/>
          <w:bCs/>
          <w:color w:val="000000"/>
          <w:sz w:val="21"/>
          <w:szCs w:val="21"/>
          <w:lang w:val="en-US" w:eastAsia="zh-CN"/>
        </w:rPr>
        <w:t>1.</w:t>
      </w:r>
      <w:r>
        <w:rPr>
          <w:rStyle w:val="17"/>
          <w:rFonts w:hint="eastAsia" w:ascii="宋体" w:hAnsi="宋体" w:eastAsia="宋体" w:cs="宋体"/>
          <w:b/>
          <w:bCs/>
          <w:color w:val="000000"/>
          <w:sz w:val="21"/>
          <w:szCs w:val="21"/>
        </w:rPr>
        <w:t>材料技术标准</w:t>
      </w:r>
      <w:r>
        <w:rPr>
          <w:rStyle w:val="17"/>
          <w:rFonts w:hint="eastAsia" w:ascii="宋体" w:hAnsi="宋体" w:eastAsia="宋体" w:cs="宋体"/>
          <w:b/>
          <w:bCs/>
          <w:color w:val="000000"/>
          <w:sz w:val="21"/>
          <w:szCs w:val="21"/>
          <w:lang w:eastAsia="zh-CN"/>
        </w:rPr>
        <w:t>：</w:t>
      </w:r>
    </w:p>
    <w:p w14:paraId="060DD1F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塑木地板：采用 140×25mm 成品企口塑木地板，符合国家现行塑木复合材料相关标准，环保等级达到 E0 级，具备防水、防腐、防滑、抗老化性能，提供产品质量检测报告。</w:t>
      </w:r>
    </w:p>
    <w:p w14:paraId="526B37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镀锌方钢：采用 40×40×4mm 热镀锌方钢，镀锌层厚度符合 GB/T 13912-2002 标准，无锈蚀、变形，氟碳漆涂刷均匀，附着力达标。</w:t>
      </w:r>
    </w:p>
    <w:p w14:paraId="7D9BBD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混凝土：采用商品混凝土 C25，骨料最大粒径 31.5mm，符合 GB 50164-2011《混凝土质量控制标准》，提供混凝土配合比报告及出厂合格证。</w:t>
      </w:r>
    </w:p>
    <w:p w14:paraId="35F19F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草皮：采用大叶油草，草种纯净度≥95%，发芽率≥90%，无病虫害，铺设后成活率≥95%，养护期不少于 3 个月。</w:t>
      </w:r>
    </w:p>
    <w:p w14:paraId="5D98F16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3" w:leftChars="-35" w:right="0" w:rightChars="0" w:firstLine="0" w:firstLineChars="0"/>
        <w:jc w:val="left"/>
        <w:textAlignment w:val="auto"/>
        <w:rPr>
          <w:rFonts w:hint="eastAsia" w:ascii="宋体" w:hAnsi="宋体" w:eastAsia="宋体" w:cs="宋体"/>
          <w:color w:val="000000"/>
          <w:sz w:val="21"/>
          <w:szCs w:val="21"/>
          <w:lang w:eastAsia="zh-CN"/>
        </w:rPr>
      </w:pPr>
      <w:r>
        <w:rPr>
          <w:rStyle w:val="17"/>
          <w:rFonts w:hint="eastAsia" w:ascii="宋体" w:hAnsi="宋体" w:eastAsia="宋体" w:cs="宋体"/>
          <w:b/>
          <w:bCs/>
          <w:color w:val="000000"/>
          <w:sz w:val="21"/>
          <w:szCs w:val="21"/>
          <w:lang w:val="en-US" w:eastAsia="zh-CN"/>
        </w:rPr>
        <w:t>2.</w:t>
      </w:r>
      <w:r>
        <w:rPr>
          <w:rStyle w:val="17"/>
          <w:rFonts w:hint="eastAsia" w:ascii="宋体" w:hAnsi="宋体" w:eastAsia="宋体" w:cs="宋体"/>
          <w:b/>
          <w:bCs/>
          <w:color w:val="000000"/>
          <w:sz w:val="21"/>
          <w:szCs w:val="21"/>
        </w:rPr>
        <w:t>施工技术要求</w:t>
      </w:r>
      <w:r>
        <w:rPr>
          <w:rStyle w:val="17"/>
          <w:rFonts w:hint="eastAsia" w:ascii="宋体" w:hAnsi="宋体" w:eastAsia="宋体" w:cs="宋体"/>
          <w:b/>
          <w:bCs/>
          <w:color w:val="000000"/>
          <w:sz w:val="21"/>
          <w:szCs w:val="21"/>
          <w:lang w:eastAsia="zh-CN"/>
        </w:rPr>
        <w:t>：</w:t>
      </w:r>
    </w:p>
    <w:p w14:paraId="1C79CA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 w:leftChars="1" w:right="0"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场地平整：人工平整后场地平整度误差≤2cm，无明显积水坑洼，符合后续施工基础要求。</w:t>
      </w:r>
    </w:p>
    <w:p w14:paraId="3466B7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塑木平台施工：龙骨安装间距偏差≤5mm，水平度偏差≤3‰，塑木地板铺设缝隙均匀，固定牢固，无松动、异响，平台整体承载力符合设计要求。</w:t>
      </w:r>
    </w:p>
    <w:p w14:paraId="02A8707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独立基础施工：基坑开挖尺寸符合设计要求，混凝土浇筑振捣密实，养护到位，基础尺寸偏差符合 GB 50204-2015《混凝土结构工程施工质量验收规范》要求。</w:t>
      </w:r>
    </w:p>
    <w:p w14:paraId="54722E5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草皮铺设：铺设前土壤翻耕、平整、施肥，草皮铺设紧密，无空隙、无起翘，铺设后及时浇水养护，确保成活率。</w:t>
      </w:r>
    </w:p>
    <w:p w14:paraId="3311CC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b/>
          <w:bCs/>
          <w:sz w:val="21"/>
          <w:szCs w:val="21"/>
        </w:rPr>
      </w:pPr>
      <w:r>
        <w:rPr>
          <w:rFonts w:hint="eastAsia" w:ascii="宋体" w:hAnsi="宋体" w:eastAsia="宋体" w:cs="宋体"/>
          <w:color w:val="000000"/>
          <w:sz w:val="21"/>
          <w:szCs w:val="21"/>
          <w:lang w:val="en-US" w:eastAsia="zh-CN"/>
        </w:rPr>
        <w:t>3.</w:t>
      </w:r>
      <w:r>
        <w:rPr>
          <w:rStyle w:val="17"/>
          <w:rFonts w:hint="eastAsia" w:ascii="宋体" w:hAnsi="宋体" w:eastAsia="宋体" w:cs="宋体"/>
          <w:b/>
          <w:bCs/>
          <w:color w:val="000000"/>
          <w:sz w:val="21"/>
          <w:szCs w:val="21"/>
        </w:rPr>
        <w:t>二次搬运要求</w:t>
      </w:r>
      <w:r>
        <w:rPr>
          <w:rFonts w:hint="eastAsia" w:ascii="宋体" w:hAnsi="宋体" w:eastAsia="宋体" w:cs="宋体"/>
          <w:color w:val="000000"/>
          <w:sz w:val="21"/>
          <w:szCs w:val="21"/>
        </w:rPr>
        <w:t>：针对内伶仃岛特殊地理位置，制定专项二次搬运方案，确保所有材料、构件安全运输至施工现场，无损坏、无丢失，运输过程中符合</w:t>
      </w:r>
      <w:ins w:id="316" w:author="木谊" w:date="2026-08-05T16:51:19Z">
        <w:r>
          <w:rPr>
            <w:rFonts w:hint="eastAsia" w:ascii="宋体" w:hAnsi="宋体" w:cs="宋体"/>
            <w:color w:val="000000"/>
            <w:sz w:val="21"/>
            <w:szCs w:val="21"/>
            <w:lang w:val="en-US" w:eastAsia="zh-CN"/>
          </w:rPr>
          <w:t>内伶仃</w:t>
        </w:r>
      </w:ins>
      <w:r>
        <w:rPr>
          <w:rFonts w:hint="eastAsia" w:ascii="宋体" w:hAnsi="宋体" w:eastAsia="宋体" w:cs="宋体"/>
          <w:color w:val="000000"/>
          <w:sz w:val="21"/>
          <w:szCs w:val="21"/>
        </w:rPr>
        <w:t>岛相关管理规定。</w:t>
      </w:r>
    </w:p>
    <w:p w14:paraId="2CCFDC61">
      <w:pPr>
        <w:spacing w:before="246" w:beforeLines="78" w:beforeAutospacing="0" w:after="80" w:afterLines="25" w:afterAutospacing="0"/>
        <w:outlineLvl w:val="2"/>
        <w:rPr>
          <w:rFonts w:hint="eastAsia" w:ascii="宋体" w:hAnsi="宋体" w:eastAsia="宋体" w:cs="宋体"/>
          <w:b/>
          <w:bCs/>
          <w:sz w:val="21"/>
          <w:szCs w:val="21"/>
        </w:rPr>
      </w:pP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、商务要求</w:t>
      </w:r>
    </w:p>
    <w:p w14:paraId="0C4DBD22">
      <w:pPr>
        <w:spacing w:beforeAutospacing="0"/>
        <w:rPr>
          <w:rFonts w:hint="eastAsia" w:ascii="宋体" w:hAnsi="宋体" w:eastAsia="宋体" w:cs="宋体"/>
          <w:sz w:val="21"/>
          <w:szCs w:val="21"/>
        </w:rPr>
      </w:pPr>
      <w:bookmarkStart w:id="69" w:name="_Toc32388"/>
      <w:r>
        <w:rPr>
          <w:rFonts w:hint="eastAsia" w:ascii="宋体" w:hAnsi="宋体" w:eastAsia="宋体" w:cs="宋体"/>
          <w:sz w:val="21"/>
          <w:szCs w:val="21"/>
          <w:lang w:eastAsia="zh-CN"/>
        </w:rPr>
        <w:t>1</w:t>
      </w:r>
      <w:r>
        <w:rPr>
          <w:rFonts w:hint="eastAsia" w:ascii="宋体" w:hAnsi="宋体" w:eastAsia="宋体" w:cs="宋体"/>
          <w:b/>
          <w:bCs/>
          <w:sz w:val="21"/>
          <w:szCs w:val="21"/>
        </w:rPr>
        <w:t>*</w:t>
      </w:r>
      <w:ins w:id="317" w:author="木谊" w:date="2026-08-05T17:35:19Z">
        <w:r>
          <w:rPr>
            <w:rFonts w:hint="eastAsia" w:ascii="宋体" w:hAnsi="宋体" w:cs="宋体"/>
            <w:b/>
            <w:bCs/>
            <w:sz w:val="21"/>
            <w:szCs w:val="21"/>
            <w:lang w:eastAsia="zh-CN"/>
          </w:rPr>
          <w:t>。</w:t>
        </w:r>
      </w:ins>
      <w:del w:id="318" w:author="木谊" w:date="2026-08-05T17:35:09Z">
        <w:r>
          <w:rPr>
            <w:rFonts w:hint="eastAsia" w:ascii="宋体" w:hAnsi="宋体" w:eastAsia="宋体" w:cs="宋体"/>
            <w:sz w:val="21"/>
            <w:szCs w:val="21"/>
            <w:lang w:eastAsia="zh-CN"/>
          </w:rPr>
          <w:delText>.</w:delText>
        </w:r>
      </w:del>
      <w:r>
        <w:rPr>
          <w:rFonts w:hint="eastAsia" w:ascii="宋体" w:hAnsi="宋体" w:eastAsia="宋体" w:cs="宋体"/>
          <w:sz w:val="21"/>
          <w:szCs w:val="21"/>
        </w:rPr>
        <w:t>承包方式：</w:t>
      </w:r>
      <w:r>
        <w:rPr>
          <w:rFonts w:hint="eastAsia" w:ascii="宋体" w:hAnsi="宋体" w:eastAsia="宋体" w:cs="宋体"/>
          <w:sz w:val="21"/>
          <w:szCs w:val="21"/>
          <w:lang w:val="en-US" w:eastAsia="zh-CN"/>
        </w:rPr>
        <w:t>包工包料</w:t>
      </w:r>
      <w:ins w:id="319" w:author="木谊" w:date="2026-08-05T16:51:57Z">
        <w:r>
          <w:rPr>
            <w:rFonts w:hint="eastAsia" w:ascii="宋体" w:hAnsi="宋体" w:cs="宋体"/>
            <w:sz w:val="21"/>
            <w:szCs w:val="21"/>
            <w:lang w:val="en-US" w:eastAsia="zh-CN"/>
          </w:rPr>
          <w:t>包运输</w:t>
        </w:r>
      </w:ins>
      <w:ins w:id="320" w:author="木谊" w:date="2026-08-05T16:52:02Z">
        <w:r>
          <w:rPr>
            <w:rFonts w:hint="eastAsia" w:ascii="宋体" w:hAnsi="宋体" w:cs="宋体"/>
            <w:sz w:val="21"/>
            <w:szCs w:val="21"/>
            <w:lang w:val="en-US" w:eastAsia="zh-CN"/>
          </w:rPr>
          <w:t>。</w:t>
        </w:r>
      </w:ins>
    </w:p>
    <w:p w14:paraId="00DADE77">
      <w:pPr>
        <w:spacing w:line="276" w:lineRule="auto"/>
        <w:rPr>
          <w:ins w:id="321" w:author="木谊" w:date="2026-08-05T16:48:14Z"/>
          <w:rFonts w:ascii="Times New Roman" w:hAnsi="Times New Roman" w:cs="Times New Roman"/>
          <w:color w:val="000000" w:themeColor="text1"/>
          <w:szCs w:val="21"/>
          <w14:textFill>
            <w14:solidFill>
              <w14:schemeClr w14:val="tx1"/>
            </w14:solidFill>
          </w14:textFill>
        </w:rPr>
      </w:pPr>
      <w:r>
        <w:rPr>
          <w:rFonts w:hint="eastAsia" w:ascii="宋体" w:hAnsi="宋体" w:eastAsia="宋体" w:cs="宋体"/>
          <w:sz w:val="21"/>
          <w:szCs w:val="21"/>
          <w:lang w:eastAsia="zh-CN"/>
        </w:rPr>
        <w:t>2.</w:t>
      </w:r>
      <w:r>
        <w:rPr>
          <w:rFonts w:hint="eastAsia" w:ascii="宋体" w:hAnsi="宋体" w:eastAsia="宋体" w:cs="宋体"/>
          <w:color w:val="auto"/>
          <w:sz w:val="21"/>
          <w:szCs w:val="21"/>
          <w:highlight w:val="none"/>
          <w:rPrChange w:id="322" w:author="木谊" w:date="2026-08-05T16:56:17Z">
            <w:rPr>
              <w:rFonts w:hint="eastAsia" w:ascii="宋体" w:hAnsi="宋体" w:eastAsia="宋体" w:cs="宋体"/>
              <w:color w:val="auto"/>
              <w:sz w:val="21"/>
              <w:szCs w:val="21"/>
              <w:highlight w:val="yellow"/>
            </w:rPr>
          </w:rPrChange>
        </w:rPr>
        <w:t>报价要求</w:t>
      </w:r>
      <w:ins w:id="323" w:author="木谊" w:date="2026-08-05T16:48:25Z">
        <w:r>
          <w:rPr>
            <w:rFonts w:hint="eastAsia" w:ascii="宋体" w:hAnsi="宋体" w:cs="宋体"/>
            <w:color w:val="auto"/>
            <w:sz w:val="21"/>
            <w:szCs w:val="21"/>
            <w:highlight w:val="none"/>
            <w:lang w:eastAsia="zh-CN"/>
            <w:rPrChange w:id="324" w:author="木谊" w:date="2026-08-05T16:56:17Z">
              <w:rPr>
                <w:rFonts w:hint="eastAsia" w:ascii="宋体" w:hAnsi="宋体" w:cs="宋体"/>
                <w:color w:val="auto"/>
                <w:sz w:val="21"/>
                <w:szCs w:val="21"/>
                <w:highlight w:val="yellow"/>
                <w:lang w:eastAsia="zh-CN"/>
              </w:rPr>
            </w:rPrChange>
          </w:rPr>
          <w:t>：</w:t>
        </w:r>
      </w:ins>
      <w:ins w:id="325" w:author="木谊" w:date="2026-08-05T16:48:14Z">
        <w:r>
          <w:rPr>
            <w:rFonts w:ascii="Times New Roman" w:hAnsi="Times New Roman" w:cs="Times New Roman"/>
            <w:color w:val="000000" w:themeColor="text1"/>
            <w:szCs w:val="21"/>
            <w14:textFill>
              <w14:solidFill>
                <w14:schemeClr w14:val="tx1"/>
              </w14:solidFill>
            </w14:textFill>
          </w:rPr>
          <w:t>（1）本项目费</w:t>
        </w:r>
      </w:ins>
      <w:ins w:id="326" w:author="木谊" w:date="2026-08-05T16:49:44Z">
        <w:r>
          <w:rPr>
            <w:rFonts w:hint="eastAsia" w:cs="Times New Roman"/>
            <w:color w:val="000000" w:themeColor="text1"/>
            <w:szCs w:val="21"/>
            <w:lang w:val="en-US" w:eastAsia="zh-CN"/>
            <w14:textFill>
              <w14:solidFill>
                <w14:schemeClr w14:val="tx1"/>
              </w14:solidFill>
            </w14:textFill>
          </w:rPr>
          <w:t>用</w:t>
        </w:r>
      </w:ins>
      <w:ins w:id="327" w:author="木谊" w:date="2026-08-05T16:48:14Z">
        <w:r>
          <w:rPr>
            <w:rFonts w:ascii="Times New Roman" w:hAnsi="Times New Roman" w:cs="Times New Roman"/>
            <w:color w:val="000000" w:themeColor="text1"/>
            <w:szCs w:val="21"/>
            <w14:textFill>
              <w14:solidFill>
                <w14:schemeClr w14:val="tx1"/>
              </w14:solidFill>
            </w14:textFill>
          </w:rPr>
          <w:t>采用包干制，应包括</w:t>
        </w:r>
      </w:ins>
      <w:ins w:id="328" w:author="木谊" w:date="2026-08-05T16:49:54Z">
        <w:r>
          <w:rPr>
            <w:rFonts w:hint="eastAsia" w:cs="Times New Roman"/>
            <w:color w:val="000000" w:themeColor="text1"/>
            <w:szCs w:val="21"/>
            <w:lang w:val="en-US" w:eastAsia="zh-CN"/>
            <w14:textFill>
              <w14:solidFill>
                <w14:schemeClr w14:val="tx1"/>
              </w14:solidFill>
            </w14:textFill>
          </w:rPr>
          <w:t>工程</w:t>
        </w:r>
      </w:ins>
      <w:ins w:id="329" w:author="木谊" w:date="2026-08-05T16:48:14Z">
        <w:r>
          <w:rPr>
            <w:rFonts w:ascii="Times New Roman" w:hAnsi="Times New Roman" w:cs="Times New Roman"/>
            <w:color w:val="000000" w:themeColor="text1"/>
            <w:szCs w:val="21"/>
            <w14:textFill>
              <w14:solidFill>
                <w14:schemeClr w14:val="tx1"/>
              </w14:solidFill>
            </w14:textFill>
          </w:rPr>
          <w:t>成本、法定税费和企业的利润。由投标供应商根据采购文件所提供的资料自行测算投标报价；一经中标，报价总价作为中标供应商与采购人</w:t>
        </w:r>
      </w:ins>
      <w:ins w:id="330" w:author="木谊" w:date="2026-08-05T17:35:23Z">
        <w:r>
          <w:rPr>
            <w:rFonts w:hint="eastAsia" w:cs="Times New Roman"/>
            <w:color w:val="000000" w:themeColor="text1"/>
            <w:szCs w:val="21"/>
            <w:lang w:eastAsia="zh-CN"/>
            <w14:textFill>
              <w14:solidFill>
                <w14:schemeClr w14:val="tx1"/>
              </w14:solidFill>
            </w14:textFill>
          </w:rPr>
          <w:t>签订</w:t>
        </w:r>
      </w:ins>
      <w:ins w:id="331" w:author="木谊" w:date="2026-08-05T16:48:14Z">
        <w:r>
          <w:rPr>
            <w:rFonts w:ascii="Times New Roman" w:hAnsi="Times New Roman" w:cs="Times New Roman"/>
            <w:color w:val="000000" w:themeColor="text1"/>
            <w:szCs w:val="21"/>
            <w14:textFill>
              <w14:solidFill>
                <w14:schemeClr w14:val="tx1"/>
              </w14:solidFill>
            </w14:textFill>
          </w:rPr>
          <w:t>的合同金额，合同期限内不</w:t>
        </w:r>
      </w:ins>
      <w:ins w:id="332" w:author="木谊" w:date="2026-08-05T17:35:25Z">
        <w:r>
          <w:rPr>
            <w:rFonts w:hint="eastAsia" w:cs="Times New Roman"/>
            <w:color w:val="000000" w:themeColor="text1"/>
            <w:szCs w:val="21"/>
            <w:lang w:eastAsia="zh-CN"/>
            <w14:textFill>
              <w14:solidFill>
                <w14:schemeClr w14:val="tx1"/>
              </w14:solidFill>
            </w14:textFill>
          </w:rPr>
          <w:t>作</w:t>
        </w:r>
      </w:ins>
      <w:ins w:id="333" w:author="木谊" w:date="2026-08-05T16:48:14Z">
        <w:r>
          <w:rPr>
            <w:rFonts w:ascii="Times New Roman" w:hAnsi="Times New Roman" w:cs="Times New Roman"/>
            <w:color w:val="000000" w:themeColor="text1"/>
            <w:szCs w:val="21"/>
            <w14:textFill>
              <w14:solidFill>
                <w14:schemeClr w14:val="tx1"/>
              </w14:solidFill>
            </w14:textFill>
          </w:rPr>
          <w:t>调整。</w:t>
        </w:r>
      </w:ins>
    </w:p>
    <w:p w14:paraId="46C51B03">
      <w:pPr>
        <w:spacing w:line="276" w:lineRule="auto"/>
        <w:rPr>
          <w:ins w:id="334" w:author="木谊" w:date="2026-08-05T16:48:14Z"/>
          <w:rFonts w:ascii="Times New Roman" w:hAnsi="Times New Roman" w:cs="Times New Roman"/>
          <w:color w:val="000000" w:themeColor="text1"/>
          <w:szCs w:val="21"/>
          <w14:textFill>
            <w14:solidFill>
              <w14:schemeClr w14:val="tx1"/>
            </w14:solidFill>
          </w14:textFill>
        </w:rPr>
      </w:pPr>
      <w:ins w:id="335" w:author="木谊" w:date="2026-08-05T16:48:14Z">
        <w:r>
          <w:rPr>
            <w:rFonts w:ascii="Times New Roman" w:hAnsi="Times New Roman" w:cs="Times New Roman"/>
            <w:color w:val="000000" w:themeColor="text1"/>
            <w:szCs w:val="21"/>
            <w14:textFill>
              <w14:solidFill>
                <w14:schemeClr w14:val="tx1"/>
              </w14:solidFill>
            </w14:textFill>
          </w:rPr>
          <w:t>（2）投标供应商应当根据本企业的成本自行决定报价，但不得以低于其企业成本的报价投标。</w:t>
        </w:r>
      </w:ins>
    </w:p>
    <w:p w14:paraId="4F4D8189">
      <w:pPr>
        <w:spacing w:line="276" w:lineRule="auto"/>
        <w:rPr>
          <w:ins w:id="336" w:author="木谊" w:date="2026-08-05T16:48:14Z"/>
          <w:rFonts w:ascii="Times New Roman" w:hAnsi="Times New Roman" w:cs="Times New Roman"/>
          <w:color w:val="000000" w:themeColor="text1"/>
          <w:szCs w:val="21"/>
          <w14:textFill>
            <w14:solidFill>
              <w14:schemeClr w14:val="tx1"/>
            </w14:solidFill>
          </w14:textFill>
        </w:rPr>
      </w:pPr>
      <w:ins w:id="337" w:author="木谊" w:date="2026-08-05T16:48:14Z">
        <w:r>
          <w:rPr>
            <w:rFonts w:ascii="Times New Roman" w:hAnsi="Times New Roman" w:cs="Times New Roman"/>
            <w:color w:val="000000" w:themeColor="text1"/>
            <w:szCs w:val="21"/>
            <w14:textFill>
              <w14:solidFill>
                <w14:schemeClr w14:val="tx1"/>
              </w14:solidFill>
            </w14:textFill>
          </w:rPr>
          <w:t>（3）投标供应商的报价不得超过项目预算金额。</w:t>
        </w:r>
      </w:ins>
    </w:p>
    <w:p w14:paraId="3572ABE5">
      <w:pPr>
        <w:spacing w:line="276" w:lineRule="auto"/>
        <w:rPr>
          <w:rFonts w:hint="eastAsia" w:ascii="宋体" w:hAnsi="宋体" w:eastAsia="宋体" w:cs="宋体"/>
          <w:sz w:val="21"/>
          <w:szCs w:val="21"/>
          <w:highlight w:val="yellow"/>
        </w:rPr>
      </w:pPr>
      <w:ins w:id="338" w:author="木谊" w:date="2026-08-05T16:48:14Z">
        <w:r>
          <w:rPr>
            <w:rFonts w:ascii="Times New Roman" w:hAnsi="Times New Roman" w:cs="Times New Roman"/>
            <w:color w:val="000000" w:themeColor="text1"/>
            <w:szCs w:val="21"/>
            <w14:textFill>
              <w14:solidFill>
                <w14:schemeClr w14:val="tx1"/>
              </w14:solidFill>
            </w14:textFill>
          </w:rPr>
          <w:t>（4）投标供应商的报价，应当是本项目采购范围和采购文件及合同条款上所列的各项内容中所述的全部，不得以任何理由予以重复。</w:t>
        </w:r>
      </w:ins>
    </w:p>
    <w:p w14:paraId="51122894">
      <w:pPr>
        <w:rPr>
          <w:rFonts w:hint="eastAsia" w:ascii="宋体" w:hAnsi="宋体" w:eastAsia="宋体" w:cs="宋体"/>
          <w:sz w:val="21"/>
          <w:szCs w:val="21"/>
        </w:rPr>
      </w:pPr>
      <w:r>
        <w:rPr>
          <w:rFonts w:hint="eastAsia" w:ascii="宋体" w:hAnsi="宋体" w:eastAsia="宋体" w:cs="宋体"/>
          <w:b/>
          <w:bCs/>
          <w:sz w:val="21"/>
          <w:szCs w:val="21"/>
        </w:rPr>
        <w:t>3*、</w:t>
      </w:r>
      <w:r>
        <w:rPr>
          <w:rFonts w:hint="eastAsia" w:ascii="宋体" w:hAnsi="宋体" w:eastAsia="宋体" w:cs="宋体"/>
          <w:sz w:val="21"/>
          <w:szCs w:val="21"/>
        </w:rPr>
        <w:t>项目工期要求：</w:t>
      </w:r>
      <w:r>
        <w:rPr>
          <w:rFonts w:hint="eastAsia" w:ascii="宋体" w:hAnsi="宋体" w:eastAsia="宋体" w:cs="宋体"/>
          <w:sz w:val="21"/>
          <w:szCs w:val="21"/>
          <w:lang w:val="en-US" w:eastAsia="zh-CN"/>
        </w:rPr>
        <w:t>自合同签订之日起</w:t>
      </w:r>
      <w:ins w:id="339" w:author="木谊" w:date="2026-08-05T17:59:18Z">
        <w:r>
          <w:rPr>
            <w:rFonts w:hint="eastAsia" w:ascii="宋体" w:hAnsi="宋体" w:cs="宋体"/>
            <w:sz w:val="21"/>
            <w:szCs w:val="21"/>
            <w:lang w:val="en-US" w:eastAsia="zh-CN"/>
          </w:rPr>
          <w:t>2</w:t>
        </w:r>
      </w:ins>
      <w:ins w:id="340" w:author="木谊" w:date="2026-08-05T16:49:07Z">
        <w:r>
          <w:rPr>
            <w:rFonts w:hint="eastAsia" w:ascii="宋体" w:hAnsi="宋体" w:cs="宋体"/>
            <w:sz w:val="21"/>
            <w:szCs w:val="21"/>
            <w:lang w:val="en-US" w:eastAsia="zh-CN"/>
          </w:rPr>
          <w:t>5</w:t>
        </w:r>
      </w:ins>
      <w:ins w:id="341" w:author="木谊" w:date="2026-08-05T16:18:22Z">
        <w:r>
          <w:rPr>
            <w:rFonts w:hint="eastAsia" w:ascii="宋体" w:hAnsi="宋体" w:cs="宋体"/>
            <w:color w:val="auto"/>
            <w:sz w:val="21"/>
            <w:szCs w:val="21"/>
            <w:lang w:val="en-US" w:eastAsia="zh-CN"/>
          </w:rPr>
          <w:t>个</w:t>
        </w:r>
      </w:ins>
      <w:ins w:id="342" w:author="木谊" w:date="2026-08-05T16:18:23Z">
        <w:r>
          <w:rPr>
            <w:rFonts w:hint="eastAsia" w:ascii="宋体" w:hAnsi="宋体" w:cs="宋体"/>
            <w:color w:val="auto"/>
            <w:sz w:val="21"/>
            <w:szCs w:val="21"/>
            <w:lang w:val="en-US" w:eastAsia="zh-CN"/>
          </w:rPr>
          <w:t>自</w:t>
        </w:r>
      </w:ins>
      <w:ins w:id="343" w:author="木谊" w:date="2026-08-05T16:18:24Z">
        <w:r>
          <w:rPr>
            <w:rFonts w:hint="eastAsia" w:ascii="宋体" w:hAnsi="宋体" w:cs="宋体"/>
            <w:color w:val="auto"/>
            <w:sz w:val="21"/>
            <w:szCs w:val="21"/>
            <w:lang w:val="en-US" w:eastAsia="zh-CN"/>
          </w:rPr>
          <w:t>然</w:t>
        </w:r>
      </w:ins>
      <w:ins w:id="344" w:author="木谊" w:date="2026-08-05T16:18:25Z">
        <w:r>
          <w:rPr>
            <w:rFonts w:hint="eastAsia" w:ascii="宋体" w:hAnsi="宋体" w:cs="宋体"/>
            <w:color w:val="auto"/>
            <w:sz w:val="21"/>
            <w:szCs w:val="21"/>
            <w:lang w:val="en-US" w:eastAsia="zh-CN"/>
          </w:rPr>
          <w:t>日</w:t>
        </w:r>
      </w:ins>
      <w:r>
        <w:rPr>
          <w:rFonts w:hint="eastAsia" w:ascii="宋体" w:hAnsi="宋体" w:eastAsia="宋体" w:cs="宋体"/>
          <w:color w:val="auto"/>
          <w:sz w:val="21"/>
          <w:szCs w:val="21"/>
        </w:rPr>
        <w:t>。</w:t>
      </w:r>
    </w:p>
    <w:p w14:paraId="5214588A">
      <w:pPr>
        <w:rPr>
          <w:rFonts w:hint="eastAsia" w:ascii="宋体" w:hAnsi="宋体" w:eastAsia="宋体" w:cs="宋体"/>
          <w:sz w:val="21"/>
          <w:szCs w:val="21"/>
        </w:rPr>
      </w:pPr>
      <w:r>
        <w:rPr>
          <w:rFonts w:hint="eastAsia" w:ascii="宋体" w:hAnsi="宋体" w:eastAsia="宋体" w:cs="宋体"/>
          <w:b/>
          <w:bCs/>
          <w:sz w:val="21"/>
          <w:szCs w:val="21"/>
        </w:rPr>
        <w:t>4*、</w:t>
      </w:r>
      <w:r>
        <w:rPr>
          <w:rFonts w:hint="eastAsia" w:ascii="宋体" w:hAnsi="宋体" w:eastAsia="宋体" w:cs="宋体"/>
          <w:sz w:val="21"/>
          <w:szCs w:val="21"/>
        </w:rPr>
        <w:t>项目验收程序：严格按照甲方认可的方案组织施工，工程完成后双方共同出具《现场工程量确认单》与《竣工验收报告书》。</w:t>
      </w:r>
    </w:p>
    <w:p w14:paraId="2834E18D">
      <w:pPr>
        <w:rPr>
          <w:rFonts w:hint="eastAsia" w:ascii="宋体" w:hAnsi="宋体" w:eastAsia="宋体" w:cs="宋体"/>
          <w:sz w:val="21"/>
          <w:szCs w:val="21"/>
        </w:rPr>
      </w:pPr>
      <w:r>
        <w:rPr>
          <w:rFonts w:hint="eastAsia" w:ascii="宋体" w:hAnsi="宋体" w:eastAsia="宋体" w:cs="宋体"/>
          <w:sz w:val="21"/>
          <w:szCs w:val="21"/>
        </w:rPr>
        <w:t>5、保修、售后服务要求、发生问题处理意见：保修期为1年（从双方验收之日起），保修期间所产生的费用由中标单位负责。</w:t>
      </w:r>
    </w:p>
    <w:p w14:paraId="6B019792">
      <w:pPr>
        <w:rPr>
          <w:rFonts w:hint="eastAsia" w:ascii="宋体" w:hAnsi="宋体" w:eastAsia="宋体" w:cs="宋体"/>
          <w:sz w:val="21"/>
          <w:szCs w:val="21"/>
        </w:rPr>
      </w:pPr>
      <w:r>
        <w:rPr>
          <w:rFonts w:hint="eastAsia" w:ascii="宋体" w:hAnsi="宋体" w:eastAsia="宋体" w:cs="宋体"/>
          <w:b/>
          <w:bCs/>
          <w:sz w:val="21"/>
          <w:szCs w:val="21"/>
        </w:rPr>
        <w:t>6*、付款方式：</w:t>
      </w:r>
      <w:r>
        <w:rPr>
          <w:rFonts w:hint="eastAsia" w:ascii="宋体" w:hAnsi="宋体" w:eastAsia="宋体" w:cs="宋体"/>
          <w:sz w:val="21"/>
          <w:szCs w:val="21"/>
        </w:rPr>
        <w:t>首期款自双方签订协议之日起 15 个工作日内，根据乙方提交支付申请书</w:t>
      </w:r>
      <w:r>
        <w:rPr>
          <w:rFonts w:hint="eastAsia" w:ascii="宋体" w:hAnsi="宋体" w:eastAsia="宋体" w:cs="宋体"/>
          <w:sz w:val="21"/>
          <w:szCs w:val="21"/>
          <w:lang w:val="en-US" w:eastAsia="zh-CN"/>
        </w:rPr>
        <w:t>及发票</w:t>
      </w:r>
      <w:r>
        <w:rPr>
          <w:rFonts w:hint="eastAsia" w:ascii="宋体" w:hAnsi="宋体" w:eastAsia="宋体" w:cs="宋体"/>
          <w:sz w:val="21"/>
          <w:szCs w:val="21"/>
        </w:rPr>
        <w:t>，甲方支付合同总价款的 30 %，末期款按照本合同规定完成竣工验收和工程结算后10个工作日内，</w:t>
      </w:r>
      <w:r>
        <w:rPr>
          <w:rFonts w:hint="eastAsia" w:ascii="宋体" w:hAnsi="宋体" w:eastAsia="宋体" w:cs="宋体"/>
          <w:b w:val="0"/>
          <w:bCs w:val="0"/>
          <w:spacing w:val="0"/>
          <w:sz w:val="21"/>
          <w:szCs w:val="21"/>
          <w:lang w:val="en-US" w:eastAsia="zh-CN"/>
        </w:rPr>
        <w:t>经采购人委托的第三方造价咨询单位完成结算审核并出具最终结算审定价后，按最终结算审核价支付尾款，支付总额最高不超过合同价。</w:t>
      </w:r>
      <w:r>
        <w:rPr>
          <w:rFonts w:hint="eastAsia" w:ascii="宋体" w:hAnsi="宋体" w:eastAsia="宋体" w:cs="宋体"/>
          <w:color w:val="auto"/>
          <w:sz w:val="21"/>
          <w:szCs w:val="21"/>
          <w:lang w:val="en-US" w:eastAsia="zh-CN"/>
        </w:rPr>
        <w:t>甲方向乙方支付的总价款</w:t>
      </w:r>
      <w:r>
        <w:rPr>
          <w:rFonts w:hint="eastAsia" w:ascii="宋体" w:hAnsi="宋体" w:eastAsia="宋体" w:cs="宋体"/>
          <w:color w:val="auto"/>
          <w:sz w:val="21"/>
          <w:szCs w:val="21"/>
        </w:rPr>
        <w:t>中</w:t>
      </w:r>
      <w:r>
        <w:rPr>
          <w:rFonts w:hint="eastAsia" w:ascii="宋体" w:hAnsi="宋体" w:eastAsia="宋体" w:cs="宋体"/>
          <w:color w:val="auto"/>
          <w:sz w:val="21"/>
          <w:szCs w:val="21"/>
          <w:lang w:val="en-US" w:eastAsia="zh-CN"/>
        </w:rPr>
        <w:t>已</w:t>
      </w:r>
      <w:r>
        <w:rPr>
          <w:rFonts w:hint="eastAsia" w:ascii="宋体" w:hAnsi="宋体" w:eastAsia="宋体" w:cs="宋体"/>
          <w:color w:val="auto"/>
          <w:sz w:val="21"/>
          <w:szCs w:val="21"/>
        </w:rPr>
        <w:t>包含造价咨询费用</w:t>
      </w:r>
      <w:ins w:id="345" w:author="木谊" w:date="2026-08-05T17:35:31Z">
        <w:r>
          <w:rPr>
            <w:rFonts w:hint="eastAsia" w:ascii="宋体" w:hAnsi="宋体" w:cs="宋体"/>
            <w:color w:val="auto"/>
            <w:sz w:val="21"/>
            <w:szCs w:val="21"/>
            <w:lang w:eastAsia="zh-CN"/>
          </w:rPr>
          <w:t>，</w:t>
        </w:r>
      </w:ins>
      <w:del w:id="346" w:author="木谊" w:date="2026-08-05T17:35:31Z">
        <w:r>
          <w:rPr>
            <w:rFonts w:hint="eastAsia" w:ascii="宋体" w:hAnsi="宋体" w:eastAsia="宋体" w:cs="宋体"/>
            <w:color w:val="auto"/>
            <w:sz w:val="21"/>
            <w:szCs w:val="21"/>
          </w:rPr>
          <w:delText>,</w:delText>
        </w:r>
      </w:del>
      <w:r>
        <w:rPr>
          <w:rFonts w:hint="eastAsia" w:ascii="宋体" w:hAnsi="宋体" w:eastAsia="宋体" w:cs="宋体"/>
          <w:color w:val="auto"/>
          <w:sz w:val="21"/>
          <w:szCs w:val="21"/>
        </w:rPr>
        <w:t>乙方应</w:t>
      </w:r>
      <w:r>
        <w:rPr>
          <w:rFonts w:hint="eastAsia" w:ascii="宋体" w:hAnsi="宋体" w:eastAsia="宋体" w:cs="宋体"/>
          <w:color w:val="auto"/>
          <w:sz w:val="21"/>
          <w:szCs w:val="21"/>
          <w:lang w:val="en-US" w:eastAsia="zh-CN"/>
        </w:rPr>
        <w:t>自收到</w:t>
      </w:r>
      <w:r>
        <w:rPr>
          <w:rFonts w:hint="eastAsia" w:ascii="宋体" w:hAnsi="宋体" w:eastAsia="宋体" w:cs="宋体"/>
          <w:color w:val="auto"/>
          <w:sz w:val="21"/>
          <w:szCs w:val="21"/>
        </w:rPr>
        <w:t>第三方造价咨询公司的发票</w:t>
      </w:r>
      <w:r>
        <w:rPr>
          <w:rFonts w:hint="eastAsia" w:ascii="宋体" w:hAnsi="宋体" w:eastAsia="宋体" w:cs="宋体"/>
          <w:color w:val="auto"/>
          <w:sz w:val="21"/>
          <w:szCs w:val="21"/>
          <w:lang w:val="en-US" w:eastAsia="zh-CN"/>
        </w:rPr>
        <w:t>后</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及时</w:t>
      </w:r>
      <w:r>
        <w:rPr>
          <w:rFonts w:hint="eastAsia" w:ascii="宋体" w:hAnsi="宋体" w:eastAsia="宋体" w:cs="宋体"/>
          <w:color w:val="auto"/>
          <w:sz w:val="21"/>
          <w:szCs w:val="21"/>
        </w:rPr>
        <w:t>向第三方造价咨询公司支付造价咨询费用，费用不高于</w:t>
      </w:r>
      <w:ins w:id="347" w:author="木谊" w:date="2026-08-05T17:35:33Z">
        <w:r>
          <w:rPr>
            <w:rFonts w:hint="eastAsia" w:ascii="宋体" w:hAnsi="宋体" w:cs="宋体"/>
            <w:color w:val="auto"/>
            <w:sz w:val="21"/>
            <w:szCs w:val="21"/>
            <w:lang w:eastAsia="zh-CN"/>
          </w:rPr>
          <w:t>（</w:t>
        </w:r>
      </w:ins>
      <w:del w:id="348" w:author="木谊" w:date="2026-08-05T17:35:33Z">
        <w:r>
          <w:rPr>
            <w:rFonts w:hint="eastAsia" w:ascii="宋体" w:hAnsi="宋体" w:eastAsia="宋体" w:cs="宋体"/>
            <w:color w:val="auto"/>
            <w:sz w:val="21"/>
            <w:szCs w:val="21"/>
          </w:rPr>
          <w:delText>(</w:delText>
        </w:r>
      </w:del>
      <w:r>
        <w:rPr>
          <w:rFonts w:hint="eastAsia" w:ascii="宋体" w:hAnsi="宋体" w:eastAsia="宋体" w:cs="宋体"/>
          <w:color w:val="auto"/>
          <w:sz w:val="21"/>
          <w:szCs w:val="21"/>
        </w:rPr>
        <w:t>价协【2019】013</w:t>
      </w:r>
      <w:ins w:id="349" w:author="木谊" w:date="2026-08-05T17:35:33Z">
        <w:r>
          <w:rPr>
            <w:rFonts w:hint="eastAsia" w:ascii="宋体" w:hAnsi="宋体" w:cs="宋体"/>
            <w:color w:val="auto"/>
            <w:sz w:val="21"/>
            <w:szCs w:val="21"/>
            <w:lang w:eastAsia="zh-CN"/>
          </w:rPr>
          <w:t>）</w:t>
        </w:r>
      </w:ins>
      <w:del w:id="350" w:author="木谊" w:date="2026-08-05T17:35:33Z">
        <w:r>
          <w:rPr>
            <w:rFonts w:hint="eastAsia" w:ascii="宋体" w:hAnsi="宋体" w:eastAsia="宋体" w:cs="宋体"/>
            <w:color w:val="auto"/>
            <w:sz w:val="21"/>
            <w:szCs w:val="21"/>
          </w:rPr>
          <w:delText>)</w:delText>
        </w:r>
      </w:del>
      <w:r>
        <w:rPr>
          <w:rFonts w:hint="eastAsia" w:ascii="宋体" w:hAnsi="宋体" w:eastAsia="宋体" w:cs="宋体"/>
          <w:color w:val="auto"/>
          <w:sz w:val="21"/>
          <w:szCs w:val="21"/>
        </w:rPr>
        <w:t>规定的标准</w:t>
      </w:r>
      <w:r>
        <w:rPr>
          <w:rFonts w:hint="eastAsia" w:ascii="宋体" w:hAnsi="宋体" w:eastAsia="宋体" w:cs="宋体"/>
          <w:color w:val="auto"/>
          <w:sz w:val="21"/>
          <w:szCs w:val="21"/>
          <w:lang w:eastAsia="zh-CN"/>
        </w:rPr>
        <w:t>。</w:t>
      </w:r>
    </w:p>
    <w:p w14:paraId="3DDB7204">
      <w:pPr>
        <w:rPr>
          <w:rFonts w:hint="eastAsia" w:ascii="宋体" w:hAnsi="宋体" w:eastAsia="宋体" w:cs="宋体"/>
          <w:b/>
          <w:bCs/>
          <w:spacing w:val="0"/>
          <w:sz w:val="21"/>
          <w:szCs w:val="21"/>
          <w:lang w:val="en-US" w:eastAsia="zh-CN"/>
        </w:rPr>
      </w:pPr>
      <w:r>
        <w:rPr>
          <w:rFonts w:hint="eastAsia" w:ascii="宋体" w:hAnsi="宋体" w:eastAsia="宋体" w:cs="宋体"/>
          <w:b/>
          <w:bCs/>
          <w:spacing w:val="0"/>
          <w:sz w:val="21"/>
          <w:szCs w:val="21"/>
          <w:lang w:val="en-US" w:eastAsia="zh-CN"/>
        </w:rPr>
        <w:t>7</w:t>
      </w:r>
      <w:r>
        <w:rPr>
          <w:rFonts w:hint="eastAsia" w:ascii="宋体" w:hAnsi="宋体" w:eastAsia="宋体" w:cs="宋体"/>
          <w:b/>
          <w:bCs/>
          <w:sz w:val="21"/>
          <w:szCs w:val="21"/>
        </w:rPr>
        <w:t>*</w:t>
      </w:r>
      <w:r>
        <w:rPr>
          <w:rFonts w:hint="eastAsia" w:ascii="宋体" w:hAnsi="宋体" w:eastAsia="宋体" w:cs="宋体"/>
          <w:b/>
          <w:bCs/>
          <w:spacing w:val="0"/>
          <w:sz w:val="21"/>
          <w:szCs w:val="21"/>
          <w:lang w:val="en-US" w:eastAsia="zh-CN"/>
        </w:rPr>
        <w:t>、结算要求：</w:t>
      </w:r>
    </w:p>
    <w:p w14:paraId="0056B586">
      <w:pPr>
        <w:rPr>
          <w:rFonts w:hint="eastAsia" w:ascii="宋体" w:hAnsi="宋体" w:eastAsia="宋体" w:cs="宋体"/>
          <w:b w:val="0"/>
          <w:bCs w:val="0"/>
          <w:spacing w:val="0"/>
          <w:sz w:val="21"/>
          <w:szCs w:val="21"/>
          <w:lang w:val="en-US" w:eastAsia="zh-CN"/>
        </w:rPr>
      </w:pPr>
      <w:r>
        <w:rPr>
          <w:rFonts w:hint="eastAsia" w:ascii="宋体" w:hAnsi="宋体" w:eastAsia="宋体" w:cs="宋体"/>
          <w:b w:val="0"/>
          <w:bCs w:val="0"/>
          <w:spacing w:val="0"/>
          <w:sz w:val="21"/>
          <w:szCs w:val="21"/>
          <w:lang w:val="en-US" w:eastAsia="zh-CN"/>
        </w:rPr>
        <w:t>（1）中标人须在工程竣工验收合格后10个工作日内提交完整、合格的结算资料。</w:t>
      </w:r>
    </w:p>
    <w:p w14:paraId="58C6A86D">
      <w:pPr>
        <w:rPr>
          <w:rFonts w:hint="eastAsia" w:ascii="宋体" w:hAnsi="宋体" w:eastAsia="宋体" w:cs="宋体"/>
          <w:b w:val="0"/>
          <w:bCs w:val="0"/>
          <w:spacing w:val="0"/>
          <w:sz w:val="21"/>
          <w:szCs w:val="21"/>
          <w:lang w:val="en-US" w:eastAsia="zh-CN"/>
        </w:rPr>
      </w:pPr>
      <w:r>
        <w:rPr>
          <w:rFonts w:hint="eastAsia" w:ascii="宋体" w:hAnsi="宋体" w:eastAsia="宋体" w:cs="宋体"/>
          <w:b w:val="0"/>
          <w:bCs w:val="0"/>
          <w:spacing w:val="0"/>
          <w:sz w:val="21"/>
          <w:szCs w:val="21"/>
          <w:lang w:val="en-US" w:eastAsia="zh-CN"/>
        </w:rPr>
        <w:t>（2）结算以中标单价为基础，根据实际完成的合格工程量，经采购人委托的第三方造价咨询单位审定。</w:t>
      </w:r>
    </w:p>
    <w:p w14:paraId="58B412F0">
      <w:pPr>
        <w:rPr>
          <w:rFonts w:hint="eastAsia" w:ascii="宋体" w:hAnsi="宋体" w:eastAsia="宋体" w:cs="宋体"/>
          <w:b w:val="0"/>
          <w:bCs w:val="0"/>
          <w:spacing w:val="0"/>
          <w:sz w:val="21"/>
          <w:szCs w:val="21"/>
          <w:lang w:val="en-US" w:eastAsia="zh-CN"/>
        </w:rPr>
      </w:pPr>
      <w:r>
        <w:rPr>
          <w:rFonts w:hint="eastAsia" w:ascii="宋体" w:hAnsi="宋体" w:eastAsia="宋体" w:cs="宋体"/>
          <w:b w:val="0"/>
          <w:bCs w:val="0"/>
          <w:spacing w:val="0"/>
          <w:sz w:val="21"/>
          <w:szCs w:val="21"/>
          <w:lang w:val="en-US" w:eastAsia="zh-CN"/>
        </w:rPr>
        <w:t>（3）结算审定价处理：</w:t>
      </w:r>
    </w:p>
    <w:p w14:paraId="70EA6264">
      <w:pPr>
        <w:rPr>
          <w:rFonts w:hint="eastAsia" w:ascii="宋体" w:hAnsi="宋体" w:eastAsia="宋体" w:cs="宋体"/>
          <w:b w:val="0"/>
          <w:bCs w:val="0"/>
          <w:spacing w:val="0"/>
          <w:sz w:val="21"/>
          <w:szCs w:val="21"/>
          <w:lang w:val="en-US" w:eastAsia="zh-CN"/>
        </w:rPr>
      </w:pPr>
      <w:r>
        <w:rPr>
          <w:rFonts w:hint="eastAsia" w:ascii="宋体" w:hAnsi="宋体" w:eastAsia="宋体" w:cs="宋体"/>
          <w:b w:val="0"/>
          <w:bCs w:val="0"/>
          <w:spacing w:val="0"/>
          <w:sz w:val="21"/>
          <w:szCs w:val="21"/>
          <w:lang w:val="en-US" w:eastAsia="zh-CN"/>
        </w:rPr>
        <w:t>1）若结算审定价高于合同总价，</w:t>
      </w:r>
      <w:r>
        <w:rPr>
          <w:rFonts w:hint="eastAsia" w:ascii="宋体" w:hAnsi="宋体" w:eastAsia="宋体" w:cs="宋体"/>
          <w:spacing w:val="0"/>
          <w:sz w:val="21"/>
          <w:szCs w:val="21"/>
          <w:lang w:eastAsia="zh-CN"/>
        </w:rPr>
        <w:t>最终结算金额按合同总价执行，超出部分采购人不予支付。</w:t>
      </w:r>
    </w:p>
    <w:p w14:paraId="723E834B">
      <w:pPr>
        <w:rPr>
          <w:rFonts w:hint="eastAsia" w:ascii="宋体" w:hAnsi="宋体" w:eastAsia="宋体" w:cs="宋体"/>
          <w:sz w:val="21"/>
          <w:szCs w:val="21"/>
        </w:rPr>
      </w:pPr>
      <w:r>
        <w:rPr>
          <w:rFonts w:hint="eastAsia" w:ascii="宋体" w:hAnsi="宋体" w:eastAsia="宋体" w:cs="宋体"/>
          <w:b w:val="0"/>
          <w:bCs w:val="0"/>
          <w:spacing w:val="0"/>
          <w:sz w:val="21"/>
          <w:szCs w:val="21"/>
          <w:lang w:val="en-US" w:eastAsia="zh-CN"/>
        </w:rPr>
        <w:t>2）若结算审定价低于合同总价，</w:t>
      </w:r>
      <w:r>
        <w:rPr>
          <w:rFonts w:hint="eastAsia" w:ascii="宋体" w:hAnsi="宋体" w:eastAsia="宋体" w:cs="宋体"/>
          <w:spacing w:val="0"/>
          <w:sz w:val="21"/>
          <w:szCs w:val="21"/>
          <w:lang w:eastAsia="zh-CN"/>
        </w:rPr>
        <w:t>最终结算金额按审定结算价执行。</w:t>
      </w:r>
    </w:p>
    <w:p w14:paraId="737A680F">
      <w:pPr>
        <w:rPr>
          <w:rFonts w:hint="eastAsia" w:ascii="宋体" w:hAnsi="宋体" w:eastAsia="宋体" w:cs="宋体"/>
          <w:b w:val="0"/>
          <w:bCs w:val="0"/>
          <w:spacing w:val="0"/>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若采购人已支付的合同价款超出最终结算价，中标人需将超出部分的金额退回给采购人。</w:t>
      </w:r>
    </w:p>
    <w:p w14:paraId="0B6FBA21">
      <w:pPr>
        <w:rPr>
          <w:rFonts w:hint="eastAsia" w:ascii="宋体" w:hAnsi="宋体" w:eastAsia="宋体" w:cs="宋体"/>
          <w:b/>
          <w:bCs/>
          <w:spacing w:val="0"/>
          <w:sz w:val="21"/>
          <w:szCs w:val="21"/>
          <w:lang w:val="en-US" w:eastAsia="zh-CN"/>
        </w:rPr>
      </w:pPr>
      <w:r>
        <w:rPr>
          <w:rFonts w:hint="eastAsia" w:ascii="宋体" w:hAnsi="宋体" w:eastAsia="宋体" w:cs="宋体"/>
          <w:b/>
          <w:bCs/>
          <w:spacing w:val="0"/>
          <w:sz w:val="21"/>
          <w:szCs w:val="21"/>
          <w:lang w:val="en-US" w:eastAsia="zh-CN"/>
        </w:rPr>
        <w:t>8</w:t>
      </w:r>
      <w:r>
        <w:rPr>
          <w:rFonts w:hint="eastAsia" w:ascii="宋体" w:hAnsi="宋体" w:eastAsia="宋体" w:cs="宋体"/>
          <w:b/>
          <w:bCs/>
          <w:sz w:val="21"/>
          <w:szCs w:val="21"/>
        </w:rPr>
        <w:t>*</w:t>
      </w:r>
      <w:r>
        <w:rPr>
          <w:rFonts w:hint="eastAsia" w:ascii="宋体" w:hAnsi="宋体" w:eastAsia="宋体" w:cs="宋体"/>
          <w:b/>
          <w:bCs/>
          <w:spacing w:val="0"/>
          <w:sz w:val="21"/>
          <w:szCs w:val="21"/>
          <w:lang w:val="en-US" w:eastAsia="zh-CN"/>
        </w:rPr>
        <w:t>、质量保修期</w:t>
      </w:r>
    </w:p>
    <w:p w14:paraId="7502F7AA">
      <w:pPr>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（1）本工程的质量保修期为贰年，自工程竣工验收合格之日起计算。</w:t>
      </w:r>
    </w:p>
    <w:p w14:paraId="66534C51">
      <w:pPr>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2）在质量保修期内，承包人应对其施工范围内的所有工程内容承担保修责任。凡因承包人施工质量、材料设备质量或施工工艺不符合国家规范、标准及合同要求所造成的任何缺陷、损坏或故障，承包人应在接到采购人书面通知后24小时内响应，并在合理时限内（通常不超过7个日历日）无偿修复完毕。</w:t>
      </w:r>
    </w:p>
    <w:p w14:paraId="1F013E36">
      <w:pPr>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（3）质量保修期内发生的维修费用及因维修造成的相关损失均由承包人承担。</w:t>
      </w:r>
    </w:p>
    <w:p w14:paraId="5800ADC3">
      <w:pPr>
        <w:rPr>
          <w:rFonts w:hint="eastAsia" w:ascii="宋体" w:hAnsi="宋体" w:eastAsia="宋体" w:cs="宋体"/>
          <w:sz w:val="21"/>
          <w:szCs w:val="21"/>
        </w:rPr>
      </w:pP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*、项目管理及项目人员安排要求：</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项目经理（仅限1人）具有注册二级或以上建造师证书。</w:t>
      </w:r>
    </w:p>
    <w:p w14:paraId="7BBE8CDD">
      <w:pPr>
        <w:rPr>
          <w:rFonts w:hint="eastAsia" w:ascii="宋体" w:hAnsi="宋体" w:eastAsia="宋体" w:cs="宋体"/>
          <w:sz w:val="21"/>
          <w:szCs w:val="21"/>
        </w:rPr>
      </w:pPr>
      <w:r>
        <w:rPr>
          <w:rFonts w:hint="eastAsia" w:ascii="宋体" w:hAnsi="宋体" w:eastAsia="宋体" w:cs="宋体"/>
          <w:sz w:val="21"/>
          <w:szCs w:val="21"/>
        </w:rPr>
        <w:t>注：根据《住房和城乡建设部办公厅关于全面实行一级建造师电子注册证书的通知》</w:t>
      </w:r>
      <w:ins w:id="351" w:author="木谊" w:date="2026-08-05T17:35:35Z">
        <w:r>
          <w:rPr>
            <w:rFonts w:hint="eastAsia" w:ascii="宋体" w:hAnsi="宋体" w:cs="宋体"/>
            <w:sz w:val="21"/>
            <w:szCs w:val="21"/>
            <w:lang w:eastAsia="zh-CN"/>
          </w:rPr>
          <w:t>（</w:t>
        </w:r>
      </w:ins>
      <w:del w:id="352" w:author="木谊" w:date="2026-08-05T17:35:35Z">
        <w:r>
          <w:rPr>
            <w:rFonts w:hint="eastAsia" w:ascii="宋体" w:hAnsi="宋体" w:eastAsia="宋体" w:cs="宋体"/>
            <w:sz w:val="21"/>
            <w:szCs w:val="21"/>
          </w:rPr>
          <w:delText>(</w:delText>
        </w:r>
      </w:del>
      <w:r>
        <w:rPr>
          <w:rFonts w:hint="eastAsia" w:ascii="宋体" w:hAnsi="宋体" w:eastAsia="宋体" w:cs="宋体"/>
          <w:sz w:val="21"/>
          <w:szCs w:val="21"/>
        </w:rPr>
        <w:t>建办市</w:t>
      </w:r>
      <w:r>
        <w:rPr>
          <w:rFonts w:hint="eastAsia" w:ascii="宋体" w:hAnsi="宋体" w:eastAsia="宋体" w:cs="宋体"/>
          <w:sz w:val="21"/>
          <w:szCs w:val="21"/>
          <w:lang w:eastAsia="zh-CN"/>
        </w:rPr>
        <w:t>〔2021〕40号）</w:t>
      </w:r>
      <w:r>
        <w:rPr>
          <w:rFonts w:hint="eastAsia" w:ascii="宋体" w:hAnsi="宋体" w:eastAsia="宋体" w:cs="宋体"/>
          <w:sz w:val="21"/>
          <w:szCs w:val="21"/>
        </w:rPr>
        <w:t>、《广东省建设信息</w:t>
      </w:r>
      <w:r>
        <w:rPr>
          <w:rFonts w:hint="eastAsia" w:ascii="宋体" w:hAnsi="宋体" w:eastAsia="宋体" w:cs="宋体"/>
          <w:sz w:val="21"/>
          <w:szCs w:val="21"/>
          <w:lang w:eastAsia="zh-CN"/>
        </w:rPr>
        <w:t>中心</w:t>
      </w:r>
      <w:r>
        <w:rPr>
          <w:rFonts w:hint="eastAsia" w:ascii="宋体" w:hAnsi="宋体" w:eastAsia="宋体" w:cs="宋体"/>
          <w:sz w:val="21"/>
          <w:szCs w:val="21"/>
        </w:rPr>
        <w:t>关于启用新版“广东省建设执业资格注册管理信息系统”的通知》，已批准注册的执业资格证书必须登录注册管理系统个人版直接打印电子注册证书，电子证书上面的“有效期”和“使用有效期”均须在有效期内，同时，打印电子证书后应在个人签名处手写本人签名，未在有效期内或者未手写签名或与签名图像笔迹不一致的，该电子证书无效。广东省外二级建造师注册证书电子证书样式无要求手写签名的除外。</w:t>
      </w:r>
    </w:p>
    <w:p w14:paraId="54309477">
      <w:pPr>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安全主管（仅限1人）具有注册安全工程师证书（投标时提供相关证书复印件）。</w:t>
      </w:r>
    </w:p>
    <w:p w14:paraId="243377CD">
      <w:pPr>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投标人须具有专职安全人员，专职安全人员提供在有效期内的安全生产考核合格证（C类）（投标时提供相关证书复印件），且本项目拟派项目经理与专职安全人员不为同一人。</w:t>
      </w:r>
    </w:p>
    <w:p w14:paraId="3CEDDF99">
      <w:pPr>
        <w:rPr>
          <w:rFonts w:hint="eastAsia" w:ascii="宋体" w:hAnsi="宋体" w:eastAsia="宋体" w:cs="宋体"/>
          <w:sz w:val="21"/>
          <w:szCs w:val="21"/>
        </w:rPr>
      </w:pPr>
      <w:r>
        <w:rPr>
          <w:rFonts w:hint="eastAsia" w:ascii="宋体" w:hAnsi="宋体" w:eastAsia="宋体" w:cs="宋体"/>
          <w:b/>
          <w:bCs/>
          <w:sz w:val="21"/>
          <w:szCs w:val="21"/>
          <w:lang w:val="en-US" w:eastAsia="zh-CN"/>
        </w:rPr>
        <w:t>10</w:t>
      </w:r>
      <w:r>
        <w:rPr>
          <w:rFonts w:hint="eastAsia" w:ascii="宋体" w:hAnsi="宋体" w:eastAsia="宋体" w:cs="宋体"/>
          <w:b/>
          <w:bCs/>
          <w:sz w:val="21"/>
          <w:szCs w:val="21"/>
        </w:rPr>
        <w:t>*</w:t>
      </w:r>
      <w:r>
        <w:rPr>
          <w:rFonts w:hint="eastAsia" w:ascii="宋体" w:hAnsi="宋体" w:eastAsia="宋体" w:cs="宋体"/>
          <w:sz w:val="21"/>
          <w:szCs w:val="21"/>
        </w:rPr>
        <w:t>、</w:t>
      </w:r>
      <w:r>
        <w:rPr>
          <w:rFonts w:hint="eastAsia" w:ascii="宋体" w:hAnsi="宋体" w:eastAsia="宋体" w:cs="宋体"/>
          <w:b/>
          <w:bCs/>
          <w:sz w:val="21"/>
          <w:szCs w:val="21"/>
        </w:rPr>
        <w:t>履约保证金：无</w:t>
      </w:r>
    </w:p>
    <w:p w14:paraId="1DCC5D5F">
      <w:pPr>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11</w:t>
      </w:r>
      <w:r>
        <w:rPr>
          <w:rFonts w:hint="eastAsia" w:ascii="宋体" w:hAnsi="宋体" w:eastAsia="宋体" w:cs="宋体"/>
          <w:b/>
          <w:bCs/>
          <w:sz w:val="21"/>
          <w:szCs w:val="21"/>
          <w:lang w:eastAsia="zh-CN"/>
        </w:rPr>
        <w:t>*</w:t>
      </w:r>
      <w:r>
        <w:rPr>
          <w:rFonts w:hint="eastAsia" w:ascii="宋体" w:hAnsi="宋体" w:eastAsia="宋体" w:cs="宋体"/>
          <w:sz w:val="21"/>
          <w:szCs w:val="21"/>
          <w:lang w:eastAsia="zh-CN"/>
        </w:rPr>
        <w:t>、</w:t>
      </w:r>
      <w:r>
        <w:rPr>
          <w:rFonts w:hint="eastAsia" w:ascii="宋体" w:hAnsi="宋体" w:eastAsia="宋体" w:cs="宋体"/>
          <w:b/>
          <w:bCs/>
          <w:sz w:val="21"/>
          <w:szCs w:val="21"/>
        </w:rPr>
        <w:t>违约责任</w:t>
      </w:r>
      <w:r>
        <w:rPr>
          <w:rFonts w:hint="eastAsia" w:ascii="宋体" w:hAnsi="宋体" w:eastAsia="宋体" w:cs="宋体"/>
          <w:sz w:val="21"/>
          <w:szCs w:val="21"/>
        </w:rPr>
        <w:t>：</w:t>
      </w:r>
      <w:r>
        <w:rPr>
          <w:rFonts w:hint="eastAsia" w:ascii="宋体" w:hAnsi="宋体" w:eastAsia="宋体" w:cs="宋体"/>
          <w:spacing w:val="0"/>
          <w:sz w:val="21"/>
          <w:szCs w:val="21"/>
        </w:rPr>
        <w:t>承包人应该严格控制施工工期，因承包人原因造成工期延误的，每延误一天罚款</w:t>
      </w:r>
      <w:r>
        <w:rPr>
          <w:rFonts w:hint="eastAsia" w:ascii="宋体" w:hAnsi="宋体" w:eastAsia="宋体" w:cs="宋体"/>
          <w:spacing w:val="0"/>
          <w:sz w:val="21"/>
          <w:szCs w:val="21"/>
          <w:lang w:val="en-US" w:eastAsia="zh-CN"/>
        </w:rPr>
        <w:t>按2</w:t>
      </w:r>
      <w:r>
        <w:rPr>
          <w:rFonts w:hint="eastAsia" w:ascii="宋体" w:hAnsi="宋体" w:eastAsia="宋体" w:cs="宋体"/>
          <w:spacing w:val="0"/>
          <w:sz w:val="21"/>
          <w:szCs w:val="21"/>
        </w:rPr>
        <w:t>000元</w:t>
      </w:r>
      <w:r>
        <w:rPr>
          <w:rFonts w:hint="eastAsia" w:ascii="宋体" w:hAnsi="宋体" w:eastAsia="宋体" w:cs="宋体"/>
          <w:spacing w:val="0"/>
          <w:sz w:val="21"/>
          <w:szCs w:val="21"/>
          <w:lang w:val="en-US" w:eastAsia="zh-CN"/>
        </w:rPr>
        <w:t>/天计算</w:t>
      </w:r>
      <w:r>
        <w:rPr>
          <w:rFonts w:hint="eastAsia" w:ascii="宋体" w:hAnsi="宋体" w:eastAsia="宋体" w:cs="宋体"/>
          <w:spacing w:val="0"/>
          <w:sz w:val="21"/>
          <w:szCs w:val="21"/>
        </w:rPr>
        <w:t>，总罚款额不超中标价</w:t>
      </w:r>
      <w:r>
        <w:rPr>
          <w:rFonts w:hint="eastAsia" w:ascii="宋体" w:hAnsi="宋体" w:eastAsia="宋体" w:cs="宋体"/>
          <w:spacing w:val="0"/>
          <w:sz w:val="21"/>
          <w:szCs w:val="21"/>
          <w:lang w:val="en-US" w:eastAsia="zh-CN"/>
        </w:rPr>
        <w:t>20</w:t>
      </w:r>
      <w:r>
        <w:rPr>
          <w:rFonts w:hint="eastAsia" w:ascii="宋体" w:hAnsi="宋体" w:eastAsia="宋体" w:cs="宋体"/>
          <w:spacing w:val="0"/>
          <w:sz w:val="21"/>
          <w:szCs w:val="21"/>
        </w:rPr>
        <w:t>%。因承包人的原因延误工期超过30日的，发包人不仅有权追究承包人违约责任</w:t>
      </w:r>
      <w:r>
        <w:rPr>
          <w:rFonts w:hint="eastAsia" w:ascii="宋体" w:hAnsi="宋体" w:eastAsia="宋体" w:cs="宋体"/>
          <w:spacing w:val="0"/>
          <w:sz w:val="21"/>
          <w:szCs w:val="21"/>
          <w:lang w:val="en-US" w:eastAsia="zh-CN"/>
        </w:rPr>
        <w:t>及实际损失赔偿责任</w:t>
      </w:r>
      <w:r>
        <w:rPr>
          <w:rFonts w:hint="eastAsia" w:ascii="宋体" w:hAnsi="宋体" w:eastAsia="宋体" w:cs="宋体"/>
          <w:spacing w:val="0"/>
          <w:sz w:val="21"/>
          <w:szCs w:val="21"/>
        </w:rPr>
        <w:t>，还有权解除合同，</w:t>
      </w:r>
      <w:r>
        <w:rPr>
          <w:rFonts w:hint="eastAsia" w:ascii="宋体" w:hAnsi="宋体" w:eastAsia="宋体" w:cs="宋体"/>
          <w:spacing w:val="0"/>
          <w:sz w:val="21"/>
          <w:szCs w:val="21"/>
          <w:lang w:val="en-US" w:eastAsia="zh-CN"/>
        </w:rPr>
        <w:t>不支付剩余工程款，并</w:t>
      </w:r>
      <w:r>
        <w:rPr>
          <w:rFonts w:hint="eastAsia" w:ascii="宋体" w:hAnsi="宋体" w:eastAsia="宋体" w:cs="宋体"/>
          <w:spacing w:val="0"/>
          <w:sz w:val="21"/>
          <w:szCs w:val="21"/>
        </w:rPr>
        <w:t>要求承包人立即离场，</w:t>
      </w:r>
    </w:p>
    <w:p w14:paraId="40359D09">
      <w:pPr>
        <w:rPr>
          <w:rFonts w:hint="eastAsia" w:ascii="宋体" w:hAnsi="宋体" w:eastAsia="宋体" w:cs="宋体"/>
          <w:b/>
          <w:bCs/>
          <w:sz w:val="21"/>
          <w:szCs w:val="21"/>
        </w:rPr>
      </w:pPr>
      <w:r>
        <w:rPr>
          <w:rFonts w:hint="eastAsia" w:ascii="宋体" w:hAnsi="宋体" w:eastAsia="宋体" w:cs="宋体"/>
          <w:b/>
          <w:bCs/>
          <w:sz w:val="21"/>
          <w:szCs w:val="21"/>
        </w:rPr>
        <w:t xml:space="preserve"> </w:t>
      </w:r>
      <w:r>
        <w:rPr>
          <w:rFonts w:hint="eastAsia" w:ascii="宋体" w:hAnsi="宋体" w:eastAsia="宋体" w:cs="宋体"/>
          <w:b/>
          <w:bCs/>
          <w:sz w:val="21"/>
          <w:szCs w:val="21"/>
          <w:lang w:val="en-US" w:eastAsia="zh-CN"/>
        </w:rPr>
        <w:t>12</w:t>
      </w:r>
      <w:r>
        <w:rPr>
          <w:rFonts w:hint="eastAsia" w:ascii="宋体" w:hAnsi="宋体" w:eastAsia="宋体" w:cs="宋体"/>
          <w:b/>
          <w:bCs/>
          <w:sz w:val="21"/>
          <w:szCs w:val="21"/>
        </w:rPr>
        <w:t>、其他。</w:t>
      </w:r>
    </w:p>
    <w:p w14:paraId="0C3DD547">
      <w:pPr>
        <w:spacing w:afterAutospacing="0"/>
        <w:outlineLvl w:val="9"/>
        <w:rPr>
          <w:rFonts w:hint="eastAsia" w:ascii="宋体" w:hAnsi="宋体" w:eastAsia="宋体" w:cs="宋体"/>
          <w:b/>
          <w:bCs/>
          <w:color w:val="000000"/>
          <w:sz w:val="21"/>
          <w:szCs w:val="21"/>
        </w:rPr>
      </w:pPr>
      <w:r>
        <w:rPr>
          <w:rFonts w:hint="eastAsia" w:ascii="宋体" w:hAnsi="宋体" w:eastAsia="宋体" w:cs="宋体"/>
          <w:sz w:val="21"/>
          <w:szCs w:val="21"/>
        </w:rPr>
        <w:t>（以上内容，可根据实际项目</w:t>
      </w:r>
      <w:r>
        <w:rPr>
          <w:rFonts w:hint="eastAsia" w:ascii="宋体" w:hAnsi="宋体" w:eastAsia="宋体" w:cs="宋体"/>
          <w:sz w:val="21"/>
          <w:szCs w:val="21"/>
          <w:lang w:eastAsia="zh-CN"/>
        </w:rPr>
        <w:t>作</w:t>
      </w:r>
      <w:r>
        <w:rPr>
          <w:rFonts w:hint="eastAsia" w:ascii="宋体" w:hAnsi="宋体" w:eastAsia="宋体" w:cs="宋体"/>
          <w:sz w:val="21"/>
          <w:szCs w:val="21"/>
        </w:rPr>
        <w:t>增减）</w:t>
      </w:r>
    </w:p>
    <w:p w14:paraId="4ACF3050">
      <w:pPr>
        <w:spacing w:before="244" w:beforeLines="78" w:beforeAutospacing="0" w:after="79" w:afterLines="25" w:afterAutospacing="0"/>
        <w:outlineLvl w:val="2"/>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五</w:t>
      </w:r>
      <w:r>
        <w:rPr>
          <w:rFonts w:hint="eastAsia" w:ascii="宋体" w:hAnsi="宋体" w:eastAsia="宋体" w:cs="宋体"/>
          <w:b/>
          <w:bCs/>
          <w:color w:val="000000"/>
          <w:sz w:val="21"/>
          <w:szCs w:val="21"/>
        </w:rPr>
        <w:t>、工程量清单及图纸</w:t>
      </w:r>
      <w:bookmarkEnd w:id="69"/>
    </w:p>
    <w:p w14:paraId="16F6D747">
      <w:pPr>
        <w:spacing w:beforeAutospacing="0"/>
        <w:rPr>
          <w:rFonts w:hint="eastAsia" w:ascii="宋体" w:hAnsi="宋体" w:eastAsia="宋体" w:cs="宋体"/>
          <w:sz w:val="21"/>
          <w:szCs w:val="21"/>
        </w:rPr>
      </w:pPr>
      <w:r>
        <w:rPr>
          <w:rFonts w:hint="eastAsia" w:ascii="宋体" w:hAnsi="宋体" w:eastAsia="宋体" w:cs="宋体"/>
          <w:sz w:val="21"/>
          <w:szCs w:val="21"/>
        </w:rPr>
        <w:t>1、施工图以 .dwg格式提供。</w:t>
      </w:r>
    </w:p>
    <w:p w14:paraId="5D181DA5">
      <w:pPr>
        <w:rPr>
          <w:rFonts w:hint="eastAsia" w:ascii="宋体" w:hAnsi="宋体" w:eastAsia="宋体" w:cs="宋体"/>
          <w:sz w:val="21"/>
          <w:szCs w:val="21"/>
        </w:rPr>
      </w:pPr>
      <w:r>
        <w:rPr>
          <w:rFonts w:hint="eastAsia" w:ascii="宋体" w:hAnsi="宋体" w:eastAsia="宋体" w:cs="宋体"/>
          <w:sz w:val="21"/>
          <w:szCs w:val="21"/>
        </w:rPr>
        <w:t>2、其他图纸以 .jpg或 .bmp格式提供。</w:t>
      </w:r>
    </w:p>
    <w:p w14:paraId="342477A1">
      <w:pPr>
        <w:rPr>
          <w:rFonts w:hint="eastAsia" w:ascii="宋体" w:hAnsi="宋体" w:eastAsia="宋体" w:cs="宋体"/>
          <w:sz w:val="21"/>
          <w:szCs w:val="21"/>
        </w:rPr>
      </w:pPr>
      <w:r>
        <w:rPr>
          <w:rFonts w:hint="eastAsia" w:ascii="宋体" w:hAnsi="宋体" w:eastAsia="宋体" w:cs="宋体"/>
          <w:sz w:val="21"/>
          <w:szCs w:val="21"/>
        </w:rPr>
        <w:t>3、若项目涉及建筑结构安全，需提交施工图原件</w:t>
      </w:r>
      <w:r>
        <w:rPr>
          <w:rFonts w:hint="eastAsia" w:ascii="宋体" w:hAnsi="宋体" w:eastAsia="宋体" w:cs="宋体"/>
          <w:sz w:val="21"/>
          <w:szCs w:val="21"/>
          <w:lang w:eastAsia="zh-CN"/>
        </w:rPr>
        <w:t>（加</w:t>
      </w:r>
      <w:r>
        <w:rPr>
          <w:rFonts w:hint="eastAsia" w:ascii="宋体" w:hAnsi="宋体" w:eastAsia="宋体" w:cs="宋体"/>
          <w:sz w:val="21"/>
          <w:szCs w:val="21"/>
        </w:rPr>
        <w:t>盖相应资质设计人员执业章、设计单位、采购单位公章）备案。</w:t>
      </w:r>
    </w:p>
    <w:p w14:paraId="004F46ED">
      <w:pPr>
        <w:pStyle w:val="4"/>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注：</w:t>
      </w:r>
    </w:p>
    <w:p w14:paraId="73196925">
      <w:pPr>
        <w:rPr>
          <w:rFonts w:hint="eastAsia" w:ascii="宋体" w:hAnsi="宋体" w:eastAsia="宋体" w:cs="宋体"/>
          <w:sz w:val="21"/>
          <w:szCs w:val="21"/>
        </w:rPr>
      </w:pPr>
      <w:r>
        <w:rPr>
          <w:rFonts w:hint="eastAsia" w:ascii="宋体" w:hAnsi="宋体" w:eastAsia="宋体" w:cs="宋体"/>
          <w:sz w:val="21"/>
          <w:szCs w:val="21"/>
        </w:rPr>
        <w:t>1、带“*”号的为必填表内容，其他内容可根据项目做适当增减。</w:t>
      </w:r>
    </w:p>
    <w:p w14:paraId="2DA1D061">
      <w:pPr>
        <w:rPr>
          <w:rFonts w:hint="eastAsia" w:ascii="宋体" w:hAnsi="宋体" w:eastAsia="宋体" w:cs="宋体"/>
          <w:sz w:val="21"/>
          <w:szCs w:val="21"/>
        </w:rPr>
      </w:pPr>
      <w:r>
        <w:rPr>
          <w:rFonts w:hint="eastAsia" w:ascii="宋体" w:hAnsi="宋体" w:eastAsia="宋体" w:cs="宋体"/>
          <w:sz w:val="21"/>
          <w:szCs w:val="21"/>
        </w:rPr>
        <w:t>2、其他要求栏目仅适用非公开招标采购方式项目，采购推荐供应商名单必须经过主管部门报批，并将主管部门批复材料提交至采购中心。根据采购条例第十九条规定适用非公开招标方式需要公示的，应同时向采购中心提交公示的证明材料。</w:t>
      </w:r>
    </w:p>
    <w:p w14:paraId="32C342BF">
      <w:pPr>
        <w:widowControl/>
        <w:shd w:val="clear" w:color="auto" w:fill="FFFFFF"/>
        <w:spacing w:line="240" w:lineRule="auto"/>
        <w:jc w:val="center"/>
        <w:outlineLvl w:val="1"/>
        <w:rPr>
          <w:rFonts w:hint="eastAsia" w:ascii="宋体" w:hAnsi="宋体" w:cs="宋体"/>
          <w:sz w:val="36"/>
          <w:szCs w:val="36"/>
        </w:rPr>
        <w:pPrChange w:id="353" w:author="木谊" w:date="2026-08-05T17:31:05Z">
          <w:pPr>
            <w:widowControl/>
            <w:shd w:val="clear" w:color="auto" w:fill="FFFFFF"/>
            <w:spacing w:line="240" w:lineRule="auto"/>
            <w:jc w:val="both"/>
            <w:outlineLvl w:val="1"/>
          </w:pPr>
        </w:pPrChange>
      </w:pPr>
      <w:r>
        <w:rPr>
          <w:rFonts w:hint="eastAsia" w:ascii="宋体" w:hAnsi="宋体" w:eastAsia="宋体" w:cs="宋体"/>
          <w:sz w:val="21"/>
          <w:szCs w:val="21"/>
        </w:rPr>
        <w:t>3、采购单位以上填报的商务条款、技术条款若存在倾向性或不公正性条款，由此引起的不良后果将由采购单位自行承担。</w:t>
      </w:r>
      <w:r>
        <w:rPr>
          <w:rFonts w:hint="eastAsia" w:ascii="宋体" w:hAnsi="宋体" w:cs="宋体"/>
          <w:b/>
          <w:bCs/>
          <w:sz w:val="36"/>
          <w:szCs w:val="36"/>
        </w:rPr>
        <w:br w:type="page"/>
      </w:r>
      <w:r>
        <w:rPr>
          <w:rFonts w:hint="eastAsia" w:ascii="宋体" w:hAnsi="宋体" w:cs="宋体"/>
          <w:b/>
          <w:bCs/>
          <w:sz w:val="36"/>
          <w:szCs w:val="36"/>
        </w:rPr>
        <w:t>第四章  投标文件格式</w:t>
      </w:r>
      <w:bookmarkEnd w:id="68"/>
    </w:p>
    <w:p w14:paraId="5A9E3088">
      <w:pPr>
        <w:widowControl/>
        <w:tabs>
          <w:tab w:val="left" w:pos="142"/>
        </w:tabs>
        <w:autoSpaceDE w:val="0"/>
        <w:autoSpaceDN w:val="0"/>
        <w:spacing w:line="312" w:lineRule="auto"/>
        <w:ind w:right="28"/>
        <w:jc w:val="center"/>
        <w:textAlignment w:val="bottom"/>
        <w:rPr>
          <w:b/>
          <w:bCs/>
          <w:sz w:val="32"/>
          <w:szCs w:val="32"/>
        </w:rPr>
      </w:pPr>
      <w:r>
        <w:rPr>
          <w:rFonts w:hint="eastAsia" w:ascii="宋体" w:hAnsi="宋体" w:cs="宋体"/>
          <w:b/>
          <w:sz w:val="24"/>
        </w:rPr>
        <w:t>说明：采购文件所提及的“签字”均表示要求“亲笔手写签名”，盖名字章视为投标无效，将被做投标无效处理。例如：要求“法定代表人（签字或盖章）或被授权代表（签字）”的地方，可以盖法定代表人姓名章</w:t>
      </w:r>
      <w:ins w:id="354" w:author="木谊" w:date="2026-08-05T17:36:04Z">
        <w:r>
          <w:rPr>
            <w:rFonts w:hint="eastAsia" w:ascii="宋体" w:hAnsi="宋体" w:cs="宋体"/>
            <w:b/>
            <w:sz w:val="24"/>
            <w:lang w:eastAsia="zh-CN"/>
          </w:rPr>
          <w:t>或</w:t>
        </w:r>
      </w:ins>
      <w:del w:id="355" w:author="木谊" w:date="2026-08-05T17:36:04Z">
        <w:r>
          <w:rPr>
            <w:rFonts w:hint="eastAsia" w:ascii="宋体" w:hAnsi="宋体" w:cs="宋体"/>
            <w:b/>
            <w:sz w:val="24"/>
          </w:rPr>
          <w:delText>、或</w:delText>
        </w:r>
      </w:del>
      <w:r>
        <w:rPr>
          <w:rFonts w:hint="eastAsia" w:ascii="宋体" w:hAnsi="宋体" w:cs="宋体"/>
          <w:b/>
          <w:sz w:val="24"/>
        </w:rPr>
        <w:t>由法定代表人签名</w:t>
      </w:r>
      <w:ins w:id="356" w:author="木谊" w:date="2026-08-05T17:36:05Z">
        <w:r>
          <w:rPr>
            <w:rFonts w:hint="eastAsia" w:ascii="宋体" w:hAnsi="宋体" w:cs="宋体"/>
            <w:b/>
            <w:sz w:val="24"/>
            <w:lang w:eastAsia="zh-CN"/>
          </w:rPr>
          <w:t>或</w:t>
        </w:r>
      </w:ins>
      <w:del w:id="357" w:author="木谊" w:date="2026-08-05T17:36:05Z">
        <w:r>
          <w:rPr>
            <w:rFonts w:hint="eastAsia" w:ascii="宋体" w:hAnsi="宋体" w:cs="宋体"/>
            <w:b/>
            <w:sz w:val="24"/>
          </w:rPr>
          <w:delText>、或</w:delText>
        </w:r>
      </w:del>
      <w:r>
        <w:rPr>
          <w:rFonts w:hint="eastAsia" w:ascii="宋体" w:hAnsi="宋体" w:cs="宋体"/>
          <w:b/>
          <w:sz w:val="24"/>
        </w:rPr>
        <w:t>由被授权代表签字，但不得盖被授权代表的姓名章，否则将视为投标无效。</w:t>
      </w:r>
    </w:p>
    <w:p w14:paraId="60FBBF9A">
      <w:pPr>
        <w:pStyle w:val="5"/>
      </w:pPr>
    </w:p>
    <w:p w14:paraId="6CFCA27A">
      <w:pPr>
        <w:pStyle w:val="5"/>
        <w:spacing w:line="312" w:lineRule="auto"/>
        <w:ind w:firstLine="1260" w:firstLineChars="450"/>
        <w:rPr>
          <w:rFonts w:hint="eastAsia" w:ascii="宋体" w:hAnsi="宋体" w:cs="宋体"/>
          <w:sz w:val="28"/>
          <w:szCs w:val="28"/>
        </w:rPr>
      </w:pPr>
      <w:r>
        <w:rPr>
          <w:rFonts w:hint="eastAsia" w:ascii="宋体" w:hAnsi="宋体" w:cs="宋体"/>
          <w:sz w:val="28"/>
          <w:szCs w:val="28"/>
        </w:rPr>
        <w:t>目录（标明页码）</w:t>
      </w:r>
    </w:p>
    <w:p w14:paraId="6566C729">
      <w:pPr>
        <w:pStyle w:val="5"/>
        <w:spacing w:line="312" w:lineRule="auto"/>
        <w:ind w:firstLine="1260" w:firstLineChars="450"/>
        <w:rPr>
          <w:rFonts w:hint="eastAsia" w:ascii="宋体" w:hAnsi="宋体" w:cs="宋体"/>
          <w:sz w:val="28"/>
          <w:szCs w:val="28"/>
        </w:rPr>
      </w:pPr>
      <w:r>
        <w:rPr>
          <w:rFonts w:hint="eastAsia" w:ascii="宋体" w:hAnsi="宋体" w:cs="宋体"/>
          <w:sz w:val="28"/>
          <w:szCs w:val="28"/>
        </w:rPr>
        <w:t>第一部分  报价文件</w:t>
      </w:r>
    </w:p>
    <w:p w14:paraId="03FA544D">
      <w:pPr>
        <w:pStyle w:val="5"/>
        <w:spacing w:line="312" w:lineRule="auto"/>
        <w:ind w:firstLine="1260" w:firstLineChars="450"/>
        <w:rPr>
          <w:rFonts w:hint="eastAsia" w:ascii="宋体" w:hAnsi="宋体" w:cs="宋体"/>
          <w:sz w:val="28"/>
          <w:szCs w:val="28"/>
        </w:rPr>
      </w:pPr>
      <w:r>
        <w:rPr>
          <w:rFonts w:hint="eastAsia" w:ascii="宋体" w:hAnsi="宋体" w:cs="宋体"/>
          <w:sz w:val="28"/>
          <w:szCs w:val="28"/>
        </w:rPr>
        <w:t>第二部分  资格性、符合性审查文件</w:t>
      </w:r>
    </w:p>
    <w:p w14:paraId="416DDFF1">
      <w:pPr>
        <w:pStyle w:val="5"/>
        <w:spacing w:line="312" w:lineRule="auto"/>
        <w:ind w:firstLine="1260" w:firstLineChars="450"/>
        <w:rPr>
          <w:rFonts w:hint="eastAsia" w:ascii="宋体" w:hAnsi="宋体" w:cs="宋体"/>
          <w:sz w:val="28"/>
          <w:szCs w:val="28"/>
        </w:rPr>
      </w:pPr>
      <w:r>
        <w:rPr>
          <w:rFonts w:hint="eastAsia" w:ascii="宋体" w:hAnsi="宋体" w:cs="宋体"/>
          <w:sz w:val="28"/>
          <w:szCs w:val="28"/>
        </w:rPr>
        <w:t>第三部分  商务评审文件</w:t>
      </w:r>
    </w:p>
    <w:p w14:paraId="6C7F5FEB">
      <w:pPr>
        <w:pStyle w:val="5"/>
        <w:spacing w:line="312" w:lineRule="auto"/>
        <w:ind w:firstLine="1260" w:firstLineChars="450"/>
        <w:rPr>
          <w:rFonts w:hint="eastAsia" w:ascii="宋体" w:hAnsi="宋体" w:cs="宋体"/>
          <w:sz w:val="28"/>
          <w:szCs w:val="28"/>
        </w:rPr>
      </w:pPr>
      <w:r>
        <w:rPr>
          <w:rFonts w:hint="eastAsia" w:ascii="宋体" w:hAnsi="宋体" w:cs="宋体"/>
          <w:sz w:val="28"/>
          <w:szCs w:val="28"/>
        </w:rPr>
        <w:t>第四部分  技术评审文件</w:t>
      </w:r>
    </w:p>
    <w:p w14:paraId="3891DE9D">
      <w:pPr>
        <w:widowControl/>
        <w:tabs>
          <w:tab w:val="left" w:pos="142"/>
        </w:tabs>
        <w:autoSpaceDE w:val="0"/>
        <w:autoSpaceDN w:val="0"/>
        <w:spacing w:line="312" w:lineRule="auto"/>
        <w:ind w:right="26"/>
        <w:jc w:val="center"/>
        <w:textAlignment w:val="bottom"/>
        <w:outlineLvl w:val="2"/>
        <w:rPr>
          <w:b/>
          <w:bCs/>
          <w:sz w:val="36"/>
          <w:szCs w:val="36"/>
        </w:rPr>
      </w:pPr>
      <w:r>
        <w:rPr>
          <w:rFonts w:hint="eastAsia"/>
          <w:sz w:val="24"/>
        </w:rPr>
        <w:br w:type="page"/>
      </w:r>
      <w:bookmarkStart w:id="70" w:name="_Toc26632"/>
      <w:r>
        <w:rPr>
          <w:rFonts w:hint="eastAsia"/>
          <w:b/>
          <w:bCs/>
          <w:sz w:val="36"/>
          <w:szCs w:val="36"/>
        </w:rPr>
        <w:t>第一部分  报价文件</w:t>
      </w:r>
      <w:bookmarkEnd w:id="70"/>
    </w:p>
    <w:p w14:paraId="5CC41B56">
      <w:pPr>
        <w:pStyle w:val="6"/>
        <w:spacing w:line="360" w:lineRule="auto"/>
        <w:jc w:val="center"/>
        <w:rPr>
          <w:b/>
          <w:sz w:val="28"/>
        </w:rPr>
      </w:pPr>
    </w:p>
    <w:p w14:paraId="79400B3B">
      <w:pPr>
        <w:pStyle w:val="6"/>
        <w:numPr>
          <w:ilvl w:val="0"/>
          <w:numId w:val="4"/>
        </w:numPr>
        <w:spacing w:line="360" w:lineRule="auto"/>
        <w:jc w:val="center"/>
        <w:outlineLvl w:val="3"/>
        <w:rPr>
          <w:b/>
          <w:sz w:val="32"/>
          <w:szCs w:val="32"/>
        </w:rPr>
      </w:pPr>
      <w:r>
        <w:rPr>
          <w:rFonts w:hint="eastAsia"/>
          <w:b/>
          <w:sz w:val="32"/>
          <w:szCs w:val="32"/>
        </w:rPr>
        <w:t>投标一览表</w:t>
      </w:r>
    </w:p>
    <w:p w14:paraId="261E53C7">
      <w:pPr>
        <w:pStyle w:val="6"/>
        <w:spacing w:before="120" w:beforeLines="50" w:after="120" w:afterLines="50" w:line="360" w:lineRule="auto"/>
        <w:rPr>
          <w:b/>
          <w:bCs/>
          <w:sz w:val="24"/>
          <w:u w:val="single"/>
        </w:rPr>
      </w:pPr>
      <w:r>
        <w:rPr>
          <w:rFonts w:hint="eastAsia"/>
          <w:b/>
          <w:bCs/>
          <w:sz w:val="24"/>
        </w:rPr>
        <w:t>投标人名称：</w:t>
      </w:r>
      <w:r>
        <w:rPr>
          <w:rFonts w:hint="eastAsia"/>
          <w:b/>
          <w:bCs/>
          <w:sz w:val="24"/>
          <w:u w:val="single"/>
        </w:rPr>
        <w:t xml:space="preserve">                                 </w:t>
      </w:r>
    </w:p>
    <w:p w14:paraId="0915AED5">
      <w:pPr>
        <w:pStyle w:val="6"/>
        <w:spacing w:before="120" w:beforeLines="50" w:after="120" w:afterLines="50" w:line="360" w:lineRule="auto"/>
        <w:rPr>
          <w:b/>
          <w:bCs/>
          <w:sz w:val="24"/>
        </w:rPr>
      </w:pPr>
      <w:r>
        <w:rPr>
          <w:rFonts w:hint="eastAsia"/>
          <w:b/>
          <w:bCs/>
          <w:sz w:val="24"/>
        </w:rPr>
        <w:t>项目编号：</w:t>
      </w:r>
      <w:r>
        <w:rPr>
          <w:rFonts w:hint="eastAsia"/>
          <w:b/>
          <w:bCs/>
          <w:sz w:val="24"/>
          <w:u w:val="single"/>
        </w:rPr>
        <w:t xml:space="preserve">                                   </w:t>
      </w: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28"/>
        <w:gridCol w:w="3008"/>
        <w:gridCol w:w="3008"/>
        <w:gridCol w:w="1274"/>
      </w:tblGrid>
      <w:tr w14:paraId="472F2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8" w:type="dxa"/>
            <w:noWrap w:val="0"/>
            <w:vAlign w:val="center"/>
          </w:tcPr>
          <w:p w14:paraId="0C82AFC5">
            <w:pPr>
              <w:pStyle w:val="6"/>
              <w:jc w:val="center"/>
              <w:rPr>
                <w:b/>
                <w:bCs/>
                <w:sz w:val="24"/>
              </w:rPr>
            </w:pPr>
            <w:r>
              <w:rPr>
                <w:rFonts w:hint="eastAsia"/>
                <w:b/>
                <w:bCs/>
                <w:sz w:val="24"/>
              </w:rPr>
              <w:t>项目名称</w:t>
            </w:r>
          </w:p>
        </w:tc>
        <w:tc>
          <w:tcPr>
            <w:tcW w:w="3008" w:type="dxa"/>
            <w:noWrap w:val="0"/>
            <w:vAlign w:val="center"/>
          </w:tcPr>
          <w:p w14:paraId="41A9140E">
            <w:pPr>
              <w:pStyle w:val="6"/>
              <w:jc w:val="center"/>
              <w:rPr>
                <w:b/>
                <w:bCs/>
                <w:sz w:val="24"/>
              </w:rPr>
            </w:pPr>
            <w:r>
              <w:rPr>
                <w:rFonts w:hint="eastAsia"/>
                <w:b/>
                <w:bCs/>
                <w:sz w:val="24"/>
              </w:rPr>
              <w:t>投标总价</w:t>
            </w:r>
          </w:p>
          <w:p w14:paraId="0E223A06">
            <w:pPr>
              <w:pStyle w:val="6"/>
              <w:jc w:val="center"/>
              <w:rPr>
                <w:b/>
                <w:bCs/>
                <w:sz w:val="24"/>
              </w:rPr>
            </w:pPr>
            <w:r>
              <w:rPr>
                <w:rFonts w:hint="eastAsia"/>
                <w:b/>
                <w:bCs/>
                <w:sz w:val="24"/>
              </w:rPr>
              <w:t>（人民币/元）</w:t>
            </w:r>
          </w:p>
        </w:tc>
        <w:tc>
          <w:tcPr>
            <w:tcW w:w="3008" w:type="dxa"/>
            <w:noWrap w:val="0"/>
            <w:vAlign w:val="center"/>
          </w:tcPr>
          <w:p w14:paraId="3242E39E">
            <w:pPr>
              <w:pStyle w:val="6"/>
              <w:jc w:val="center"/>
              <w:rPr>
                <w:b/>
                <w:bCs/>
                <w:sz w:val="24"/>
              </w:rPr>
            </w:pPr>
            <w:r>
              <w:rPr>
                <w:rFonts w:hint="eastAsia" w:hAnsi="宋体" w:cs="宋体"/>
                <w:b/>
                <w:bCs/>
                <w:sz w:val="24"/>
              </w:rPr>
              <w:t>完工期</w:t>
            </w:r>
          </w:p>
        </w:tc>
        <w:tc>
          <w:tcPr>
            <w:tcW w:w="1274" w:type="dxa"/>
            <w:noWrap w:val="0"/>
            <w:vAlign w:val="center"/>
          </w:tcPr>
          <w:p w14:paraId="2457089C">
            <w:pPr>
              <w:pStyle w:val="6"/>
              <w:jc w:val="center"/>
              <w:rPr>
                <w:b/>
                <w:bCs/>
                <w:sz w:val="24"/>
              </w:rPr>
            </w:pPr>
            <w:r>
              <w:rPr>
                <w:rFonts w:hint="eastAsia"/>
                <w:b/>
                <w:bCs/>
                <w:sz w:val="24"/>
              </w:rPr>
              <w:t>备注</w:t>
            </w:r>
          </w:p>
        </w:tc>
      </w:tr>
      <w:tr w14:paraId="61D82A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1928" w:type="dxa"/>
            <w:noWrap w:val="0"/>
            <w:vAlign w:val="center"/>
          </w:tcPr>
          <w:p w14:paraId="0814A7C0">
            <w:pPr>
              <w:pStyle w:val="6"/>
              <w:rPr>
                <w:sz w:val="24"/>
              </w:rPr>
            </w:pPr>
          </w:p>
        </w:tc>
        <w:tc>
          <w:tcPr>
            <w:tcW w:w="3008" w:type="dxa"/>
            <w:noWrap w:val="0"/>
            <w:vAlign w:val="center"/>
          </w:tcPr>
          <w:p w14:paraId="6A13E275">
            <w:pPr>
              <w:pStyle w:val="6"/>
              <w:rPr>
                <w:sz w:val="24"/>
              </w:rPr>
            </w:pPr>
          </w:p>
          <w:p w14:paraId="4C70EB9E">
            <w:pPr>
              <w:pStyle w:val="6"/>
              <w:rPr>
                <w:sz w:val="24"/>
              </w:rPr>
            </w:pPr>
            <w:r>
              <w:rPr>
                <w:rFonts w:hint="eastAsia"/>
                <w:sz w:val="24"/>
              </w:rPr>
              <w:t>小写：</w:t>
            </w:r>
          </w:p>
          <w:p w14:paraId="00407A30">
            <w:pPr>
              <w:pStyle w:val="6"/>
              <w:rPr>
                <w:sz w:val="24"/>
              </w:rPr>
            </w:pPr>
          </w:p>
          <w:p w14:paraId="4B098624">
            <w:pPr>
              <w:pStyle w:val="6"/>
              <w:rPr>
                <w:sz w:val="24"/>
              </w:rPr>
            </w:pPr>
            <w:r>
              <w:rPr>
                <w:rFonts w:hint="eastAsia"/>
                <w:sz w:val="24"/>
              </w:rPr>
              <w:t>大写：</w:t>
            </w:r>
          </w:p>
          <w:p w14:paraId="5859F793">
            <w:pPr>
              <w:pStyle w:val="6"/>
              <w:rPr>
                <w:sz w:val="24"/>
              </w:rPr>
            </w:pPr>
          </w:p>
        </w:tc>
        <w:tc>
          <w:tcPr>
            <w:tcW w:w="3008" w:type="dxa"/>
            <w:noWrap w:val="0"/>
            <w:vAlign w:val="center"/>
          </w:tcPr>
          <w:p w14:paraId="587AF851">
            <w:pPr>
              <w:pStyle w:val="6"/>
              <w:rPr>
                <w:sz w:val="24"/>
              </w:rPr>
            </w:pPr>
          </w:p>
        </w:tc>
        <w:tc>
          <w:tcPr>
            <w:tcW w:w="1274" w:type="dxa"/>
            <w:noWrap w:val="0"/>
            <w:vAlign w:val="center"/>
          </w:tcPr>
          <w:p w14:paraId="4775E1A9">
            <w:pPr>
              <w:pStyle w:val="6"/>
              <w:rPr>
                <w:sz w:val="24"/>
              </w:rPr>
            </w:pPr>
          </w:p>
        </w:tc>
      </w:tr>
    </w:tbl>
    <w:p w14:paraId="464FBCE1"/>
    <w:p w14:paraId="38604E10">
      <w:pPr>
        <w:pStyle w:val="6"/>
        <w:spacing w:line="300" w:lineRule="auto"/>
        <w:rPr>
          <w:rFonts w:hint="eastAsia" w:hAnsi="宋体" w:cs="宋体"/>
          <w:sz w:val="24"/>
        </w:rPr>
      </w:pPr>
      <w:r>
        <w:rPr>
          <w:rFonts w:hint="eastAsia" w:hAnsi="宋体" w:cs="宋体"/>
          <w:sz w:val="24"/>
        </w:rPr>
        <w:t>注：</w:t>
      </w:r>
    </w:p>
    <w:p w14:paraId="592AD204">
      <w:pPr>
        <w:pStyle w:val="6"/>
        <w:spacing w:line="300" w:lineRule="auto"/>
        <w:rPr>
          <w:rFonts w:hint="eastAsia" w:hAnsi="宋体" w:cs="宋体"/>
          <w:sz w:val="24"/>
        </w:rPr>
      </w:pPr>
      <w:r>
        <w:rPr>
          <w:rFonts w:hint="eastAsia" w:hAnsi="宋体" w:cs="宋体"/>
          <w:sz w:val="24"/>
        </w:rPr>
        <w:t>1、报价均应包含所有需中标人交纳的税费。</w:t>
      </w:r>
    </w:p>
    <w:p w14:paraId="5BC140D4"/>
    <w:p w14:paraId="1ECFDF92">
      <w:pPr>
        <w:pStyle w:val="6"/>
        <w:spacing w:line="300" w:lineRule="auto"/>
        <w:ind w:firstLine="5467" w:firstLineChars="2269"/>
        <w:rPr>
          <w:b/>
          <w:bCs/>
          <w:sz w:val="24"/>
        </w:rPr>
      </w:pPr>
    </w:p>
    <w:p w14:paraId="439D2747">
      <w:pPr>
        <w:pStyle w:val="6"/>
        <w:spacing w:line="360" w:lineRule="auto"/>
        <w:rPr>
          <w:b/>
          <w:bCs/>
          <w:sz w:val="24"/>
        </w:rPr>
      </w:pPr>
      <w:r>
        <w:rPr>
          <w:rFonts w:hint="eastAsia"/>
          <w:b/>
          <w:bCs/>
          <w:sz w:val="24"/>
        </w:rPr>
        <w:t>投标人（公章）：</w:t>
      </w:r>
    </w:p>
    <w:p w14:paraId="7E5A3721">
      <w:pPr>
        <w:pStyle w:val="6"/>
        <w:spacing w:line="360" w:lineRule="auto"/>
        <w:rPr>
          <w:b/>
          <w:bCs/>
          <w:sz w:val="24"/>
        </w:rPr>
      </w:pPr>
      <w:r>
        <w:rPr>
          <w:rFonts w:hint="eastAsia"/>
          <w:b/>
          <w:bCs/>
          <w:sz w:val="24"/>
        </w:rPr>
        <w:t xml:space="preserve">法定代表人或其授权代表签名： </w:t>
      </w:r>
    </w:p>
    <w:p w14:paraId="003595B6">
      <w:pPr>
        <w:spacing w:line="360" w:lineRule="auto"/>
        <w:rPr>
          <w:rFonts w:ascii="宋体"/>
          <w:sz w:val="24"/>
        </w:rPr>
      </w:pPr>
      <w:r>
        <w:rPr>
          <w:rFonts w:hint="eastAsia"/>
          <w:b/>
          <w:bCs/>
          <w:sz w:val="24"/>
        </w:rPr>
        <w:t>日期：     年      月    日</w:t>
      </w:r>
    </w:p>
    <w:p w14:paraId="4E3232E0">
      <w:pPr>
        <w:pStyle w:val="6"/>
        <w:numPr>
          <w:ilvl w:val="0"/>
          <w:numId w:val="4"/>
        </w:numPr>
        <w:spacing w:line="360" w:lineRule="auto"/>
        <w:jc w:val="center"/>
        <w:outlineLvl w:val="3"/>
        <w:rPr>
          <w:b/>
          <w:sz w:val="32"/>
          <w:szCs w:val="32"/>
        </w:rPr>
      </w:pPr>
      <w:r>
        <w:rPr>
          <w:rFonts w:hint="eastAsia"/>
        </w:rPr>
        <w:br w:type="page"/>
      </w:r>
      <w:r>
        <w:rPr>
          <w:rFonts w:hint="eastAsia"/>
          <w:b/>
          <w:sz w:val="32"/>
          <w:szCs w:val="32"/>
        </w:rPr>
        <w:t>报价明细表</w:t>
      </w:r>
    </w:p>
    <w:p w14:paraId="4A260F90">
      <w:pPr>
        <w:pStyle w:val="6"/>
        <w:spacing w:before="120" w:beforeLines="50" w:after="120" w:afterLines="50" w:line="360" w:lineRule="auto"/>
        <w:rPr>
          <w:rFonts w:ascii="Times New Roman" w:hAnsi="Times New Roman"/>
          <w:b/>
          <w:bCs/>
          <w:sz w:val="24"/>
          <w:u w:val="single"/>
        </w:rPr>
      </w:pPr>
      <w:r>
        <w:rPr>
          <w:rFonts w:ascii="Times New Roman" w:hAnsi="Times New Roman"/>
          <w:b/>
          <w:bCs/>
          <w:sz w:val="24"/>
        </w:rPr>
        <w:t>项目名称：</w:t>
      </w:r>
      <w:r>
        <w:rPr>
          <w:rFonts w:ascii="Times New Roman" w:hAnsi="Times New Roman"/>
          <w:b/>
          <w:bCs/>
          <w:sz w:val="24"/>
          <w:u w:val="single"/>
        </w:rPr>
        <w:t xml:space="preserve">                                 </w:t>
      </w:r>
    </w:p>
    <w:p w14:paraId="56A4FC68">
      <w:pPr>
        <w:pStyle w:val="6"/>
        <w:spacing w:before="120" w:beforeLines="50" w:after="120" w:afterLines="50" w:line="360" w:lineRule="auto"/>
        <w:jc w:val="left"/>
        <w:rPr>
          <w:rFonts w:ascii="Times New Roman" w:hAnsi="Times New Roman"/>
        </w:rPr>
      </w:pPr>
      <w:r>
        <w:rPr>
          <w:rFonts w:ascii="Times New Roman" w:hAnsi="Times New Roman"/>
          <w:b/>
          <w:bCs/>
          <w:sz w:val="24"/>
        </w:rPr>
        <w:t>项目编号：</w:t>
      </w:r>
      <w:r>
        <w:rPr>
          <w:rFonts w:ascii="Times New Roman" w:hAnsi="Times New Roman"/>
          <w:b/>
          <w:bCs/>
          <w:sz w:val="24"/>
          <w:u w:val="single"/>
        </w:rPr>
        <w:t xml:space="preserve">                                 </w:t>
      </w:r>
      <w:r>
        <w:rPr>
          <w:rFonts w:ascii="Times New Roman" w:hAnsi="Times New Roman"/>
          <w:b/>
          <w:bCs/>
          <w:sz w:val="24"/>
        </w:rPr>
        <w:t xml:space="preserve">                                                       </w:t>
      </w:r>
    </w:p>
    <w:p w14:paraId="7B7EFEB2">
      <w:pPr>
        <w:spacing w:line="300" w:lineRule="auto"/>
        <w:jc w:val="center"/>
        <w:rPr>
          <w:rFonts w:hint="eastAsia" w:ascii="宋体" w:hAnsi="宋体" w:cs="宋体"/>
          <w:sz w:val="24"/>
        </w:rPr>
      </w:pPr>
      <w:r>
        <w:rPr>
          <w:rFonts w:hint="eastAsia" w:ascii="宋体" w:hAnsi="宋体" w:cs="宋体"/>
          <w:b/>
          <w:bCs/>
          <w:sz w:val="24"/>
        </w:rPr>
        <w:t>（投标人需按附件—工程量清单进行填写）</w:t>
      </w:r>
    </w:p>
    <w:p w14:paraId="26C06D2B">
      <w:pPr>
        <w:spacing w:line="300" w:lineRule="auto"/>
        <w:rPr>
          <w:rFonts w:hint="eastAsia" w:ascii="宋体" w:hAnsi="宋体" w:cs="宋体"/>
          <w:b/>
          <w:bCs/>
        </w:rPr>
      </w:pPr>
      <w:r>
        <w:rPr>
          <w:rFonts w:hint="eastAsia" w:ascii="宋体" w:hAnsi="宋体" w:cs="宋体"/>
          <w:b/>
          <w:bCs/>
        </w:rPr>
        <w:t>注：</w:t>
      </w:r>
    </w:p>
    <w:p w14:paraId="5A25ADA9">
      <w:pPr>
        <w:spacing w:line="300" w:lineRule="auto"/>
        <w:rPr>
          <w:rFonts w:hint="eastAsia" w:ascii="宋体" w:hAnsi="宋体" w:cs="宋体"/>
          <w:szCs w:val="21"/>
        </w:rPr>
      </w:pPr>
      <w:r>
        <w:rPr>
          <w:rFonts w:hint="eastAsia" w:ascii="宋体" w:hAnsi="宋体" w:cs="宋体"/>
          <w:szCs w:val="21"/>
        </w:rPr>
        <w:t>1、此表为投标一览表之明细表，如出现</w:t>
      </w:r>
      <w:ins w:id="358" w:author="木谊" w:date="2026-08-05T17:36:09Z">
        <w:r>
          <w:rPr>
            <w:rFonts w:hint="eastAsia" w:ascii="宋体" w:hAnsi="宋体" w:cs="宋体"/>
            <w:szCs w:val="21"/>
            <w:lang w:eastAsia="zh-CN"/>
          </w:rPr>
          <w:t>算</w:t>
        </w:r>
      </w:ins>
      <w:ins w:id="359" w:author="木谊" w:date="2026-08-05T17:36:25Z">
        <w:r>
          <w:rPr>
            <w:rFonts w:hint="eastAsia" w:ascii="宋体" w:hAnsi="宋体" w:cs="宋体"/>
            <w:szCs w:val="21"/>
            <w:lang w:val="en-US" w:eastAsia="zh-CN"/>
          </w:rPr>
          <w:t>数</w:t>
        </w:r>
      </w:ins>
      <w:del w:id="360" w:author="木谊" w:date="2026-08-05T17:36:09Z">
        <w:r>
          <w:rPr>
            <w:rFonts w:hint="eastAsia" w:ascii="宋体" w:hAnsi="宋体" w:cs="宋体"/>
            <w:szCs w:val="21"/>
          </w:rPr>
          <w:delText>算数</w:delText>
        </w:r>
      </w:del>
      <w:r>
        <w:rPr>
          <w:rFonts w:hint="eastAsia" w:ascii="宋体" w:hAnsi="宋体" w:cs="宋体"/>
          <w:szCs w:val="21"/>
        </w:rPr>
        <w:t>错误，则按招标文件投标人须知所述方法进行修正。</w:t>
      </w:r>
    </w:p>
    <w:p w14:paraId="799FFA86">
      <w:pPr>
        <w:spacing w:line="300" w:lineRule="auto"/>
        <w:rPr>
          <w:rFonts w:hint="eastAsia" w:ascii="宋体" w:hAnsi="宋体" w:cs="宋体"/>
          <w:szCs w:val="21"/>
        </w:rPr>
      </w:pPr>
      <w:r>
        <w:rPr>
          <w:rFonts w:hint="eastAsia" w:ascii="宋体" w:hAnsi="宋体" w:cs="宋体"/>
          <w:szCs w:val="21"/>
        </w:rPr>
        <w:t>2、投标合计金额应包括如果授予合同将要缴纳的包括增值税在内的销售税和</w:t>
      </w:r>
      <w:ins w:id="361" w:author="木谊" w:date="2026-08-05T17:36:16Z">
        <w:r>
          <w:rPr>
            <w:rFonts w:hint="eastAsia" w:ascii="宋体" w:hAnsi="宋体" w:cs="宋体"/>
            <w:szCs w:val="21"/>
            <w:lang w:eastAsia="zh-CN"/>
          </w:rPr>
          <w:t>其他税</w:t>
        </w:r>
      </w:ins>
      <w:del w:id="362" w:author="木谊" w:date="2026-08-05T17:36:16Z">
        <w:r>
          <w:rPr>
            <w:rFonts w:hint="eastAsia" w:ascii="宋体" w:hAnsi="宋体" w:cs="宋体"/>
            <w:szCs w:val="21"/>
          </w:rPr>
          <w:delText>其它税</w:delText>
        </w:r>
      </w:del>
      <w:r>
        <w:rPr>
          <w:rFonts w:hint="eastAsia" w:ascii="宋体" w:hAnsi="宋体" w:cs="宋体"/>
          <w:szCs w:val="21"/>
        </w:rPr>
        <w:t>。</w:t>
      </w:r>
    </w:p>
    <w:p w14:paraId="74B042EC">
      <w:pPr>
        <w:spacing w:line="300" w:lineRule="auto"/>
        <w:rPr>
          <w:rFonts w:hint="eastAsia" w:ascii="宋体" w:hAnsi="宋体" w:cs="宋体"/>
          <w:szCs w:val="21"/>
        </w:rPr>
      </w:pPr>
      <w:r>
        <w:rPr>
          <w:rFonts w:hint="eastAsia" w:ascii="宋体" w:hAnsi="宋体" w:cs="宋体"/>
          <w:szCs w:val="21"/>
        </w:rPr>
        <w:t>3、所有价格均以人民币作为货币单位填写及计算，中文大写金额用汉字，如壹、贰、叁、肆、伍、陆、柒、捌、玖、拾、佰、仟、万、亿、元、角、分、零、整（正）等。</w:t>
      </w:r>
    </w:p>
    <w:p w14:paraId="77B7E6F3">
      <w:pPr>
        <w:spacing w:line="300" w:lineRule="auto"/>
        <w:rPr>
          <w:szCs w:val="21"/>
        </w:rPr>
      </w:pPr>
      <w:r>
        <w:rPr>
          <w:rFonts w:hint="eastAsia" w:ascii="宋体" w:hAnsi="宋体" w:cs="宋体"/>
          <w:szCs w:val="21"/>
        </w:rPr>
        <w:t>4、本表</w:t>
      </w:r>
      <w:ins w:id="363" w:author="木谊" w:date="2026-08-05T17:36:34Z">
        <w:r>
          <w:rPr>
            <w:rFonts w:hint="eastAsia" w:ascii="宋体" w:hAnsi="宋体" w:cs="宋体"/>
            <w:szCs w:val="21"/>
            <w:lang w:eastAsia="zh-CN"/>
          </w:rPr>
          <w:t>一式两份，一份</w:t>
        </w:r>
      </w:ins>
      <w:del w:id="364" w:author="木谊" w:date="2026-08-05T17:36:34Z">
        <w:r>
          <w:rPr>
            <w:rFonts w:hint="eastAsia" w:ascii="宋体" w:hAnsi="宋体" w:cs="宋体"/>
            <w:szCs w:val="21"/>
          </w:rPr>
          <w:delText>一式二份，一份</w:delText>
        </w:r>
      </w:del>
      <w:r>
        <w:rPr>
          <w:rFonts w:hint="eastAsia" w:ascii="宋体" w:hAnsi="宋体" w:cs="宋体"/>
          <w:szCs w:val="21"/>
        </w:rPr>
        <w:t>随开标文件一起提交，一份编入报价文件部分。</w:t>
      </w:r>
    </w:p>
    <w:p w14:paraId="78CC314D">
      <w:pPr>
        <w:pStyle w:val="6"/>
        <w:spacing w:line="300" w:lineRule="auto"/>
        <w:ind w:firstLine="5467" w:firstLineChars="2269"/>
        <w:rPr>
          <w:rFonts w:ascii="Times New Roman" w:hAnsi="Times New Roman"/>
          <w:b/>
          <w:bCs/>
          <w:sz w:val="24"/>
        </w:rPr>
      </w:pPr>
    </w:p>
    <w:p w14:paraId="1BF24BB2">
      <w:pPr>
        <w:pStyle w:val="6"/>
        <w:spacing w:line="360" w:lineRule="auto"/>
        <w:rPr>
          <w:rFonts w:ascii="Times New Roman" w:hAnsi="Times New Roman"/>
          <w:b/>
          <w:bCs/>
          <w:sz w:val="24"/>
        </w:rPr>
      </w:pPr>
      <w:r>
        <w:rPr>
          <w:rFonts w:ascii="Times New Roman" w:hAnsi="Times New Roman"/>
          <w:b/>
          <w:bCs/>
          <w:sz w:val="24"/>
        </w:rPr>
        <w:t>投标人（公章）：</w:t>
      </w:r>
    </w:p>
    <w:p w14:paraId="70DCA418">
      <w:pPr>
        <w:pStyle w:val="6"/>
        <w:spacing w:line="360" w:lineRule="auto"/>
        <w:rPr>
          <w:rFonts w:ascii="Times New Roman" w:hAnsi="Times New Roman"/>
          <w:b/>
          <w:bCs/>
          <w:sz w:val="24"/>
        </w:rPr>
      </w:pPr>
      <w:r>
        <w:rPr>
          <w:rFonts w:ascii="Times New Roman" w:hAnsi="Times New Roman"/>
          <w:b/>
          <w:bCs/>
          <w:sz w:val="24"/>
        </w:rPr>
        <w:t xml:space="preserve">法定代表人或其授权代表签名： </w:t>
      </w:r>
    </w:p>
    <w:p w14:paraId="792F5795">
      <w:pPr>
        <w:spacing w:line="360" w:lineRule="auto"/>
        <w:rPr>
          <w:b/>
          <w:bCs/>
          <w:sz w:val="24"/>
        </w:rPr>
      </w:pPr>
      <w:r>
        <w:rPr>
          <w:b/>
          <w:bCs/>
          <w:sz w:val="24"/>
        </w:rPr>
        <w:t>日期：     年      月    日</w:t>
      </w:r>
    </w:p>
    <w:p w14:paraId="644BAD67">
      <w:pPr>
        <w:pStyle w:val="6"/>
        <w:numPr>
          <w:ilvl w:val="0"/>
          <w:numId w:val="4"/>
        </w:numPr>
        <w:spacing w:line="360" w:lineRule="auto"/>
        <w:jc w:val="center"/>
        <w:outlineLvl w:val="3"/>
        <w:rPr>
          <w:b/>
          <w:sz w:val="32"/>
          <w:szCs w:val="32"/>
        </w:rPr>
      </w:pPr>
      <w:r>
        <w:rPr>
          <w:rFonts w:hint="eastAsia"/>
          <w:b/>
          <w:bCs/>
          <w:sz w:val="24"/>
        </w:rPr>
        <w:br w:type="page"/>
      </w:r>
      <w:r>
        <w:rPr>
          <w:rFonts w:hint="eastAsia"/>
          <w:b/>
          <w:sz w:val="32"/>
          <w:szCs w:val="32"/>
        </w:rPr>
        <w:t>参与价格扣除的证明文件（</w:t>
      </w:r>
      <w:r>
        <w:rPr>
          <w:rFonts w:hint="eastAsia"/>
          <w:b/>
          <w:sz w:val="32"/>
          <w:szCs w:val="32"/>
          <w:lang w:val="en-US" w:eastAsia="zh-CN"/>
        </w:rPr>
        <w:t>如适用</w:t>
      </w:r>
      <w:r>
        <w:rPr>
          <w:rFonts w:hint="eastAsia"/>
          <w:b/>
          <w:sz w:val="32"/>
          <w:szCs w:val="32"/>
        </w:rPr>
        <w:t>）</w:t>
      </w:r>
    </w:p>
    <w:p w14:paraId="1C54430A">
      <w:pPr>
        <w:pStyle w:val="6"/>
        <w:spacing w:line="360" w:lineRule="auto"/>
        <w:ind w:left="420"/>
        <w:jc w:val="center"/>
        <w:outlineLvl w:val="3"/>
        <w:rPr>
          <w:b/>
          <w:sz w:val="32"/>
          <w:szCs w:val="32"/>
        </w:rPr>
      </w:pPr>
      <w:ins w:id="365" w:author="木谊" w:date="2026-08-05T15:48:05Z">
        <w:r>
          <w:rPr>
            <w:rFonts w:hint="eastAsia"/>
            <w:b/>
            <w:sz w:val="32"/>
            <w:szCs w:val="32"/>
            <w:lang w:eastAsia="zh-CN"/>
          </w:rPr>
          <w:t>（</w:t>
        </w:r>
      </w:ins>
      <w:ins w:id="366" w:author="木谊" w:date="2026-08-05T15:48:05Z">
        <w:r>
          <w:rPr>
            <w:rFonts w:hint="eastAsia"/>
            <w:b/>
            <w:sz w:val="32"/>
            <w:szCs w:val="32"/>
            <w:lang w:val="en-US" w:eastAsia="zh-CN"/>
          </w:rPr>
          <w:t>一</w:t>
        </w:r>
      </w:ins>
      <w:ins w:id="367" w:author="木谊" w:date="2026-08-05T15:48:06Z">
        <w:r>
          <w:rPr>
            <w:rFonts w:hint="eastAsia"/>
            <w:b/>
            <w:sz w:val="32"/>
            <w:szCs w:val="32"/>
            <w:lang w:val="en-US" w:eastAsia="zh-CN"/>
          </w:rPr>
          <w:t>）</w:t>
        </w:r>
      </w:ins>
      <w:r>
        <w:rPr>
          <w:rFonts w:hint="eastAsia"/>
          <w:b/>
          <w:sz w:val="32"/>
          <w:szCs w:val="32"/>
        </w:rPr>
        <w:t>附1：中小企业声明函（工程、服务）</w:t>
      </w:r>
    </w:p>
    <w:p w14:paraId="5937E1EF">
      <w:pPr>
        <w:pStyle w:val="5"/>
        <w:rPr>
          <w:rFonts w:ascii="宋体"/>
          <w:b/>
          <w:sz w:val="20"/>
        </w:rPr>
      </w:pPr>
    </w:p>
    <w:p w14:paraId="51C2EEF4">
      <w:pPr>
        <w:widowControl/>
        <w:ind w:firstLine="480" w:firstLineChars="200"/>
        <w:textAlignment w:val="baseline"/>
        <w:rPr>
          <w:rFonts w:hint="eastAsia" w:ascii="宋体" w:hAnsi="宋体"/>
          <w:sz w:val="24"/>
        </w:rPr>
      </w:pPr>
      <w:r>
        <w:rPr>
          <w:rFonts w:hint="eastAsia" w:ascii="宋体" w:hAnsi="宋体"/>
          <w:sz w:val="24"/>
        </w:rPr>
        <w:t>本公司（联合体）郑重声明，根据《政府采购促进中小企业发展管理办法》（财库﹝2020﹞46 号）的规定，本公司</w:t>
      </w:r>
    </w:p>
    <w:p w14:paraId="261EED2B">
      <w:pPr>
        <w:widowControl/>
        <w:ind w:firstLine="480" w:firstLineChars="200"/>
        <w:textAlignment w:val="baseline"/>
        <w:rPr>
          <w:rFonts w:hint="eastAsia" w:ascii="宋体" w:hAnsi="宋体"/>
          <w:sz w:val="24"/>
        </w:rPr>
      </w:pPr>
      <w:r>
        <w:rPr>
          <w:rFonts w:hint="eastAsia" w:ascii="宋体" w:hAnsi="宋体"/>
          <w:sz w:val="24"/>
        </w:rPr>
        <w:t>（联合体）参加</w:t>
      </w:r>
      <w:r>
        <w:rPr>
          <w:rFonts w:hint="eastAsia" w:ascii="宋体" w:hAnsi="宋体"/>
          <w:sz w:val="24"/>
          <w:u w:val="single"/>
        </w:rPr>
        <w:t>（单位名称）</w:t>
      </w:r>
      <w:r>
        <w:rPr>
          <w:rFonts w:hint="eastAsia" w:ascii="宋体" w:hAnsi="宋体"/>
          <w:sz w:val="24"/>
        </w:rPr>
        <w:t>的</w:t>
      </w:r>
      <w:r>
        <w:rPr>
          <w:rFonts w:hint="eastAsia" w:ascii="宋体" w:hAnsi="宋体"/>
          <w:sz w:val="24"/>
          <w:u w:val="single"/>
        </w:rPr>
        <w:t>（项目名称）</w:t>
      </w:r>
      <w:r>
        <w:rPr>
          <w:rFonts w:hint="eastAsia" w:ascii="宋体" w:hAnsi="宋体"/>
          <w:sz w:val="24"/>
        </w:rPr>
        <w:t>采购活动，工程的施工单位全部为符合政策要求的中小企业（或者：服务全部由符合政策要求的中小企业承接）。相关企业（含联合 体中的中小企业、签订分包意向协议的中小企业）的具体情况如下：</w:t>
      </w:r>
    </w:p>
    <w:p w14:paraId="7FF0EDF7">
      <w:pPr>
        <w:widowControl/>
        <w:ind w:firstLine="480" w:firstLineChars="200"/>
        <w:textAlignment w:val="baseline"/>
        <w:rPr>
          <w:rFonts w:hint="eastAsia" w:ascii="宋体" w:hAnsi="宋体"/>
          <w:sz w:val="24"/>
        </w:rPr>
      </w:pPr>
      <w:r>
        <w:rPr>
          <w:rFonts w:hint="eastAsia" w:ascii="宋体" w:hAnsi="宋体"/>
          <w:sz w:val="24"/>
        </w:rPr>
        <w:t>1、</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；承建（承接）企业为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ab/>
      </w:r>
      <w:r>
        <w:rPr>
          <w:rFonts w:hint="eastAsia" w:ascii="宋体" w:hAnsi="宋体"/>
          <w:sz w:val="24"/>
        </w:rPr>
        <w:t>万元，资产总额为</w:t>
      </w:r>
      <w:r>
        <w:rPr>
          <w:rFonts w:hint="eastAsia" w:ascii="宋体" w:hAnsi="宋体"/>
          <w:sz w:val="24"/>
          <w:u w:val="single"/>
        </w:rPr>
        <w:tab/>
      </w:r>
      <w:r>
        <w:rPr>
          <w:rFonts w:hint="eastAsia" w:ascii="宋体" w:hAnsi="宋体"/>
          <w:sz w:val="24"/>
        </w:rPr>
        <w:t>万元，属于</w:t>
      </w:r>
      <w:r>
        <w:rPr>
          <w:rFonts w:hint="eastAsia" w:ascii="宋体" w:hAnsi="宋体"/>
          <w:sz w:val="24"/>
          <w:u w:val="single"/>
        </w:rPr>
        <w:t>（中型企业、小型企业、微型企业）</w:t>
      </w:r>
    </w:p>
    <w:p w14:paraId="57999B60">
      <w:pPr>
        <w:widowControl/>
        <w:ind w:firstLine="480" w:firstLineChars="200"/>
        <w:textAlignment w:val="baseline"/>
        <w:rPr>
          <w:rFonts w:hint="eastAsia" w:ascii="宋体" w:hAnsi="宋体"/>
          <w:sz w:val="24"/>
        </w:rPr>
      </w:pPr>
      <w:r>
        <w:rPr>
          <w:rFonts w:hint="eastAsia" w:ascii="宋体" w:hAnsi="宋体"/>
          <w:sz w:val="24"/>
        </w:rPr>
        <w:t>2、</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；承建（承接）企业为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u w:val="single"/>
        </w:rPr>
        <w:tab/>
      </w:r>
      <w:r>
        <w:rPr>
          <w:rFonts w:hint="eastAsia" w:ascii="宋体" w:hAnsi="宋体"/>
          <w:sz w:val="24"/>
        </w:rPr>
        <w:t>人，营业收入为</w:t>
      </w:r>
      <w:r>
        <w:rPr>
          <w:rFonts w:hint="eastAsia" w:ascii="宋体" w:hAnsi="宋体"/>
          <w:sz w:val="24"/>
          <w:u w:val="single"/>
        </w:rPr>
        <w:tab/>
      </w:r>
      <w:r>
        <w:rPr>
          <w:rFonts w:hint="eastAsia" w:ascii="宋体" w:hAnsi="宋体"/>
          <w:sz w:val="24"/>
        </w:rPr>
        <w:t>万元，资产总额为</w:t>
      </w:r>
      <w:r>
        <w:rPr>
          <w:rFonts w:hint="eastAsia" w:ascii="宋体" w:hAnsi="宋体"/>
          <w:sz w:val="24"/>
          <w:u w:val="single"/>
        </w:rPr>
        <w:tab/>
      </w:r>
      <w:r>
        <w:rPr>
          <w:rFonts w:hint="eastAsia" w:ascii="宋体" w:hAnsi="宋体"/>
          <w:sz w:val="24"/>
          <w:u w:val="single"/>
        </w:rPr>
        <w:t xml:space="preserve"> </w:t>
      </w:r>
      <w:r>
        <w:rPr>
          <w:rFonts w:hint="eastAsia" w:ascii="宋体" w:hAnsi="宋体"/>
          <w:sz w:val="24"/>
        </w:rPr>
        <w:t>万元，属于</w:t>
      </w:r>
      <w:r>
        <w:rPr>
          <w:rFonts w:hint="eastAsia" w:ascii="宋体" w:hAnsi="宋体"/>
          <w:sz w:val="24"/>
          <w:u w:val="single"/>
        </w:rPr>
        <w:t>（中型企业、小型企业、微型企业）</w:t>
      </w:r>
    </w:p>
    <w:p w14:paraId="44653171">
      <w:pPr>
        <w:widowControl/>
        <w:ind w:firstLine="480" w:firstLineChars="200"/>
        <w:textAlignment w:val="baseline"/>
        <w:rPr>
          <w:rFonts w:hint="eastAsia" w:ascii="宋体" w:hAnsi="宋体"/>
          <w:sz w:val="24"/>
        </w:rPr>
      </w:pPr>
      <w:r>
        <w:rPr>
          <w:rFonts w:hint="eastAsia" w:ascii="宋体" w:hAnsi="宋体"/>
          <w:sz w:val="24"/>
        </w:rPr>
        <w:t>……</w:t>
      </w:r>
    </w:p>
    <w:p w14:paraId="7348637B">
      <w:pPr>
        <w:widowControl/>
        <w:ind w:firstLine="480" w:firstLineChars="200"/>
        <w:textAlignment w:val="baseline"/>
        <w:rPr>
          <w:rFonts w:hint="eastAsia" w:ascii="宋体" w:hAnsi="宋体"/>
          <w:sz w:val="24"/>
        </w:rPr>
      </w:pPr>
      <w:r>
        <w:rPr>
          <w:rFonts w:hint="eastAsia" w:ascii="宋体" w:hAnsi="宋体"/>
          <w:sz w:val="24"/>
        </w:rPr>
        <w:t>以上企业，不属于大企业的分支机构，不存在控股股东为大企业的情形，也不存在与大企业的负责人为同一人的情形。</w:t>
      </w:r>
    </w:p>
    <w:p w14:paraId="7EBCA700">
      <w:pPr>
        <w:widowControl/>
        <w:ind w:firstLine="480" w:firstLineChars="200"/>
        <w:textAlignment w:val="baseline"/>
        <w:rPr>
          <w:rFonts w:hint="eastAsia" w:ascii="宋体" w:hAnsi="宋体"/>
          <w:sz w:val="24"/>
        </w:rPr>
      </w:pPr>
      <w:r>
        <w:rPr>
          <w:rFonts w:hint="eastAsia" w:ascii="宋体" w:hAnsi="宋体"/>
          <w:sz w:val="24"/>
        </w:rPr>
        <w:t>本企业对上述声明内容的真实性负责。如有虚假，将依法承担相应责任。</w:t>
      </w:r>
    </w:p>
    <w:p w14:paraId="7155B001">
      <w:pPr>
        <w:widowControl/>
        <w:ind w:firstLine="480" w:firstLineChars="200"/>
        <w:textAlignment w:val="baseline"/>
        <w:rPr>
          <w:rFonts w:hint="eastAsia" w:ascii="宋体" w:hAnsi="宋体"/>
          <w:sz w:val="24"/>
        </w:rPr>
      </w:pPr>
    </w:p>
    <w:p w14:paraId="0A6464FB">
      <w:pPr>
        <w:widowControl/>
        <w:ind w:firstLine="480" w:firstLineChars="200"/>
        <w:textAlignment w:val="baseline"/>
        <w:rPr>
          <w:rFonts w:hint="eastAsia" w:ascii="宋体" w:hAnsi="宋体"/>
          <w:sz w:val="24"/>
        </w:rPr>
      </w:pPr>
      <w:r>
        <w:rPr>
          <w:rFonts w:hint="eastAsia" w:ascii="宋体" w:hAnsi="宋体"/>
          <w:sz w:val="24"/>
        </w:rPr>
        <w:t>企业名称（盖章）</w:t>
      </w:r>
    </w:p>
    <w:p w14:paraId="0F28EE7B">
      <w:pPr>
        <w:widowControl/>
        <w:ind w:firstLine="480" w:firstLineChars="200"/>
        <w:textAlignment w:val="baseline"/>
        <w:rPr>
          <w:rFonts w:hint="eastAsia" w:ascii="宋体" w:hAnsi="宋体"/>
          <w:sz w:val="24"/>
        </w:rPr>
      </w:pPr>
      <w:r>
        <w:rPr>
          <w:rFonts w:hint="eastAsia" w:ascii="宋体" w:hAnsi="宋体"/>
          <w:sz w:val="24"/>
        </w:rPr>
        <w:t>日期：</w:t>
      </w:r>
    </w:p>
    <w:p w14:paraId="1D60821D">
      <w:pPr>
        <w:widowControl/>
        <w:ind w:firstLine="480" w:firstLineChars="200"/>
        <w:textAlignment w:val="baseline"/>
        <w:rPr>
          <w:rFonts w:hint="eastAsia" w:ascii="宋体" w:hAnsi="宋体"/>
          <w:sz w:val="24"/>
        </w:rPr>
      </w:pPr>
    </w:p>
    <w:p w14:paraId="1961212E">
      <w:pPr>
        <w:widowControl/>
        <w:ind w:firstLine="480" w:firstLineChars="200"/>
        <w:textAlignment w:val="baseline"/>
        <w:rPr>
          <w:rFonts w:hint="eastAsia" w:ascii="宋体" w:hAnsi="宋体"/>
          <w:sz w:val="24"/>
        </w:rPr>
      </w:pPr>
      <w:r>
        <w:rPr>
          <w:rFonts w:hint="eastAsia" w:ascii="宋体" w:hAnsi="宋体"/>
          <w:sz w:val="24"/>
        </w:rPr>
        <w:t>从业人员、营业收入、资产总额填报上一年度数据，无上一年度数据的新成立企业可不填报。</w:t>
      </w:r>
    </w:p>
    <w:p w14:paraId="3ADDA7AE">
      <w:pPr>
        <w:widowControl/>
        <w:ind w:firstLine="480" w:firstLineChars="200"/>
        <w:textAlignment w:val="baseline"/>
        <w:rPr>
          <w:sz w:val="18"/>
          <w:szCs w:val="18"/>
        </w:rPr>
      </w:pPr>
      <w:r>
        <w:rPr>
          <w:rFonts w:hint="eastAsia" w:ascii="宋体" w:hAnsi="宋体"/>
          <w:sz w:val="24"/>
        </w:rPr>
        <w:t>承接/承建企业所属行业应当与招标文件要求的行业相一致，供应商如有疑问，可根据《国民经济行业分类》，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r>
        <w:rPr>
          <w:rFonts w:hint="eastAsia"/>
          <w:spacing w:val="24"/>
          <w:sz w:val="18"/>
          <w:szCs w:val="18"/>
        </w:rPr>
        <w:t xml:space="preserve">                                 </w:t>
      </w:r>
      <w:r>
        <w:rPr>
          <w:rFonts w:hint="eastAsia"/>
          <w:sz w:val="18"/>
          <w:szCs w:val="18"/>
        </w:rPr>
        <w:t xml:space="preserve">                                    </w:t>
      </w:r>
    </w:p>
    <w:p w14:paraId="0424AA00">
      <w:pPr>
        <w:ind w:firstLine="422" w:firstLineChars="200"/>
        <w:rPr>
          <w:rFonts w:hint="eastAsia" w:ascii="宋体" w:hAnsi="宋体" w:cs="宋体"/>
          <w:b/>
          <w:szCs w:val="21"/>
        </w:rPr>
      </w:pPr>
    </w:p>
    <w:p w14:paraId="1F1458EA">
      <w:pPr>
        <w:ind w:firstLine="422" w:firstLineChars="200"/>
        <w:rPr>
          <w:rFonts w:hint="eastAsia" w:ascii="宋体" w:hAnsi="宋体" w:cs="宋体"/>
          <w:b/>
          <w:szCs w:val="21"/>
        </w:rPr>
      </w:pPr>
      <w:r>
        <w:rPr>
          <w:rFonts w:hint="eastAsia" w:ascii="宋体" w:hAnsi="宋体" w:cs="宋体"/>
          <w:b/>
          <w:szCs w:val="21"/>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w:t>
      </w:r>
      <w:ins w:id="368" w:author="木谊" w:date="2026-08-05T17:36:40Z">
        <w:r>
          <w:rPr>
            <w:rFonts w:hint="eastAsia" w:ascii="宋体" w:hAnsi="宋体" w:cs="宋体"/>
            <w:b/>
            <w:szCs w:val="21"/>
            <w:lang w:eastAsia="zh-CN"/>
          </w:rPr>
          <w:t>《中华人民共和国政府采购法》</w:t>
        </w:r>
      </w:ins>
      <w:del w:id="369" w:author="木谊" w:date="2026-08-05T17:36:40Z">
        <w:r>
          <w:rPr>
            <w:rFonts w:hint="eastAsia" w:ascii="宋体" w:hAnsi="宋体" w:cs="宋体"/>
            <w:b/>
            <w:szCs w:val="21"/>
          </w:rPr>
          <w:delText>《政府采购法》</w:delText>
        </w:r>
      </w:del>
      <w:r>
        <w:rPr>
          <w:rFonts w:hint="eastAsia" w:ascii="宋体" w:hAnsi="宋体" w:cs="宋体"/>
          <w:b/>
          <w:szCs w:val="21"/>
        </w:rPr>
        <w:t>等政府采购有关法律法规规定追究相应责任。</w:t>
      </w:r>
    </w:p>
    <w:p w14:paraId="5D540DB5">
      <w:pPr>
        <w:ind w:firstLine="643" w:firstLineChars="200"/>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附2：</w:t>
      </w:r>
      <w:r>
        <w:rPr>
          <w:rFonts w:ascii="宋体" w:hAnsi="宋体"/>
          <w:b/>
          <w:sz w:val="32"/>
          <w:szCs w:val="32"/>
        </w:rPr>
        <w:t>中小企业划型标准规定</w:t>
      </w:r>
    </w:p>
    <w:p w14:paraId="2DD1114D">
      <w:pPr>
        <w:rPr>
          <w:rFonts w:hint="eastAsia" w:ascii="宋体" w:hAnsi="宋体"/>
          <w:sz w:val="28"/>
          <w:szCs w:val="28"/>
        </w:rPr>
      </w:pPr>
    </w:p>
    <w:p w14:paraId="0EE79A90">
      <w:pPr>
        <w:ind w:firstLine="420" w:firstLineChars="200"/>
        <w:rPr>
          <w:rFonts w:hint="eastAsia" w:ascii="宋体" w:hAnsi="宋体" w:cs="宋体"/>
          <w:szCs w:val="21"/>
        </w:rPr>
      </w:pPr>
      <w:r>
        <w:rPr>
          <w:rFonts w:hint="eastAsia" w:ascii="宋体" w:hAnsi="宋体" w:cs="宋体"/>
          <w:szCs w:val="21"/>
        </w:rPr>
        <w:t>一、根据《中华人民共和国中小企业促进法》和《国务院关于进一步促进中小企业发展的若干意见》</w:t>
      </w:r>
      <w:ins w:id="370" w:author="木谊" w:date="2026-08-05T17:36:43Z">
        <w:r>
          <w:rPr>
            <w:rFonts w:hint="eastAsia" w:ascii="宋体" w:hAnsi="宋体" w:cs="宋体"/>
            <w:szCs w:val="21"/>
            <w:lang w:eastAsia="zh-CN"/>
          </w:rPr>
          <w:t>（</w:t>
        </w:r>
      </w:ins>
      <w:del w:id="371" w:author="木谊" w:date="2026-08-05T17:36:43Z">
        <w:r>
          <w:rPr>
            <w:rFonts w:hint="eastAsia" w:ascii="宋体" w:hAnsi="宋体" w:cs="宋体"/>
            <w:szCs w:val="21"/>
          </w:rPr>
          <w:delText>(</w:delText>
        </w:r>
      </w:del>
      <w:r>
        <w:rPr>
          <w:rFonts w:hint="eastAsia" w:ascii="宋体" w:hAnsi="宋体" w:cs="宋体"/>
          <w:szCs w:val="21"/>
        </w:rPr>
        <w:t>国发〔2009〕36号</w:t>
      </w:r>
      <w:ins w:id="372" w:author="木谊" w:date="2026-08-05T17:36:44Z">
        <w:r>
          <w:rPr>
            <w:rFonts w:hint="eastAsia" w:ascii="宋体" w:hAnsi="宋体" w:cs="宋体"/>
            <w:szCs w:val="21"/>
            <w:lang w:eastAsia="zh-CN"/>
          </w:rPr>
          <w:t>）</w:t>
        </w:r>
      </w:ins>
      <w:del w:id="373" w:author="木谊" w:date="2026-08-05T17:36:44Z">
        <w:r>
          <w:rPr>
            <w:rFonts w:hint="eastAsia" w:ascii="宋体" w:hAnsi="宋体" w:cs="宋体"/>
            <w:szCs w:val="21"/>
          </w:rPr>
          <w:delText>)</w:delText>
        </w:r>
      </w:del>
      <w:r>
        <w:rPr>
          <w:rFonts w:hint="eastAsia" w:ascii="宋体" w:hAnsi="宋体" w:cs="宋体"/>
          <w:szCs w:val="21"/>
        </w:rPr>
        <w:t xml:space="preserve">，制定本规定。 </w:t>
      </w:r>
    </w:p>
    <w:p w14:paraId="4BC86101">
      <w:pPr>
        <w:ind w:firstLine="420" w:firstLineChars="200"/>
        <w:rPr>
          <w:rFonts w:hint="eastAsia" w:ascii="宋体" w:hAnsi="宋体" w:cs="宋体"/>
          <w:szCs w:val="21"/>
        </w:rPr>
      </w:pPr>
      <w:r>
        <w:rPr>
          <w:rFonts w:hint="eastAsia" w:ascii="宋体" w:hAnsi="宋体" w:cs="宋体"/>
          <w:szCs w:val="21"/>
        </w:rPr>
        <w:t>二、中小企业划分为中型、小型、微型三种类型，具体标准根据企业从业人员、营业收入、资产总额等指标，结合行业特点制定。 关于印发中小企业划型标准规定的通知</w:t>
      </w:r>
    </w:p>
    <w:p w14:paraId="56C2701D">
      <w:pPr>
        <w:ind w:firstLine="420" w:firstLineChars="200"/>
        <w:rPr>
          <w:rFonts w:hint="eastAsia" w:ascii="宋体" w:hAnsi="宋体" w:cs="宋体"/>
          <w:szCs w:val="21"/>
        </w:rPr>
      </w:pPr>
      <w:r>
        <w:rPr>
          <w:rFonts w:hint="eastAsia" w:ascii="宋体" w:hAnsi="宋体" w:cs="宋体"/>
          <w:szCs w:val="21"/>
        </w:rPr>
        <w:t xml:space="preserve">三、本规定适用的行业包括：农、林、牧、渔业，工业（包括采矿业，制造业，电力、热力、燃气及水生产和供应业），建筑业，批发业，零售业，交通运输 业（不含铁路运输业），仓储业，邮政业，住宿业，餐饮业，信息传输业（包括电 信、互联网和相关服务），软件和信息技术服务业，房地产开发经营，物业管理， 租赁和商务服务业，其他未列明行业（包括科学研究和技术服务业，水利、环境和 公共设施管理业，居民服务、修理和其他服务业，社会工作，文化、体育和娱乐业 等）。 </w:t>
      </w:r>
    </w:p>
    <w:p w14:paraId="0777682E">
      <w:pPr>
        <w:ind w:firstLine="420" w:firstLineChars="200"/>
        <w:rPr>
          <w:rFonts w:hint="eastAsia" w:ascii="宋体" w:hAnsi="宋体" w:cs="宋体"/>
          <w:szCs w:val="21"/>
        </w:rPr>
      </w:pPr>
      <w:r>
        <w:rPr>
          <w:rFonts w:hint="eastAsia" w:ascii="宋体" w:hAnsi="宋体" w:cs="宋体"/>
          <w:szCs w:val="21"/>
        </w:rPr>
        <w:t xml:space="preserve">四、各行业划型标准为： </w:t>
      </w:r>
    </w:p>
    <w:p w14:paraId="5C751987">
      <w:pPr>
        <w:ind w:firstLine="420" w:firstLineChars="200"/>
        <w:rPr>
          <w:rFonts w:hint="eastAsia" w:ascii="宋体" w:hAnsi="宋体" w:cs="宋体"/>
          <w:szCs w:val="21"/>
        </w:rPr>
      </w:pPr>
      <w:r>
        <w:rPr>
          <w:rFonts w:hint="eastAsia" w:ascii="宋体" w:hAnsi="宋体" w:cs="宋体"/>
          <w:szCs w:val="21"/>
        </w:rPr>
        <w:t>（一）农、林、牧、渔业。营业收入20000万元以下的为中小微型企业。其中，营业收入500万元及以上的为中型企业，营业收入50万元及以上的为小型企业，营业 收入50万元以下的为微型企业。</w:t>
      </w:r>
    </w:p>
    <w:p w14:paraId="127F1FEF">
      <w:pPr>
        <w:ind w:firstLine="420" w:firstLineChars="200"/>
        <w:rPr>
          <w:rFonts w:hint="eastAsia" w:ascii="宋体" w:hAnsi="宋体" w:cs="宋体"/>
          <w:szCs w:val="21"/>
        </w:rPr>
      </w:pPr>
      <w:r>
        <w:rPr>
          <w:rFonts w:hint="eastAsia" w:ascii="宋体" w:hAnsi="宋体" w:cs="宋体"/>
          <w:szCs w:val="21"/>
        </w:rPr>
        <w:t xml:space="preserve">（二）工业。从业人员1000人以下或营业收入40000万元以下的为中小微型企业。其中，从业人员300人及以上，且营业收入2000万元及以上的为中型企业；从业 人员20人及以上，且营业收入300万元及以上的为小型企业；从业人员20人以下或营 业收入300万元以下的为微型企业。 </w:t>
      </w:r>
    </w:p>
    <w:p w14:paraId="3D8B1AB2">
      <w:pPr>
        <w:ind w:firstLine="420" w:firstLineChars="200"/>
        <w:rPr>
          <w:rFonts w:hint="eastAsia" w:ascii="宋体" w:hAnsi="宋体" w:cs="宋体"/>
          <w:szCs w:val="21"/>
        </w:rPr>
      </w:pPr>
      <w:r>
        <w:rPr>
          <w:rFonts w:hint="eastAsia" w:ascii="宋体" w:hAnsi="宋体" w:cs="宋体"/>
          <w:szCs w:val="21"/>
        </w:rPr>
        <w:t xml:space="preserve">（三）建筑业。营业收入80000万元以下或资产总额80000万元以下的为中小微 型企业。其中，营业收入6000万元及以上，且资产总额5000万元及以上的为中型企 业；营业收入300万元及以上，且资产总额300万元及以上的为小型企业；营业收入 300万元以下或资产总额300万元以下的为微型企业。 </w:t>
      </w:r>
    </w:p>
    <w:p w14:paraId="3A9B05F4">
      <w:pPr>
        <w:ind w:firstLine="420" w:firstLineChars="200"/>
        <w:rPr>
          <w:rFonts w:hint="eastAsia" w:ascii="宋体" w:hAnsi="宋体" w:cs="宋体"/>
          <w:szCs w:val="21"/>
        </w:rPr>
      </w:pPr>
      <w:r>
        <w:rPr>
          <w:rFonts w:hint="eastAsia" w:ascii="宋体" w:hAnsi="宋体" w:cs="宋体"/>
          <w:szCs w:val="21"/>
        </w:rPr>
        <w:t xml:space="preserve">（四）批发业。从业人员200人以下或营业收入40000万元以下的为中小微型企业。其中，从业人员20人及以上，且营业收入5000万元及以上的为中型企业；从业 人员5人及以上，且营业收入1000万元及以上的为小型企业；从业人员5人以下或营 业收入1000万元以下的为微型企业。 </w:t>
      </w:r>
    </w:p>
    <w:p w14:paraId="61B33DC1">
      <w:pPr>
        <w:ind w:firstLine="420" w:firstLineChars="200"/>
        <w:rPr>
          <w:rFonts w:hint="eastAsia" w:ascii="宋体" w:hAnsi="宋体" w:cs="宋体"/>
          <w:szCs w:val="21"/>
        </w:rPr>
      </w:pPr>
      <w:r>
        <w:rPr>
          <w:rFonts w:hint="eastAsia" w:ascii="宋体" w:hAnsi="宋体" w:cs="宋体"/>
          <w:szCs w:val="21"/>
        </w:rPr>
        <w:t xml:space="preserve">（五）零售业。从业人员300人以下或营业收入20000万元以下的为中小微型企业。其中，从业人员50人及以上，且营业收入500万元及以上的为中型企业；从业人 员10人及以上，且营业收入100万元及以上的为小型企业；从业人员10人以下或营业 收入100万元以下的为微型企业。 </w:t>
      </w:r>
    </w:p>
    <w:p w14:paraId="276EDBD7">
      <w:pPr>
        <w:ind w:firstLine="420" w:firstLineChars="200"/>
        <w:rPr>
          <w:rFonts w:hint="eastAsia" w:ascii="宋体" w:hAnsi="宋体" w:cs="宋体"/>
          <w:szCs w:val="21"/>
        </w:rPr>
      </w:pPr>
      <w:r>
        <w:rPr>
          <w:rFonts w:hint="eastAsia" w:ascii="宋体" w:hAnsi="宋体" w:cs="宋体"/>
          <w:szCs w:val="21"/>
        </w:rPr>
        <w:t xml:space="preserve">（六）交通运输业。从业人员1000人以下或营业收入30000万元以下的为中小微 型企业。其中，从业人员300人及以上，且营业收入3000万元及以上的为中型企业； 从业人员20人及以上，且营业收入200万元及以上的为小型企业；从业人员20人以下 或营业收入200万元以下的为微型企业。 </w:t>
      </w:r>
    </w:p>
    <w:p w14:paraId="47B94879">
      <w:pPr>
        <w:ind w:firstLine="420" w:firstLineChars="200"/>
        <w:rPr>
          <w:rFonts w:hint="eastAsia" w:ascii="宋体" w:hAnsi="宋体" w:cs="宋体"/>
          <w:szCs w:val="21"/>
        </w:rPr>
      </w:pPr>
      <w:r>
        <w:rPr>
          <w:rFonts w:hint="eastAsia" w:ascii="宋体" w:hAnsi="宋体" w:cs="宋体"/>
          <w:szCs w:val="21"/>
        </w:rPr>
        <w:t>（七）仓储业。从业人员200人以下或营业收入30000万元以下的为中小微型企业。其中，从业人员100人及以上，且营业收入1000万元及以上的为中型企业；从业 人员20人及以上，且营业收入100万元及以上的为小型企业；从业人员20人以下或营 业收入100万元以下的为微型企业。</w:t>
      </w:r>
    </w:p>
    <w:p w14:paraId="6C67465A">
      <w:pPr>
        <w:ind w:firstLine="420" w:firstLineChars="200"/>
        <w:rPr>
          <w:rFonts w:hint="eastAsia" w:ascii="宋体" w:hAnsi="宋体" w:cs="宋体"/>
          <w:szCs w:val="21"/>
        </w:rPr>
      </w:pPr>
      <w:r>
        <w:rPr>
          <w:rFonts w:hint="eastAsia" w:ascii="宋体" w:hAnsi="宋体" w:cs="宋体"/>
          <w:szCs w:val="21"/>
        </w:rPr>
        <w:t xml:space="preserve">（八）邮政业。从业人员1000人以下或营业收入30000万元以下的为中小微型企业。其中，从业人员300人及以上，且营业收入2000万元及以上的为中型企业；从业 人员20人及以上，且营业收入100万元及以上的为小型企业；从业人员20人以下或营 业收入100万元以下的为微型企业。 </w:t>
      </w:r>
    </w:p>
    <w:p w14:paraId="6E74AD60">
      <w:pPr>
        <w:ind w:firstLine="420" w:firstLineChars="200"/>
        <w:rPr>
          <w:rFonts w:hint="eastAsia" w:ascii="宋体" w:hAnsi="宋体" w:cs="宋体"/>
          <w:szCs w:val="21"/>
        </w:rPr>
      </w:pPr>
      <w:r>
        <w:rPr>
          <w:rFonts w:hint="eastAsia" w:ascii="宋体" w:hAnsi="宋体" w:cs="宋体"/>
          <w:szCs w:val="21"/>
        </w:rPr>
        <w:t xml:space="preserve">（九）住宿业。从业人员300人以下或营业收入10000万元以下的为中小微型企 业。其中，从业人员100人及以上，且营业收入2000万元及以上的为中型企业；从业 人员10人及以上，且营业收入100万元及以上的为小型企业；从业人员10人以下或营 业收入100万元以下的为微型企业。 </w:t>
      </w:r>
    </w:p>
    <w:p w14:paraId="68A45206">
      <w:pPr>
        <w:ind w:firstLine="420" w:firstLineChars="200"/>
        <w:rPr>
          <w:rFonts w:hint="eastAsia" w:ascii="宋体" w:hAnsi="宋体" w:cs="宋体"/>
          <w:szCs w:val="21"/>
        </w:rPr>
      </w:pPr>
      <w:r>
        <w:rPr>
          <w:rFonts w:hint="eastAsia" w:ascii="宋体" w:hAnsi="宋体" w:cs="宋体"/>
          <w:szCs w:val="21"/>
        </w:rPr>
        <w:t xml:space="preserve">（十）餐饮业。从业人员300人以下或营业收入10000万元以下的为中小微型企 业。其中，从业人员100人及以上，且营业收入2000万元及以上的为中型企业；从业 人员10人及以上，且营业收入100万元及以上的为小型企业；从业人员10人以下或营 业收入100万元以下的为微型企业。 </w:t>
      </w:r>
    </w:p>
    <w:p w14:paraId="441466B5">
      <w:pPr>
        <w:ind w:firstLine="420" w:firstLineChars="200"/>
        <w:rPr>
          <w:rFonts w:hint="eastAsia" w:ascii="宋体" w:hAnsi="宋体" w:cs="宋体"/>
          <w:szCs w:val="21"/>
        </w:rPr>
      </w:pPr>
      <w:r>
        <w:rPr>
          <w:rFonts w:hint="eastAsia" w:ascii="宋体" w:hAnsi="宋体" w:cs="宋体"/>
          <w:szCs w:val="21"/>
        </w:rPr>
        <w:t xml:space="preserve">（十一）信息传输业。从业人员2000人以下或营业收入100000万元以下的为中 小微型企业。其中，从业人员100人及以上，且营业收入1000万元及以上的为中型企 业；从业人员10人及以上，且营业收入100万元及以上的为小型企业；从业人员10人 以下或营业收入100万元以下的为微型企业。 </w:t>
      </w:r>
    </w:p>
    <w:p w14:paraId="4D80A517">
      <w:pPr>
        <w:ind w:firstLine="420" w:firstLineChars="200"/>
        <w:rPr>
          <w:rFonts w:hint="eastAsia" w:ascii="宋体" w:hAnsi="宋体" w:cs="宋体"/>
          <w:szCs w:val="21"/>
        </w:rPr>
      </w:pPr>
      <w:r>
        <w:rPr>
          <w:rFonts w:hint="eastAsia" w:ascii="宋体" w:hAnsi="宋体" w:cs="宋体"/>
          <w:szCs w:val="21"/>
        </w:rPr>
        <w:t xml:space="preserve">（十二）软件和信息技术服务业。从业人员300人以下或营业收入10000万元以下的为中小微型企业。其中，从业人员100人及以上，且营业收入1000万元及以上的 为中型企业；从业人员10人及以上，且营业收入50万元及以上的为小型企业；从业 人员10人以下或营业收入50万元以下的为微型企业。 </w:t>
      </w:r>
    </w:p>
    <w:p w14:paraId="1DAE93B5">
      <w:pPr>
        <w:ind w:firstLine="420" w:firstLineChars="200"/>
        <w:rPr>
          <w:rFonts w:hint="eastAsia" w:ascii="宋体" w:hAnsi="宋体" w:cs="宋体"/>
          <w:szCs w:val="21"/>
        </w:rPr>
      </w:pPr>
      <w:r>
        <w:rPr>
          <w:rFonts w:hint="eastAsia" w:ascii="宋体" w:hAnsi="宋体" w:cs="宋体"/>
          <w:szCs w:val="21"/>
        </w:rPr>
        <w:t xml:space="preserve">（十三）房地产开发经营。营业收入200000万元以下或资产总额10000万元以下的为中小微型企业。其中，营业收入1000万元及以上，且资产总额5000万元及以上 的为中型企业；营业收入100万元及以上，且资产总额2000万元及以上的为小型企 业；营业收入100万元以下或资产总额2000万元以下的为微型企业。 </w:t>
      </w:r>
    </w:p>
    <w:p w14:paraId="533CDBC4">
      <w:pPr>
        <w:ind w:firstLine="420" w:firstLineChars="200"/>
        <w:rPr>
          <w:rFonts w:hint="eastAsia" w:ascii="宋体" w:hAnsi="宋体" w:cs="宋体"/>
          <w:szCs w:val="21"/>
        </w:rPr>
      </w:pPr>
      <w:r>
        <w:rPr>
          <w:rFonts w:hint="eastAsia" w:ascii="宋体" w:hAnsi="宋体" w:cs="宋体"/>
          <w:szCs w:val="21"/>
        </w:rPr>
        <w:t>（十四）物业管理。从业人员1000人以下或营业收入5000万元以下的为中小微型企业。其中，从业人员300人及以上，且营业收入1000万元及以上的为中型企业； 从业人员100人及以上，且营业收入500万元及以上的为小型企业；从业人员100人以 下或营业收入500万元以下的为微型企业。</w:t>
      </w:r>
    </w:p>
    <w:p w14:paraId="533E754C">
      <w:pPr>
        <w:ind w:firstLine="420" w:firstLineChars="200"/>
        <w:rPr>
          <w:rFonts w:hint="eastAsia" w:ascii="宋体" w:hAnsi="宋体" w:cs="宋体"/>
          <w:szCs w:val="21"/>
        </w:rPr>
      </w:pPr>
      <w:r>
        <w:rPr>
          <w:rFonts w:hint="eastAsia" w:ascii="宋体" w:hAnsi="宋体" w:cs="宋体"/>
          <w:szCs w:val="21"/>
        </w:rPr>
        <w:t xml:space="preserve">（十五）租赁和商务服务业。从业人员300人以下或资产总额120000万元以下的 为中小微型企业。其中，从业人员100人及以上，且资产总额8000万元及以上的为中 型企业；从业人员10人及以上，且资产总额100万元及以上的为小型企业；从业人员 10人以下或资产总额100万元以下的为微型企业。 </w:t>
      </w:r>
    </w:p>
    <w:p w14:paraId="6724AB7C">
      <w:pPr>
        <w:ind w:firstLine="420" w:firstLineChars="200"/>
        <w:rPr>
          <w:rFonts w:hint="eastAsia" w:ascii="宋体" w:hAnsi="宋体" w:cs="宋体"/>
          <w:szCs w:val="21"/>
        </w:rPr>
      </w:pPr>
      <w:r>
        <w:rPr>
          <w:rFonts w:hint="eastAsia" w:ascii="宋体" w:hAnsi="宋体" w:cs="宋体"/>
          <w:szCs w:val="21"/>
        </w:rPr>
        <w:t>（十六）其他未列明行业。从业人员300人以下的为中小微型企业。其中，从业 人员100人及以上的为中型企业；从业人员10人及以上的为小型企业；从业人员10人 以下的为微型企业。</w:t>
      </w:r>
    </w:p>
    <w:p w14:paraId="0920E8AE">
      <w:pPr>
        <w:ind w:firstLine="420" w:firstLineChars="200"/>
        <w:rPr>
          <w:rFonts w:hint="eastAsia" w:ascii="宋体" w:hAnsi="宋体" w:cs="宋体"/>
          <w:szCs w:val="21"/>
        </w:rPr>
      </w:pPr>
      <w:r>
        <w:rPr>
          <w:rFonts w:hint="eastAsia" w:ascii="宋体" w:hAnsi="宋体" w:cs="宋体"/>
          <w:szCs w:val="21"/>
        </w:rPr>
        <w:t xml:space="preserve">五、企业类型的划分以统计部门的统计数据为依据。 </w:t>
      </w:r>
    </w:p>
    <w:p w14:paraId="1DC382D7">
      <w:pPr>
        <w:ind w:firstLine="420" w:firstLineChars="200"/>
        <w:rPr>
          <w:rFonts w:hint="eastAsia" w:ascii="宋体" w:hAnsi="宋体" w:cs="宋体"/>
          <w:szCs w:val="21"/>
        </w:rPr>
      </w:pPr>
      <w:r>
        <w:rPr>
          <w:rFonts w:hint="eastAsia" w:ascii="宋体" w:hAnsi="宋体" w:cs="宋体"/>
          <w:szCs w:val="21"/>
        </w:rPr>
        <w:t xml:space="preserve">六、本规定适用于在中华人民共和国境内依法设立的各类所有制和各种组织形式的企业。个体工商户和本规定以外的行业，参照本规定进行划型。 </w:t>
      </w:r>
    </w:p>
    <w:p w14:paraId="26263CD8">
      <w:pPr>
        <w:ind w:firstLine="420" w:firstLineChars="200"/>
        <w:rPr>
          <w:rFonts w:hint="eastAsia" w:ascii="宋体" w:hAnsi="宋体" w:cs="宋体"/>
          <w:szCs w:val="21"/>
        </w:rPr>
      </w:pPr>
      <w:r>
        <w:rPr>
          <w:rFonts w:hint="eastAsia" w:ascii="宋体" w:hAnsi="宋体" w:cs="宋体"/>
          <w:szCs w:val="21"/>
        </w:rPr>
        <w:t>七、本规定的中型企业标准上限即为大型企业标准的下限，国家统计部门据此制定大中小微型企业的统计分类。国务院有关部门据此进行相关数据分析，不得制 定与本规定不一致的企业划型标准。</w:t>
      </w:r>
    </w:p>
    <w:p w14:paraId="0C5BB32E">
      <w:pPr>
        <w:ind w:firstLine="420" w:firstLineChars="200"/>
        <w:rPr>
          <w:rFonts w:hint="eastAsia" w:ascii="宋体" w:hAnsi="宋体" w:cs="宋体"/>
          <w:szCs w:val="21"/>
        </w:rPr>
      </w:pPr>
      <w:r>
        <w:rPr>
          <w:rFonts w:hint="eastAsia" w:ascii="宋体" w:hAnsi="宋体" w:cs="宋体"/>
          <w:szCs w:val="21"/>
        </w:rPr>
        <w:t xml:space="preserve">八、本规定由工业和信息化部、国家统计局会同有关部门根据《国民经济行业分类》修订情况和企业发展变化情况适时修订。 </w:t>
      </w:r>
    </w:p>
    <w:p w14:paraId="654EEDA2">
      <w:pPr>
        <w:ind w:firstLine="420" w:firstLineChars="200"/>
        <w:rPr>
          <w:rFonts w:hint="eastAsia" w:ascii="宋体" w:hAnsi="宋体" w:cs="宋体"/>
          <w:szCs w:val="21"/>
        </w:rPr>
      </w:pPr>
      <w:r>
        <w:rPr>
          <w:rFonts w:hint="eastAsia" w:ascii="宋体" w:hAnsi="宋体" w:cs="宋体"/>
          <w:szCs w:val="21"/>
        </w:rPr>
        <w:t xml:space="preserve">九、本规定由工业和信息化部、国家统计局会同有关部门负责解释。 </w:t>
      </w:r>
    </w:p>
    <w:p w14:paraId="6CA1E676">
      <w:pPr>
        <w:ind w:firstLine="420" w:firstLineChars="200"/>
        <w:rPr>
          <w:rFonts w:hint="eastAsia" w:ascii="宋体" w:hAnsi="宋体" w:cs="宋体"/>
          <w:szCs w:val="21"/>
        </w:rPr>
      </w:pPr>
      <w:r>
        <w:rPr>
          <w:rFonts w:hint="eastAsia" w:ascii="宋体" w:hAnsi="宋体" w:cs="宋体"/>
          <w:szCs w:val="21"/>
        </w:rPr>
        <w:t>十、本规定自发布之日起执行，原国家经贸委、原国家计委、财政部和国家统计局2003年颁布的《中小企业标准暂行规定》同时废止。</w:t>
      </w:r>
    </w:p>
    <w:p w14:paraId="2C3F6955">
      <w:pPr>
        <w:tabs>
          <w:tab w:val="left" w:pos="4860"/>
        </w:tabs>
        <w:snapToGrid w:val="0"/>
        <w:spacing w:line="588" w:lineRule="exact"/>
        <w:ind w:right="1560" w:firstLine="504" w:firstLineChars="200"/>
        <w:jc w:val="center"/>
        <w:textAlignment w:val="baseline"/>
        <w:rPr>
          <w:rStyle w:val="20"/>
          <w:rFonts w:hint="eastAsia" w:ascii="宋体" w:hAnsi="宋体"/>
          <w:spacing w:val="6"/>
          <w:sz w:val="24"/>
        </w:rPr>
      </w:pPr>
    </w:p>
    <w:p w14:paraId="296CB62D">
      <w:pPr>
        <w:snapToGrid w:val="0"/>
        <w:spacing w:line="360" w:lineRule="auto"/>
        <w:ind w:firstLine="420" w:firstLineChars="200"/>
        <w:textAlignment w:val="baseline"/>
        <w:rPr>
          <w:rStyle w:val="20"/>
        </w:rPr>
      </w:pPr>
    </w:p>
    <w:p w14:paraId="1C8D5405">
      <w:pPr>
        <w:adjustRightInd w:val="0"/>
        <w:snapToGrid w:val="0"/>
        <w:spacing w:line="360" w:lineRule="auto"/>
        <w:jc w:val="center"/>
        <w:outlineLvl w:val="4"/>
        <w:rPr>
          <w:rFonts w:ascii="Arial" w:hAnsi="Arial" w:cs="Arial"/>
          <w:b/>
          <w:sz w:val="30"/>
          <w:szCs w:val="30"/>
        </w:rPr>
      </w:pPr>
      <w:r>
        <w:rPr>
          <w:sz w:val="20"/>
        </w:rPr>
        <w:br w:type="page"/>
      </w:r>
      <w:r>
        <w:rPr>
          <w:rFonts w:hint="eastAsia" w:ascii="Arial" w:hAnsi="Arial" w:cs="Arial"/>
          <w:b/>
          <w:sz w:val="30"/>
          <w:szCs w:val="30"/>
        </w:rPr>
        <w:t>（二）残疾人福利性单位声明函（样表）</w:t>
      </w:r>
    </w:p>
    <w:p w14:paraId="7E77C2EA">
      <w:pPr>
        <w:spacing w:line="620" w:lineRule="exact"/>
        <w:ind w:firstLine="480" w:firstLineChars="200"/>
        <w:rPr>
          <w:rFonts w:hint="eastAsia" w:ascii="宋体" w:hAnsi="宋体" w:cs="宋体"/>
          <w:spacing w:val="6"/>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w:t>
      </w:r>
      <w:r>
        <w:rPr>
          <w:rFonts w:hint="eastAsia" w:ascii="宋体" w:hAnsi="宋体" w:cs="宋体"/>
          <w:spacing w:val="6"/>
          <w:sz w:val="24"/>
        </w:rPr>
        <w:t>单位参加</w:t>
      </w:r>
      <w:r>
        <w:rPr>
          <w:rFonts w:hint="eastAsia" w:ascii="宋体" w:hAnsi="宋体" w:cs="宋体"/>
          <w:spacing w:val="6"/>
          <w:sz w:val="24"/>
          <w:u w:val="single"/>
        </w:rPr>
        <w:t xml:space="preserve"> （采购单位名称） </w:t>
      </w:r>
      <w:r>
        <w:rPr>
          <w:rFonts w:hint="eastAsia" w:ascii="宋体" w:hAnsi="宋体" w:cs="宋体"/>
          <w:spacing w:val="6"/>
          <w:sz w:val="24"/>
        </w:rPr>
        <w:t>单位的</w:t>
      </w:r>
      <w:r>
        <w:rPr>
          <w:rFonts w:hint="eastAsia" w:ascii="宋体" w:hAnsi="宋体" w:cs="宋体"/>
          <w:spacing w:val="6"/>
          <w:sz w:val="24"/>
          <w:u w:val="single"/>
        </w:rPr>
        <w:t xml:space="preserve"> （采购项目名称） </w:t>
      </w:r>
      <w:r>
        <w:rPr>
          <w:rFonts w:hint="eastAsia" w:ascii="宋体" w:hAnsi="宋体" w:cs="宋体"/>
          <w:spacing w:val="6"/>
          <w:sz w:val="24"/>
        </w:rPr>
        <w:t>项目</w:t>
      </w:r>
      <w:r>
        <w:rPr>
          <w:rFonts w:hint="eastAsia" w:ascii="宋体" w:hAnsi="宋体" w:cs="宋体"/>
          <w:kern w:val="0"/>
          <w:sz w:val="24"/>
        </w:rPr>
        <w:t>采购活动，并提供：□本单位制造的货物；□由本单位承担的工程、提供服务；□提供其他残疾人福利性单位制造的货物（承诺人在□处打√）。本条所称货物是指单一产品采购项目中的货物，或者非单一产品采购项目中的核心产品（货物），不包括使用非残疾人福利性单位注册商标的货物。</w:t>
      </w:r>
    </w:p>
    <w:p w14:paraId="16930DED">
      <w:pPr>
        <w:spacing w:line="620" w:lineRule="exact"/>
        <w:ind w:firstLine="504" w:firstLineChars="200"/>
        <w:rPr>
          <w:rFonts w:hint="eastAsia" w:ascii="宋体" w:hAnsi="宋体" w:cs="宋体"/>
          <w:spacing w:val="6"/>
          <w:sz w:val="24"/>
        </w:rPr>
      </w:pPr>
      <w:r>
        <w:rPr>
          <w:rFonts w:hint="eastAsia" w:ascii="宋体" w:hAnsi="宋体" w:cs="宋体"/>
          <w:spacing w:val="6"/>
          <w:sz w:val="24"/>
        </w:rPr>
        <w:t>本单位对上述声明的真实性负责。如有虚假，将依法承担相应责任。</w:t>
      </w:r>
    </w:p>
    <w:p w14:paraId="25472419">
      <w:pPr>
        <w:spacing w:line="620" w:lineRule="exact"/>
        <w:ind w:firstLine="504" w:firstLineChars="200"/>
        <w:rPr>
          <w:rFonts w:hint="eastAsia" w:ascii="宋体" w:hAnsi="宋体" w:cs="宋体"/>
          <w:spacing w:val="6"/>
          <w:sz w:val="24"/>
        </w:rPr>
      </w:pPr>
    </w:p>
    <w:p w14:paraId="48EA1A67">
      <w:pPr>
        <w:spacing w:line="620" w:lineRule="exact"/>
        <w:ind w:firstLine="504" w:firstLineChars="200"/>
        <w:rPr>
          <w:rFonts w:hint="eastAsia" w:ascii="宋体" w:hAnsi="宋体" w:cs="宋体"/>
          <w:spacing w:val="6"/>
          <w:sz w:val="24"/>
        </w:rPr>
      </w:pPr>
    </w:p>
    <w:p w14:paraId="38BA8651">
      <w:pPr>
        <w:tabs>
          <w:tab w:val="left" w:pos="4860"/>
        </w:tabs>
        <w:spacing w:line="620" w:lineRule="exact"/>
        <w:ind w:right="1560" w:firstLine="504" w:firstLineChars="200"/>
        <w:jc w:val="center"/>
        <w:rPr>
          <w:rFonts w:hint="eastAsia" w:ascii="宋体" w:hAnsi="宋体" w:cs="宋体"/>
          <w:spacing w:val="6"/>
          <w:sz w:val="24"/>
        </w:rPr>
      </w:pPr>
      <w:r>
        <w:rPr>
          <w:rFonts w:hint="eastAsia" w:ascii="宋体" w:hAnsi="宋体" w:cs="宋体"/>
          <w:spacing w:val="6"/>
          <w:sz w:val="24"/>
        </w:rPr>
        <w:t xml:space="preserve">               单位名称（盖章）：</w:t>
      </w:r>
    </w:p>
    <w:p w14:paraId="2BB5732E">
      <w:pPr>
        <w:tabs>
          <w:tab w:val="left" w:pos="4860"/>
        </w:tabs>
        <w:spacing w:line="620" w:lineRule="exact"/>
        <w:ind w:right="1560" w:firstLine="504" w:firstLineChars="200"/>
        <w:jc w:val="center"/>
        <w:rPr>
          <w:rStyle w:val="20"/>
        </w:rPr>
      </w:pPr>
      <w:r>
        <w:rPr>
          <w:rFonts w:hint="eastAsia" w:ascii="宋体" w:hAnsi="宋体" w:cs="宋体"/>
          <w:spacing w:val="6"/>
          <w:sz w:val="24"/>
        </w:rPr>
        <w:t xml:space="preserve">                        日  期：</w:t>
      </w:r>
    </w:p>
    <w:p w14:paraId="39DAE29F">
      <w:pPr>
        <w:snapToGrid w:val="0"/>
        <w:spacing w:line="360" w:lineRule="auto"/>
        <w:ind w:firstLine="420" w:firstLineChars="200"/>
        <w:jc w:val="left"/>
        <w:textAlignment w:val="baseline"/>
        <w:rPr>
          <w:rStyle w:val="20"/>
          <w:szCs w:val="21"/>
        </w:rPr>
      </w:pPr>
    </w:p>
    <w:p w14:paraId="371FBF6F">
      <w:pPr>
        <w:snapToGrid w:val="0"/>
        <w:spacing w:line="360" w:lineRule="auto"/>
        <w:ind w:firstLine="422" w:firstLineChars="200"/>
        <w:jc w:val="left"/>
        <w:textAlignment w:val="baseline"/>
        <w:rPr>
          <w:rStyle w:val="20"/>
          <w:rFonts w:ascii="Arial" w:hAnsi="Arial"/>
          <w:b/>
          <w:szCs w:val="21"/>
        </w:rPr>
      </w:pPr>
      <w:r>
        <w:rPr>
          <w:rStyle w:val="20"/>
          <w:rFonts w:hint="eastAsia" w:ascii="Arial" w:hAnsi="Arial"/>
          <w:b/>
          <w:szCs w:val="21"/>
        </w:rPr>
        <w:t>投标人知悉《关于促进残疾人就业政府采购政策的通知》（财库〔</w:t>
      </w:r>
      <w:r>
        <w:rPr>
          <w:rStyle w:val="20"/>
          <w:rFonts w:ascii="Arial" w:hAnsi="Arial"/>
          <w:b/>
          <w:szCs w:val="21"/>
        </w:rPr>
        <w:t>2017</w:t>
      </w:r>
      <w:r>
        <w:rPr>
          <w:rStyle w:val="20"/>
          <w:rFonts w:hint="eastAsia" w:ascii="Arial" w:hAnsi="Arial"/>
          <w:b/>
          <w:szCs w:val="21"/>
        </w:rPr>
        <w:t>〕</w:t>
      </w:r>
      <w:r>
        <w:rPr>
          <w:rStyle w:val="20"/>
          <w:rFonts w:ascii="Arial" w:hAnsi="Arial"/>
          <w:b/>
          <w:szCs w:val="21"/>
        </w:rPr>
        <w:t xml:space="preserve">141 </w:t>
      </w:r>
      <w:r>
        <w:rPr>
          <w:rStyle w:val="20"/>
          <w:rFonts w:hint="eastAsia" w:ascii="Arial" w:hAnsi="Arial"/>
          <w:b/>
          <w:szCs w:val="21"/>
        </w:rPr>
        <w:t>号）的规定，承诺提供的声明函内容是真实的，如提供声明函内容不实，则依法追究相关法律责任。</w:t>
      </w:r>
    </w:p>
    <w:p w14:paraId="42E7B5DB">
      <w:pPr>
        <w:snapToGrid w:val="0"/>
        <w:spacing w:line="360" w:lineRule="auto"/>
        <w:jc w:val="center"/>
        <w:textAlignment w:val="baseline"/>
        <w:rPr>
          <w:rStyle w:val="20"/>
          <w:rFonts w:ascii="Arial" w:hAnsi="Arial"/>
          <w:b/>
          <w:sz w:val="30"/>
          <w:szCs w:val="30"/>
        </w:rPr>
      </w:pPr>
      <w:r>
        <w:rPr>
          <w:rStyle w:val="20"/>
          <w:rFonts w:ascii="Arial" w:hAnsi="Arial"/>
          <w:b/>
          <w:sz w:val="30"/>
          <w:szCs w:val="30"/>
        </w:rPr>
        <w:br w:type="page"/>
      </w:r>
      <w:r>
        <w:rPr>
          <w:rStyle w:val="20"/>
          <w:rFonts w:ascii="Arial" w:hAnsi="Arial"/>
          <w:b/>
          <w:sz w:val="30"/>
          <w:szCs w:val="30"/>
        </w:rPr>
        <w:t>（</w:t>
      </w:r>
      <w:r>
        <w:rPr>
          <w:rStyle w:val="20"/>
          <w:rFonts w:hint="eastAsia" w:ascii="Arial" w:hAnsi="Arial"/>
          <w:b/>
          <w:sz w:val="30"/>
          <w:szCs w:val="30"/>
        </w:rPr>
        <w:t>三</w:t>
      </w:r>
      <w:r>
        <w:rPr>
          <w:rStyle w:val="20"/>
          <w:rFonts w:ascii="Arial" w:hAnsi="Arial"/>
          <w:b/>
          <w:sz w:val="30"/>
          <w:szCs w:val="30"/>
        </w:rPr>
        <w:t>）监狱企业声明函</w:t>
      </w:r>
    </w:p>
    <w:p w14:paraId="375E89E6">
      <w:pPr>
        <w:snapToGrid w:val="0"/>
        <w:spacing w:line="620" w:lineRule="exact"/>
        <w:ind w:firstLine="504" w:firstLineChars="200"/>
        <w:textAlignment w:val="baseline"/>
        <w:rPr>
          <w:rStyle w:val="20"/>
          <w:rFonts w:hint="eastAsia" w:ascii="宋体" w:hAnsi="宋体"/>
          <w:spacing w:val="6"/>
          <w:sz w:val="24"/>
        </w:rPr>
      </w:pPr>
      <w:r>
        <w:rPr>
          <w:rStyle w:val="20"/>
          <w:rFonts w:ascii="宋体" w:hAnsi="宋体"/>
          <w:spacing w:val="6"/>
          <w:sz w:val="24"/>
        </w:rPr>
        <w:t>本单位郑重声明，根据《财政部司法部关于政府采购支持监狱企业发展有关问题的通知》（财库〔2014〕68号）的规定，本单位为符合条件的监狱企业，且本单位参加</w:t>
      </w:r>
      <w:r>
        <w:rPr>
          <w:rStyle w:val="20"/>
          <w:rFonts w:ascii="宋体" w:hAnsi="宋体"/>
          <w:spacing w:val="6"/>
          <w:sz w:val="24"/>
          <w:u w:val="single"/>
        </w:rPr>
        <w:t xml:space="preserve"> （采购单位名称） </w:t>
      </w:r>
      <w:r>
        <w:rPr>
          <w:rStyle w:val="20"/>
          <w:rFonts w:ascii="宋体" w:hAnsi="宋体"/>
          <w:spacing w:val="6"/>
          <w:sz w:val="24"/>
        </w:rPr>
        <w:t>单位的</w:t>
      </w:r>
      <w:r>
        <w:rPr>
          <w:rStyle w:val="20"/>
          <w:rFonts w:ascii="宋体" w:hAnsi="宋体"/>
          <w:spacing w:val="6"/>
          <w:sz w:val="24"/>
          <w:u w:val="single"/>
        </w:rPr>
        <w:t xml:space="preserve"> （采购项目名称） </w:t>
      </w:r>
      <w:r>
        <w:rPr>
          <w:rStyle w:val="20"/>
          <w:rFonts w:ascii="宋体" w:hAnsi="宋体"/>
          <w:spacing w:val="6"/>
          <w:sz w:val="24"/>
        </w:rPr>
        <w:t>项目采购</w:t>
      </w:r>
      <w:r>
        <w:rPr>
          <w:rStyle w:val="20"/>
          <w:rFonts w:ascii="宋体" w:hAnsi="宋体"/>
          <w:kern w:val="0"/>
          <w:sz w:val="24"/>
        </w:rPr>
        <w:t>活动，并提供：□本单位制造的货物；□由本单位承担的工程、提供服务；□提供其他监狱企业制造的货物（承诺人在□处打√）</w:t>
      </w:r>
      <w:r>
        <w:rPr>
          <w:rStyle w:val="20"/>
          <w:rFonts w:ascii="宋体" w:hAnsi="宋体"/>
          <w:spacing w:val="6"/>
          <w:sz w:val="24"/>
        </w:rPr>
        <w:t>。</w:t>
      </w:r>
      <w:r>
        <w:rPr>
          <w:rStyle w:val="20"/>
          <w:rFonts w:ascii="宋体" w:hAnsi="宋体"/>
          <w:kern w:val="0"/>
          <w:sz w:val="24"/>
        </w:rPr>
        <w:t>本条所称货物是指单一产品采购项目中的货物，或者非单一产品采购项目中的核心产品（货物）。</w:t>
      </w:r>
    </w:p>
    <w:p w14:paraId="41C33673">
      <w:pPr>
        <w:snapToGrid w:val="0"/>
        <w:spacing w:line="620" w:lineRule="exact"/>
        <w:ind w:firstLine="504" w:firstLineChars="200"/>
        <w:textAlignment w:val="baseline"/>
        <w:rPr>
          <w:rStyle w:val="20"/>
          <w:rFonts w:hint="eastAsia" w:ascii="宋体" w:hAnsi="宋体"/>
          <w:spacing w:val="6"/>
          <w:sz w:val="24"/>
        </w:rPr>
      </w:pPr>
      <w:r>
        <w:rPr>
          <w:rStyle w:val="20"/>
          <w:rFonts w:ascii="宋体" w:hAnsi="宋体"/>
          <w:spacing w:val="6"/>
          <w:sz w:val="24"/>
        </w:rPr>
        <w:t>本单位对上述声明的真实性负责。如有虚假，将依法承担相应责任。</w:t>
      </w:r>
    </w:p>
    <w:p w14:paraId="65EE63C3">
      <w:pPr>
        <w:snapToGrid w:val="0"/>
        <w:spacing w:line="620" w:lineRule="exact"/>
        <w:ind w:firstLine="504" w:firstLineChars="200"/>
        <w:textAlignment w:val="baseline"/>
        <w:rPr>
          <w:rStyle w:val="20"/>
          <w:rFonts w:hint="eastAsia" w:ascii="宋体" w:hAnsi="宋体"/>
          <w:spacing w:val="6"/>
          <w:sz w:val="24"/>
        </w:rPr>
      </w:pPr>
      <w:r>
        <w:rPr>
          <w:rStyle w:val="20"/>
          <w:rFonts w:ascii="宋体" w:hAnsi="宋体"/>
          <w:spacing w:val="6"/>
          <w:sz w:val="24"/>
        </w:rPr>
        <w:t>附：省级以上监狱管理局、戒毒管理局（含新疆生产建设兵团）出具的监狱企业证明文件。</w:t>
      </w:r>
    </w:p>
    <w:p w14:paraId="0A215F7C">
      <w:pPr>
        <w:snapToGrid w:val="0"/>
        <w:spacing w:line="620" w:lineRule="exact"/>
        <w:ind w:firstLine="444" w:firstLineChars="200"/>
        <w:textAlignment w:val="baseline"/>
        <w:rPr>
          <w:rStyle w:val="20"/>
          <w:rFonts w:hint="eastAsia" w:ascii="宋体" w:hAnsi="宋体"/>
          <w:spacing w:val="6"/>
          <w:szCs w:val="21"/>
        </w:rPr>
      </w:pPr>
    </w:p>
    <w:p w14:paraId="1094B885">
      <w:pPr>
        <w:snapToGrid w:val="0"/>
        <w:spacing w:line="620" w:lineRule="exact"/>
        <w:ind w:firstLine="444" w:firstLineChars="200"/>
        <w:textAlignment w:val="baseline"/>
        <w:rPr>
          <w:rStyle w:val="20"/>
          <w:rFonts w:hint="eastAsia" w:ascii="宋体" w:hAnsi="宋体"/>
          <w:spacing w:val="6"/>
          <w:szCs w:val="21"/>
        </w:rPr>
      </w:pPr>
    </w:p>
    <w:p w14:paraId="78E247E4">
      <w:pPr>
        <w:tabs>
          <w:tab w:val="left" w:pos="4860"/>
        </w:tabs>
        <w:snapToGrid w:val="0"/>
        <w:spacing w:line="620" w:lineRule="exact"/>
        <w:ind w:right="1560" w:firstLine="444" w:firstLineChars="200"/>
        <w:jc w:val="center"/>
        <w:textAlignment w:val="baseline"/>
        <w:rPr>
          <w:rStyle w:val="20"/>
          <w:rFonts w:hint="eastAsia" w:ascii="宋体" w:hAnsi="宋体"/>
          <w:spacing w:val="6"/>
          <w:sz w:val="24"/>
        </w:rPr>
      </w:pPr>
      <w:r>
        <w:rPr>
          <w:rStyle w:val="20"/>
          <w:rFonts w:ascii="宋体" w:hAnsi="宋体"/>
          <w:spacing w:val="6"/>
          <w:szCs w:val="21"/>
        </w:rPr>
        <w:t xml:space="preserve">              </w:t>
      </w:r>
      <w:r>
        <w:rPr>
          <w:rStyle w:val="20"/>
          <w:rFonts w:ascii="宋体" w:hAnsi="宋体"/>
          <w:spacing w:val="6"/>
          <w:sz w:val="24"/>
        </w:rPr>
        <w:t xml:space="preserve"> 单位名称（盖章）：</w:t>
      </w:r>
    </w:p>
    <w:p w14:paraId="7A290900">
      <w:pPr>
        <w:widowControl/>
        <w:tabs>
          <w:tab w:val="left" w:pos="142"/>
        </w:tabs>
        <w:autoSpaceDE w:val="0"/>
        <w:autoSpaceDN w:val="0"/>
        <w:spacing w:line="312" w:lineRule="auto"/>
        <w:ind w:right="28"/>
        <w:jc w:val="center"/>
        <w:textAlignment w:val="bottom"/>
        <w:rPr>
          <w:rFonts w:hint="eastAsia" w:hAnsi="宋体" w:cs="宋体"/>
          <w:spacing w:val="6"/>
          <w:sz w:val="24"/>
        </w:rPr>
      </w:pPr>
      <w:r>
        <w:rPr>
          <w:rStyle w:val="20"/>
          <w:rFonts w:ascii="宋体" w:hAnsi="宋体"/>
          <w:spacing w:val="6"/>
          <w:sz w:val="24"/>
        </w:rPr>
        <w:t xml:space="preserve"> </w:t>
      </w:r>
      <w:r>
        <w:rPr>
          <w:rStyle w:val="20"/>
          <w:rFonts w:hint="eastAsia" w:ascii="宋体" w:hAnsi="宋体"/>
          <w:spacing w:val="6"/>
          <w:sz w:val="24"/>
        </w:rPr>
        <w:t xml:space="preserve">     </w:t>
      </w:r>
      <w:r>
        <w:rPr>
          <w:rStyle w:val="20"/>
          <w:rFonts w:ascii="宋体" w:hAnsi="宋体"/>
          <w:spacing w:val="6"/>
          <w:sz w:val="24"/>
        </w:rPr>
        <w:t>日  期</w:t>
      </w:r>
      <w:r>
        <w:rPr>
          <w:rFonts w:hint="eastAsia" w:hAnsi="宋体" w:cs="宋体"/>
          <w:spacing w:val="6"/>
          <w:sz w:val="24"/>
        </w:rPr>
        <w:t>：</w:t>
      </w:r>
    </w:p>
    <w:p w14:paraId="27283B5C">
      <w:pPr>
        <w:pStyle w:val="4"/>
        <w:rPr>
          <w:rFonts w:hint="eastAsia" w:hAnsi="宋体" w:cs="宋体"/>
          <w:spacing w:val="6"/>
        </w:rPr>
      </w:pPr>
    </w:p>
    <w:p w14:paraId="0AE2AD1A">
      <w:pPr>
        <w:pStyle w:val="4"/>
        <w:rPr>
          <w:rFonts w:hint="eastAsia" w:hAnsi="宋体" w:cs="宋体"/>
          <w:spacing w:val="6"/>
        </w:rPr>
      </w:pPr>
    </w:p>
    <w:p w14:paraId="7D7D1E09">
      <w:pPr>
        <w:pStyle w:val="5"/>
        <w:rPr>
          <w:rFonts w:hint="eastAsia" w:hAnsi="宋体" w:cs="宋体"/>
          <w:spacing w:val="6"/>
        </w:rPr>
      </w:pPr>
    </w:p>
    <w:p w14:paraId="246B2715">
      <w:pPr>
        <w:rPr>
          <w:rFonts w:hint="eastAsia" w:hAnsi="宋体" w:cs="宋体"/>
          <w:spacing w:val="6"/>
        </w:rPr>
      </w:pPr>
    </w:p>
    <w:p w14:paraId="3F551813">
      <w:pPr>
        <w:rPr>
          <w:rFonts w:hint="eastAsia" w:hAnsi="宋体" w:cs="宋体"/>
          <w:spacing w:val="6"/>
        </w:rPr>
      </w:pPr>
    </w:p>
    <w:p w14:paraId="507B0BAC">
      <w:pPr>
        <w:rPr>
          <w:rFonts w:hint="eastAsia" w:hAnsi="宋体" w:cs="宋体"/>
          <w:spacing w:val="6"/>
        </w:rPr>
      </w:pPr>
    </w:p>
    <w:p w14:paraId="7B33A3F7">
      <w:pPr>
        <w:rPr>
          <w:rFonts w:hint="eastAsia" w:hAnsi="宋体" w:cs="宋体"/>
          <w:spacing w:val="6"/>
        </w:rPr>
      </w:pPr>
    </w:p>
    <w:p w14:paraId="33D066AD">
      <w:pPr>
        <w:rPr>
          <w:rFonts w:hint="eastAsia" w:hAnsi="宋体" w:cs="宋体"/>
          <w:spacing w:val="6"/>
        </w:rPr>
      </w:pPr>
    </w:p>
    <w:p w14:paraId="6E44032C">
      <w:pPr>
        <w:rPr>
          <w:rFonts w:hint="eastAsia" w:hAnsi="宋体" w:cs="宋体"/>
          <w:spacing w:val="6"/>
        </w:rPr>
      </w:pPr>
    </w:p>
    <w:p w14:paraId="37DE5A36">
      <w:pPr>
        <w:rPr>
          <w:rFonts w:hint="eastAsia" w:hAnsi="宋体" w:cs="宋体"/>
          <w:spacing w:val="6"/>
        </w:rPr>
      </w:pPr>
    </w:p>
    <w:p w14:paraId="430724B5">
      <w:pPr>
        <w:rPr>
          <w:rFonts w:hint="eastAsia" w:hAnsi="宋体" w:cs="宋体"/>
          <w:spacing w:val="6"/>
        </w:rPr>
      </w:pPr>
    </w:p>
    <w:p w14:paraId="69EF4D60">
      <w:pPr>
        <w:rPr>
          <w:rFonts w:hint="eastAsia" w:hAnsi="宋体" w:cs="宋体"/>
          <w:spacing w:val="6"/>
        </w:rPr>
      </w:pPr>
    </w:p>
    <w:p w14:paraId="220EF756">
      <w:pPr>
        <w:rPr>
          <w:rFonts w:hint="eastAsia" w:hAnsi="宋体" w:cs="宋体"/>
          <w:spacing w:val="6"/>
        </w:rPr>
      </w:pPr>
    </w:p>
    <w:p w14:paraId="762F8899">
      <w:pPr>
        <w:rPr>
          <w:rFonts w:hint="eastAsia" w:hAnsi="宋体" w:cs="宋体"/>
          <w:spacing w:val="6"/>
        </w:rPr>
      </w:pPr>
    </w:p>
    <w:p w14:paraId="3D20293B">
      <w:pPr>
        <w:rPr>
          <w:rFonts w:hint="eastAsia" w:hAnsi="宋体" w:cs="宋体"/>
          <w:spacing w:val="6"/>
        </w:rPr>
      </w:pPr>
    </w:p>
    <w:p w14:paraId="6D43B9A3">
      <w:pPr>
        <w:rPr>
          <w:rFonts w:hint="eastAsia" w:hAnsi="宋体" w:cs="宋体"/>
          <w:spacing w:val="6"/>
        </w:rPr>
      </w:pPr>
    </w:p>
    <w:p w14:paraId="0C0156F5">
      <w:pPr>
        <w:rPr>
          <w:rFonts w:hint="eastAsia" w:hAnsi="宋体" w:cs="宋体"/>
          <w:spacing w:val="6"/>
        </w:rPr>
      </w:pPr>
    </w:p>
    <w:p w14:paraId="69692236">
      <w:pPr>
        <w:rPr>
          <w:rFonts w:hint="eastAsia" w:hAnsi="宋体" w:cs="宋体"/>
          <w:spacing w:val="6"/>
        </w:rPr>
      </w:pPr>
    </w:p>
    <w:p w14:paraId="4D9AF965">
      <w:pPr>
        <w:rPr>
          <w:rFonts w:hint="eastAsia" w:hAnsi="宋体" w:cs="宋体"/>
          <w:spacing w:val="6"/>
        </w:rPr>
      </w:pPr>
    </w:p>
    <w:p w14:paraId="4C2EA4DF">
      <w:pPr>
        <w:pStyle w:val="4"/>
        <w:rPr>
          <w:rFonts w:hint="eastAsia" w:hAnsi="宋体" w:cs="宋体"/>
          <w:spacing w:val="6"/>
        </w:rPr>
      </w:pPr>
    </w:p>
    <w:p w14:paraId="1618AE41">
      <w:pPr>
        <w:pStyle w:val="6"/>
        <w:numPr>
          <w:ilvl w:val="0"/>
          <w:numId w:val="4"/>
        </w:numPr>
        <w:spacing w:line="360" w:lineRule="auto"/>
        <w:jc w:val="center"/>
        <w:outlineLvl w:val="3"/>
        <w:rPr>
          <w:b/>
          <w:sz w:val="32"/>
          <w:szCs w:val="32"/>
        </w:rPr>
      </w:pPr>
      <w:r>
        <w:rPr>
          <w:rFonts w:hint="eastAsia"/>
          <w:b/>
          <w:sz w:val="32"/>
          <w:szCs w:val="32"/>
        </w:rPr>
        <w:t>其它招标文件要求的或投标人认为需要补充的报价文件</w:t>
      </w:r>
    </w:p>
    <w:p w14:paraId="18A64027">
      <w:pPr>
        <w:widowControl/>
        <w:tabs>
          <w:tab w:val="left" w:pos="142"/>
        </w:tabs>
        <w:autoSpaceDE w:val="0"/>
        <w:autoSpaceDN w:val="0"/>
        <w:spacing w:line="312" w:lineRule="auto"/>
        <w:ind w:right="28"/>
        <w:jc w:val="center"/>
        <w:textAlignment w:val="bottom"/>
        <w:rPr>
          <w:b/>
          <w:bCs/>
          <w:sz w:val="32"/>
          <w:szCs w:val="32"/>
        </w:rPr>
      </w:pPr>
      <w:r>
        <w:rPr>
          <w:rFonts w:hint="eastAsia" w:ascii="宋体" w:hAnsi="宋体" w:cs="宋体"/>
          <w:b/>
          <w:bCs/>
          <w:sz w:val="32"/>
          <w:szCs w:val="32"/>
        </w:rPr>
        <w:t>（格式自拟）</w:t>
      </w:r>
    </w:p>
    <w:p w14:paraId="43BF4ED2">
      <w:pPr>
        <w:widowControl/>
        <w:tabs>
          <w:tab w:val="left" w:pos="142"/>
        </w:tabs>
        <w:autoSpaceDE w:val="0"/>
        <w:autoSpaceDN w:val="0"/>
        <w:spacing w:line="312" w:lineRule="auto"/>
        <w:ind w:right="28"/>
        <w:jc w:val="center"/>
        <w:textAlignment w:val="bottom"/>
        <w:rPr>
          <w:b/>
          <w:bCs/>
          <w:sz w:val="32"/>
          <w:szCs w:val="32"/>
        </w:rPr>
      </w:pPr>
    </w:p>
    <w:p w14:paraId="7DF142F3">
      <w:pPr>
        <w:widowControl/>
        <w:tabs>
          <w:tab w:val="left" w:pos="142"/>
        </w:tabs>
        <w:autoSpaceDE w:val="0"/>
        <w:autoSpaceDN w:val="0"/>
        <w:spacing w:line="312" w:lineRule="auto"/>
        <w:ind w:right="28"/>
        <w:jc w:val="center"/>
        <w:textAlignment w:val="bottom"/>
        <w:rPr>
          <w:b/>
          <w:bCs/>
          <w:sz w:val="32"/>
          <w:szCs w:val="32"/>
        </w:rPr>
      </w:pPr>
    </w:p>
    <w:p w14:paraId="397B38B0">
      <w:pPr>
        <w:widowControl/>
        <w:tabs>
          <w:tab w:val="left" w:pos="142"/>
        </w:tabs>
        <w:autoSpaceDE w:val="0"/>
        <w:autoSpaceDN w:val="0"/>
        <w:spacing w:line="312" w:lineRule="auto"/>
        <w:ind w:right="28"/>
        <w:jc w:val="center"/>
        <w:textAlignment w:val="bottom"/>
        <w:rPr>
          <w:b/>
          <w:bCs/>
          <w:sz w:val="32"/>
          <w:szCs w:val="32"/>
        </w:rPr>
      </w:pPr>
    </w:p>
    <w:p w14:paraId="229A8CEC">
      <w:pPr>
        <w:widowControl/>
        <w:tabs>
          <w:tab w:val="left" w:pos="142"/>
        </w:tabs>
        <w:autoSpaceDE w:val="0"/>
        <w:autoSpaceDN w:val="0"/>
        <w:spacing w:line="312" w:lineRule="auto"/>
        <w:ind w:right="28"/>
        <w:jc w:val="center"/>
        <w:textAlignment w:val="bottom"/>
        <w:outlineLvl w:val="2"/>
        <w:rPr>
          <w:b/>
          <w:bCs/>
          <w:sz w:val="36"/>
          <w:szCs w:val="36"/>
        </w:rPr>
      </w:pPr>
      <w:r>
        <w:rPr>
          <w:rFonts w:hint="eastAsia"/>
          <w:b/>
          <w:bCs/>
          <w:sz w:val="32"/>
          <w:szCs w:val="32"/>
        </w:rPr>
        <w:br w:type="page"/>
      </w:r>
      <w:bookmarkStart w:id="71" w:name="_Toc23126"/>
      <w:r>
        <w:rPr>
          <w:rFonts w:hint="eastAsia"/>
          <w:b/>
          <w:bCs/>
          <w:sz w:val="36"/>
          <w:szCs w:val="36"/>
        </w:rPr>
        <w:t>第二部分  资格性、符合性审查文件</w:t>
      </w:r>
      <w:bookmarkEnd w:id="71"/>
    </w:p>
    <w:p w14:paraId="08D814B7">
      <w:pPr>
        <w:spacing w:line="360" w:lineRule="auto"/>
        <w:jc w:val="center"/>
        <w:outlineLvl w:val="3"/>
        <w:rPr>
          <w:rFonts w:ascii="宋体"/>
          <w:b/>
          <w:sz w:val="32"/>
          <w:szCs w:val="32"/>
        </w:rPr>
      </w:pPr>
      <w:r>
        <w:rPr>
          <w:rFonts w:hint="eastAsia" w:ascii="宋体"/>
          <w:b/>
          <w:sz w:val="32"/>
          <w:szCs w:val="32"/>
        </w:rPr>
        <w:t>一、投标函</w:t>
      </w:r>
    </w:p>
    <w:p w14:paraId="3564F2CF">
      <w:pPr>
        <w:spacing w:line="400" w:lineRule="exact"/>
        <w:rPr>
          <w:rFonts w:hint="eastAsia" w:ascii="宋体" w:hAnsi="宋体"/>
          <w:b/>
          <w:sz w:val="24"/>
        </w:rPr>
      </w:pPr>
      <w:r>
        <w:rPr>
          <w:rFonts w:hint="eastAsia" w:ascii="宋体" w:hAnsi="宋体"/>
          <w:b/>
          <w:bCs/>
          <w:sz w:val="24"/>
          <w:lang w:eastAsia="zh-CN"/>
        </w:rPr>
        <w:t>广东内伶仃福田国家级自然保护区管理局</w:t>
      </w:r>
      <w:r>
        <w:rPr>
          <w:rFonts w:hint="eastAsia" w:ascii="宋体" w:hAnsi="宋体"/>
          <w:b/>
          <w:sz w:val="24"/>
        </w:rPr>
        <w:t>：</w:t>
      </w:r>
    </w:p>
    <w:p w14:paraId="0B16333E">
      <w:pPr>
        <w:spacing w:line="400" w:lineRule="exact"/>
        <w:ind w:firstLine="420"/>
        <w:rPr>
          <w:rFonts w:hint="eastAsia" w:ascii="宋体" w:hAnsi="宋体"/>
          <w:sz w:val="24"/>
        </w:rPr>
      </w:pPr>
      <w:r>
        <w:rPr>
          <w:rFonts w:hint="eastAsia"/>
          <w:sz w:val="24"/>
        </w:rPr>
        <w:t>我方确认收到贵方提供的</w:t>
      </w:r>
      <w:r>
        <w:rPr>
          <w:rFonts w:hint="eastAsia"/>
          <w:sz w:val="24"/>
          <w:u w:val="single"/>
        </w:rPr>
        <w:t xml:space="preserve">                  </w:t>
      </w:r>
      <w:r>
        <w:rPr>
          <w:rFonts w:hint="eastAsia"/>
          <w:sz w:val="24"/>
        </w:rPr>
        <w:t>项目的招标文件的全部内容，</w:t>
      </w:r>
      <w:r>
        <w:rPr>
          <w:rFonts w:hint="eastAsia" w:ascii="宋体" w:hAnsi="宋体"/>
          <w:sz w:val="24"/>
        </w:rPr>
        <w:t>我方：</w:t>
      </w:r>
      <w:r>
        <w:rPr>
          <w:rFonts w:hint="eastAsia" w:ascii="宋体" w:hAnsi="宋体"/>
          <w:sz w:val="24"/>
          <w:u w:val="single"/>
        </w:rPr>
        <w:t xml:space="preserve">  （投标人名称）    </w:t>
      </w:r>
      <w:r>
        <w:rPr>
          <w:rFonts w:hint="eastAsia" w:ascii="宋体" w:hAnsi="宋体"/>
          <w:sz w:val="24"/>
        </w:rPr>
        <w:t>作为投标者正式授权</w:t>
      </w:r>
      <w:r>
        <w:rPr>
          <w:rFonts w:hint="eastAsia" w:ascii="宋体" w:hAnsi="宋体"/>
          <w:sz w:val="24"/>
          <w:u w:val="single"/>
        </w:rPr>
        <w:t xml:space="preserve">  （授权代表全名、职务）  </w:t>
      </w:r>
      <w:r>
        <w:rPr>
          <w:rFonts w:hint="eastAsia" w:ascii="宋体" w:hAnsi="宋体"/>
          <w:sz w:val="24"/>
        </w:rPr>
        <w:t>代表我方进行有关</w:t>
      </w:r>
      <w:ins w:id="374" w:author="木谊" w:date="2026-08-05T17:37:08Z">
        <w:r>
          <w:rPr>
            <w:rFonts w:hint="eastAsia" w:ascii="宋体" w:hAnsi="宋体"/>
            <w:sz w:val="24"/>
            <w:lang w:eastAsia="zh-CN"/>
          </w:rPr>
          <w:t>本次</w:t>
        </w:r>
      </w:ins>
      <w:del w:id="375" w:author="木谊" w:date="2026-08-05T17:37:08Z">
        <w:r>
          <w:rPr>
            <w:rFonts w:hint="eastAsia" w:ascii="宋体" w:hAnsi="宋体"/>
            <w:sz w:val="24"/>
          </w:rPr>
          <w:delText>本</w:delText>
        </w:r>
      </w:del>
      <w:r>
        <w:rPr>
          <w:rFonts w:hint="eastAsia" w:ascii="宋体" w:hAnsi="宋体"/>
          <w:sz w:val="24"/>
        </w:rPr>
        <w:t>投标的一切事宜。</w:t>
      </w:r>
    </w:p>
    <w:p w14:paraId="30AF5EFD">
      <w:pPr>
        <w:pStyle w:val="6"/>
        <w:tabs>
          <w:tab w:val="left" w:pos="618"/>
        </w:tabs>
        <w:spacing w:line="400" w:lineRule="exact"/>
        <w:ind w:firstLine="480" w:firstLineChars="200"/>
        <w:rPr>
          <w:rFonts w:hint="eastAsia" w:hAnsi="宋体"/>
          <w:sz w:val="24"/>
        </w:rPr>
      </w:pPr>
      <w:r>
        <w:rPr>
          <w:rFonts w:hint="eastAsia" w:hAnsi="宋体"/>
          <w:sz w:val="24"/>
        </w:rPr>
        <w:t>我方已完全明白招标文件的所有条款要求，并重申以下几点：</w:t>
      </w:r>
    </w:p>
    <w:p w14:paraId="2B697E72">
      <w:pPr>
        <w:pStyle w:val="6"/>
        <w:numPr>
          <w:ilvl w:val="0"/>
          <w:numId w:val="5"/>
        </w:numPr>
        <w:spacing w:line="400" w:lineRule="exact"/>
        <w:ind w:firstLine="480" w:firstLineChars="200"/>
        <w:rPr>
          <w:rFonts w:hint="eastAsia" w:hAnsi="宋体"/>
          <w:sz w:val="24"/>
        </w:rPr>
      </w:pPr>
      <w:r>
        <w:rPr>
          <w:rFonts w:hint="eastAsia" w:hAnsi="宋体"/>
          <w:sz w:val="24"/>
        </w:rPr>
        <w:t>我方决定参加：项目</w:t>
      </w:r>
      <w:del w:id="376" w:author="木谊" w:date="2026-08-05T15:48:55Z">
        <w:r>
          <w:rPr>
            <w:rFonts w:hint="eastAsia" w:hAnsi="宋体"/>
            <w:sz w:val="24"/>
          </w:rPr>
          <w:delText>编号</w:delText>
        </w:r>
      </w:del>
      <w:r>
        <w:rPr>
          <w:rFonts w:hint="eastAsia" w:hAnsi="宋体"/>
          <w:sz w:val="24"/>
        </w:rPr>
        <w:t>为</w:t>
      </w:r>
      <w:r>
        <w:rPr>
          <w:rFonts w:hint="eastAsia"/>
          <w:sz w:val="24"/>
          <w:u w:val="single"/>
        </w:rPr>
        <w:t xml:space="preserve">             </w:t>
      </w:r>
      <w:r>
        <w:rPr>
          <w:rFonts w:hint="eastAsia" w:hAnsi="宋体"/>
          <w:sz w:val="24"/>
        </w:rPr>
        <w:t>的投标；</w:t>
      </w:r>
    </w:p>
    <w:p w14:paraId="6952982E">
      <w:pPr>
        <w:pStyle w:val="6"/>
        <w:numPr>
          <w:ilvl w:val="0"/>
          <w:numId w:val="5"/>
        </w:numPr>
        <w:spacing w:line="400" w:lineRule="exact"/>
        <w:ind w:firstLine="480" w:firstLineChars="200"/>
        <w:rPr>
          <w:rFonts w:hint="eastAsia" w:hAnsi="宋体"/>
          <w:sz w:val="24"/>
        </w:rPr>
      </w:pPr>
      <w:r>
        <w:rPr>
          <w:rFonts w:hint="eastAsia" w:hAnsi="宋体"/>
          <w:sz w:val="24"/>
        </w:rPr>
        <w:t>全部有关服务的投标总价为（详见投标报价表）；</w:t>
      </w:r>
    </w:p>
    <w:p w14:paraId="711C90A8">
      <w:pPr>
        <w:pStyle w:val="6"/>
        <w:numPr>
          <w:ilvl w:val="0"/>
          <w:numId w:val="5"/>
        </w:numPr>
        <w:spacing w:line="400" w:lineRule="exact"/>
        <w:ind w:firstLine="480" w:firstLineChars="200"/>
        <w:rPr>
          <w:rFonts w:hint="eastAsia" w:hAnsi="宋体"/>
          <w:sz w:val="24"/>
        </w:rPr>
      </w:pPr>
      <w:r>
        <w:rPr>
          <w:rFonts w:hint="eastAsia" w:hAnsi="宋体"/>
          <w:sz w:val="24"/>
        </w:rPr>
        <w:t>本投标文件的有效期为投标截止日后</w:t>
      </w:r>
      <w:r>
        <w:rPr>
          <w:rFonts w:hint="eastAsia" w:hAnsi="宋体"/>
          <w:sz w:val="24"/>
          <w:u w:val="single"/>
        </w:rPr>
        <w:t>90</w:t>
      </w:r>
      <w:r>
        <w:rPr>
          <w:rFonts w:hint="eastAsia" w:hAnsi="宋体"/>
          <w:sz w:val="24"/>
        </w:rPr>
        <w:t>天有效，如中标，有效期将延至合同终止日为止；</w:t>
      </w:r>
    </w:p>
    <w:p w14:paraId="67DF520B">
      <w:pPr>
        <w:pStyle w:val="6"/>
        <w:numPr>
          <w:ilvl w:val="0"/>
          <w:numId w:val="5"/>
        </w:numPr>
        <w:spacing w:line="400" w:lineRule="exact"/>
        <w:ind w:firstLine="480" w:firstLineChars="200"/>
        <w:rPr>
          <w:rFonts w:hint="eastAsia" w:hAnsi="宋体"/>
          <w:sz w:val="24"/>
        </w:rPr>
      </w:pPr>
      <w:r>
        <w:rPr>
          <w:rFonts w:hint="eastAsia" w:hAnsi="宋体"/>
          <w:sz w:val="24"/>
        </w:rPr>
        <w:t>我方已详细研究了招标文件的所有内容包括修正文（如果有）和所有已提供的参考资料以及有关附件并完全明白</w:t>
      </w:r>
      <w:ins w:id="377" w:author="木谊" w:date="2026-08-05T17:37:09Z">
        <w:r>
          <w:rPr>
            <w:rFonts w:hint="eastAsia" w:hAnsi="宋体"/>
            <w:sz w:val="24"/>
            <w:lang w:eastAsia="zh-CN"/>
          </w:rPr>
          <w:t>，</w:t>
        </w:r>
      </w:ins>
      <w:del w:id="378" w:author="木谊" w:date="2026-08-05T17:37:09Z">
        <w:r>
          <w:rPr>
            <w:rFonts w:hint="eastAsia" w:hAnsi="宋体"/>
            <w:sz w:val="24"/>
          </w:rPr>
          <w:delText>,</w:delText>
        </w:r>
      </w:del>
      <w:r>
        <w:rPr>
          <w:rFonts w:hint="eastAsia" w:hAnsi="宋体"/>
          <w:sz w:val="24"/>
        </w:rPr>
        <w:t xml:space="preserve"> 我方放弃在此方面提出含糊意见或误解的一切权力。</w:t>
      </w:r>
    </w:p>
    <w:p w14:paraId="7E5B24E7">
      <w:pPr>
        <w:pStyle w:val="6"/>
        <w:numPr>
          <w:ilvl w:val="0"/>
          <w:numId w:val="5"/>
        </w:numPr>
        <w:spacing w:line="400" w:lineRule="exact"/>
        <w:ind w:firstLine="480" w:firstLineChars="200"/>
        <w:rPr>
          <w:rFonts w:hint="eastAsia" w:hAnsi="宋体"/>
          <w:sz w:val="24"/>
        </w:rPr>
      </w:pPr>
      <w:r>
        <w:rPr>
          <w:rFonts w:hint="eastAsia" w:hAnsi="宋体"/>
          <w:sz w:val="24"/>
        </w:rPr>
        <w:t>我方承诺投标文件中的一切资料、数据是真实的，并承担由此引起的一切责任。</w:t>
      </w:r>
    </w:p>
    <w:p w14:paraId="2D2D3E26">
      <w:pPr>
        <w:pStyle w:val="6"/>
        <w:numPr>
          <w:ilvl w:val="0"/>
          <w:numId w:val="5"/>
        </w:numPr>
        <w:spacing w:line="400" w:lineRule="exact"/>
        <w:ind w:firstLine="480" w:firstLineChars="200"/>
        <w:rPr>
          <w:rFonts w:hint="eastAsia" w:hAnsi="宋体"/>
          <w:sz w:val="24"/>
        </w:rPr>
      </w:pPr>
      <w:r>
        <w:rPr>
          <w:rFonts w:hint="eastAsia" w:hAnsi="宋体"/>
          <w:sz w:val="24"/>
        </w:rPr>
        <w:t>我方同意按照贵方可能提出的要求而提供与投标有关的任何</w:t>
      </w:r>
      <w:ins w:id="379" w:author="木谊" w:date="2026-08-05T17:37:13Z">
        <w:r>
          <w:rPr>
            <w:rFonts w:hint="eastAsia" w:hAnsi="宋体"/>
            <w:sz w:val="24"/>
            <w:lang w:eastAsia="zh-CN"/>
          </w:rPr>
          <w:t>其他数据</w:t>
        </w:r>
      </w:ins>
      <w:del w:id="380" w:author="木谊" w:date="2026-08-05T17:37:13Z">
        <w:r>
          <w:rPr>
            <w:rFonts w:hint="eastAsia" w:hAnsi="宋体"/>
            <w:sz w:val="24"/>
          </w:rPr>
          <w:delText>其它数据</w:delText>
        </w:r>
      </w:del>
      <w:r>
        <w:rPr>
          <w:rFonts w:hint="eastAsia" w:hAnsi="宋体"/>
          <w:sz w:val="24"/>
        </w:rPr>
        <w:t>或信息。</w:t>
      </w:r>
    </w:p>
    <w:p w14:paraId="48FA4456">
      <w:pPr>
        <w:pStyle w:val="6"/>
        <w:numPr>
          <w:ilvl w:val="0"/>
          <w:numId w:val="5"/>
        </w:numPr>
        <w:spacing w:line="400" w:lineRule="exact"/>
        <w:ind w:firstLine="480" w:firstLineChars="200"/>
        <w:rPr>
          <w:rFonts w:hint="eastAsia" w:hAnsi="宋体"/>
          <w:sz w:val="24"/>
        </w:rPr>
      </w:pPr>
      <w:r>
        <w:rPr>
          <w:rFonts w:hint="eastAsia" w:hAnsi="宋体"/>
          <w:sz w:val="24"/>
        </w:rPr>
        <w:t>我方理解贵方不一定接受最低标价或任何贵方可能收到的投标。</w:t>
      </w:r>
    </w:p>
    <w:p w14:paraId="6066E26D">
      <w:pPr>
        <w:pStyle w:val="6"/>
        <w:numPr>
          <w:ilvl w:val="0"/>
          <w:numId w:val="5"/>
        </w:numPr>
        <w:spacing w:line="400" w:lineRule="exact"/>
        <w:ind w:firstLine="480" w:firstLineChars="200"/>
        <w:rPr>
          <w:rFonts w:hint="eastAsia" w:hAnsi="宋体"/>
          <w:sz w:val="24"/>
        </w:rPr>
      </w:pPr>
      <w:r>
        <w:rPr>
          <w:rFonts w:hint="eastAsia" w:hAnsi="宋体"/>
          <w:sz w:val="24"/>
        </w:rPr>
        <w:t>我方如果中标，将保证履行招标文件以及招标文件修改书（如果有的话）中的全部责任和义务，在中标通知书规定的时间内签订本项目合同，并严格按国家有关法规履行自己的全部责任，按质、按量、按期完成本项目合同中的全部任务。</w:t>
      </w:r>
    </w:p>
    <w:p w14:paraId="09259652">
      <w:pPr>
        <w:pStyle w:val="6"/>
        <w:numPr>
          <w:ilvl w:val="-1"/>
          <w:numId w:val="0"/>
        </w:numPr>
        <w:spacing w:line="400" w:lineRule="exact"/>
        <w:ind w:firstLine="480" w:firstLineChars="200"/>
        <w:rPr>
          <w:del w:id="382" w:author="木谊" w:date="2026-08-05T17:51:31Z"/>
          <w:rFonts w:hint="eastAsia" w:hAnsi="宋体"/>
          <w:sz w:val="24"/>
        </w:rPr>
        <w:pPrChange w:id="381" w:author="木谊" w:date="2026-08-05T17:51:39Z">
          <w:pPr>
            <w:pStyle w:val="6"/>
            <w:numPr>
              <w:ilvl w:val="0"/>
              <w:numId w:val="5"/>
            </w:numPr>
            <w:spacing w:line="400" w:lineRule="exact"/>
            <w:ind w:firstLine="480" w:firstLineChars="200"/>
          </w:pPr>
        </w:pPrChange>
      </w:pPr>
      <w:ins w:id="383" w:author="木谊" w:date="2026-08-05T17:51:33Z">
        <w:r>
          <w:rPr>
            <w:rFonts w:hint="eastAsia" w:hAnsi="宋体"/>
            <w:sz w:val="24"/>
            <w:lang w:eastAsia="zh-CN"/>
          </w:rPr>
          <w:t>（</w:t>
        </w:r>
      </w:ins>
      <w:ins w:id="384" w:author="木谊" w:date="2026-08-05T17:51:37Z">
        <w:r>
          <w:rPr>
            <w:rFonts w:hint="eastAsia" w:hAnsi="宋体"/>
            <w:sz w:val="24"/>
            <w:lang w:val="en-US" w:eastAsia="zh-CN"/>
          </w:rPr>
          <w:t>九</w:t>
        </w:r>
      </w:ins>
      <w:ins w:id="385" w:author="木谊" w:date="2026-08-05T17:51:33Z">
        <w:r>
          <w:rPr>
            <w:rFonts w:hint="eastAsia" w:hAnsi="宋体"/>
            <w:sz w:val="24"/>
            <w:lang w:eastAsia="zh-CN"/>
          </w:rPr>
          <w:t>）</w:t>
        </w:r>
      </w:ins>
      <w:del w:id="386" w:author="木谊" w:date="2026-08-05T17:51:31Z">
        <w:r>
          <w:rPr>
            <w:rFonts w:hint="eastAsia" w:hAnsi="宋体"/>
            <w:sz w:val="24"/>
          </w:rPr>
          <w:delText>如我方被授予合同，由我方就本次招标支付或将支付给招标机构的招标代理服务费列于招标文件要求的承诺书中。</w:delText>
        </w:r>
      </w:del>
    </w:p>
    <w:p w14:paraId="04FD3F8D">
      <w:pPr>
        <w:pStyle w:val="6"/>
        <w:numPr>
          <w:ilvl w:val="-1"/>
          <w:numId w:val="0"/>
        </w:numPr>
        <w:spacing w:line="400" w:lineRule="exact"/>
        <w:ind w:firstLine="480" w:firstLineChars="200"/>
        <w:rPr>
          <w:rFonts w:hint="eastAsia" w:hAnsi="宋体"/>
          <w:sz w:val="24"/>
        </w:rPr>
        <w:pPrChange w:id="387" w:author="木谊" w:date="2026-08-05T17:51:39Z">
          <w:pPr>
            <w:pStyle w:val="6"/>
            <w:numPr>
              <w:ilvl w:val="0"/>
              <w:numId w:val="5"/>
            </w:numPr>
            <w:spacing w:line="400" w:lineRule="exact"/>
            <w:ind w:firstLine="480" w:firstLineChars="200"/>
          </w:pPr>
        </w:pPrChange>
      </w:pPr>
      <w:r>
        <w:rPr>
          <w:rFonts w:hint="eastAsia" w:hAnsi="宋体"/>
          <w:sz w:val="24"/>
        </w:rPr>
        <w:t>所有与本招标有关的函件请发往下列地址：</w:t>
      </w:r>
    </w:p>
    <w:p w14:paraId="4758A308">
      <w:pPr>
        <w:pStyle w:val="6"/>
        <w:spacing w:line="400" w:lineRule="exact"/>
        <w:ind w:firstLine="480" w:firstLineChars="200"/>
        <w:rPr>
          <w:rFonts w:hint="eastAsia" w:hAnsi="宋体"/>
          <w:sz w:val="24"/>
          <w:u w:val="single"/>
        </w:rPr>
      </w:pPr>
      <w:r>
        <w:rPr>
          <w:rFonts w:hint="eastAsia" w:hAnsi="宋体"/>
          <w:sz w:val="24"/>
        </w:rPr>
        <w:t xml:space="preserve">地址： </w:t>
      </w:r>
      <w:r>
        <w:rPr>
          <w:rFonts w:hint="eastAsia" w:hAnsi="宋体"/>
          <w:sz w:val="24"/>
          <w:u w:val="single"/>
        </w:rPr>
        <w:t xml:space="preserve">                                   </w:t>
      </w:r>
    </w:p>
    <w:p w14:paraId="341CB025">
      <w:pPr>
        <w:pStyle w:val="6"/>
        <w:spacing w:line="400" w:lineRule="exact"/>
        <w:ind w:firstLine="480" w:firstLineChars="200"/>
        <w:rPr>
          <w:rFonts w:hint="eastAsia" w:hAnsi="宋体"/>
          <w:sz w:val="24"/>
          <w:u w:val="single"/>
        </w:rPr>
      </w:pPr>
      <w:r>
        <w:rPr>
          <w:rFonts w:hint="eastAsia" w:hAnsi="宋体"/>
          <w:sz w:val="24"/>
        </w:rPr>
        <w:t>联系人：</w:t>
      </w:r>
      <w:r>
        <w:rPr>
          <w:rFonts w:hint="eastAsia" w:hAnsi="宋体"/>
          <w:sz w:val="24"/>
          <w:u w:val="single"/>
        </w:rPr>
        <w:t xml:space="preserve">                                  </w:t>
      </w:r>
    </w:p>
    <w:p w14:paraId="72D46C4B">
      <w:pPr>
        <w:pStyle w:val="6"/>
        <w:spacing w:line="400" w:lineRule="exact"/>
        <w:ind w:firstLine="480" w:firstLineChars="200"/>
        <w:rPr>
          <w:rFonts w:hint="eastAsia" w:hAnsi="宋体"/>
          <w:sz w:val="24"/>
        </w:rPr>
      </w:pPr>
      <w:r>
        <w:rPr>
          <w:rFonts w:hint="eastAsia" w:hAnsi="宋体"/>
          <w:sz w:val="24"/>
        </w:rPr>
        <w:t>联系电话：</w:t>
      </w:r>
      <w:r>
        <w:rPr>
          <w:rFonts w:hint="eastAsia" w:hAnsi="宋体"/>
          <w:sz w:val="24"/>
          <w:u w:val="single"/>
        </w:rPr>
        <w:t xml:space="preserve">                                </w:t>
      </w:r>
    </w:p>
    <w:p w14:paraId="7320AC16">
      <w:pPr>
        <w:pStyle w:val="6"/>
        <w:spacing w:line="400" w:lineRule="exact"/>
        <w:ind w:firstLine="480" w:firstLineChars="200"/>
        <w:rPr>
          <w:rFonts w:hint="eastAsia" w:hAnsi="宋体"/>
          <w:sz w:val="24"/>
        </w:rPr>
      </w:pPr>
      <w:r>
        <w:rPr>
          <w:rFonts w:hint="eastAsia" w:hAnsi="宋体"/>
          <w:sz w:val="24"/>
        </w:rPr>
        <w:t>电子邮箱：</w:t>
      </w:r>
      <w:r>
        <w:rPr>
          <w:rFonts w:hint="eastAsia" w:hAnsi="宋体"/>
          <w:sz w:val="24"/>
          <w:u w:val="single"/>
        </w:rPr>
        <w:t xml:space="preserve">                                </w:t>
      </w:r>
    </w:p>
    <w:p w14:paraId="55CDEA0A">
      <w:pPr>
        <w:pStyle w:val="6"/>
        <w:spacing w:line="400" w:lineRule="exact"/>
        <w:rPr>
          <w:rFonts w:hint="eastAsia" w:hAnsi="宋体"/>
          <w:b/>
          <w:bCs/>
          <w:sz w:val="24"/>
        </w:rPr>
      </w:pPr>
      <w:r>
        <w:rPr>
          <w:rFonts w:hint="eastAsia" w:hAnsi="宋体"/>
          <w:b/>
          <w:bCs/>
          <w:sz w:val="24"/>
        </w:rPr>
        <w:t>投标人（公章）：</w:t>
      </w:r>
    </w:p>
    <w:p w14:paraId="3FA00F1D">
      <w:pPr>
        <w:pStyle w:val="6"/>
        <w:spacing w:line="400" w:lineRule="exact"/>
        <w:rPr>
          <w:rFonts w:hint="eastAsia" w:hAnsi="宋体"/>
          <w:b/>
          <w:bCs/>
          <w:sz w:val="24"/>
        </w:rPr>
      </w:pPr>
      <w:r>
        <w:rPr>
          <w:rFonts w:hint="eastAsia" w:hAnsi="宋体"/>
          <w:b/>
          <w:bCs/>
          <w:sz w:val="24"/>
        </w:rPr>
        <w:t xml:space="preserve">法定代表人或其授权代表签名： </w:t>
      </w:r>
    </w:p>
    <w:p w14:paraId="7B1BDA72">
      <w:pPr>
        <w:pStyle w:val="6"/>
        <w:spacing w:line="400" w:lineRule="exact"/>
        <w:rPr>
          <w:rFonts w:hint="eastAsia" w:hAnsi="宋体"/>
          <w:b/>
          <w:bCs/>
          <w:sz w:val="24"/>
        </w:rPr>
      </w:pPr>
      <w:r>
        <w:rPr>
          <w:rFonts w:hint="eastAsia" w:hAnsi="宋体"/>
          <w:b/>
          <w:bCs/>
          <w:sz w:val="24"/>
        </w:rPr>
        <w:t>日期：     年      月    日</w:t>
      </w:r>
    </w:p>
    <w:p w14:paraId="2BA4F6C3">
      <w:pPr>
        <w:spacing w:line="360" w:lineRule="auto"/>
        <w:jc w:val="center"/>
        <w:rPr>
          <w:rFonts w:ascii="宋体"/>
          <w:b/>
          <w:sz w:val="28"/>
          <w:szCs w:val="28"/>
        </w:rPr>
      </w:pPr>
    </w:p>
    <w:p w14:paraId="3BB8FE67">
      <w:pPr>
        <w:spacing w:line="360" w:lineRule="auto"/>
        <w:jc w:val="both"/>
        <w:outlineLvl w:val="3"/>
        <w:rPr>
          <w:ins w:id="388" w:author="木谊" w:date="2026-08-06T09:25:12Z"/>
          <w:rFonts w:hint="eastAsia" w:ascii="宋体"/>
          <w:b/>
          <w:sz w:val="32"/>
          <w:szCs w:val="32"/>
        </w:rPr>
      </w:pPr>
    </w:p>
    <w:p w14:paraId="3890E73E">
      <w:pPr>
        <w:spacing w:line="360" w:lineRule="auto"/>
        <w:jc w:val="both"/>
        <w:outlineLvl w:val="3"/>
        <w:rPr>
          <w:rFonts w:ascii="宋体"/>
          <w:b/>
          <w:sz w:val="32"/>
          <w:szCs w:val="32"/>
        </w:rPr>
      </w:pPr>
      <w:r>
        <w:rPr>
          <w:rFonts w:hint="eastAsia" w:ascii="宋体"/>
          <w:b/>
          <w:sz w:val="32"/>
          <w:szCs w:val="32"/>
        </w:rPr>
        <w:t>二、营业执照（或事业单位法人证书）等证明资料复印件加盖公章</w:t>
      </w:r>
    </w:p>
    <w:p w14:paraId="5701FF06">
      <w:pPr>
        <w:widowControl/>
        <w:tabs>
          <w:tab w:val="left" w:pos="142"/>
        </w:tabs>
        <w:autoSpaceDE w:val="0"/>
        <w:autoSpaceDN w:val="0"/>
        <w:spacing w:line="312" w:lineRule="auto"/>
        <w:ind w:right="26"/>
        <w:jc w:val="center"/>
        <w:textAlignment w:val="bottom"/>
        <w:rPr>
          <w:rFonts w:ascii="宋体"/>
          <w:b/>
          <w:sz w:val="28"/>
          <w:szCs w:val="28"/>
        </w:rPr>
      </w:pPr>
    </w:p>
    <w:p w14:paraId="26568739">
      <w:pPr>
        <w:rPr>
          <w:rFonts w:ascii="宋体"/>
          <w:b/>
          <w:sz w:val="32"/>
          <w:szCs w:val="32"/>
        </w:rPr>
      </w:pPr>
    </w:p>
    <w:p w14:paraId="4F358049">
      <w:pPr>
        <w:spacing w:line="360" w:lineRule="auto"/>
        <w:jc w:val="center"/>
        <w:outlineLvl w:val="3"/>
        <w:rPr>
          <w:rFonts w:ascii="宋体"/>
          <w:b/>
          <w:sz w:val="32"/>
          <w:szCs w:val="32"/>
        </w:rPr>
      </w:pPr>
      <w:r>
        <w:rPr>
          <w:rFonts w:hint="eastAsia" w:ascii="宋体"/>
          <w:b/>
          <w:sz w:val="32"/>
          <w:szCs w:val="32"/>
        </w:rPr>
        <w:br w:type="page"/>
      </w:r>
      <w:r>
        <w:rPr>
          <w:rFonts w:hint="eastAsia" w:ascii="宋体"/>
          <w:b/>
          <w:sz w:val="32"/>
          <w:szCs w:val="32"/>
        </w:rPr>
        <w:t>三、法定代表人证明书及法定代表人授权书</w:t>
      </w:r>
    </w:p>
    <w:p w14:paraId="02B1B031">
      <w:pPr>
        <w:pStyle w:val="5"/>
        <w:jc w:val="left"/>
        <w:rPr>
          <w:rFonts w:ascii="宋体"/>
          <w:b/>
          <w:color w:val="auto"/>
          <w:sz w:val="21"/>
          <w:szCs w:val="21"/>
          <w:rPrChange w:id="389" w:author="木谊" w:date="2026-08-05T17:51:53Z">
            <w:rPr>
              <w:rFonts w:ascii="宋体"/>
              <w:b/>
              <w:color w:val="FF0000"/>
              <w:sz w:val="21"/>
              <w:szCs w:val="21"/>
            </w:rPr>
          </w:rPrChange>
        </w:rPr>
      </w:pPr>
      <w:r>
        <w:rPr>
          <w:rFonts w:hint="eastAsia" w:ascii="宋体"/>
          <w:b/>
          <w:color w:val="auto"/>
          <w:sz w:val="21"/>
          <w:szCs w:val="21"/>
          <w:rPrChange w:id="390" w:author="木谊" w:date="2026-08-05T17:51:53Z">
            <w:rPr>
              <w:rFonts w:hint="eastAsia" w:ascii="宋体"/>
              <w:b/>
              <w:color w:val="FF0000"/>
              <w:sz w:val="21"/>
              <w:szCs w:val="21"/>
            </w:rPr>
          </w:rPrChange>
        </w:rPr>
        <w:t>温馨提示：</w:t>
      </w:r>
    </w:p>
    <w:p w14:paraId="44DA0753">
      <w:pPr>
        <w:pStyle w:val="5"/>
        <w:jc w:val="left"/>
        <w:rPr>
          <w:rFonts w:ascii="宋体"/>
          <w:b/>
          <w:color w:val="auto"/>
          <w:sz w:val="21"/>
          <w:szCs w:val="21"/>
          <w:rPrChange w:id="391" w:author="木谊" w:date="2026-08-05T17:51:53Z">
            <w:rPr>
              <w:rFonts w:ascii="宋体"/>
              <w:b/>
              <w:color w:val="FF0000"/>
              <w:sz w:val="21"/>
              <w:szCs w:val="21"/>
            </w:rPr>
          </w:rPrChange>
        </w:rPr>
      </w:pPr>
      <w:r>
        <w:rPr>
          <w:rFonts w:hint="eastAsia" w:ascii="宋体"/>
          <w:bCs/>
          <w:color w:val="auto"/>
          <w:sz w:val="21"/>
          <w:szCs w:val="21"/>
          <w:rPrChange w:id="392" w:author="木谊" w:date="2026-08-05T17:51:53Z">
            <w:rPr>
              <w:rFonts w:hint="eastAsia" w:ascii="宋体"/>
              <w:bCs/>
              <w:color w:val="FF0000"/>
              <w:sz w:val="21"/>
              <w:szCs w:val="21"/>
            </w:rPr>
          </w:rPrChange>
        </w:rPr>
        <w:t>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3B4A87AD">
      <w:pPr>
        <w:pStyle w:val="5"/>
        <w:jc w:val="center"/>
        <w:rPr>
          <w:rFonts w:ascii="宋体"/>
          <w:b/>
          <w:sz w:val="28"/>
          <w:szCs w:val="28"/>
        </w:rPr>
      </w:pPr>
    </w:p>
    <w:p w14:paraId="7ABE76E5">
      <w:pPr>
        <w:pStyle w:val="5"/>
        <w:jc w:val="center"/>
        <w:outlineLvl w:val="4"/>
      </w:pPr>
      <w:r>
        <w:rPr>
          <w:rFonts w:hint="eastAsia" w:ascii="宋体"/>
          <w:b/>
          <w:sz w:val="28"/>
          <w:szCs w:val="28"/>
        </w:rPr>
        <w:t>（一）法定代表人证明书</w:t>
      </w:r>
    </w:p>
    <w:p w14:paraId="040CC9C1">
      <w:pPr>
        <w:pStyle w:val="5"/>
      </w:pPr>
    </w:p>
    <w:p w14:paraId="7E37417A">
      <w:pPr>
        <w:spacing w:line="360" w:lineRule="auto"/>
        <w:ind w:firstLine="480" w:firstLineChars="200"/>
        <w:rPr>
          <w:sz w:val="24"/>
        </w:rPr>
      </w:pPr>
      <w:r>
        <w:rPr>
          <w:rFonts w:hint="eastAsia"/>
          <w:sz w:val="24"/>
          <w:u w:val="single"/>
        </w:rPr>
        <w:t xml:space="preserve">         </w:t>
      </w:r>
      <w:r>
        <w:rPr>
          <w:rFonts w:hint="eastAsia"/>
          <w:sz w:val="24"/>
        </w:rPr>
        <w:t>同志，现任我单位</w:t>
      </w:r>
      <w:r>
        <w:rPr>
          <w:rFonts w:hint="eastAsia"/>
          <w:sz w:val="24"/>
          <w:u w:val="single"/>
        </w:rPr>
        <w:t xml:space="preserve">         </w:t>
      </w:r>
      <w:r>
        <w:rPr>
          <w:rFonts w:hint="eastAsia"/>
          <w:sz w:val="24"/>
        </w:rPr>
        <w:t>职务，为法定代表人，特此证明。</w:t>
      </w:r>
    </w:p>
    <w:p w14:paraId="46B1C81D">
      <w:pPr>
        <w:spacing w:line="360" w:lineRule="auto"/>
        <w:ind w:firstLine="480" w:firstLineChars="200"/>
        <w:rPr>
          <w:sz w:val="24"/>
        </w:rPr>
      </w:pPr>
      <w:r>
        <w:rPr>
          <w:rFonts w:hint="eastAsia"/>
          <w:sz w:val="24"/>
        </w:rPr>
        <w:t xml:space="preserve">签发日期：         有效日期：       单位：              </w:t>
      </w:r>
    </w:p>
    <w:p w14:paraId="53348E11">
      <w:pPr>
        <w:spacing w:line="360" w:lineRule="auto"/>
        <w:rPr>
          <w:sz w:val="24"/>
        </w:rPr>
      </w:pPr>
      <w:r>
        <w:rPr>
          <w:rFonts w:hint="eastAsia"/>
          <w:sz w:val="24"/>
        </w:rPr>
        <w:t>附：代表人性别：            年龄：            身份证号码：</w:t>
      </w:r>
    </w:p>
    <w:p w14:paraId="64DC9F03">
      <w:pPr>
        <w:spacing w:line="360" w:lineRule="auto"/>
        <w:rPr>
          <w:sz w:val="24"/>
        </w:rPr>
      </w:pPr>
      <w:r>
        <w:rPr>
          <w:rFonts w:hint="eastAsia"/>
          <w:sz w:val="24"/>
        </w:rPr>
        <w:t>营业执照号码：                      经济性质：</w:t>
      </w:r>
    </w:p>
    <w:p w14:paraId="2E964716">
      <w:pPr>
        <w:spacing w:line="360" w:lineRule="auto"/>
        <w:rPr>
          <w:sz w:val="24"/>
        </w:rPr>
      </w:pPr>
      <w:r>
        <w:rPr>
          <w:rFonts w:hint="eastAsia"/>
          <w:sz w:val="24"/>
        </w:rPr>
        <w:t>主营（产）：</w:t>
      </w:r>
    </w:p>
    <w:p w14:paraId="74264B6B">
      <w:pPr>
        <w:spacing w:line="360" w:lineRule="auto"/>
        <w:rPr>
          <w:sz w:val="24"/>
        </w:rPr>
      </w:pPr>
      <w:r>
        <w:rPr>
          <w:rFonts w:hint="eastAsia"/>
          <w:sz w:val="24"/>
        </w:rPr>
        <w:t>兼营（产）：</w:t>
      </w:r>
    </w:p>
    <w:p w14:paraId="2D9C4A72">
      <w:pPr>
        <w:spacing w:line="360" w:lineRule="auto"/>
        <w:rPr>
          <w:sz w:val="24"/>
        </w:rPr>
      </w:pPr>
      <w:r>
        <w:rPr>
          <w:rFonts w:hint="eastAsia"/>
          <w:sz w:val="24"/>
        </w:rPr>
        <w:t>进口物品经营许可证号码：</w:t>
      </w:r>
    </w:p>
    <w:p w14:paraId="411C3897">
      <w:pPr>
        <w:spacing w:line="360" w:lineRule="auto"/>
        <w:rPr>
          <w:sz w:val="24"/>
        </w:rPr>
      </w:pPr>
      <w:r>
        <w:rPr>
          <w:rFonts w:hint="eastAsia"/>
          <w:sz w:val="24"/>
        </w:rPr>
        <w:t>主营：</w:t>
      </w:r>
    </w:p>
    <w:p w14:paraId="54FCAC3A">
      <w:pPr>
        <w:spacing w:line="360" w:lineRule="auto"/>
        <w:rPr>
          <w:rFonts w:hint="eastAsia" w:ascii="宋体" w:hAnsi="宋体" w:cs="宋体"/>
          <w:sz w:val="24"/>
        </w:rPr>
      </w:pPr>
      <w:r>
        <w:rPr>
          <w:rFonts w:hint="eastAsia" w:ascii="宋体" w:hAnsi="宋体" w:cs="宋体"/>
          <w:sz w:val="24"/>
        </w:rPr>
        <w:t>兼营：</w:t>
      </w:r>
    </w:p>
    <w:p w14:paraId="0AE8D4F7">
      <w:pPr>
        <w:spacing w:line="360" w:lineRule="auto"/>
        <w:rPr>
          <w:rFonts w:hint="eastAsia" w:ascii="宋体" w:hAnsi="宋体" w:cs="宋体"/>
          <w:sz w:val="24"/>
        </w:rPr>
      </w:pPr>
      <w:r>
        <w:rPr>
          <w:rFonts w:hint="eastAsia" w:ascii="宋体" w:hAnsi="宋体" w:cs="宋体"/>
          <w:sz w:val="24"/>
        </w:rPr>
        <w:t>说明：1、法定代表人为企业事业单位、国家机关、社会团体的主要行政负责人。</w:t>
      </w:r>
    </w:p>
    <w:p w14:paraId="4C021AF1">
      <w:pPr>
        <w:spacing w:line="360" w:lineRule="auto"/>
        <w:ind w:firstLine="638" w:firstLineChars="266"/>
        <w:rPr>
          <w:rFonts w:hint="eastAsia" w:ascii="宋体" w:hAnsi="宋体" w:cs="宋体"/>
          <w:sz w:val="24"/>
        </w:rPr>
      </w:pPr>
      <w:r>
        <w:rPr>
          <w:rFonts w:hint="eastAsia" w:ascii="宋体" w:hAnsi="宋体" w:cs="宋体"/>
          <w:sz w:val="24"/>
        </w:rPr>
        <w:t>2、内容必须填写真实、清楚，涂改无效，不得转让、买卖。</w:t>
      </w:r>
    </w:p>
    <w:p w14:paraId="5A732116">
      <w:pPr>
        <w:pStyle w:val="5"/>
        <w:ind w:firstLine="638" w:firstLineChars="266"/>
        <w:rPr>
          <w:rFonts w:hint="eastAsia" w:ascii="宋体" w:hAnsi="宋体" w:cs="宋体"/>
        </w:rPr>
      </w:pPr>
      <w:r>
        <w:rPr>
          <w:rFonts w:hint="eastAsia" w:ascii="宋体" w:hAnsi="宋体" w:cs="宋体"/>
        </w:rPr>
        <w:t>3、须附上法定代表人身份证双面复印件，未按要求提供的作投标无效处理。</w:t>
      </w:r>
    </w:p>
    <w:p w14:paraId="1D481802">
      <w:pPr>
        <w:pStyle w:val="6"/>
        <w:tabs>
          <w:tab w:val="left" w:pos="562"/>
          <w:tab w:val="left" w:pos="3372"/>
          <w:tab w:val="left" w:pos="3653"/>
        </w:tabs>
        <w:spacing w:line="360" w:lineRule="auto"/>
        <w:rPr>
          <w:rFonts w:hint="eastAsia" w:hAnsi="宋体"/>
          <w:b/>
          <w:bCs/>
          <w:sz w:val="24"/>
        </w:rPr>
      </w:pPr>
      <w:r>
        <w:rPr>
          <w:rFonts w:hint="eastAsia" w:hAnsi="宋体"/>
          <w:b/>
          <w:bCs/>
          <w:sz w:val="24"/>
        </w:rPr>
        <w:t>附：法定代表人身份证</w:t>
      </w:r>
    </w:p>
    <w:tbl>
      <w:tblPr>
        <w:tblStyle w:val="14"/>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14:paraId="4195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jc w:val="center"/>
        </w:trPr>
        <w:tc>
          <w:tcPr>
            <w:tcW w:w="4677" w:type="dxa"/>
            <w:noWrap w:val="0"/>
            <w:vAlign w:val="top"/>
          </w:tcPr>
          <w:p w14:paraId="1B29CA73">
            <w:pPr>
              <w:pStyle w:val="6"/>
              <w:tabs>
                <w:tab w:val="left" w:pos="562"/>
                <w:tab w:val="left" w:pos="3372"/>
                <w:tab w:val="left" w:pos="3653"/>
              </w:tabs>
              <w:spacing w:line="360" w:lineRule="auto"/>
              <w:rPr>
                <w:rFonts w:hint="eastAsia" w:hAnsi="宋体"/>
                <w:b/>
                <w:bCs/>
                <w:szCs w:val="21"/>
              </w:rPr>
            </w:pPr>
          </w:p>
        </w:tc>
        <w:tc>
          <w:tcPr>
            <w:tcW w:w="4677" w:type="dxa"/>
            <w:noWrap w:val="0"/>
            <w:vAlign w:val="top"/>
          </w:tcPr>
          <w:p w14:paraId="4180EAD0">
            <w:pPr>
              <w:pStyle w:val="6"/>
              <w:tabs>
                <w:tab w:val="left" w:pos="562"/>
                <w:tab w:val="left" w:pos="3372"/>
                <w:tab w:val="left" w:pos="3653"/>
              </w:tabs>
              <w:spacing w:line="360" w:lineRule="auto"/>
              <w:rPr>
                <w:rFonts w:hint="eastAsia" w:hAnsi="宋体"/>
                <w:b/>
                <w:bCs/>
                <w:szCs w:val="21"/>
              </w:rPr>
            </w:pPr>
          </w:p>
        </w:tc>
      </w:tr>
    </w:tbl>
    <w:p w14:paraId="4D448EE6">
      <w:pPr>
        <w:pStyle w:val="7"/>
      </w:pPr>
    </w:p>
    <w:p w14:paraId="34693A49">
      <w:pPr>
        <w:pStyle w:val="6"/>
        <w:spacing w:line="360" w:lineRule="auto"/>
        <w:rPr>
          <w:rFonts w:hint="eastAsia" w:hAnsi="宋体"/>
          <w:b/>
          <w:bCs/>
          <w:sz w:val="24"/>
        </w:rPr>
      </w:pPr>
      <w:r>
        <w:rPr>
          <w:rFonts w:hint="eastAsia" w:hAnsi="宋体"/>
          <w:b/>
          <w:bCs/>
          <w:sz w:val="24"/>
        </w:rPr>
        <w:t>投标人（公章）：</w:t>
      </w:r>
    </w:p>
    <w:p w14:paraId="4B841D5D">
      <w:pPr>
        <w:pStyle w:val="6"/>
        <w:spacing w:line="360" w:lineRule="auto"/>
        <w:rPr>
          <w:rFonts w:hint="eastAsia" w:hAnsi="宋体"/>
          <w:b/>
          <w:bCs/>
          <w:sz w:val="24"/>
        </w:rPr>
      </w:pPr>
      <w:r>
        <w:rPr>
          <w:rFonts w:hint="eastAsia" w:hAnsi="宋体"/>
          <w:b/>
          <w:bCs/>
          <w:sz w:val="24"/>
        </w:rPr>
        <w:t xml:space="preserve">法定代表人（签字或盖章）： </w:t>
      </w:r>
    </w:p>
    <w:p w14:paraId="45B69E65">
      <w:pPr>
        <w:pStyle w:val="6"/>
        <w:spacing w:line="360" w:lineRule="auto"/>
        <w:rPr>
          <w:rFonts w:hint="eastAsia" w:hAnsi="宋体"/>
          <w:b/>
          <w:bCs/>
          <w:sz w:val="24"/>
        </w:rPr>
      </w:pPr>
      <w:r>
        <w:rPr>
          <w:rFonts w:hint="eastAsia" w:hAnsi="宋体"/>
          <w:b/>
          <w:bCs/>
          <w:sz w:val="24"/>
        </w:rPr>
        <w:t>日期：     年      月    日</w:t>
      </w:r>
    </w:p>
    <w:p w14:paraId="15A4B6FE">
      <w:pPr>
        <w:pStyle w:val="5"/>
        <w:jc w:val="center"/>
        <w:outlineLvl w:val="4"/>
        <w:rPr>
          <w:rFonts w:ascii="宋体"/>
          <w:b/>
          <w:sz w:val="28"/>
          <w:szCs w:val="28"/>
        </w:rPr>
      </w:pPr>
      <w:r>
        <w:rPr>
          <w:rFonts w:hint="eastAsia" w:ascii="宋体"/>
          <w:b/>
          <w:sz w:val="28"/>
          <w:szCs w:val="28"/>
        </w:rPr>
        <w:br w:type="page"/>
      </w:r>
      <w:r>
        <w:rPr>
          <w:rFonts w:hint="eastAsia" w:ascii="宋体"/>
          <w:b/>
          <w:sz w:val="28"/>
          <w:szCs w:val="28"/>
        </w:rPr>
        <w:t>（二）法定代表人授权书</w:t>
      </w:r>
    </w:p>
    <w:p w14:paraId="3807870F">
      <w:pPr>
        <w:pStyle w:val="6"/>
        <w:tabs>
          <w:tab w:val="left" w:pos="5580"/>
        </w:tabs>
        <w:spacing w:line="360" w:lineRule="auto"/>
        <w:rPr>
          <w:rFonts w:ascii="Arial" w:hAnsi="Arial" w:cs="Arial"/>
          <w:sz w:val="24"/>
        </w:rPr>
      </w:pPr>
      <w:r>
        <w:rPr>
          <w:rFonts w:ascii="Arial" w:hAnsi="Arial" w:cs="Arial"/>
          <w:sz w:val="24"/>
          <w:u w:val="single"/>
        </w:rPr>
        <w:cr/>
      </w:r>
      <w:r>
        <w:rPr>
          <w:rFonts w:ascii="Arial" w:hAnsi="Arial" w:cs="Arial"/>
          <w:sz w:val="24"/>
        </w:rPr>
        <w:t xml:space="preserve">    本授权书声明：注册于</w:t>
      </w:r>
      <w:r>
        <w:rPr>
          <w:rFonts w:ascii="Arial" w:hAnsi="Arial" w:cs="Arial"/>
          <w:sz w:val="24"/>
          <w:u w:val="single"/>
        </w:rPr>
        <w:t>（国家或地区的名称）</w:t>
      </w:r>
      <w:r>
        <w:rPr>
          <w:rFonts w:ascii="Arial" w:hAnsi="Arial" w:cs="Arial"/>
          <w:sz w:val="24"/>
        </w:rPr>
        <w:t>的</w:t>
      </w:r>
      <w:r>
        <w:rPr>
          <w:rFonts w:hint="eastAsia" w:ascii="Arial" w:hAnsi="Arial" w:cs="Arial"/>
          <w:sz w:val="24"/>
          <w:u w:val="single"/>
        </w:rPr>
        <w:t xml:space="preserve"> </w:t>
      </w:r>
      <w:r>
        <w:rPr>
          <w:rFonts w:ascii="Arial" w:hAnsi="Arial" w:cs="Arial"/>
          <w:sz w:val="24"/>
          <w:u w:val="single"/>
        </w:rPr>
        <w:t>（公司名称）</w:t>
      </w:r>
      <w:r>
        <w:rPr>
          <w:rFonts w:hint="eastAsia" w:ascii="Arial" w:hAnsi="Arial" w:cs="Arial"/>
          <w:sz w:val="24"/>
          <w:u w:val="single"/>
        </w:rPr>
        <w:t xml:space="preserve">  </w:t>
      </w:r>
      <w:r>
        <w:rPr>
          <w:rFonts w:ascii="Arial" w:hAnsi="Arial" w:cs="Arial"/>
          <w:sz w:val="24"/>
        </w:rPr>
        <w:t>的在下面签字的</w:t>
      </w:r>
      <w:r>
        <w:rPr>
          <w:rFonts w:ascii="Arial" w:hAnsi="Arial" w:cs="Arial"/>
          <w:sz w:val="24"/>
          <w:u w:val="single"/>
        </w:rPr>
        <w:t>（法人代表姓名、职务）</w:t>
      </w:r>
      <w:r>
        <w:rPr>
          <w:rFonts w:hint="eastAsia" w:ascii="Arial" w:hAnsi="Arial" w:cs="Arial"/>
          <w:sz w:val="24"/>
          <w:u w:val="single"/>
        </w:rPr>
        <w:t xml:space="preserve"> </w:t>
      </w:r>
      <w:r>
        <w:rPr>
          <w:rFonts w:ascii="Arial" w:hAnsi="Arial" w:cs="Arial"/>
          <w:sz w:val="24"/>
        </w:rPr>
        <w:t>代表本公司授权</w:t>
      </w:r>
      <w:r>
        <w:rPr>
          <w:rFonts w:hint="eastAsia" w:ascii="Arial" w:hAnsi="Arial" w:cs="Arial"/>
          <w:sz w:val="24"/>
          <w:u w:val="single"/>
        </w:rPr>
        <w:t xml:space="preserve"> </w:t>
      </w:r>
      <w:r>
        <w:rPr>
          <w:rFonts w:ascii="Arial" w:hAnsi="Arial" w:cs="Arial"/>
          <w:sz w:val="24"/>
          <w:u w:val="single"/>
        </w:rPr>
        <w:t>（</w:t>
      </w:r>
      <w:r>
        <w:rPr>
          <w:rFonts w:hint="eastAsia" w:ascii="Arial" w:hAnsi="Arial" w:cs="Arial"/>
          <w:sz w:val="24"/>
          <w:u w:val="single"/>
        </w:rPr>
        <w:t>公司</w:t>
      </w:r>
      <w:r>
        <w:rPr>
          <w:rFonts w:ascii="Arial" w:hAnsi="Arial" w:cs="Arial"/>
          <w:sz w:val="24"/>
          <w:u w:val="single"/>
        </w:rPr>
        <w:t>名称）</w:t>
      </w:r>
      <w:r>
        <w:rPr>
          <w:rFonts w:hint="eastAsia" w:ascii="Arial" w:hAnsi="Arial" w:cs="Arial"/>
          <w:sz w:val="24"/>
          <w:u w:val="single"/>
        </w:rPr>
        <w:t xml:space="preserve">  </w:t>
      </w:r>
      <w:r>
        <w:rPr>
          <w:rFonts w:ascii="Arial" w:hAnsi="Arial" w:cs="Arial"/>
          <w:sz w:val="24"/>
        </w:rPr>
        <w:t>的在下面签字的</w:t>
      </w:r>
      <w:r>
        <w:rPr>
          <w:rFonts w:hint="eastAsia" w:ascii="Arial" w:hAnsi="Arial" w:cs="Arial"/>
          <w:sz w:val="24"/>
          <w:u w:val="single"/>
        </w:rPr>
        <w:t xml:space="preserve"> </w:t>
      </w:r>
      <w:r>
        <w:rPr>
          <w:rFonts w:ascii="Arial" w:hAnsi="Arial" w:cs="Arial"/>
          <w:sz w:val="24"/>
          <w:u w:val="single"/>
        </w:rPr>
        <w:t>（被授权人的姓名、职务）</w:t>
      </w:r>
      <w:r>
        <w:rPr>
          <w:rFonts w:hint="eastAsia" w:ascii="Arial" w:hAnsi="Arial" w:cs="Arial"/>
          <w:sz w:val="24"/>
          <w:u w:val="single"/>
        </w:rPr>
        <w:t xml:space="preserve"> </w:t>
      </w:r>
      <w:r>
        <w:rPr>
          <w:rFonts w:ascii="Arial" w:hAnsi="Arial" w:cs="Arial"/>
          <w:sz w:val="24"/>
        </w:rPr>
        <w:t>为本公司的合法代理人，就</w:t>
      </w:r>
      <w:r>
        <w:rPr>
          <w:rFonts w:hint="eastAsia" w:ascii="Arial" w:hAnsi="Arial" w:cs="Arial"/>
          <w:sz w:val="24"/>
          <w:u w:val="single"/>
        </w:rPr>
        <w:t xml:space="preserve">  </w:t>
      </w:r>
      <w:r>
        <w:rPr>
          <w:rFonts w:ascii="Arial" w:hAnsi="Arial" w:cs="Arial"/>
          <w:sz w:val="24"/>
          <w:u w:val="single"/>
        </w:rPr>
        <w:t>（项目名称</w:t>
      </w:r>
      <w:r>
        <w:rPr>
          <w:rFonts w:hint="eastAsia" w:ascii="Arial" w:hAnsi="Arial" w:cs="Arial"/>
          <w:sz w:val="24"/>
          <w:u w:val="single"/>
        </w:rPr>
        <w:t>、项目编号</w:t>
      </w:r>
      <w:r>
        <w:rPr>
          <w:rFonts w:ascii="Arial" w:hAnsi="Arial" w:cs="Arial"/>
          <w:sz w:val="24"/>
          <w:u w:val="single"/>
        </w:rPr>
        <w:t>）</w:t>
      </w:r>
      <w:r>
        <w:rPr>
          <w:rFonts w:hint="eastAsia" w:ascii="Arial" w:hAnsi="Arial" w:cs="Arial"/>
          <w:sz w:val="24"/>
          <w:u w:val="single"/>
        </w:rPr>
        <w:t xml:space="preserve">  </w:t>
      </w:r>
      <w:r>
        <w:rPr>
          <w:rFonts w:ascii="Arial" w:hAnsi="Arial" w:cs="Arial"/>
          <w:sz w:val="24"/>
        </w:rPr>
        <w:t>的投标，以本公司名义处理与之有关的事务。</w:t>
      </w:r>
      <w:r>
        <w:rPr>
          <w:rFonts w:ascii="Arial" w:hAnsi="Arial" w:cs="Arial"/>
          <w:sz w:val="24"/>
        </w:rPr>
        <w:cr/>
      </w:r>
      <w:r>
        <w:rPr>
          <w:rFonts w:ascii="Arial" w:hAnsi="Arial" w:cs="Arial"/>
          <w:sz w:val="24"/>
        </w:rPr>
        <w:t>　　</w:t>
      </w:r>
    </w:p>
    <w:p w14:paraId="72A7DC5A">
      <w:pPr>
        <w:pStyle w:val="6"/>
        <w:tabs>
          <w:tab w:val="left" w:pos="5580"/>
        </w:tabs>
        <w:spacing w:line="360" w:lineRule="auto"/>
        <w:ind w:firstLine="480"/>
        <w:rPr>
          <w:rFonts w:ascii="Arial" w:hAnsi="Arial" w:cs="Arial"/>
          <w:sz w:val="24"/>
        </w:rPr>
      </w:pPr>
      <w:r>
        <w:rPr>
          <w:rFonts w:ascii="Arial" w:hAnsi="Arial" w:cs="Arial"/>
          <w:sz w:val="24"/>
        </w:rPr>
        <w:t>本授权书于__________年_____月______日签字生效</w:t>
      </w:r>
      <w:r>
        <w:rPr>
          <w:rFonts w:hint="eastAsia" w:ascii="Arial" w:hAnsi="Arial" w:cs="Arial"/>
          <w:sz w:val="24"/>
        </w:rPr>
        <w:t>，</w:t>
      </w:r>
      <w:r>
        <w:rPr>
          <w:rFonts w:ascii="Arial" w:hAnsi="Arial" w:cs="Arial"/>
          <w:sz w:val="24"/>
        </w:rPr>
        <w:t>特此声明。</w:t>
      </w:r>
      <w:r>
        <w:rPr>
          <w:rFonts w:ascii="Arial" w:hAnsi="Arial" w:cs="Arial"/>
          <w:sz w:val="24"/>
        </w:rPr>
        <w:cr/>
      </w:r>
      <w:r>
        <w:rPr>
          <w:rFonts w:ascii="Arial" w:hAnsi="Arial" w:cs="Arial"/>
          <w:sz w:val="24"/>
        </w:rPr>
        <w:cr/>
      </w:r>
      <w:r>
        <w:rPr>
          <w:rFonts w:ascii="Arial" w:hAnsi="Arial" w:cs="Arial"/>
          <w:sz w:val="24"/>
        </w:rPr>
        <w:t>法定代表人</w:t>
      </w:r>
      <w:r>
        <w:rPr>
          <w:rFonts w:hint="eastAsia" w:ascii="Arial" w:hAnsi="Arial" w:cs="Arial"/>
          <w:sz w:val="24"/>
        </w:rPr>
        <w:t>（</w:t>
      </w:r>
      <w:r>
        <w:rPr>
          <w:rFonts w:ascii="Arial" w:hAnsi="Arial" w:cs="Arial"/>
          <w:sz w:val="24"/>
        </w:rPr>
        <w:t>签字</w:t>
      </w:r>
      <w:r>
        <w:rPr>
          <w:rFonts w:hint="eastAsia" w:ascii="Arial" w:hAnsi="Arial" w:cs="Arial"/>
          <w:sz w:val="24"/>
        </w:rPr>
        <w:t>或盖章）：</w:t>
      </w:r>
      <w:r>
        <w:rPr>
          <w:rFonts w:ascii="Arial" w:hAnsi="Arial" w:cs="Arial"/>
          <w:sz w:val="24"/>
        </w:rPr>
        <w:t>________________________</w:t>
      </w:r>
    </w:p>
    <w:p w14:paraId="53D34C88">
      <w:pPr>
        <w:pStyle w:val="6"/>
        <w:tabs>
          <w:tab w:val="left" w:pos="5580"/>
        </w:tabs>
        <w:spacing w:line="360" w:lineRule="auto"/>
        <w:rPr>
          <w:rFonts w:ascii="Arial" w:hAnsi="Arial" w:cs="Arial"/>
          <w:sz w:val="24"/>
        </w:rPr>
      </w:pPr>
      <w:r>
        <w:rPr>
          <w:rFonts w:ascii="Arial" w:hAnsi="Arial" w:cs="Arial"/>
          <w:sz w:val="24"/>
        </w:rPr>
        <w:t>被授权人</w:t>
      </w:r>
      <w:r>
        <w:rPr>
          <w:rFonts w:hint="eastAsia" w:ascii="Arial" w:hAnsi="Arial" w:cs="Arial"/>
          <w:sz w:val="24"/>
        </w:rPr>
        <w:t>（</w:t>
      </w:r>
      <w:r>
        <w:rPr>
          <w:rFonts w:ascii="Arial" w:hAnsi="Arial" w:cs="Arial"/>
          <w:sz w:val="24"/>
        </w:rPr>
        <w:t>签字</w:t>
      </w:r>
      <w:r>
        <w:rPr>
          <w:rFonts w:hint="eastAsia" w:ascii="Arial" w:hAnsi="Arial" w:cs="Arial"/>
          <w:sz w:val="24"/>
        </w:rPr>
        <w:t>）：</w:t>
      </w:r>
      <w:r>
        <w:rPr>
          <w:rFonts w:ascii="Arial" w:hAnsi="Arial" w:cs="Arial"/>
          <w:sz w:val="24"/>
        </w:rPr>
        <w:t>_______________________________</w:t>
      </w:r>
    </w:p>
    <w:p w14:paraId="3CE77629">
      <w:pPr>
        <w:pStyle w:val="6"/>
        <w:tabs>
          <w:tab w:val="left" w:pos="5580"/>
        </w:tabs>
        <w:spacing w:line="360" w:lineRule="auto"/>
        <w:rPr>
          <w:rFonts w:ascii="Arial" w:hAnsi="Arial" w:cs="Arial"/>
          <w:sz w:val="24"/>
        </w:rPr>
      </w:pPr>
      <w:r>
        <w:rPr>
          <w:rFonts w:hint="eastAsia" w:hAnsi="宋体"/>
          <w:sz w:val="24"/>
        </w:rPr>
        <w:t>投标人（法人公章）</w:t>
      </w:r>
      <w:r>
        <w:rPr>
          <w:rFonts w:ascii="Arial" w:hAnsi="Arial" w:cs="Arial"/>
          <w:sz w:val="24"/>
        </w:rPr>
        <w:t xml:space="preserve">：                                 </w:t>
      </w:r>
    </w:p>
    <w:p w14:paraId="3902AC74">
      <w:pPr>
        <w:spacing w:line="288" w:lineRule="auto"/>
        <w:rPr>
          <w:rFonts w:hint="eastAsia" w:ascii="宋体" w:hAnsi="宋体"/>
          <w:b/>
          <w:bCs/>
          <w:sz w:val="24"/>
        </w:rPr>
      </w:pPr>
    </w:p>
    <w:p w14:paraId="726F7D5F">
      <w:pPr>
        <w:spacing w:line="288" w:lineRule="auto"/>
        <w:rPr>
          <w:rFonts w:hint="eastAsia" w:ascii="宋体" w:hAnsi="宋体"/>
          <w:b/>
          <w:bCs/>
          <w:sz w:val="24"/>
        </w:rPr>
      </w:pPr>
      <w:r>
        <w:rPr>
          <w:rFonts w:hint="eastAsia" w:ascii="宋体" w:hAnsi="宋体"/>
          <w:b/>
          <w:bCs/>
          <w:sz w:val="24"/>
        </w:rPr>
        <w:t>附：被授权人身份证复印件（正反面）</w:t>
      </w:r>
    </w:p>
    <w:tbl>
      <w:tblPr>
        <w:tblStyle w:val="14"/>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14:paraId="5983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noWrap w:val="0"/>
            <w:vAlign w:val="top"/>
          </w:tcPr>
          <w:p w14:paraId="29ACF071">
            <w:pPr>
              <w:pStyle w:val="6"/>
              <w:spacing w:line="360" w:lineRule="auto"/>
              <w:rPr>
                <w:rFonts w:hint="eastAsia" w:hAnsi="宋体"/>
                <w:b/>
                <w:bCs/>
                <w:szCs w:val="21"/>
              </w:rPr>
            </w:pPr>
          </w:p>
        </w:tc>
        <w:tc>
          <w:tcPr>
            <w:tcW w:w="4677" w:type="dxa"/>
            <w:noWrap w:val="0"/>
            <w:vAlign w:val="top"/>
          </w:tcPr>
          <w:p w14:paraId="623FB25B">
            <w:pPr>
              <w:pStyle w:val="6"/>
              <w:spacing w:line="360" w:lineRule="auto"/>
              <w:rPr>
                <w:rFonts w:hint="eastAsia" w:hAnsi="宋体"/>
                <w:b/>
                <w:bCs/>
                <w:szCs w:val="21"/>
              </w:rPr>
            </w:pPr>
          </w:p>
        </w:tc>
      </w:tr>
    </w:tbl>
    <w:p w14:paraId="3D0023D0">
      <w:pPr>
        <w:pStyle w:val="5"/>
      </w:pPr>
    </w:p>
    <w:p w14:paraId="529A640D">
      <w:pPr>
        <w:pStyle w:val="5"/>
        <w:jc w:val="center"/>
        <w:rPr>
          <w:rFonts w:ascii="宋体"/>
          <w:b/>
          <w:sz w:val="28"/>
          <w:szCs w:val="28"/>
        </w:rPr>
      </w:pPr>
    </w:p>
    <w:p w14:paraId="06F124FD">
      <w:pPr>
        <w:pStyle w:val="5"/>
        <w:jc w:val="center"/>
        <w:rPr>
          <w:rFonts w:ascii="宋体"/>
          <w:b/>
          <w:sz w:val="28"/>
          <w:szCs w:val="28"/>
        </w:rPr>
      </w:pPr>
    </w:p>
    <w:p w14:paraId="3B56E6C3">
      <w:pPr>
        <w:widowControl/>
        <w:tabs>
          <w:tab w:val="left" w:pos="142"/>
        </w:tabs>
        <w:autoSpaceDE w:val="0"/>
        <w:autoSpaceDN w:val="0"/>
        <w:spacing w:line="312" w:lineRule="auto"/>
        <w:ind w:right="26"/>
        <w:textAlignment w:val="bottom"/>
        <w:rPr>
          <w:rFonts w:ascii="宋体"/>
          <w:b/>
          <w:sz w:val="28"/>
          <w:szCs w:val="28"/>
        </w:rPr>
      </w:pPr>
    </w:p>
    <w:p w14:paraId="2A4AD820">
      <w:pPr>
        <w:spacing w:line="480" w:lineRule="auto"/>
        <w:jc w:val="center"/>
        <w:outlineLvl w:val="3"/>
        <w:rPr>
          <w:rFonts w:ascii="宋体"/>
          <w:b/>
          <w:sz w:val="28"/>
          <w:szCs w:val="28"/>
        </w:rPr>
      </w:pPr>
      <w:r>
        <w:rPr>
          <w:rFonts w:hint="eastAsia" w:ascii="宋体"/>
          <w:b/>
          <w:sz w:val="28"/>
          <w:szCs w:val="28"/>
        </w:rPr>
        <w:br w:type="page"/>
      </w:r>
      <w:r>
        <w:rPr>
          <w:rFonts w:hint="eastAsia" w:ascii="宋体"/>
          <w:b/>
          <w:sz w:val="28"/>
          <w:szCs w:val="28"/>
        </w:rPr>
        <w:t>四、政府采购投标及履约承诺函</w:t>
      </w:r>
    </w:p>
    <w:p w14:paraId="55C9A918">
      <w:pPr>
        <w:rPr>
          <w:rFonts w:hint="eastAsia" w:ascii="宋体" w:hAnsi="宋体" w:cs="宋体"/>
          <w:b/>
          <w:bCs/>
          <w:sz w:val="24"/>
        </w:rPr>
      </w:pPr>
      <w:r>
        <w:rPr>
          <w:rFonts w:hint="eastAsia" w:ascii="宋体" w:hAnsi="宋体"/>
          <w:b/>
          <w:bCs/>
          <w:sz w:val="24"/>
          <w:lang w:eastAsia="zh-CN"/>
        </w:rPr>
        <w:t>广东内伶仃福田国家级自然保护区管理局</w:t>
      </w:r>
      <w:r>
        <w:rPr>
          <w:rFonts w:hint="eastAsia" w:ascii="宋体" w:hAnsi="宋体"/>
          <w:b/>
          <w:sz w:val="24"/>
        </w:rPr>
        <w:t>：</w:t>
      </w:r>
    </w:p>
    <w:p w14:paraId="7E02A827">
      <w:pPr>
        <w:ind w:firstLine="480" w:firstLineChars="200"/>
        <w:rPr>
          <w:rFonts w:hint="eastAsia" w:ascii="宋体" w:hAnsi="宋体" w:cs="宋体"/>
          <w:sz w:val="24"/>
        </w:rPr>
      </w:pPr>
      <w:r>
        <w:rPr>
          <w:rFonts w:hint="eastAsia" w:ascii="宋体" w:hAnsi="宋体" w:cs="宋体"/>
          <w:sz w:val="24"/>
        </w:rPr>
        <w:t>我单位深知本项目对贵单位的重要性和紧迫性，亦了解贵单位对廉政建设的相关要求，因此我单位承诺如下：</w:t>
      </w:r>
    </w:p>
    <w:p w14:paraId="38AA77F3">
      <w:pPr>
        <w:ind w:firstLine="480" w:firstLineChars="200"/>
        <w:rPr>
          <w:rFonts w:hint="eastAsia" w:ascii="宋体" w:hAnsi="宋体" w:cs="宋体"/>
          <w:sz w:val="24"/>
        </w:rPr>
      </w:pPr>
      <w:r>
        <w:rPr>
          <w:rFonts w:hint="eastAsia" w:ascii="宋体" w:hAnsi="宋体" w:cs="宋体"/>
          <w:sz w:val="24"/>
        </w:rPr>
        <w:t>1.我单位本招标项目所提供的货物或服务未侵犯知识产权。</w:t>
      </w:r>
    </w:p>
    <w:p w14:paraId="11A16433">
      <w:pPr>
        <w:ind w:firstLine="480" w:firstLineChars="200"/>
        <w:rPr>
          <w:rFonts w:hint="eastAsia" w:ascii="宋体" w:hAnsi="宋体" w:cs="宋体"/>
          <w:sz w:val="24"/>
        </w:rPr>
      </w:pPr>
      <w:r>
        <w:rPr>
          <w:rFonts w:hint="eastAsia" w:ascii="宋体" w:hAnsi="宋体" w:cs="宋体"/>
          <w:sz w:val="24"/>
        </w:rPr>
        <w:t>2.我单位参与本项目投标前三年内，在经营活动中没有重大违法记录。</w:t>
      </w:r>
    </w:p>
    <w:p w14:paraId="71A15570">
      <w:pPr>
        <w:ind w:firstLine="480" w:firstLineChars="200"/>
        <w:rPr>
          <w:rFonts w:hint="eastAsia" w:ascii="宋体" w:hAnsi="宋体" w:cs="宋体"/>
          <w:sz w:val="24"/>
        </w:rPr>
      </w:pPr>
      <w:r>
        <w:rPr>
          <w:rFonts w:hint="eastAsia" w:ascii="宋体" w:hAnsi="宋体" w:cs="宋体"/>
          <w:sz w:val="24"/>
        </w:rPr>
        <w:t>3.我单位参与本项目政府采购活动时不存在被有关部门禁止参与政府采购活动且在有效期内的情况。</w:t>
      </w:r>
    </w:p>
    <w:p w14:paraId="65F230B5">
      <w:pPr>
        <w:ind w:firstLine="480" w:firstLineChars="200"/>
        <w:rPr>
          <w:rFonts w:hint="eastAsia" w:ascii="宋体" w:hAnsi="宋体" w:cs="宋体"/>
          <w:sz w:val="24"/>
        </w:rPr>
      </w:pPr>
      <w:r>
        <w:rPr>
          <w:rFonts w:hint="eastAsia" w:ascii="宋体" w:hAnsi="宋体" w:cs="宋体"/>
          <w:sz w:val="24"/>
        </w:rPr>
        <w:t>4.我单位具备《中华人民共和国政府采购法》第二十二条第一款的条件。</w:t>
      </w:r>
    </w:p>
    <w:p w14:paraId="425BF334">
      <w:pPr>
        <w:ind w:firstLine="480" w:firstLineChars="200"/>
        <w:rPr>
          <w:rFonts w:hint="eastAsia" w:ascii="宋体" w:hAnsi="宋体" w:cs="宋体"/>
          <w:sz w:val="24"/>
        </w:rPr>
      </w:pPr>
      <w:r>
        <w:rPr>
          <w:rFonts w:hint="eastAsia" w:ascii="宋体" w:hAnsi="宋体" w:cs="宋体"/>
          <w:sz w:val="24"/>
        </w:rPr>
        <w:t>5.我单位未被列入失信被执行人、税收违法案件当事人名单、政府采购严重违法失信行为记录名单。</w:t>
      </w:r>
    </w:p>
    <w:p w14:paraId="48C828D9">
      <w:pPr>
        <w:ind w:firstLine="480" w:firstLineChars="200"/>
        <w:rPr>
          <w:rFonts w:hint="eastAsia" w:ascii="宋体" w:hAnsi="宋体" w:cs="宋体"/>
          <w:sz w:val="24"/>
        </w:rPr>
      </w:pPr>
      <w:r>
        <w:rPr>
          <w:rFonts w:hint="eastAsia" w:ascii="宋体" w:hAnsi="宋体" w:cs="宋体"/>
          <w:sz w:val="24"/>
        </w:rPr>
        <w:t>6.我单位参与该项目投标，严格遵循公平竞争的原则，不恶意串通，不妨碍其他投标人的竞争行为，不损害采购人或者其他投标人的合法权益。我单位已清楚，如违反上述要求，将作投标无效处理，并自动放弃贵单位自本项目起所有采购项目的投标事宜。</w:t>
      </w:r>
    </w:p>
    <w:p w14:paraId="4D80D361">
      <w:pPr>
        <w:ind w:firstLine="480" w:firstLineChars="200"/>
        <w:rPr>
          <w:rFonts w:hint="eastAsia" w:ascii="宋体" w:hAnsi="宋体" w:cs="宋体"/>
          <w:sz w:val="24"/>
        </w:rPr>
      </w:pPr>
      <w:r>
        <w:rPr>
          <w:rFonts w:hint="eastAsia" w:ascii="宋体" w:hAnsi="宋体" w:cs="宋体"/>
          <w:sz w:val="24"/>
        </w:rPr>
        <w:t>7.我单位如果中标，做到诚实守信，依照本项目招标文件需求内容、签署的采购合同及本单位在投标中所作的一切承诺履约。</w:t>
      </w:r>
    </w:p>
    <w:p w14:paraId="1A27FF98">
      <w:pPr>
        <w:ind w:firstLine="480" w:firstLineChars="200"/>
        <w:rPr>
          <w:rFonts w:hint="eastAsia" w:ascii="宋体" w:hAnsi="宋体" w:cs="宋体"/>
          <w:sz w:val="24"/>
        </w:rPr>
      </w:pPr>
      <w:r>
        <w:rPr>
          <w:rFonts w:hint="eastAsia" w:ascii="宋体" w:hAnsi="宋体" w:cs="宋体"/>
          <w:sz w:val="24"/>
        </w:rPr>
        <w:t>8.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D157BC3">
      <w:pPr>
        <w:ind w:firstLine="480" w:firstLineChars="200"/>
        <w:rPr>
          <w:rFonts w:hint="eastAsia" w:ascii="宋体" w:hAnsi="宋体" w:cs="宋体"/>
          <w:sz w:val="24"/>
        </w:rPr>
      </w:pPr>
      <w:r>
        <w:rPr>
          <w:rFonts w:hint="eastAsia" w:ascii="宋体" w:hAnsi="宋体" w:cs="宋体"/>
          <w:sz w:val="24"/>
        </w:rPr>
        <w:t>9.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14:paraId="67E76323">
      <w:pPr>
        <w:ind w:firstLine="480" w:firstLineChars="200"/>
        <w:rPr>
          <w:rFonts w:hint="eastAsia" w:ascii="宋体" w:hAnsi="宋体" w:cs="宋体"/>
          <w:sz w:val="24"/>
        </w:rPr>
      </w:pPr>
      <w:r>
        <w:rPr>
          <w:rFonts w:hint="eastAsia" w:ascii="宋体" w:hAnsi="宋体" w:cs="宋体"/>
          <w:sz w:val="24"/>
        </w:rPr>
        <w:t>10.我单位承诺不非法转包、分包。</w:t>
      </w:r>
    </w:p>
    <w:p w14:paraId="1C5EF0CC">
      <w:pPr>
        <w:ind w:firstLine="480" w:firstLineChars="200"/>
        <w:rPr>
          <w:rFonts w:hint="eastAsia" w:ascii="宋体" w:hAnsi="宋体" w:cs="宋体"/>
          <w:sz w:val="24"/>
        </w:rPr>
      </w:pPr>
      <w:r>
        <w:rPr>
          <w:rFonts w:hint="eastAsia" w:ascii="宋体" w:hAnsi="宋体" w:cs="宋体"/>
          <w:sz w:val="24"/>
        </w:rPr>
        <w:t>11.我单位承诺未参与本项目的采购需求、技术指标、商务指标等内容的设定，不存在对其他投标单位不公平的行为。</w:t>
      </w:r>
    </w:p>
    <w:p w14:paraId="7F25BCA9">
      <w:pPr>
        <w:ind w:firstLine="480" w:firstLineChars="200"/>
        <w:rPr>
          <w:rFonts w:hint="eastAsia" w:ascii="宋体" w:hAnsi="宋体" w:cs="宋体"/>
          <w:sz w:val="24"/>
        </w:rPr>
      </w:pPr>
      <w:r>
        <w:rPr>
          <w:rFonts w:hint="eastAsia" w:ascii="宋体" w:hAnsi="宋体" w:cs="宋体"/>
          <w:sz w:val="24"/>
        </w:rPr>
        <w:t>12.我单位承诺不对采购人进行贿赂，进行有偿报答。</w:t>
      </w:r>
    </w:p>
    <w:p w14:paraId="0B382014">
      <w:pPr>
        <w:ind w:firstLine="480" w:firstLineChars="200"/>
        <w:rPr>
          <w:rFonts w:hint="eastAsia" w:ascii="宋体" w:hAnsi="宋体" w:cs="宋体"/>
          <w:sz w:val="24"/>
        </w:rPr>
      </w:pPr>
      <w:r>
        <w:rPr>
          <w:rFonts w:hint="eastAsia" w:ascii="宋体" w:hAnsi="宋体" w:cs="宋体"/>
          <w:sz w:val="24"/>
        </w:rPr>
        <w:t>13.我单位承诺不对采购人进行任何形式的利益输送。</w:t>
      </w:r>
    </w:p>
    <w:p w14:paraId="484085AD">
      <w:pPr>
        <w:ind w:firstLine="480" w:firstLineChars="200"/>
        <w:rPr>
          <w:rFonts w:hint="eastAsia" w:ascii="宋体" w:hAnsi="宋体" w:cs="宋体"/>
          <w:sz w:val="24"/>
        </w:rPr>
      </w:pPr>
      <w:r>
        <w:rPr>
          <w:rFonts w:hint="eastAsia" w:ascii="宋体" w:hAnsi="宋体" w:cs="宋体"/>
          <w:sz w:val="24"/>
        </w:rPr>
        <w:t>14.我单位承诺不对采购人进行宴请和娱乐等消费活动。</w:t>
      </w:r>
    </w:p>
    <w:p w14:paraId="1D623814">
      <w:pPr>
        <w:ind w:firstLine="480" w:firstLineChars="200"/>
        <w:rPr>
          <w:rFonts w:hint="eastAsia" w:ascii="宋体" w:hAnsi="宋体" w:cs="宋体"/>
          <w:sz w:val="24"/>
        </w:rPr>
      </w:pPr>
      <w:r>
        <w:rPr>
          <w:rFonts w:hint="eastAsia" w:ascii="宋体" w:hAnsi="宋体" w:cs="宋体"/>
          <w:sz w:val="24"/>
        </w:rPr>
        <w:t>15.我单位承诺不对采购人进行赠送各种礼品、现金、有价证券、中介费、好处费等行为。</w:t>
      </w:r>
    </w:p>
    <w:p w14:paraId="03D3A211">
      <w:pPr>
        <w:ind w:firstLine="480" w:firstLineChars="200"/>
        <w:rPr>
          <w:rFonts w:hint="eastAsia" w:ascii="宋体" w:hAnsi="宋体" w:cs="宋体"/>
          <w:sz w:val="24"/>
        </w:rPr>
      </w:pPr>
      <w:r>
        <w:rPr>
          <w:rFonts w:hint="eastAsia" w:ascii="宋体" w:hAnsi="宋体" w:cs="宋体"/>
          <w:sz w:val="24"/>
        </w:rPr>
        <w:t>以上承诺，如有违反，愿依照国家相关法律处理，并承担由此给采购人带来的损失。</w:t>
      </w:r>
    </w:p>
    <w:p w14:paraId="5E8ECCE1">
      <w:pPr>
        <w:spacing w:line="264" w:lineRule="auto"/>
        <w:ind w:firstLine="480" w:firstLineChars="200"/>
        <w:rPr>
          <w:rFonts w:hint="eastAsia" w:ascii="宋体" w:hAnsi="宋体" w:cs="宋体"/>
          <w:sz w:val="24"/>
        </w:rPr>
      </w:pPr>
    </w:p>
    <w:p w14:paraId="6DE6CA5C">
      <w:pPr>
        <w:pStyle w:val="7"/>
      </w:pPr>
    </w:p>
    <w:p w14:paraId="6AE19368">
      <w:pPr>
        <w:spacing w:line="264" w:lineRule="auto"/>
        <w:ind w:firstLine="480" w:firstLineChars="200"/>
        <w:rPr>
          <w:rFonts w:hint="eastAsia" w:ascii="宋体" w:hAnsi="宋体" w:cs="宋体"/>
          <w:sz w:val="24"/>
        </w:rPr>
      </w:pPr>
      <w:r>
        <w:rPr>
          <w:rFonts w:hint="eastAsia" w:ascii="宋体" w:hAnsi="宋体" w:cs="宋体"/>
          <w:sz w:val="24"/>
        </w:rPr>
        <w:t xml:space="preserve">                                  承诺单位（公司）盖章：</w:t>
      </w:r>
    </w:p>
    <w:p w14:paraId="56F2E4AF">
      <w:pPr>
        <w:pStyle w:val="6"/>
        <w:tabs>
          <w:tab w:val="left" w:pos="5580"/>
        </w:tabs>
        <w:spacing w:line="264" w:lineRule="auto"/>
        <w:rPr>
          <w:rFonts w:ascii="Arial" w:hAnsi="Arial" w:cs="Arial"/>
          <w:b/>
          <w:sz w:val="24"/>
        </w:rPr>
      </w:pPr>
      <w:r>
        <w:rPr>
          <w:rFonts w:hint="eastAsia" w:hAnsi="宋体" w:cs="宋体"/>
          <w:sz w:val="24"/>
        </w:rPr>
        <w:t xml:space="preserve">                                              年   月   日 </w:t>
      </w:r>
    </w:p>
    <w:p w14:paraId="674B2774">
      <w:pPr>
        <w:jc w:val="center"/>
        <w:outlineLvl w:val="3"/>
        <w:rPr>
          <w:rFonts w:hint="eastAsia" w:ascii="宋体" w:hAnsi="宋体"/>
          <w:b/>
          <w:bCs/>
        </w:rPr>
      </w:pPr>
      <w:r>
        <w:rPr>
          <w:rFonts w:hint="eastAsia" w:ascii="宋体"/>
          <w:b/>
          <w:sz w:val="28"/>
          <w:szCs w:val="28"/>
        </w:rPr>
        <w:br w:type="page"/>
      </w:r>
      <w:r>
        <w:rPr>
          <w:rFonts w:hint="eastAsia" w:ascii="宋体"/>
          <w:b/>
          <w:sz w:val="32"/>
          <w:szCs w:val="32"/>
        </w:rPr>
        <w:t>五、《供应商基本情况表》</w:t>
      </w:r>
    </w:p>
    <w:p w14:paraId="30B6D295">
      <w:pPr>
        <w:jc w:val="left"/>
        <w:rPr>
          <w:szCs w:val="21"/>
        </w:rPr>
      </w:pPr>
      <w:r>
        <w:rPr>
          <w:rFonts w:hint="eastAsia"/>
          <w:szCs w:val="21"/>
        </w:rPr>
        <w:t>填表单位</w:t>
      </w:r>
      <w:bookmarkStart w:id="72" w:name="_Hlk189743140"/>
      <w:r>
        <w:rPr>
          <w:rFonts w:hint="eastAsia"/>
          <w:szCs w:val="21"/>
        </w:rPr>
        <w:t>（</w:t>
      </w:r>
      <w:r>
        <w:rPr>
          <w:rFonts w:hint="eastAsia"/>
          <w:b/>
          <w:bCs/>
          <w:color w:val="FF0000"/>
          <w:szCs w:val="21"/>
        </w:rPr>
        <w:t>加盖单位公章，必填项</w:t>
      </w:r>
      <w:r>
        <w:rPr>
          <w:rFonts w:hint="eastAsia"/>
          <w:szCs w:val="21"/>
        </w:rPr>
        <w:t>）</w:t>
      </w:r>
      <w:bookmarkEnd w:id="72"/>
      <w:r>
        <w:rPr>
          <w:rFonts w:hint="eastAsia"/>
          <w:szCs w:val="21"/>
        </w:rPr>
        <w:t>：</w:t>
      </w:r>
    </w:p>
    <w:p w14:paraId="58861778">
      <w:pPr>
        <w:jc w:val="left"/>
        <w:rPr>
          <w:szCs w:val="21"/>
        </w:rPr>
      </w:pPr>
      <w:r>
        <w:rPr>
          <w:rFonts w:hint="eastAsia"/>
          <w:szCs w:val="21"/>
        </w:rPr>
        <w:t>填表日期（</w:t>
      </w:r>
      <w:r>
        <w:rPr>
          <w:rFonts w:hint="eastAsia"/>
          <w:b/>
          <w:bCs/>
          <w:color w:val="FF0000"/>
          <w:szCs w:val="21"/>
        </w:rPr>
        <w:t>必填项</w:t>
      </w:r>
      <w:r>
        <w:rPr>
          <w:rFonts w:hint="eastAsia"/>
          <w:szCs w:val="21"/>
        </w:rPr>
        <w:t>）：        年     月      日</w:t>
      </w:r>
    </w:p>
    <w:p w14:paraId="38F59130">
      <w:pPr>
        <w:spacing w:line="75" w:lineRule="exact"/>
        <w:rPr>
          <w:rFonts w:hint="eastAsia" w:ascii="宋体" w:hAnsi="宋体" w:cs="宋体"/>
          <w:szCs w:val="21"/>
        </w:rPr>
      </w:pPr>
    </w:p>
    <w:tbl>
      <w:tblPr>
        <w:tblStyle w:val="21"/>
        <w:tblW w:w="502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0"/>
        <w:gridCol w:w="634"/>
        <w:gridCol w:w="1431"/>
        <w:gridCol w:w="941"/>
        <w:gridCol w:w="736"/>
        <w:gridCol w:w="1113"/>
        <w:gridCol w:w="1393"/>
        <w:gridCol w:w="1431"/>
      </w:tblGrid>
      <w:tr w14:paraId="65F6A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6" w:type="pct"/>
            <w:gridSpan w:val="2"/>
            <w:noWrap w:val="0"/>
            <w:vAlign w:val="center"/>
          </w:tcPr>
          <w:p w14:paraId="3B2602F1">
            <w:pPr>
              <w:spacing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14:paraId="21649B91">
            <w:pPr>
              <w:spacing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1419" w:type="pct"/>
            <w:gridSpan w:val="2"/>
            <w:noWrap w:val="0"/>
            <w:vAlign w:val="center"/>
          </w:tcPr>
          <w:p w14:paraId="3E98E669">
            <w:pPr>
              <w:rPr>
                <w:rFonts w:hint="eastAsia" w:ascii="宋体" w:hAnsi="宋体" w:cs="宋体"/>
                <w:szCs w:val="21"/>
              </w:rPr>
            </w:pPr>
          </w:p>
        </w:tc>
        <w:tc>
          <w:tcPr>
            <w:tcW w:w="1106" w:type="pct"/>
            <w:gridSpan w:val="2"/>
            <w:noWrap w:val="0"/>
            <w:vAlign w:val="center"/>
          </w:tcPr>
          <w:p w14:paraId="5F2ACCBF">
            <w:pPr>
              <w:spacing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14:paraId="6C189486">
            <w:pPr>
              <w:spacing w:line="203" w:lineRule="auto"/>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1687" w:type="pct"/>
            <w:gridSpan w:val="2"/>
            <w:noWrap w:val="0"/>
            <w:vAlign w:val="center"/>
          </w:tcPr>
          <w:p w14:paraId="3B927A9B">
            <w:pPr>
              <w:rPr>
                <w:rFonts w:hint="eastAsia" w:ascii="宋体" w:hAnsi="宋体" w:cs="宋体"/>
                <w:szCs w:val="21"/>
              </w:rPr>
            </w:pPr>
          </w:p>
        </w:tc>
      </w:tr>
      <w:tr w14:paraId="49152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6" w:type="pct"/>
            <w:gridSpan w:val="2"/>
            <w:noWrap w:val="0"/>
            <w:vAlign w:val="center"/>
          </w:tcPr>
          <w:p w14:paraId="0768A7C4">
            <w:pPr>
              <w:spacing w:line="203" w:lineRule="auto"/>
              <w:jc w:val="center"/>
              <w:rPr>
                <w:rFonts w:hint="eastAsia" w:ascii="宋体" w:hAnsi="宋体" w:cs="宋体"/>
                <w:spacing w:val="-5"/>
                <w:szCs w:val="21"/>
              </w:rPr>
            </w:pPr>
            <w:r>
              <w:rPr>
                <w:rFonts w:hint="eastAsia" w:ascii="宋体" w:hAnsi="宋体" w:cs="宋体"/>
                <w:b/>
                <w:bCs/>
                <w:color w:val="FF0000"/>
                <w:spacing w:val="-4"/>
                <w:szCs w:val="21"/>
              </w:rPr>
              <w:t>投标（响应）供应商（必填项）</w:t>
            </w:r>
          </w:p>
        </w:tc>
        <w:tc>
          <w:tcPr>
            <w:tcW w:w="1419" w:type="pct"/>
            <w:gridSpan w:val="2"/>
            <w:noWrap w:val="0"/>
            <w:vAlign w:val="center"/>
          </w:tcPr>
          <w:p w14:paraId="02FA3852">
            <w:pPr>
              <w:rPr>
                <w:rFonts w:hint="eastAsia" w:ascii="宋体" w:hAnsi="宋体" w:cs="宋体"/>
                <w:szCs w:val="21"/>
              </w:rPr>
            </w:pPr>
          </w:p>
        </w:tc>
        <w:tc>
          <w:tcPr>
            <w:tcW w:w="1106" w:type="pct"/>
            <w:gridSpan w:val="2"/>
            <w:noWrap w:val="0"/>
            <w:vAlign w:val="center"/>
          </w:tcPr>
          <w:p w14:paraId="5C453284">
            <w:pPr>
              <w:spacing w:line="203" w:lineRule="auto"/>
              <w:jc w:val="center"/>
              <w:rPr>
                <w:rFonts w:hint="eastAsia" w:ascii="宋体" w:hAnsi="宋体" w:cs="宋体"/>
                <w:spacing w:val="-3"/>
                <w:szCs w:val="21"/>
              </w:rPr>
            </w:pPr>
            <w:r>
              <w:rPr>
                <w:rFonts w:hint="eastAsia" w:ascii="宋体" w:hAnsi="宋体" w:cs="宋体"/>
                <w:b/>
                <w:bCs/>
                <w:color w:val="FF0000"/>
                <w:spacing w:val="-4"/>
                <w:szCs w:val="21"/>
              </w:rPr>
              <w:t>供应商统一社会信用代码</w:t>
            </w:r>
            <w:r>
              <w:rPr>
                <w:rFonts w:ascii="宋体" w:hAnsi="宋体" w:cs="宋体"/>
                <w:b/>
                <w:bCs/>
                <w:color w:val="FF0000"/>
                <w:spacing w:val="-4"/>
                <w:szCs w:val="21"/>
              </w:rPr>
              <w:t>（必填项）</w:t>
            </w:r>
          </w:p>
        </w:tc>
        <w:tc>
          <w:tcPr>
            <w:tcW w:w="1687" w:type="pct"/>
            <w:gridSpan w:val="2"/>
            <w:noWrap w:val="0"/>
            <w:vAlign w:val="center"/>
          </w:tcPr>
          <w:p w14:paraId="4B83CEB8">
            <w:pPr>
              <w:rPr>
                <w:rFonts w:hint="eastAsia" w:ascii="宋体" w:hAnsi="宋体" w:cs="宋体"/>
                <w:szCs w:val="21"/>
              </w:rPr>
            </w:pPr>
          </w:p>
        </w:tc>
      </w:tr>
      <w:tr w14:paraId="64707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436B61FB">
            <w:pPr>
              <w:spacing w:line="198" w:lineRule="auto"/>
              <w:ind w:left="2683"/>
              <w:rPr>
                <w:rFonts w:hint="eastAsia" w:ascii="宋体" w:hAnsi="宋体" w:cs="宋体"/>
                <w:szCs w:val="21"/>
              </w:rPr>
            </w:pPr>
            <w:r>
              <w:rPr>
                <w:rFonts w:hint="eastAsia" w:ascii="宋体" w:hAnsi="宋体" w:cs="宋体"/>
                <w:b/>
                <w:bCs/>
                <w:szCs w:val="21"/>
              </w:rPr>
              <w:t>投标（响应）供应商相关人员情况</w:t>
            </w:r>
          </w:p>
        </w:tc>
      </w:tr>
      <w:tr w14:paraId="72082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2E8DE1D7">
            <w:pPr>
              <w:ind w:left="145"/>
              <w:rPr>
                <w:rFonts w:hint="eastAsia" w:ascii="宋体" w:hAnsi="宋体" w:cs="宋体"/>
                <w:spacing w:val="-5"/>
                <w:szCs w:val="21"/>
              </w:rPr>
            </w:pPr>
            <w:r>
              <w:rPr>
                <w:rFonts w:hint="eastAsia" w:ascii="宋体" w:hAnsi="宋体" w:cs="宋体"/>
                <w:spacing w:val="-5"/>
                <w:szCs w:val="21"/>
              </w:rPr>
              <w:t>序号</w:t>
            </w:r>
          </w:p>
        </w:tc>
        <w:tc>
          <w:tcPr>
            <w:tcW w:w="1235" w:type="pct"/>
            <w:gridSpan w:val="2"/>
            <w:noWrap w:val="0"/>
            <w:vAlign w:val="center"/>
          </w:tcPr>
          <w:p w14:paraId="281EAAB0">
            <w:pPr>
              <w:ind w:left="916"/>
              <w:rPr>
                <w:rFonts w:hint="eastAsia" w:ascii="宋体" w:hAnsi="宋体" w:cs="宋体"/>
                <w:spacing w:val="-6"/>
                <w:szCs w:val="21"/>
              </w:rPr>
            </w:pPr>
            <w:r>
              <w:rPr>
                <w:rFonts w:hint="eastAsia" w:ascii="宋体" w:hAnsi="宋体" w:cs="宋体"/>
                <w:spacing w:val="-6"/>
                <w:szCs w:val="21"/>
              </w:rPr>
              <w:t>职务</w:t>
            </w:r>
          </w:p>
        </w:tc>
        <w:tc>
          <w:tcPr>
            <w:tcW w:w="562" w:type="pct"/>
            <w:noWrap w:val="0"/>
            <w:vAlign w:val="center"/>
          </w:tcPr>
          <w:p w14:paraId="5F643696">
            <w:pPr>
              <w:ind w:left="245"/>
              <w:rPr>
                <w:rFonts w:hint="eastAsia" w:ascii="宋体" w:hAnsi="宋体" w:cs="宋体"/>
                <w:spacing w:val="-4"/>
                <w:szCs w:val="21"/>
              </w:rPr>
            </w:pPr>
            <w:r>
              <w:rPr>
                <w:rFonts w:hint="eastAsia" w:ascii="宋体" w:hAnsi="宋体" w:cs="宋体"/>
                <w:spacing w:val="-4"/>
                <w:szCs w:val="21"/>
              </w:rPr>
              <w:t>姓名</w:t>
            </w:r>
          </w:p>
        </w:tc>
        <w:tc>
          <w:tcPr>
            <w:tcW w:w="1106" w:type="pct"/>
            <w:gridSpan w:val="2"/>
            <w:noWrap w:val="0"/>
            <w:vAlign w:val="center"/>
          </w:tcPr>
          <w:p w14:paraId="58B81519">
            <w:pPr>
              <w:ind w:left="410"/>
              <w:rPr>
                <w:rFonts w:hint="eastAsia" w:ascii="宋体" w:hAnsi="宋体" w:cs="宋体"/>
                <w:spacing w:val="-3"/>
                <w:szCs w:val="21"/>
              </w:rPr>
            </w:pPr>
            <w:r>
              <w:rPr>
                <w:rFonts w:hint="eastAsia" w:ascii="宋体" w:hAnsi="宋体" w:cs="宋体"/>
                <w:spacing w:val="-3"/>
                <w:szCs w:val="21"/>
              </w:rPr>
              <w:t>身份证号码</w:t>
            </w:r>
          </w:p>
        </w:tc>
        <w:tc>
          <w:tcPr>
            <w:tcW w:w="833" w:type="pct"/>
            <w:noWrap w:val="0"/>
            <w:vAlign w:val="center"/>
          </w:tcPr>
          <w:p w14:paraId="550C6B2B">
            <w:pPr>
              <w:ind w:left="288" w:right="266" w:firstLine="5"/>
              <w:rPr>
                <w:rFonts w:hint="eastAsia" w:ascii="宋体" w:hAnsi="宋体" w:cs="宋体"/>
                <w:spacing w:val="-7"/>
                <w:szCs w:val="21"/>
              </w:rPr>
            </w:pPr>
            <w:r>
              <w:rPr>
                <w:rFonts w:hint="eastAsia" w:ascii="宋体" w:hAnsi="宋体" w:cs="宋体"/>
                <w:spacing w:val="-7"/>
                <w:szCs w:val="21"/>
              </w:rPr>
              <w:t>劳动合同</w:t>
            </w:r>
          </w:p>
          <w:p w14:paraId="76585700">
            <w:pPr>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853" w:type="pct"/>
            <w:noWrap w:val="0"/>
            <w:vAlign w:val="center"/>
          </w:tcPr>
          <w:p w14:paraId="43260BC9">
            <w:pPr>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14:paraId="20D59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07" w:type="pct"/>
            <w:noWrap w:val="0"/>
            <w:vAlign w:val="center"/>
          </w:tcPr>
          <w:p w14:paraId="4AF4528E">
            <w:pPr>
              <w:ind w:left="321"/>
              <w:rPr>
                <w:rFonts w:hint="eastAsia" w:ascii="宋体" w:hAnsi="宋体" w:cs="宋体"/>
                <w:szCs w:val="21"/>
                <w:lang w:eastAsia="en-US"/>
              </w:rPr>
            </w:pPr>
            <w:r>
              <w:rPr>
                <w:rFonts w:hint="eastAsia" w:ascii="宋体" w:hAnsi="宋体" w:cs="宋体"/>
                <w:szCs w:val="21"/>
                <w:lang w:eastAsia="en-US"/>
              </w:rPr>
              <w:t>1</w:t>
            </w:r>
          </w:p>
        </w:tc>
        <w:tc>
          <w:tcPr>
            <w:tcW w:w="1235" w:type="pct"/>
            <w:gridSpan w:val="2"/>
            <w:noWrap w:val="0"/>
            <w:vAlign w:val="center"/>
          </w:tcPr>
          <w:p w14:paraId="616E07D9">
            <w:pPr>
              <w:jc w:val="center"/>
              <w:rPr>
                <w:rFonts w:hint="eastAsia" w:ascii="宋体" w:hAnsi="宋体" w:cs="宋体"/>
                <w:b/>
                <w:bCs/>
                <w:color w:val="FF0000"/>
                <w:spacing w:val="-4"/>
                <w:szCs w:val="21"/>
              </w:rPr>
            </w:pPr>
            <w:bookmarkStart w:id="73" w:name="_Hlk189743651"/>
            <w:r>
              <w:rPr>
                <w:rFonts w:hint="eastAsia" w:ascii="宋体" w:hAnsi="宋体" w:cs="宋体"/>
                <w:b/>
                <w:bCs/>
                <w:color w:val="FF0000"/>
                <w:spacing w:val="-4"/>
                <w:szCs w:val="21"/>
              </w:rPr>
              <w:t>法定代表人/单位负责人/主要经营负责人</w:t>
            </w:r>
            <w:bookmarkEnd w:id="73"/>
            <w:r>
              <w:rPr>
                <w:rFonts w:hint="eastAsia" w:ascii="宋体" w:hAnsi="宋体" w:cs="宋体"/>
                <w:b/>
                <w:bCs/>
                <w:color w:val="FF0000"/>
                <w:spacing w:val="-4"/>
                <w:szCs w:val="21"/>
              </w:rPr>
              <w:t>（必填项）</w:t>
            </w:r>
          </w:p>
        </w:tc>
        <w:tc>
          <w:tcPr>
            <w:tcW w:w="562" w:type="pct"/>
            <w:noWrap w:val="0"/>
            <w:vAlign w:val="center"/>
          </w:tcPr>
          <w:p w14:paraId="5623BF41">
            <w:pPr>
              <w:rPr>
                <w:rFonts w:hint="eastAsia" w:ascii="宋体" w:hAnsi="宋体" w:cs="宋体"/>
                <w:szCs w:val="21"/>
              </w:rPr>
            </w:pPr>
          </w:p>
        </w:tc>
        <w:tc>
          <w:tcPr>
            <w:tcW w:w="1106" w:type="pct"/>
            <w:gridSpan w:val="2"/>
            <w:noWrap w:val="0"/>
            <w:vAlign w:val="center"/>
          </w:tcPr>
          <w:p w14:paraId="214D43FC">
            <w:pPr>
              <w:rPr>
                <w:rFonts w:hint="eastAsia" w:ascii="宋体" w:hAnsi="宋体" w:cs="宋体"/>
                <w:szCs w:val="21"/>
              </w:rPr>
            </w:pPr>
          </w:p>
        </w:tc>
        <w:tc>
          <w:tcPr>
            <w:tcW w:w="833" w:type="pct"/>
            <w:noWrap w:val="0"/>
            <w:vAlign w:val="center"/>
          </w:tcPr>
          <w:p w14:paraId="76BEAE2B">
            <w:pPr>
              <w:rPr>
                <w:rFonts w:hint="eastAsia" w:ascii="宋体" w:hAnsi="宋体" w:cs="宋体"/>
                <w:szCs w:val="21"/>
              </w:rPr>
            </w:pPr>
          </w:p>
        </w:tc>
        <w:tc>
          <w:tcPr>
            <w:tcW w:w="853" w:type="pct"/>
            <w:noWrap w:val="0"/>
            <w:vAlign w:val="center"/>
          </w:tcPr>
          <w:p w14:paraId="1DAFABE9">
            <w:pPr>
              <w:rPr>
                <w:rFonts w:hint="eastAsia" w:ascii="宋体" w:hAnsi="宋体" w:cs="宋体"/>
                <w:szCs w:val="21"/>
              </w:rPr>
            </w:pPr>
          </w:p>
        </w:tc>
      </w:tr>
      <w:tr w14:paraId="4D8B4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1D51D154">
            <w:pPr>
              <w:ind w:left="322"/>
              <w:rPr>
                <w:rFonts w:hint="eastAsia" w:ascii="宋体" w:hAnsi="宋体" w:cs="宋体"/>
                <w:szCs w:val="21"/>
                <w:lang w:eastAsia="en-US"/>
              </w:rPr>
            </w:pPr>
            <w:r>
              <w:rPr>
                <w:rFonts w:hint="eastAsia" w:ascii="宋体" w:hAnsi="宋体" w:cs="宋体"/>
                <w:szCs w:val="21"/>
                <w:lang w:eastAsia="en-US"/>
              </w:rPr>
              <w:t>2</w:t>
            </w:r>
          </w:p>
        </w:tc>
        <w:tc>
          <w:tcPr>
            <w:tcW w:w="1235" w:type="pct"/>
            <w:gridSpan w:val="2"/>
            <w:noWrap w:val="0"/>
            <w:vAlign w:val="center"/>
          </w:tcPr>
          <w:p w14:paraId="1333E661">
            <w:pPr>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62" w:type="pct"/>
            <w:noWrap w:val="0"/>
            <w:vAlign w:val="center"/>
          </w:tcPr>
          <w:p w14:paraId="290B5E16">
            <w:pPr>
              <w:rPr>
                <w:rFonts w:hint="eastAsia" w:ascii="宋体" w:hAnsi="宋体" w:cs="宋体"/>
                <w:szCs w:val="21"/>
              </w:rPr>
            </w:pPr>
          </w:p>
        </w:tc>
        <w:tc>
          <w:tcPr>
            <w:tcW w:w="1106" w:type="pct"/>
            <w:gridSpan w:val="2"/>
            <w:noWrap w:val="0"/>
            <w:vAlign w:val="center"/>
          </w:tcPr>
          <w:p w14:paraId="42860B94">
            <w:pPr>
              <w:rPr>
                <w:rFonts w:hint="eastAsia" w:ascii="宋体" w:hAnsi="宋体" w:cs="宋体"/>
                <w:szCs w:val="21"/>
              </w:rPr>
            </w:pPr>
          </w:p>
        </w:tc>
        <w:tc>
          <w:tcPr>
            <w:tcW w:w="833" w:type="pct"/>
            <w:noWrap w:val="0"/>
            <w:vAlign w:val="center"/>
          </w:tcPr>
          <w:p w14:paraId="21075E25">
            <w:pPr>
              <w:rPr>
                <w:rFonts w:hint="eastAsia" w:ascii="宋体" w:hAnsi="宋体" w:cs="宋体"/>
                <w:szCs w:val="21"/>
              </w:rPr>
            </w:pPr>
          </w:p>
        </w:tc>
        <w:tc>
          <w:tcPr>
            <w:tcW w:w="853" w:type="pct"/>
            <w:noWrap w:val="0"/>
            <w:vAlign w:val="center"/>
          </w:tcPr>
          <w:p w14:paraId="6F9B3612">
            <w:pPr>
              <w:rPr>
                <w:rFonts w:hint="eastAsia" w:ascii="宋体" w:hAnsi="宋体" w:cs="宋体"/>
                <w:szCs w:val="21"/>
              </w:rPr>
            </w:pPr>
          </w:p>
        </w:tc>
      </w:tr>
      <w:tr w14:paraId="22832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067715DA">
            <w:pPr>
              <w:ind w:left="321"/>
              <w:rPr>
                <w:rFonts w:hint="eastAsia" w:ascii="宋体" w:hAnsi="宋体" w:cs="宋体"/>
                <w:szCs w:val="21"/>
                <w:lang w:eastAsia="en-US"/>
              </w:rPr>
            </w:pPr>
            <w:r>
              <w:rPr>
                <w:rFonts w:hint="eastAsia" w:ascii="宋体" w:hAnsi="宋体" w:cs="宋体"/>
                <w:szCs w:val="21"/>
                <w:lang w:eastAsia="en-US"/>
              </w:rPr>
              <w:t>3</w:t>
            </w:r>
          </w:p>
        </w:tc>
        <w:tc>
          <w:tcPr>
            <w:tcW w:w="1235" w:type="pct"/>
            <w:gridSpan w:val="2"/>
            <w:noWrap w:val="0"/>
            <w:vAlign w:val="center"/>
          </w:tcPr>
          <w:p w14:paraId="263BE7DF">
            <w:pPr>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562" w:type="pct"/>
            <w:noWrap w:val="0"/>
            <w:vAlign w:val="center"/>
          </w:tcPr>
          <w:p w14:paraId="49D1BBBF">
            <w:pPr>
              <w:rPr>
                <w:rFonts w:hint="eastAsia" w:ascii="宋体" w:hAnsi="宋体" w:cs="宋体"/>
                <w:szCs w:val="21"/>
              </w:rPr>
            </w:pPr>
          </w:p>
        </w:tc>
        <w:tc>
          <w:tcPr>
            <w:tcW w:w="1106" w:type="pct"/>
            <w:gridSpan w:val="2"/>
            <w:noWrap w:val="0"/>
            <w:vAlign w:val="center"/>
          </w:tcPr>
          <w:p w14:paraId="6CAEF58C">
            <w:pPr>
              <w:rPr>
                <w:rFonts w:hint="eastAsia" w:ascii="宋体" w:hAnsi="宋体" w:cs="宋体"/>
                <w:szCs w:val="21"/>
              </w:rPr>
            </w:pPr>
          </w:p>
        </w:tc>
        <w:tc>
          <w:tcPr>
            <w:tcW w:w="833" w:type="pct"/>
            <w:noWrap w:val="0"/>
            <w:vAlign w:val="center"/>
          </w:tcPr>
          <w:p w14:paraId="2D103783">
            <w:pPr>
              <w:rPr>
                <w:rFonts w:hint="eastAsia" w:ascii="宋体" w:hAnsi="宋体" w:cs="宋体"/>
                <w:szCs w:val="21"/>
              </w:rPr>
            </w:pPr>
          </w:p>
        </w:tc>
        <w:tc>
          <w:tcPr>
            <w:tcW w:w="853" w:type="pct"/>
            <w:noWrap w:val="0"/>
            <w:vAlign w:val="center"/>
          </w:tcPr>
          <w:p w14:paraId="22699DE2">
            <w:pPr>
              <w:rPr>
                <w:rFonts w:hint="eastAsia" w:ascii="宋体" w:hAnsi="宋体" w:cs="宋体"/>
                <w:szCs w:val="21"/>
              </w:rPr>
            </w:pPr>
          </w:p>
        </w:tc>
      </w:tr>
      <w:tr w14:paraId="6E92D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2FC5620F">
            <w:pPr>
              <w:ind w:left="314"/>
              <w:rPr>
                <w:rFonts w:hint="eastAsia" w:ascii="宋体" w:hAnsi="宋体" w:cs="宋体"/>
                <w:szCs w:val="21"/>
                <w:lang w:eastAsia="en-US"/>
              </w:rPr>
            </w:pPr>
            <w:r>
              <w:rPr>
                <w:rFonts w:hint="eastAsia" w:ascii="宋体" w:hAnsi="宋体" w:cs="宋体"/>
                <w:szCs w:val="21"/>
                <w:lang w:eastAsia="en-US"/>
              </w:rPr>
              <w:t>4</w:t>
            </w:r>
          </w:p>
        </w:tc>
        <w:tc>
          <w:tcPr>
            <w:tcW w:w="1235" w:type="pct"/>
            <w:gridSpan w:val="2"/>
            <w:noWrap w:val="0"/>
            <w:vAlign w:val="center"/>
          </w:tcPr>
          <w:p w14:paraId="3B6423C7">
            <w:pPr>
              <w:rPr>
                <w:rFonts w:hint="eastAsia" w:ascii="宋体" w:hAnsi="宋体" w:cs="宋体"/>
                <w:szCs w:val="21"/>
              </w:rPr>
            </w:pPr>
            <w:r>
              <w:rPr>
                <w:rFonts w:hint="eastAsia" w:ascii="宋体" w:hAnsi="宋体" w:cs="宋体"/>
                <w:spacing w:val="-4"/>
                <w:szCs w:val="21"/>
              </w:rPr>
              <w:t>主要技术人员（如本项目未安排，可不填写）</w:t>
            </w:r>
          </w:p>
        </w:tc>
        <w:tc>
          <w:tcPr>
            <w:tcW w:w="562" w:type="pct"/>
            <w:noWrap w:val="0"/>
            <w:vAlign w:val="center"/>
          </w:tcPr>
          <w:p w14:paraId="24D73BF1">
            <w:pPr>
              <w:rPr>
                <w:rFonts w:hint="eastAsia" w:ascii="宋体" w:hAnsi="宋体" w:cs="宋体"/>
                <w:szCs w:val="21"/>
              </w:rPr>
            </w:pPr>
          </w:p>
        </w:tc>
        <w:tc>
          <w:tcPr>
            <w:tcW w:w="1106" w:type="pct"/>
            <w:gridSpan w:val="2"/>
            <w:noWrap w:val="0"/>
            <w:vAlign w:val="center"/>
          </w:tcPr>
          <w:p w14:paraId="3A60ED95">
            <w:pPr>
              <w:rPr>
                <w:rFonts w:hint="eastAsia" w:ascii="宋体" w:hAnsi="宋体" w:cs="宋体"/>
                <w:szCs w:val="21"/>
              </w:rPr>
            </w:pPr>
          </w:p>
        </w:tc>
        <w:tc>
          <w:tcPr>
            <w:tcW w:w="833" w:type="pct"/>
            <w:noWrap w:val="0"/>
            <w:vAlign w:val="center"/>
          </w:tcPr>
          <w:p w14:paraId="028BB4F7">
            <w:pPr>
              <w:rPr>
                <w:rFonts w:hint="eastAsia" w:ascii="宋体" w:hAnsi="宋体" w:cs="宋体"/>
                <w:szCs w:val="21"/>
              </w:rPr>
            </w:pPr>
          </w:p>
        </w:tc>
        <w:tc>
          <w:tcPr>
            <w:tcW w:w="853" w:type="pct"/>
            <w:noWrap w:val="0"/>
            <w:vAlign w:val="center"/>
          </w:tcPr>
          <w:p w14:paraId="0584940A">
            <w:pPr>
              <w:rPr>
                <w:rFonts w:hint="eastAsia" w:ascii="宋体" w:hAnsi="宋体" w:cs="宋体"/>
                <w:szCs w:val="21"/>
              </w:rPr>
            </w:pPr>
          </w:p>
        </w:tc>
      </w:tr>
      <w:tr w14:paraId="2895A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6D50EA44">
            <w:pPr>
              <w:ind w:left="325"/>
              <w:rPr>
                <w:rFonts w:hint="eastAsia" w:ascii="宋体" w:hAnsi="宋体" w:cs="宋体"/>
                <w:szCs w:val="21"/>
                <w:lang w:eastAsia="en-US"/>
              </w:rPr>
            </w:pPr>
            <w:r>
              <w:rPr>
                <w:rFonts w:hint="eastAsia" w:ascii="宋体" w:hAnsi="宋体" w:cs="宋体"/>
                <w:szCs w:val="21"/>
                <w:lang w:eastAsia="en-US"/>
              </w:rPr>
              <w:t>5</w:t>
            </w:r>
          </w:p>
        </w:tc>
        <w:tc>
          <w:tcPr>
            <w:tcW w:w="1235" w:type="pct"/>
            <w:gridSpan w:val="2"/>
            <w:noWrap w:val="0"/>
            <w:vAlign w:val="center"/>
          </w:tcPr>
          <w:p w14:paraId="00CE7497">
            <w:pPr>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562" w:type="pct"/>
            <w:noWrap w:val="0"/>
            <w:vAlign w:val="center"/>
          </w:tcPr>
          <w:p w14:paraId="5C28E11E">
            <w:pPr>
              <w:rPr>
                <w:rFonts w:hint="eastAsia" w:ascii="宋体" w:hAnsi="宋体" w:cs="宋体"/>
                <w:szCs w:val="21"/>
              </w:rPr>
            </w:pPr>
          </w:p>
        </w:tc>
        <w:tc>
          <w:tcPr>
            <w:tcW w:w="1106" w:type="pct"/>
            <w:gridSpan w:val="2"/>
            <w:noWrap w:val="0"/>
            <w:vAlign w:val="center"/>
          </w:tcPr>
          <w:p w14:paraId="4E6B6C89">
            <w:pPr>
              <w:rPr>
                <w:rFonts w:hint="eastAsia" w:ascii="宋体" w:hAnsi="宋体" w:cs="宋体"/>
                <w:szCs w:val="21"/>
              </w:rPr>
            </w:pPr>
          </w:p>
        </w:tc>
        <w:tc>
          <w:tcPr>
            <w:tcW w:w="833" w:type="pct"/>
            <w:noWrap w:val="0"/>
            <w:vAlign w:val="center"/>
          </w:tcPr>
          <w:p w14:paraId="66BA9BB8">
            <w:pPr>
              <w:rPr>
                <w:rFonts w:hint="eastAsia" w:ascii="宋体" w:hAnsi="宋体" w:cs="宋体"/>
                <w:szCs w:val="21"/>
              </w:rPr>
            </w:pPr>
          </w:p>
        </w:tc>
        <w:tc>
          <w:tcPr>
            <w:tcW w:w="853" w:type="pct"/>
            <w:noWrap w:val="0"/>
            <w:vAlign w:val="center"/>
          </w:tcPr>
          <w:p w14:paraId="4BCAE95A">
            <w:pPr>
              <w:rPr>
                <w:rFonts w:hint="eastAsia" w:ascii="宋体" w:hAnsi="宋体" w:cs="宋体"/>
                <w:szCs w:val="21"/>
              </w:rPr>
            </w:pPr>
          </w:p>
        </w:tc>
      </w:tr>
      <w:tr w14:paraId="03AC5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08020263">
            <w:pPr>
              <w:ind w:left="120"/>
              <w:rPr>
                <w:rFonts w:hint="eastAsia" w:ascii="宋体" w:hAnsi="宋体" w:cs="宋体"/>
                <w:b/>
                <w:bCs/>
                <w:spacing w:val="-1"/>
                <w:szCs w:val="21"/>
              </w:rPr>
            </w:pPr>
            <w:r>
              <w:rPr>
                <w:rFonts w:hint="eastAsia" w:ascii="宋体" w:hAnsi="宋体" w:cs="宋体"/>
                <w:b/>
                <w:bCs/>
                <w:spacing w:val="-1"/>
                <w:szCs w:val="21"/>
              </w:rPr>
              <w:t>说明：</w:t>
            </w:r>
          </w:p>
          <w:p w14:paraId="0F0CD42E">
            <w:pPr>
              <w:ind w:left="12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14:paraId="5B770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24195F01">
            <w:pPr>
              <w:ind w:left="2683"/>
              <w:rPr>
                <w:rFonts w:hint="eastAsia" w:ascii="宋体" w:hAnsi="宋体" w:cs="宋体"/>
                <w:szCs w:val="21"/>
              </w:rPr>
            </w:pPr>
            <w:r>
              <w:rPr>
                <w:rFonts w:hint="eastAsia" w:ascii="宋体" w:hAnsi="宋体" w:cs="宋体"/>
                <w:b/>
                <w:bCs/>
                <w:szCs w:val="21"/>
              </w:rPr>
              <w:t>投标（响应）供应商关联关系情况</w:t>
            </w:r>
          </w:p>
        </w:tc>
      </w:tr>
      <w:tr w14:paraId="09CE9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16A03DFF">
            <w:pPr>
              <w:ind w:left="145"/>
              <w:rPr>
                <w:rFonts w:hint="eastAsia" w:ascii="宋体" w:hAnsi="宋体" w:cs="宋体"/>
                <w:szCs w:val="21"/>
                <w:lang w:eastAsia="en-US"/>
              </w:rPr>
            </w:pPr>
            <w:r>
              <w:rPr>
                <w:rFonts w:hint="eastAsia" w:ascii="宋体" w:hAnsi="宋体" w:cs="宋体"/>
                <w:spacing w:val="-5"/>
                <w:szCs w:val="21"/>
                <w:lang w:eastAsia="en-US"/>
              </w:rPr>
              <w:t>序号</w:t>
            </w:r>
          </w:p>
        </w:tc>
        <w:tc>
          <w:tcPr>
            <w:tcW w:w="1235" w:type="pct"/>
            <w:gridSpan w:val="2"/>
            <w:noWrap w:val="0"/>
            <w:vAlign w:val="center"/>
          </w:tcPr>
          <w:p w14:paraId="58F309B7">
            <w:pPr>
              <w:ind w:left="436"/>
              <w:rPr>
                <w:rFonts w:hint="eastAsia" w:ascii="宋体" w:hAnsi="宋体" w:cs="宋体"/>
                <w:szCs w:val="21"/>
                <w:lang w:eastAsia="en-US"/>
              </w:rPr>
            </w:pPr>
            <w:r>
              <w:rPr>
                <w:rFonts w:hint="eastAsia" w:ascii="宋体" w:hAnsi="宋体" w:cs="宋体"/>
                <w:spacing w:val="-3"/>
                <w:szCs w:val="21"/>
                <w:lang w:eastAsia="en-US"/>
              </w:rPr>
              <w:t>关联关系类型</w:t>
            </w:r>
          </w:p>
        </w:tc>
        <w:tc>
          <w:tcPr>
            <w:tcW w:w="1003" w:type="pct"/>
            <w:gridSpan w:val="2"/>
            <w:noWrap w:val="0"/>
            <w:vAlign w:val="center"/>
          </w:tcPr>
          <w:p w14:paraId="4A8086B2">
            <w:pPr>
              <w:ind w:left="166"/>
              <w:jc w:val="center"/>
              <w:rPr>
                <w:rFonts w:hint="eastAsia" w:ascii="宋体" w:hAnsi="宋体" w:cs="宋体"/>
                <w:szCs w:val="21"/>
                <w:lang w:eastAsia="en-US"/>
              </w:rPr>
            </w:pPr>
            <w:r>
              <w:rPr>
                <w:rFonts w:hint="eastAsia" w:ascii="宋体" w:hAnsi="宋体" w:cs="宋体"/>
                <w:spacing w:val="-3"/>
                <w:szCs w:val="21"/>
                <w:lang w:eastAsia="en-US"/>
              </w:rPr>
              <w:t>关联主体名称</w:t>
            </w:r>
          </w:p>
        </w:tc>
        <w:tc>
          <w:tcPr>
            <w:tcW w:w="2353" w:type="pct"/>
            <w:gridSpan w:val="3"/>
            <w:noWrap w:val="0"/>
            <w:vAlign w:val="center"/>
          </w:tcPr>
          <w:p w14:paraId="7A4AEB21">
            <w:pPr>
              <w:ind w:left="1862"/>
              <w:rPr>
                <w:rFonts w:hint="eastAsia" w:ascii="宋体" w:hAnsi="宋体" w:cs="宋体"/>
                <w:szCs w:val="21"/>
                <w:lang w:eastAsia="en-US"/>
              </w:rPr>
            </w:pPr>
            <w:r>
              <w:rPr>
                <w:rFonts w:hint="eastAsia" w:ascii="宋体" w:hAnsi="宋体" w:cs="宋体"/>
                <w:spacing w:val="-4"/>
                <w:szCs w:val="21"/>
                <w:lang w:eastAsia="en-US"/>
              </w:rPr>
              <w:t>备注</w:t>
            </w:r>
          </w:p>
        </w:tc>
      </w:tr>
      <w:tr w14:paraId="6993B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07" w:type="pct"/>
            <w:noWrap w:val="0"/>
            <w:vAlign w:val="center"/>
          </w:tcPr>
          <w:p w14:paraId="1529A9B0">
            <w:pPr>
              <w:ind w:left="321"/>
              <w:rPr>
                <w:rFonts w:hint="eastAsia" w:ascii="宋体" w:hAnsi="宋体" w:cs="宋体"/>
                <w:szCs w:val="21"/>
                <w:lang w:eastAsia="en-US"/>
              </w:rPr>
            </w:pPr>
            <w:r>
              <w:rPr>
                <w:rFonts w:hint="eastAsia" w:ascii="宋体" w:hAnsi="宋体" w:cs="宋体"/>
                <w:szCs w:val="21"/>
                <w:lang w:eastAsia="en-US"/>
              </w:rPr>
              <w:t>1</w:t>
            </w:r>
          </w:p>
        </w:tc>
        <w:tc>
          <w:tcPr>
            <w:tcW w:w="1235" w:type="pct"/>
            <w:gridSpan w:val="2"/>
            <w:noWrap w:val="0"/>
            <w:vAlign w:val="center"/>
          </w:tcPr>
          <w:p w14:paraId="77874D72">
            <w:pPr>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1003" w:type="pct"/>
            <w:gridSpan w:val="2"/>
            <w:noWrap w:val="0"/>
            <w:vAlign w:val="center"/>
          </w:tcPr>
          <w:p w14:paraId="35C146CF">
            <w:pPr>
              <w:rPr>
                <w:rFonts w:hint="eastAsia" w:ascii="宋体" w:hAnsi="宋体" w:cs="宋体"/>
                <w:szCs w:val="21"/>
              </w:rPr>
            </w:pPr>
          </w:p>
        </w:tc>
        <w:tc>
          <w:tcPr>
            <w:tcW w:w="2353" w:type="pct"/>
            <w:gridSpan w:val="3"/>
            <w:noWrap w:val="0"/>
            <w:vAlign w:val="center"/>
          </w:tcPr>
          <w:p w14:paraId="5193CCB7">
            <w:pPr>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14:paraId="017F5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7C1B28FC">
            <w:pPr>
              <w:ind w:left="322"/>
              <w:rPr>
                <w:rFonts w:hint="eastAsia" w:ascii="宋体" w:hAnsi="宋体" w:cs="宋体"/>
                <w:szCs w:val="21"/>
                <w:lang w:eastAsia="en-US"/>
              </w:rPr>
            </w:pPr>
            <w:r>
              <w:rPr>
                <w:rFonts w:hint="eastAsia" w:ascii="宋体" w:hAnsi="宋体" w:cs="宋体"/>
                <w:szCs w:val="21"/>
                <w:lang w:eastAsia="en-US"/>
              </w:rPr>
              <w:t>2</w:t>
            </w:r>
          </w:p>
        </w:tc>
        <w:tc>
          <w:tcPr>
            <w:tcW w:w="1235" w:type="pct"/>
            <w:gridSpan w:val="2"/>
            <w:noWrap w:val="0"/>
            <w:vAlign w:val="center"/>
          </w:tcPr>
          <w:p w14:paraId="0509F90B">
            <w:pPr>
              <w:jc w:val="center"/>
              <w:rPr>
                <w:rFonts w:hint="eastAsia" w:ascii="宋体" w:hAnsi="宋体" w:cs="宋体"/>
                <w:szCs w:val="21"/>
              </w:rPr>
            </w:pPr>
            <w:r>
              <w:rPr>
                <w:rFonts w:hint="eastAsia" w:ascii="宋体" w:hAnsi="宋体" w:cs="宋体"/>
                <w:spacing w:val="-5"/>
                <w:szCs w:val="21"/>
              </w:rPr>
              <w:t>管理关系（如无，可不填写）</w:t>
            </w:r>
          </w:p>
        </w:tc>
        <w:tc>
          <w:tcPr>
            <w:tcW w:w="1003" w:type="pct"/>
            <w:gridSpan w:val="2"/>
            <w:noWrap w:val="0"/>
            <w:vAlign w:val="center"/>
          </w:tcPr>
          <w:p w14:paraId="69893CE0">
            <w:pPr>
              <w:rPr>
                <w:rFonts w:hint="eastAsia" w:ascii="宋体" w:hAnsi="宋体" w:cs="宋体"/>
                <w:szCs w:val="21"/>
              </w:rPr>
            </w:pPr>
          </w:p>
        </w:tc>
        <w:tc>
          <w:tcPr>
            <w:tcW w:w="2353" w:type="pct"/>
            <w:gridSpan w:val="3"/>
            <w:noWrap w:val="0"/>
            <w:vAlign w:val="center"/>
          </w:tcPr>
          <w:p w14:paraId="680AE167">
            <w:pPr>
              <w:ind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14:paraId="24ACE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5000" w:type="pct"/>
            <w:gridSpan w:val="8"/>
            <w:noWrap w:val="0"/>
            <w:vAlign w:val="center"/>
          </w:tcPr>
          <w:p w14:paraId="09326DC1">
            <w:pPr>
              <w:ind w:left="119"/>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14:paraId="4B1B6023">
      <w:pPr>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14:paraId="0752FCD8">
      <w:pPr>
        <w:widowControl/>
        <w:jc w:val="left"/>
        <w:rPr>
          <w:rFonts w:ascii="Cambria" w:hAnsi="Cambria"/>
          <w:b/>
          <w:bCs/>
          <w:sz w:val="32"/>
          <w:szCs w:val="32"/>
        </w:rPr>
      </w:pPr>
      <w:r>
        <w:br w:type="page"/>
      </w:r>
    </w:p>
    <w:p w14:paraId="4498479E">
      <w:pPr>
        <w:jc w:val="center"/>
        <w:outlineLvl w:val="3"/>
        <w:rPr>
          <w:rFonts w:ascii="宋体"/>
          <w:b/>
          <w:sz w:val="32"/>
          <w:szCs w:val="32"/>
        </w:rPr>
      </w:pPr>
      <w:r>
        <w:rPr>
          <w:rFonts w:hint="eastAsia" w:ascii="宋体"/>
          <w:b/>
          <w:sz w:val="32"/>
          <w:szCs w:val="32"/>
        </w:rPr>
        <w:t>六、社保缴纳证明材料</w:t>
      </w:r>
    </w:p>
    <w:p w14:paraId="25A73140">
      <w:pPr>
        <w:ind w:firstLine="468" w:firstLineChars="200"/>
        <w:jc w:val="left"/>
        <w:rPr>
          <w:rFonts w:hint="eastAsia" w:ascii="宋体" w:hAnsi="宋体" w:cs="宋体"/>
          <w:spacing w:val="-3"/>
          <w:sz w:val="24"/>
        </w:rPr>
      </w:pPr>
      <w:r>
        <w:rPr>
          <w:rFonts w:hint="eastAsia" w:ascii="宋体" w:hAnsi="宋体" w:cs="宋体"/>
          <w:spacing w:val="-3"/>
          <w:sz w:val="24"/>
        </w:rPr>
        <w:t>1. 法定代表人/单位负责人/主要经营负责人开标前近一个月社保缴纳证明：</w:t>
      </w:r>
    </w:p>
    <w:p w14:paraId="4E96A9A3">
      <w:pPr>
        <w:ind w:firstLine="468" w:firstLineChars="200"/>
        <w:jc w:val="left"/>
        <w:rPr>
          <w:rFonts w:hint="eastAsia" w:ascii="宋体" w:hAnsi="宋体" w:cs="宋体"/>
          <w:spacing w:val="-3"/>
          <w:sz w:val="24"/>
        </w:rPr>
      </w:pPr>
    </w:p>
    <w:p w14:paraId="0B5FE40D">
      <w:pPr>
        <w:ind w:firstLine="468" w:firstLineChars="200"/>
        <w:jc w:val="left"/>
        <w:rPr>
          <w:rFonts w:hint="eastAsia" w:ascii="宋体" w:hAnsi="宋体" w:cs="宋体"/>
          <w:spacing w:val="-3"/>
          <w:sz w:val="24"/>
        </w:rPr>
      </w:pPr>
      <w:r>
        <w:rPr>
          <w:rFonts w:hint="eastAsia" w:ascii="宋体" w:hAnsi="宋体" w:cs="宋体"/>
          <w:spacing w:val="-3"/>
          <w:sz w:val="24"/>
        </w:rPr>
        <w:t>2. 投标授权代表人（如投标授权代表人与法定代表人为同一人的，可不重复提供）开标前近一个月的社保缴纳证明：</w:t>
      </w:r>
    </w:p>
    <w:p w14:paraId="21220BBD">
      <w:pPr>
        <w:ind w:firstLine="468" w:firstLineChars="200"/>
        <w:jc w:val="left"/>
        <w:rPr>
          <w:rFonts w:hint="eastAsia" w:ascii="宋体" w:hAnsi="宋体" w:cs="宋体"/>
          <w:spacing w:val="-3"/>
          <w:sz w:val="24"/>
        </w:rPr>
      </w:pPr>
    </w:p>
    <w:p w14:paraId="5B8F638F">
      <w:pPr>
        <w:ind w:firstLine="468" w:firstLineChars="200"/>
        <w:jc w:val="left"/>
        <w:rPr>
          <w:rFonts w:hint="eastAsia" w:ascii="宋体" w:hAnsi="宋体" w:cs="宋体"/>
          <w:spacing w:val="-3"/>
          <w:sz w:val="24"/>
        </w:rPr>
      </w:pPr>
      <w:r>
        <w:rPr>
          <w:rFonts w:hint="eastAsia" w:ascii="宋体" w:hAnsi="宋体" w:cs="宋体"/>
          <w:spacing w:val="-3"/>
          <w:sz w:val="24"/>
        </w:rPr>
        <w:t>3. 项目负责人（如本项目未安排，可不提供）开标前近一个月的社保缴纳证明：</w:t>
      </w:r>
    </w:p>
    <w:p w14:paraId="3D21967A">
      <w:pPr>
        <w:pStyle w:val="4"/>
        <w:ind w:firstLine="468" w:firstLineChars="200"/>
        <w:rPr>
          <w:rFonts w:hint="eastAsia" w:ascii="宋体" w:hAnsi="宋体" w:cs="宋体"/>
          <w:spacing w:val="-3"/>
        </w:rPr>
      </w:pPr>
    </w:p>
    <w:p w14:paraId="158FA76B">
      <w:pPr>
        <w:ind w:firstLine="468" w:firstLineChars="200"/>
        <w:jc w:val="left"/>
        <w:rPr>
          <w:rFonts w:hint="eastAsia" w:ascii="宋体" w:hAnsi="宋体" w:cs="宋体"/>
          <w:spacing w:val="-3"/>
          <w:sz w:val="24"/>
        </w:rPr>
      </w:pPr>
      <w:r>
        <w:rPr>
          <w:rFonts w:hint="eastAsia" w:ascii="宋体" w:hAnsi="宋体" w:cs="宋体"/>
          <w:spacing w:val="-3"/>
          <w:sz w:val="24"/>
        </w:rPr>
        <w:t>4. 主要技术人员（如本项目未安排，可不提供）开标前近一个月的社保缴纳证明：</w:t>
      </w:r>
    </w:p>
    <w:p w14:paraId="7B1C129B">
      <w:pPr>
        <w:pStyle w:val="4"/>
        <w:ind w:firstLine="468" w:firstLineChars="200"/>
        <w:rPr>
          <w:rFonts w:hint="eastAsia" w:ascii="宋体" w:hAnsi="宋体" w:cs="宋体"/>
          <w:spacing w:val="-3"/>
        </w:rPr>
      </w:pPr>
    </w:p>
    <w:p w14:paraId="326BE009">
      <w:pPr>
        <w:ind w:firstLine="468" w:firstLineChars="200"/>
        <w:jc w:val="left"/>
        <w:rPr>
          <w:rFonts w:hint="eastAsia" w:ascii="宋体" w:hAnsi="宋体" w:cs="宋体"/>
          <w:spacing w:val="-3"/>
          <w:sz w:val="24"/>
        </w:rPr>
      </w:pPr>
      <w:r>
        <w:rPr>
          <w:rFonts w:hint="eastAsia" w:ascii="宋体" w:hAnsi="宋体" w:cs="宋体"/>
          <w:spacing w:val="-3"/>
          <w:sz w:val="24"/>
        </w:rPr>
        <w:t>5. 投标文件编制人员开标前近一个月的社保缴纳证明：</w:t>
      </w:r>
    </w:p>
    <w:p w14:paraId="674B5E35">
      <w:pPr>
        <w:pStyle w:val="4"/>
        <w:ind w:firstLine="468" w:firstLineChars="200"/>
        <w:rPr>
          <w:rFonts w:hint="eastAsia" w:ascii="宋体" w:hAnsi="宋体" w:cs="宋体"/>
          <w:spacing w:val="-3"/>
        </w:rPr>
      </w:pPr>
    </w:p>
    <w:p w14:paraId="79333DDE">
      <w:pPr>
        <w:ind w:firstLine="468" w:firstLineChars="200"/>
        <w:rPr>
          <w:rFonts w:hint="eastAsia" w:ascii="宋体" w:hAnsi="宋体" w:cs="宋体"/>
          <w:spacing w:val="-3"/>
          <w:sz w:val="24"/>
        </w:rPr>
      </w:pPr>
      <w:r>
        <w:rPr>
          <w:rFonts w:hint="eastAsia" w:ascii="宋体" w:hAnsi="宋体" w:cs="宋体"/>
          <w:spacing w:val="-3"/>
          <w:sz w:val="24"/>
        </w:rPr>
        <w:t>注：</w:t>
      </w:r>
    </w:p>
    <w:p w14:paraId="7620505E">
      <w:pPr>
        <w:ind w:firstLine="468" w:firstLineChars="200"/>
        <w:rPr>
          <w:rFonts w:hint="eastAsia" w:ascii="宋体" w:hAnsi="宋体" w:cs="宋体"/>
          <w:spacing w:val="-3"/>
          <w:sz w:val="24"/>
        </w:rPr>
      </w:pPr>
      <w:r>
        <w:rPr>
          <w:rFonts w:hint="eastAsia" w:ascii="宋体" w:hAnsi="宋体" w:cs="宋体"/>
          <w:color w:val="FF0000"/>
          <w:spacing w:val="-3"/>
          <w:sz w:val="24"/>
        </w:rPr>
        <w:t>1.</w:t>
      </w:r>
      <w:r>
        <w:rPr>
          <w:rFonts w:hint="eastAsia" w:ascii="宋体" w:hAnsi="宋体"/>
          <w:b/>
          <w:bCs/>
          <w:color w:val="FF0000"/>
          <w:sz w:val="24"/>
        </w:rPr>
        <w:t>上述社保证明材料对应的人员须与《供应商基本情况表》保持一致</w:t>
      </w:r>
      <w:r>
        <w:rPr>
          <w:rFonts w:hint="eastAsia" w:ascii="宋体" w:hAnsi="宋体" w:cs="宋体"/>
          <w:spacing w:val="-3"/>
          <w:sz w:val="24"/>
        </w:rPr>
        <w:t>，请供应商认真填报，并保证所填信息的真实、准确和完整。</w:t>
      </w:r>
    </w:p>
    <w:p w14:paraId="2AFA67E5">
      <w:pPr>
        <w:ind w:firstLine="468" w:firstLineChars="200"/>
        <w:rPr>
          <w:rFonts w:hint="eastAsia" w:ascii="宋体" w:hAnsi="宋体" w:cs="宋体"/>
          <w:spacing w:val="-3"/>
          <w:sz w:val="24"/>
        </w:rPr>
      </w:pPr>
      <w:r>
        <w:rPr>
          <w:rFonts w:hint="eastAsia" w:ascii="宋体" w:hAnsi="宋体" w:cs="宋体"/>
          <w:spacing w:val="-3"/>
          <w:sz w:val="24"/>
        </w:rPr>
        <w:t>2.如开标前近一个月的社保材料因社保部门原因暂时无法取得，则可以往前顺延一个月。</w:t>
      </w:r>
    </w:p>
    <w:p w14:paraId="707E5F19">
      <w:pPr>
        <w:ind w:firstLine="468" w:firstLineChars="200"/>
        <w:rPr>
          <w:rFonts w:hint="eastAsia" w:ascii="宋体" w:hAnsi="宋体" w:cs="宋体"/>
          <w:spacing w:val="-3"/>
          <w:sz w:val="24"/>
        </w:rPr>
      </w:pPr>
      <w:r>
        <w:rPr>
          <w:rFonts w:hint="eastAsia" w:ascii="宋体" w:hAnsi="宋体" w:cs="宋体"/>
          <w:spacing w:val="-3"/>
          <w:sz w:val="24"/>
        </w:rPr>
        <w:t>3.如无法按上述要求提供人员社会保险证明材料的，提交以下材料亦视为符合：</w:t>
      </w:r>
    </w:p>
    <w:p w14:paraId="0548E62E">
      <w:pPr>
        <w:ind w:firstLine="468" w:firstLineChars="200"/>
        <w:rPr>
          <w:rFonts w:hint="eastAsia" w:ascii="宋体" w:hAnsi="宋体" w:cs="宋体"/>
          <w:spacing w:val="-3"/>
          <w:sz w:val="24"/>
        </w:rPr>
      </w:pPr>
      <w:r>
        <w:rPr>
          <w:rFonts w:hint="eastAsia" w:ascii="宋体" w:hAnsi="宋体" w:cs="宋体"/>
          <w:spacing w:val="-3"/>
          <w:sz w:val="24"/>
        </w:rPr>
        <w:t>若供应商为新成立企业且成立时间不足一个月，提供加盖投标人公章的情况说明或者证明材料。若为退休人员，提供退休证明。如依法不需要缴纳社会保险的，应提供相应文件证明。若</w:t>
      </w:r>
      <w:ins w:id="393" w:author="木谊" w:date="2026-08-05T17:37:24Z">
        <w:r>
          <w:rPr>
            <w:rFonts w:hint="eastAsia" w:ascii="宋体" w:hAnsi="宋体" w:cs="宋体"/>
            <w:spacing w:val="-3"/>
            <w:sz w:val="24"/>
            <w:lang w:eastAsia="zh-CN"/>
          </w:rPr>
          <w:t>因</w:t>
        </w:r>
      </w:ins>
      <w:del w:id="394" w:author="木谊" w:date="2026-08-05T17:37:24Z">
        <w:r>
          <w:rPr>
            <w:rFonts w:hint="eastAsia" w:ascii="宋体" w:hAnsi="宋体" w:cs="宋体"/>
            <w:spacing w:val="-3"/>
            <w:sz w:val="24"/>
          </w:rPr>
          <w:delText>因为</w:delText>
        </w:r>
      </w:del>
      <w:r>
        <w:rPr>
          <w:rFonts w:hint="eastAsia" w:ascii="宋体" w:hAnsi="宋体" w:cs="宋体"/>
          <w:spacing w:val="-3"/>
          <w:sz w:val="24"/>
        </w:rPr>
        <w:t>社保部门原因无法提供的，需提供劳动合同及社保部门官方通知证明</w:t>
      </w:r>
      <w:ins w:id="395" w:author="木谊" w:date="2026-08-05T17:37:25Z">
        <w:r>
          <w:rPr>
            <w:rFonts w:hint="eastAsia" w:ascii="宋体" w:hAnsi="宋体" w:cs="宋体"/>
            <w:spacing w:val="-3"/>
            <w:sz w:val="24"/>
            <w:lang w:eastAsia="zh-CN"/>
          </w:rPr>
          <w:t>（</w:t>
        </w:r>
      </w:ins>
      <w:del w:id="396" w:author="木谊" w:date="2026-08-05T17:37:25Z">
        <w:r>
          <w:rPr>
            <w:rFonts w:hint="eastAsia" w:ascii="宋体" w:hAnsi="宋体" w:cs="宋体"/>
            <w:spacing w:val="-3"/>
            <w:sz w:val="24"/>
          </w:rPr>
          <w:delText>(</w:delText>
        </w:r>
      </w:del>
      <w:r>
        <w:rPr>
          <w:rFonts w:hint="eastAsia" w:ascii="宋体" w:hAnsi="宋体" w:cs="宋体"/>
          <w:spacing w:val="-3"/>
          <w:sz w:val="24"/>
        </w:rPr>
        <w:t>或官网公告截图</w:t>
      </w:r>
      <w:ins w:id="397" w:author="木谊" w:date="2026-08-05T17:37:26Z">
        <w:r>
          <w:rPr>
            <w:rFonts w:hint="eastAsia" w:ascii="宋体" w:hAnsi="宋体" w:cs="宋体"/>
            <w:spacing w:val="-3"/>
            <w:sz w:val="24"/>
            <w:lang w:eastAsia="zh-CN"/>
          </w:rPr>
          <w:t>）</w:t>
        </w:r>
      </w:ins>
      <w:del w:id="398" w:author="木谊" w:date="2026-08-05T17:37:26Z">
        <w:r>
          <w:rPr>
            <w:rFonts w:hint="eastAsia" w:ascii="宋体" w:hAnsi="宋体" w:cs="宋体"/>
            <w:spacing w:val="-3"/>
            <w:sz w:val="24"/>
          </w:rPr>
          <w:delText>)</w:delText>
        </w:r>
      </w:del>
      <w:r>
        <w:rPr>
          <w:rFonts w:hint="eastAsia" w:ascii="宋体" w:hAnsi="宋体" w:cs="宋体"/>
          <w:spacing w:val="-3"/>
          <w:sz w:val="24"/>
        </w:rPr>
        <w:t>。</w:t>
      </w:r>
    </w:p>
    <w:p w14:paraId="6A99ACBD">
      <w:pPr>
        <w:widowControl/>
        <w:jc w:val="left"/>
        <w:rPr>
          <w:rFonts w:hint="eastAsia" w:ascii="宋体" w:hAnsi="宋体"/>
          <w:b/>
          <w:bCs/>
        </w:rPr>
      </w:pPr>
      <w:r>
        <w:rPr>
          <w:rFonts w:hint="eastAsia" w:ascii="宋体" w:hAnsi="宋体"/>
          <w:b/>
          <w:bCs/>
        </w:rPr>
        <w:br w:type="page"/>
      </w:r>
    </w:p>
    <w:p w14:paraId="7E750B9C">
      <w:pPr>
        <w:jc w:val="center"/>
        <w:outlineLvl w:val="3"/>
        <w:rPr>
          <w:rFonts w:ascii="宋体"/>
          <w:b/>
          <w:sz w:val="32"/>
          <w:szCs w:val="32"/>
        </w:rPr>
      </w:pPr>
      <w:r>
        <w:rPr>
          <w:rFonts w:hint="eastAsia" w:ascii="宋体"/>
          <w:b/>
          <w:sz w:val="32"/>
          <w:szCs w:val="32"/>
        </w:rPr>
        <w:t>七、股权关系证明材料</w:t>
      </w:r>
    </w:p>
    <w:p w14:paraId="2639FD25">
      <w:pPr>
        <w:pStyle w:val="7"/>
        <w:spacing w:line="360" w:lineRule="auto"/>
        <w:jc w:val="center"/>
        <w:rPr>
          <w:rFonts w:hint="eastAsia" w:ascii="宋体" w:hAnsi="宋体" w:cs="Times New Roman"/>
          <w:b/>
          <w:bCs/>
          <w:color w:val="auto"/>
          <w:kern w:val="2"/>
          <w:sz w:val="28"/>
          <w:szCs w:val="28"/>
        </w:rPr>
      </w:pPr>
      <w:r>
        <w:rPr>
          <w:rFonts w:hint="eastAsia" w:ascii="宋体" w:hAnsi="宋体" w:cs="Times New Roman"/>
          <w:b/>
          <w:bCs/>
          <w:color w:val="auto"/>
          <w:kern w:val="2"/>
          <w:sz w:val="28"/>
          <w:szCs w:val="28"/>
        </w:rPr>
        <w:t>1. 股权关系证明截图</w:t>
      </w:r>
    </w:p>
    <w:p w14:paraId="6C4686D3">
      <w:pPr>
        <w:spacing w:line="360" w:lineRule="auto"/>
        <w:ind w:firstLine="468" w:firstLineChars="200"/>
        <w:rPr>
          <w:rFonts w:hint="eastAsia" w:ascii="宋体" w:hAnsi="宋体" w:cs="宋体"/>
          <w:spacing w:val="-3"/>
          <w:sz w:val="24"/>
        </w:rPr>
      </w:pPr>
      <w:r>
        <w:rPr>
          <w:rFonts w:hint="eastAsia" w:ascii="宋体" w:hAnsi="宋体" w:cs="宋体"/>
          <w:spacing w:val="-3"/>
          <w:sz w:val="24"/>
        </w:rPr>
        <w:t>（通过国家企业信用信息公示系统</w:t>
      </w:r>
      <w:ins w:id="399" w:author="木谊" w:date="2026-08-05T17:37:41Z">
        <w:r>
          <w:rPr>
            <w:rFonts w:hint="eastAsia" w:ascii="宋体" w:hAnsi="宋体" w:cs="宋体"/>
            <w:spacing w:val="-3"/>
            <w:sz w:val="24"/>
            <w:lang w:eastAsia="zh-CN"/>
          </w:rPr>
          <w:t>（</w:t>
        </w:r>
      </w:ins>
      <w:del w:id="400" w:author="木谊" w:date="2026-08-05T17:37:41Z">
        <w:r>
          <w:rPr>
            <w:rFonts w:hint="eastAsia" w:ascii="宋体" w:hAnsi="宋体" w:cs="宋体"/>
            <w:spacing w:val="-3"/>
            <w:sz w:val="24"/>
          </w:rPr>
          <w:delText>(</w:delText>
        </w:r>
      </w:del>
      <w:r>
        <w:rPr>
          <w:rFonts w:hint="eastAsia" w:ascii="宋体" w:hAnsi="宋体" w:cs="宋体"/>
          <w:spacing w:val="-3"/>
          <w:sz w:val="24"/>
        </w:rPr>
        <w:t>https://www.gsxt.gov.cn/index.html）</w:t>
      </w:r>
      <w:ins w:id="401" w:author="木谊" w:date="2026-08-05T17:37:43Z">
        <w:r>
          <w:rPr>
            <w:rFonts w:hint="eastAsia" w:ascii="宋体" w:hAnsi="宋体" w:cs="宋体"/>
            <w:spacing w:val="-3"/>
            <w:sz w:val="24"/>
            <w:lang w:eastAsia="zh-CN"/>
          </w:rPr>
          <w:t>或</w:t>
        </w:r>
      </w:ins>
      <w:del w:id="402" w:author="木谊" w:date="2026-08-05T17:37:43Z">
        <w:r>
          <w:rPr>
            <w:rFonts w:hint="eastAsia" w:ascii="宋体" w:hAnsi="宋体" w:cs="宋体"/>
            <w:spacing w:val="-3"/>
            <w:sz w:val="24"/>
          </w:rPr>
          <w:delText>、或</w:delText>
        </w:r>
      </w:del>
      <w:r>
        <w:rPr>
          <w:rFonts w:hint="eastAsia" w:ascii="宋体" w:hAnsi="宋体" w:cs="宋体"/>
          <w:spacing w:val="-3"/>
          <w:sz w:val="24"/>
        </w:rPr>
        <w:t>机关赋码和事业单位登记管理网（http://gjsy.gov.cn/sydwfrxxcx/)</w:t>
      </w:r>
      <w:ins w:id="403" w:author="木谊" w:date="2026-08-05T17:37:45Z">
        <w:r>
          <w:rPr>
            <w:rFonts w:hint="eastAsia" w:ascii="宋体" w:hAnsi="宋体" w:cs="宋体"/>
            <w:spacing w:val="-3"/>
            <w:sz w:val="24"/>
            <w:lang w:eastAsia="zh-CN"/>
          </w:rPr>
          <w:t>或</w:t>
        </w:r>
      </w:ins>
      <w:del w:id="404" w:author="木谊" w:date="2026-08-05T17:37:45Z">
        <w:r>
          <w:rPr>
            <w:rFonts w:hint="eastAsia" w:ascii="宋体" w:hAnsi="宋体" w:cs="宋体"/>
            <w:spacing w:val="-3"/>
            <w:sz w:val="24"/>
          </w:rPr>
          <w:delText>、或</w:delText>
        </w:r>
      </w:del>
      <w:r>
        <w:rPr>
          <w:rFonts w:hint="eastAsia" w:ascii="宋体" w:hAnsi="宋体" w:cs="宋体"/>
          <w:spacing w:val="-3"/>
          <w:sz w:val="24"/>
        </w:rPr>
        <w:t>全国社会组织信用信息公示平台（https://xxgs.chinanpo.mca.gov.cn/gsxt/newList 等网站查询的股权关系截图）</w:t>
      </w:r>
    </w:p>
    <w:p w14:paraId="043AFB99">
      <w:pPr>
        <w:spacing w:line="360" w:lineRule="auto"/>
        <w:ind w:firstLine="482" w:firstLineChars="200"/>
        <w:jc w:val="left"/>
        <w:rPr>
          <w:rFonts w:hint="eastAsia" w:ascii="方正仿宋_GBK" w:hAnsi="方正仿宋_GBK" w:eastAsia="方正仿宋_GBK" w:cs="方正仿宋_GBK"/>
          <w:sz w:val="24"/>
        </w:rPr>
      </w:pPr>
      <w:r>
        <w:rPr>
          <w:rFonts w:hint="eastAsia" w:ascii="宋体" w:hAnsi="宋体"/>
          <w:b/>
          <w:bCs/>
          <w:sz w:val="24"/>
        </w:rPr>
        <w:t>注：上述股权关系证明截图对应的信息须与《供应商基本情况表》保持一致。</w:t>
      </w:r>
    </w:p>
    <w:p w14:paraId="067E7B29">
      <w:pPr>
        <w:pStyle w:val="7"/>
        <w:spacing w:line="360" w:lineRule="auto"/>
        <w:ind w:firstLine="482" w:firstLineChars="200"/>
        <w:rPr>
          <w:rFonts w:hint="eastAsia" w:ascii="宋体" w:hAnsi="宋体" w:cs="Times New Roman"/>
          <w:b/>
          <w:bCs/>
          <w:color w:val="auto"/>
          <w:kern w:val="2"/>
        </w:rPr>
      </w:pPr>
    </w:p>
    <w:p w14:paraId="4957DEDD">
      <w:pPr>
        <w:pStyle w:val="7"/>
        <w:spacing w:line="360" w:lineRule="auto"/>
        <w:jc w:val="center"/>
        <w:rPr>
          <w:rFonts w:hint="eastAsia" w:ascii="宋体" w:hAnsi="宋体" w:cs="Times New Roman"/>
          <w:b/>
          <w:bCs/>
          <w:color w:val="auto"/>
          <w:kern w:val="2"/>
          <w:sz w:val="28"/>
          <w:szCs w:val="28"/>
        </w:rPr>
      </w:pPr>
      <w:r>
        <w:rPr>
          <w:rFonts w:hint="eastAsia" w:ascii="宋体" w:hAnsi="宋体" w:cs="Times New Roman"/>
          <w:b/>
          <w:bCs/>
          <w:color w:val="auto"/>
          <w:kern w:val="2"/>
          <w:sz w:val="28"/>
          <w:szCs w:val="28"/>
        </w:rPr>
        <w:t>2. 承诺函</w:t>
      </w:r>
    </w:p>
    <w:p w14:paraId="6102F7FC">
      <w:pPr>
        <w:spacing w:line="360" w:lineRule="auto"/>
        <w:jc w:val="left"/>
        <w:rPr>
          <w:rFonts w:hint="eastAsia" w:ascii="宋体" w:hAnsi="宋体" w:cs="宋体"/>
          <w:spacing w:val="-3"/>
          <w:sz w:val="24"/>
        </w:rPr>
      </w:pPr>
      <w:r>
        <w:rPr>
          <w:rFonts w:hint="eastAsia" w:ascii="宋体" w:hAnsi="宋体" w:cs="宋体"/>
          <w:spacing w:val="-3"/>
          <w:sz w:val="24"/>
        </w:rPr>
        <w:t>致：采购人</w:t>
      </w:r>
    </w:p>
    <w:p w14:paraId="553C3245">
      <w:pPr>
        <w:spacing w:line="360" w:lineRule="auto"/>
        <w:ind w:firstLine="468" w:firstLineChars="200"/>
        <w:jc w:val="left"/>
        <w:rPr>
          <w:rFonts w:hint="eastAsia" w:ascii="宋体" w:hAnsi="宋体" w:cs="宋体"/>
          <w:spacing w:val="-3"/>
          <w:sz w:val="24"/>
        </w:rPr>
      </w:pPr>
      <w:r>
        <w:rPr>
          <w:rFonts w:hint="eastAsia" w:ascii="宋体" w:hAnsi="宋体" w:cs="宋体"/>
          <w:spacing w:val="-3"/>
          <w:sz w:val="24"/>
        </w:rPr>
        <w:t>我公司申请参加</w:t>
      </w:r>
      <w:r>
        <w:rPr>
          <w:rFonts w:hint="eastAsia" w:ascii="宋体" w:hAnsi="宋体" w:cs="宋体"/>
          <w:spacing w:val="-3"/>
          <w:sz w:val="24"/>
          <w:u w:val="single"/>
        </w:rPr>
        <w:tab/>
      </w:r>
      <w:r>
        <w:rPr>
          <w:rFonts w:hint="eastAsia" w:ascii="宋体" w:hAnsi="宋体" w:cs="宋体"/>
          <w:spacing w:val="-3"/>
          <w:sz w:val="24"/>
          <w:u w:val="single"/>
        </w:rPr>
        <w:tab/>
      </w:r>
      <w:r>
        <w:rPr>
          <w:rFonts w:hint="eastAsia" w:ascii="宋体" w:hAnsi="宋体" w:cs="宋体"/>
          <w:spacing w:val="-3"/>
          <w:sz w:val="24"/>
          <w:u w:val="single"/>
        </w:rPr>
        <w:tab/>
      </w:r>
      <w:r>
        <w:rPr>
          <w:rFonts w:hint="eastAsia" w:ascii="宋体" w:hAnsi="宋体" w:cs="宋体"/>
          <w:spacing w:val="-3"/>
          <w:sz w:val="24"/>
        </w:rPr>
        <w:t>项目（此处填写项目名称） ，项目编号为</w:t>
      </w:r>
      <w:r>
        <w:rPr>
          <w:rFonts w:hint="eastAsia" w:ascii="宋体" w:hAnsi="宋体" w:cs="宋体"/>
          <w:spacing w:val="-3"/>
          <w:sz w:val="24"/>
          <w:u w:val="single"/>
        </w:rPr>
        <w:t xml:space="preserve">   </w:t>
      </w:r>
      <w:r>
        <w:rPr>
          <w:rFonts w:hint="eastAsia" w:ascii="宋体" w:hAnsi="宋体" w:cs="宋体"/>
          <w:spacing w:val="-3"/>
          <w:sz w:val="24"/>
          <w:u w:val="single"/>
        </w:rPr>
        <w:tab/>
      </w:r>
      <w:r>
        <w:rPr>
          <w:rFonts w:hint="eastAsia" w:ascii="宋体" w:hAnsi="宋体" w:cs="宋体"/>
          <w:spacing w:val="-3"/>
          <w:sz w:val="24"/>
          <w:u w:val="single"/>
        </w:rPr>
        <w:t xml:space="preserve"> </w:t>
      </w:r>
      <w:r>
        <w:rPr>
          <w:rFonts w:hint="eastAsia" w:ascii="宋体" w:hAnsi="宋体" w:cs="宋体"/>
          <w:spacing w:val="-3"/>
          <w:sz w:val="24"/>
        </w:rPr>
        <w:t>（此处填写项目编号）的项目采购活动，并作出如下承诺：</w:t>
      </w:r>
    </w:p>
    <w:p w14:paraId="764B154A">
      <w:pPr>
        <w:spacing w:line="360" w:lineRule="auto"/>
        <w:ind w:firstLine="468" w:firstLineChars="200"/>
        <w:jc w:val="left"/>
        <w:rPr>
          <w:rFonts w:hint="eastAsia" w:ascii="宋体" w:hAnsi="宋体" w:cs="宋体"/>
          <w:spacing w:val="-3"/>
          <w:sz w:val="24"/>
        </w:rPr>
      </w:pPr>
      <w:r>
        <w:rPr>
          <w:rFonts w:hint="eastAsia" w:ascii="宋体" w:hAnsi="宋体" w:cs="宋体"/>
          <w:spacing w:val="-3"/>
          <w:sz w:val="24"/>
        </w:rPr>
        <w:t>（1）我公司承诺所填的股权关系情况真实、准确、完整。</w:t>
      </w:r>
    </w:p>
    <w:p w14:paraId="670E6D0B">
      <w:pPr>
        <w:adjustRightInd w:val="0"/>
        <w:snapToGrid w:val="0"/>
        <w:spacing w:after="160" w:line="360" w:lineRule="auto"/>
        <w:ind w:firstLine="468" w:firstLineChars="200"/>
        <w:jc w:val="left"/>
        <w:rPr>
          <w:rFonts w:hint="eastAsia" w:ascii="宋体" w:hAnsi="宋体" w:cs="宋体"/>
          <w:spacing w:val="-3"/>
          <w:sz w:val="24"/>
        </w:rPr>
      </w:pPr>
      <w:r>
        <w:rPr>
          <w:rFonts w:hint="eastAsia" w:ascii="宋体" w:hAnsi="宋体" w:cs="宋体"/>
          <w:spacing w:val="-3"/>
          <w:sz w:val="24"/>
        </w:rPr>
        <w:t>（2）我公司承诺自股权或管理关系证明材料查询之日起至本项目投标截止日止，股权关系不会发生变更。如发生变更，将在投标文件中另行申明并附证明材料，保证不出现违背《中华人民共和国政府采购法实施条例》第十八条规定的情形。否则，自愿承担因此产生的不利后果而无异议。</w:t>
      </w:r>
    </w:p>
    <w:p w14:paraId="636AB52C">
      <w:pPr>
        <w:spacing w:line="360" w:lineRule="auto"/>
        <w:ind w:firstLine="468" w:firstLineChars="200"/>
        <w:jc w:val="left"/>
        <w:rPr>
          <w:rFonts w:hint="eastAsia" w:ascii="宋体" w:hAnsi="宋体" w:cs="宋体"/>
          <w:spacing w:val="-3"/>
          <w:sz w:val="24"/>
        </w:rPr>
      </w:pPr>
      <w:r>
        <w:rPr>
          <w:rFonts w:hint="eastAsia" w:ascii="宋体" w:hAnsi="宋体" w:cs="宋体"/>
          <w:spacing w:val="-3"/>
          <w:sz w:val="24"/>
        </w:rPr>
        <w:t>特此承诺！</w:t>
      </w:r>
    </w:p>
    <w:p w14:paraId="7018CD9D">
      <w:pPr>
        <w:spacing w:line="360" w:lineRule="auto"/>
        <w:jc w:val="left"/>
        <w:rPr>
          <w:rFonts w:hint="eastAsia" w:ascii="宋体" w:hAnsi="宋体" w:cs="宋体"/>
          <w:spacing w:val="-3"/>
          <w:sz w:val="24"/>
        </w:rPr>
      </w:pPr>
    </w:p>
    <w:p w14:paraId="0E12165A">
      <w:pPr>
        <w:spacing w:line="360" w:lineRule="auto"/>
        <w:jc w:val="center"/>
        <w:rPr>
          <w:rFonts w:hint="eastAsia" w:ascii="宋体" w:hAnsi="宋体" w:cs="宋体"/>
          <w:spacing w:val="-3"/>
          <w:sz w:val="24"/>
        </w:rPr>
      </w:pPr>
      <w:r>
        <w:rPr>
          <w:rFonts w:hint="eastAsia" w:ascii="宋体" w:hAnsi="宋体" w:cs="宋体"/>
          <w:spacing w:val="-3"/>
          <w:sz w:val="24"/>
        </w:rPr>
        <w:t xml:space="preserve">                               供应商名称： </w:t>
      </w:r>
    </w:p>
    <w:p w14:paraId="12E8EAFD">
      <w:pPr>
        <w:autoSpaceDE w:val="0"/>
        <w:autoSpaceDN w:val="0"/>
        <w:adjustRightInd w:val="0"/>
        <w:spacing w:line="360" w:lineRule="auto"/>
        <w:jc w:val="right"/>
        <w:rPr>
          <w:rFonts w:hint="eastAsia" w:ascii="宋体" w:hAnsi="宋体" w:cs="宋体"/>
          <w:spacing w:val="-3"/>
          <w:sz w:val="24"/>
        </w:rPr>
      </w:pPr>
      <w:r>
        <w:rPr>
          <w:rFonts w:hint="eastAsia" w:ascii="宋体" w:hAnsi="宋体" w:cs="宋体"/>
          <w:spacing w:val="-3"/>
          <w:sz w:val="24"/>
        </w:rPr>
        <w:t xml:space="preserve">日  期：  </w:t>
      </w:r>
      <w:r>
        <w:rPr>
          <w:rFonts w:hint="eastAsia" w:ascii="宋体" w:hAnsi="宋体" w:cs="宋体"/>
          <w:spacing w:val="-3"/>
          <w:sz w:val="24"/>
          <w:lang w:val="en-US" w:eastAsia="zh-CN"/>
        </w:rPr>
        <w:t xml:space="preserve">  </w:t>
      </w:r>
      <w:r>
        <w:rPr>
          <w:rFonts w:hint="eastAsia" w:ascii="宋体" w:hAnsi="宋体" w:cs="宋体"/>
          <w:spacing w:val="-3"/>
          <w:sz w:val="24"/>
        </w:rPr>
        <w:t xml:space="preserve">  年    月  </w:t>
      </w:r>
      <w:r>
        <w:rPr>
          <w:rFonts w:hint="eastAsia" w:ascii="宋体" w:hAnsi="宋体" w:cs="宋体"/>
          <w:spacing w:val="-3"/>
          <w:sz w:val="24"/>
          <w:lang w:val="en-US" w:eastAsia="zh-CN"/>
        </w:rPr>
        <w:t xml:space="preserve"> </w:t>
      </w:r>
      <w:r>
        <w:rPr>
          <w:rFonts w:hint="eastAsia" w:ascii="宋体" w:hAnsi="宋体" w:cs="宋体"/>
          <w:spacing w:val="-3"/>
          <w:sz w:val="24"/>
        </w:rPr>
        <w:t xml:space="preserve"> 日</w:t>
      </w:r>
    </w:p>
    <w:p w14:paraId="06826664">
      <w:pPr>
        <w:spacing w:line="360" w:lineRule="auto"/>
        <w:jc w:val="center"/>
        <w:outlineLvl w:val="3"/>
        <w:rPr>
          <w:rFonts w:hint="eastAsia" w:ascii="宋体" w:hAnsi="宋体" w:cs="仿宋_GB2312"/>
          <w:kern w:val="0"/>
          <w:sz w:val="28"/>
          <w:szCs w:val="28"/>
        </w:rPr>
      </w:pPr>
      <w:r>
        <w:rPr>
          <w:rFonts w:hint="eastAsia" w:ascii="宋体"/>
          <w:b/>
          <w:sz w:val="32"/>
          <w:szCs w:val="32"/>
        </w:rPr>
        <w:br w:type="page"/>
      </w:r>
      <w:r>
        <w:rPr>
          <w:rFonts w:hint="eastAsia" w:ascii="宋体"/>
          <w:b/>
          <w:sz w:val="32"/>
          <w:szCs w:val="32"/>
        </w:rPr>
        <w:t>八、政府采购违法行为风险知悉确认书</w:t>
      </w:r>
    </w:p>
    <w:p w14:paraId="046FC6CE">
      <w:pPr>
        <w:spacing w:after="120" w:afterLines="50" w:line="360" w:lineRule="exact"/>
        <w:ind w:firstLine="482" w:firstLineChars="200"/>
        <w:rPr>
          <w:b/>
          <w:bCs/>
          <w:sz w:val="24"/>
        </w:rPr>
      </w:pPr>
      <w:r>
        <w:rPr>
          <w:rFonts w:hint="eastAsia"/>
          <w:b/>
          <w:bCs/>
          <w:sz w:val="24"/>
        </w:rPr>
        <w:t>我</w:t>
      </w:r>
      <w:r>
        <w:rPr>
          <w:rFonts w:hint="eastAsia" w:ascii="Calibri" w:hAnsi="Calibri"/>
          <w:b/>
          <w:bCs/>
          <w:sz w:val="24"/>
        </w:rPr>
        <w:t>单位</w:t>
      </w:r>
      <w:r>
        <w:rPr>
          <w:rFonts w:hint="eastAsia"/>
          <w:b/>
          <w:bCs/>
          <w:sz w:val="24"/>
        </w:rPr>
        <w:t>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139E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07FD59B7">
            <w:pPr>
              <w:spacing w:line="400" w:lineRule="exact"/>
              <w:jc w:val="center"/>
              <w:rPr>
                <w:rFonts w:hint="eastAsia" w:ascii="宋体" w:hAnsi="宋体" w:cs="宋体"/>
                <w:szCs w:val="21"/>
              </w:rPr>
            </w:pPr>
            <w:r>
              <w:rPr>
                <w:rFonts w:hint="eastAsia" w:ascii="宋体" w:hAnsi="宋体" w:cs="宋体"/>
                <w:szCs w:val="21"/>
              </w:rPr>
              <w:t>序号</w:t>
            </w:r>
          </w:p>
        </w:tc>
        <w:tc>
          <w:tcPr>
            <w:tcW w:w="7811" w:type="dxa"/>
            <w:noWrap w:val="0"/>
            <w:vAlign w:val="top"/>
          </w:tcPr>
          <w:p w14:paraId="0B43754B">
            <w:pPr>
              <w:spacing w:line="400" w:lineRule="exact"/>
              <w:jc w:val="center"/>
              <w:rPr>
                <w:rFonts w:hint="eastAsia" w:ascii="宋体" w:hAnsi="宋体" w:cs="宋体"/>
                <w:szCs w:val="21"/>
              </w:rPr>
            </w:pPr>
            <w:r>
              <w:rPr>
                <w:rFonts w:hint="eastAsia" w:ascii="宋体" w:hAnsi="宋体" w:cs="宋体"/>
                <w:b/>
                <w:bCs/>
                <w:szCs w:val="21"/>
              </w:rPr>
              <w:t>供应商参与投标禁止情形</w:t>
            </w:r>
          </w:p>
        </w:tc>
      </w:tr>
      <w:tr w14:paraId="5EA3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3569DD24">
            <w:pPr>
              <w:spacing w:line="400" w:lineRule="exact"/>
              <w:jc w:val="center"/>
              <w:rPr>
                <w:rFonts w:hint="eastAsia" w:ascii="宋体" w:hAnsi="宋体" w:cs="宋体"/>
                <w:szCs w:val="21"/>
              </w:rPr>
            </w:pPr>
            <w:r>
              <w:rPr>
                <w:rFonts w:hint="eastAsia" w:ascii="宋体" w:hAnsi="宋体" w:cs="宋体"/>
                <w:szCs w:val="21"/>
              </w:rPr>
              <w:t>1</w:t>
            </w:r>
          </w:p>
        </w:tc>
        <w:tc>
          <w:tcPr>
            <w:tcW w:w="7811" w:type="dxa"/>
            <w:noWrap w:val="0"/>
            <w:vAlign w:val="center"/>
          </w:tcPr>
          <w:p w14:paraId="5D45F185">
            <w:pPr>
              <w:spacing w:line="400" w:lineRule="exact"/>
              <w:jc w:val="left"/>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14:paraId="386F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7E624806">
            <w:pPr>
              <w:spacing w:line="400" w:lineRule="exact"/>
              <w:jc w:val="center"/>
              <w:rPr>
                <w:rFonts w:hint="eastAsia" w:ascii="宋体" w:hAnsi="宋体" w:cs="宋体"/>
                <w:szCs w:val="21"/>
              </w:rPr>
            </w:pPr>
            <w:r>
              <w:rPr>
                <w:rFonts w:hint="eastAsia" w:ascii="宋体" w:hAnsi="宋体" w:cs="宋体"/>
                <w:szCs w:val="21"/>
              </w:rPr>
              <w:t>2</w:t>
            </w:r>
          </w:p>
        </w:tc>
        <w:tc>
          <w:tcPr>
            <w:tcW w:w="7811" w:type="dxa"/>
            <w:noWrap w:val="0"/>
            <w:vAlign w:val="center"/>
          </w:tcPr>
          <w:p w14:paraId="206CFC0B">
            <w:pPr>
              <w:spacing w:line="400" w:lineRule="exact"/>
              <w:jc w:val="left"/>
              <w:rPr>
                <w:rFonts w:hint="eastAsia" w:ascii="宋体" w:hAnsi="宋体" w:cs="宋体"/>
                <w:szCs w:val="21"/>
              </w:rPr>
            </w:pPr>
            <w:r>
              <w:rPr>
                <w:rFonts w:hint="eastAsia" w:ascii="宋体" w:hAnsi="宋体" w:cs="宋体"/>
                <w:szCs w:val="21"/>
              </w:rPr>
              <w:t>参与本项目政府采购活动时，与其他投标供应商存在单位负责人为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14:paraId="60C0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BD0AE44">
            <w:pPr>
              <w:spacing w:line="400" w:lineRule="exact"/>
              <w:jc w:val="center"/>
              <w:rPr>
                <w:rFonts w:hint="eastAsia" w:ascii="宋体" w:hAnsi="宋体" w:cs="宋体"/>
                <w:szCs w:val="21"/>
              </w:rPr>
            </w:pPr>
            <w:r>
              <w:rPr>
                <w:rFonts w:hint="eastAsia" w:ascii="宋体" w:hAnsi="宋体" w:cs="宋体"/>
                <w:szCs w:val="21"/>
              </w:rPr>
              <w:t>3</w:t>
            </w:r>
          </w:p>
        </w:tc>
        <w:tc>
          <w:tcPr>
            <w:tcW w:w="7811" w:type="dxa"/>
            <w:noWrap w:val="0"/>
            <w:vAlign w:val="center"/>
          </w:tcPr>
          <w:p w14:paraId="22C82CAA">
            <w:pPr>
              <w:spacing w:line="400" w:lineRule="exact"/>
              <w:jc w:val="left"/>
              <w:rPr>
                <w:rFonts w:hint="eastAsia" w:ascii="宋体" w:hAnsi="宋体" w:cs="宋体"/>
                <w:szCs w:val="21"/>
              </w:rPr>
            </w:pPr>
            <w:r>
              <w:rPr>
                <w:rFonts w:hint="eastAsia" w:ascii="宋体" w:hAnsi="宋体" w:cs="宋体"/>
                <w:szCs w:val="21"/>
              </w:rPr>
              <w:t>与其他投标供应商的投标文件或部分投标文件</w:t>
            </w:r>
            <w:r>
              <w:rPr>
                <w:rFonts w:hint="eastAsia" w:ascii="宋体" w:hAnsi="宋体" w:cs="宋体"/>
                <w:b/>
                <w:bCs/>
                <w:szCs w:val="21"/>
              </w:rPr>
              <w:t>相互混装或存在非正常一致</w:t>
            </w:r>
            <w:r>
              <w:rPr>
                <w:rFonts w:hint="eastAsia" w:ascii="宋体" w:hAnsi="宋体" w:cs="宋体"/>
                <w:szCs w:val="21"/>
              </w:rPr>
              <w:t>。</w:t>
            </w:r>
          </w:p>
        </w:tc>
      </w:tr>
      <w:tr w14:paraId="5DF7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32A86C4A">
            <w:pPr>
              <w:spacing w:line="400" w:lineRule="exact"/>
              <w:jc w:val="center"/>
              <w:rPr>
                <w:rFonts w:hint="eastAsia" w:ascii="宋体" w:hAnsi="宋体" w:cs="宋体"/>
                <w:szCs w:val="21"/>
              </w:rPr>
            </w:pPr>
            <w:r>
              <w:rPr>
                <w:rFonts w:hint="eastAsia" w:ascii="宋体" w:hAnsi="宋体" w:cs="宋体"/>
                <w:szCs w:val="21"/>
              </w:rPr>
              <w:t>4</w:t>
            </w:r>
          </w:p>
        </w:tc>
        <w:tc>
          <w:tcPr>
            <w:tcW w:w="7811" w:type="dxa"/>
            <w:noWrap w:val="0"/>
            <w:vAlign w:val="center"/>
          </w:tcPr>
          <w:p w14:paraId="6A7C8BD0">
            <w:pPr>
              <w:spacing w:line="400" w:lineRule="exact"/>
              <w:jc w:val="left"/>
              <w:rPr>
                <w:rFonts w:hint="eastAsia" w:ascii="宋体" w:hAnsi="宋体" w:cs="宋体"/>
                <w:szCs w:val="21"/>
              </w:rPr>
            </w:pPr>
            <w:r>
              <w:rPr>
                <w:rFonts w:hint="eastAsia" w:ascii="宋体" w:hAnsi="宋体" w:cs="宋体"/>
                <w:szCs w:val="21"/>
              </w:rPr>
              <w:t>与其他投标供应商的投标文件由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14:paraId="7DF3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3F4D41B7">
            <w:pPr>
              <w:spacing w:line="400" w:lineRule="exact"/>
              <w:jc w:val="center"/>
              <w:rPr>
                <w:rFonts w:hint="eastAsia" w:ascii="宋体" w:hAnsi="宋体" w:cs="宋体"/>
                <w:szCs w:val="21"/>
              </w:rPr>
            </w:pPr>
            <w:r>
              <w:rPr>
                <w:rFonts w:hint="eastAsia" w:ascii="宋体" w:hAnsi="宋体" w:cs="宋体"/>
                <w:szCs w:val="21"/>
              </w:rPr>
              <w:t>5</w:t>
            </w:r>
          </w:p>
        </w:tc>
        <w:tc>
          <w:tcPr>
            <w:tcW w:w="7811" w:type="dxa"/>
            <w:noWrap w:val="0"/>
            <w:vAlign w:val="center"/>
          </w:tcPr>
          <w:p w14:paraId="272BC4AE">
            <w:pPr>
              <w:spacing w:line="400" w:lineRule="exact"/>
              <w:jc w:val="left"/>
              <w:rPr>
                <w:rFonts w:hint="eastAsia"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r w14:paraId="035A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2B9A974B">
            <w:pPr>
              <w:spacing w:line="400" w:lineRule="exact"/>
              <w:jc w:val="center"/>
              <w:rPr>
                <w:rFonts w:hint="eastAsia" w:ascii="宋体" w:hAnsi="宋体" w:cs="宋体"/>
                <w:szCs w:val="21"/>
              </w:rPr>
            </w:pPr>
            <w:r>
              <w:rPr>
                <w:rFonts w:hint="eastAsia" w:ascii="宋体" w:hAnsi="宋体" w:cs="宋体"/>
                <w:szCs w:val="21"/>
              </w:rPr>
              <w:t>6</w:t>
            </w:r>
          </w:p>
        </w:tc>
        <w:tc>
          <w:tcPr>
            <w:tcW w:w="7811" w:type="dxa"/>
            <w:noWrap w:val="0"/>
            <w:vAlign w:val="center"/>
          </w:tcPr>
          <w:p w14:paraId="4844A82A">
            <w:pPr>
              <w:spacing w:line="400" w:lineRule="exact"/>
              <w:jc w:val="left"/>
              <w:rPr>
                <w:rFonts w:hint="eastAsia" w:ascii="宋体" w:hAnsi="宋体" w:cs="宋体"/>
                <w:szCs w:val="21"/>
              </w:rPr>
            </w:pPr>
            <w:r>
              <w:rPr>
                <w:rFonts w:hint="eastAsia" w:ascii="宋体" w:hAnsi="宋体" w:cs="宋体"/>
                <w:szCs w:val="21"/>
              </w:rPr>
              <w:t>擅自将投标密钥或电子营业执照出借他人使用或未妥善保管。</w:t>
            </w:r>
          </w:p>
        </w:tc>
      </w:tr>
    </w:tbl>
    <w:p w14:paraId="733B11CA">
      <w:pPr>
        <w:spacing w:before="120" w:beforeLines="50" w:line="380" w:lineRule="exact"/>
        <w:ind w:firstLine="422" w:firstLineChars="200"/>
        <w:rPr>
          <w:b/>
        </w:rPr>
      </w:pPr>
      <w:r>
        <w:rPr>
          <w:rFonts w:hint="eastAsia"/>
          <w:b/>
        </w:rPr>
        <w:t>一、我单位已充分知悉“隐瞒真实情况，提供虚假资料”的法定情形，包括但不限于：</w:t>
      </w:r>
    </w:p>
    <w:p w14:paraId="2E91A539">
      <w:pPr>
        <w:spacing w:line="380" w:lineRule="exact"/>
        <w:ind w:firstLine="420" w:firstLineChars="200"/>
      </w:pPr>
      <w:r>
        <w:rPr>
          <w:rFonts w:hint="eastAsia"/>
        </w:rPr>
        <w:t>（一）通过转让或者租借等方式从其他单位获取资格或者资质证书投标的。</w:t>
      </w:r>
    </w:p>
    <w:p w14:paraId="74527F36">
      <w:pPr>
        <w:spacing w:line="380" w:lineRule="exact"/>
        <w:ind w:firstLine="420" w:firstLineChars="200"/>
      </w:pPr>
      <w:r>
        <w:rPr>
          <w:rFonts w:hint="eastAsia"/>
        </w:rPr>
        <w:t>（二）由其他单位或者其他单位负责人在投标供应商编制的投标文件上加盖印章或者签字的。</w:t>
      </w:r>
    </w:p>
    <w:p w14:paraId="77A808B0">
      <w:pPr>
        <w:spacing w:line="380" w:lineRule="exact"/>
        <w:ind w:firstLine="420" w:firstLineChars="200"/>
      </w:pPr>
      <w:r>
        <w:rPr>
          <w:rFonts w:hint="eastAsia"/>
        </w:rPr>
        <w:t>（三）项目负责人或者主要技术人员不是本单位人员的。</w:t>
      </w:r>
    </w:p>
    <w:p w14:paraId="0DA0036F">
      <w:pPr>
        <w:spacing w:line="380" w:lineRule="exact"/>
        <w:ind w:firstLine="420" w:firstLineChars="200"/>
      </w:pPr>
      <w:r>
        <w:rPr>
          <w:rFonts w:hint="eastAsia"/>
        </w:rPr>
        <w:t>（四）投标保证金不是从投标供应商基本账户转出的。</w:t>
      </w:r>
    </w:p>
    <w:p w14:paraId="7E1D6E72">
      <w:pPr>
        <w:spacing w:line="380" w:lineRule="exact"/>
        <w:ind w:firstLine="420" w:firstLineChars="200"/>
      </w:pPr>
      <w:r>
        <w:rPr>
          <w:rFonts w:hint="eastAsia"/>
        </w:rPr>
        <w:t>（五）其他隐瞒真实情况、提供虚假资料的行为。</w:t>
      </w:r>
    </w:p>
    <w:p w14:paraId="60E40682">
      <w:pPr>
        <w:spacing w:line="380" w:lineRule="exact"/>
        <w:ind w:firstLine="422" w:firstLineChars="200"/>
        <w:rPr>
          <w:b/>
        </w:rPr>
      </w:pPr>
      <w:r>
        <w:rPr>
          <w:rFonts w:hint="eastAsia"/>
          <w:b/>
        </w:rPr>
        <w:t>二、我单位已充分知悉“与其他采购参加人串通投标”的法定情形，包括但不限于：</w:t>
      </w:r>
    </w:p>
    <w:p w14:paraId="6289AF3B">
      <w:pPr>
        <w:spacing w:line="380" w:lineRule="exact"/>
        <w:ind w:firstLine="420" w:firstLineChars="200"/>
      </w:pPr>
      <w:r>
        <w:rPr>
          <w:rFonts w:hint="eastAsia"/>
        </w:rPr>
        <w:t>（一）投标供应商之间相互约定给予未中标的供应商利益补偿。</w:t>
      </w:r>
    </w:p>
    <w:p w14:paraId="7347D8D1">
      <w:pPr>
        <w:spacing w:line="380" w:lineRule="exact"/>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20920AC4">
      <w:pPr>
        <w:spacing w:line="340" w:lineRule="exact"/>
        <w:ind w:firstLine="420" w:firstLineChars="200"/>
      </w:pPr>
      <w:r>
        <w:rPr>
          <w:rFonts w:hint="eastAsia"/>
        </w:rPr>
        <w:t>（三）不同投标供应商的投标文件由同一单位或者同一人编制，或者由同一人分阶段参与编制的。</w:t>
      </w:r>
    </w:p>
    <w:p w14:paraId="41662A20">
      <w:pPr>
        <w:spacing w:line="340" w:lineRule="exact"/>
        <w:ind w:firstLine="420" w:firstLineChars="200"/>
      </w:pPr>
      <w:r>
        <w:rPr>
          <w:rFonts w:hint="eastAsia"/>
        </w:rPr>
        <w:t>（四）不同投标供应商的投标文件或部分投标文件相互混装。</w:t>
      </w:r>
    </w:p>
    <w:p w14:paraId="581D4047">
      <w:pPr>
        <w:spacing w:line="340" w:lineRule="exact"/>
        <w:ind w:firstLine="420" w:firstLineChars="200"/>
      </w:pPr>
      <w:r>
        <w:rPr>
          <w:rFonts w:hint="eastAsia"/>
        </w:rPr>
        <w:t>（五）不同投标供应商的投标文件内容存在非正常一致。</w:t>
      </w:r>
    </w:p>
    <w:p w14:paraId="3CC1A497">
      <w:pPr>
        <w:spacing w:line="340" w:lineRule="exact"/>
        <w:ind w:firstLine="420" w:firstLineChars="200"/>
      </w:pPr>
      <w:r>
        <w:rPr>
          <w:rFonts w:hint="eastAsia"/>
        </w:rPr>
        <w:t>（六）由同一单位工作人员为两家以上（含两家）供应商进行同一项投标活动的。</w:t>
      </w:r>
    </w:p>
    <w:p w14:paraId="64F6B597">
      <w:pPr>
        <w:spacing w:line="340" w:lineRule="exact"/>
        <w:ind w:firstLine="420" w:firstLineChars="200"/>
      </w:pPr>
      <w:r>
        <w:rPr>
          <w:rFonts w:hint="eastAsia"/>
        </w:rPr>
        <w:t>（七）不同投标人的投标报价呈规律性差异。</w:t>
      </w:r>
    </w:p>
    <w:p w14:paraId="1885A551">
      <w:pPr>
        <w:spacing w:line="340" w:lineRule="exact"/>
        <w:ind w:firstLine="420" w:firstLineChars="200"/>
      </w:pPr>
      <w:r>
        <w:rPr>
          <w:rFonts w:hint="eastAsia"/>
        </w:rPr>
        <w:t>（八）不同投标人的投标保证金从同一单位或者个人的账户转出。</w:t>
      </w:r>
    </w:p>
    <w:p w14:paraId="476BA4AF">
      <w:pPr>
        <w:spacing w:line="340" w:lineRule="exact"/>
        <w:ind w:firstLine="420" w:firstLineChars="200"/>
      </w:pPr>
      <w:r>
        <w:rPr>
          <w:rFonts w:hint="eastAsia"/>
        </w:rPr>
        <w:t>（九）主管部门依照</w:t>
      </w:r>
      <w:ins w:id="405" w:author="木谊" w:date="2026-08-05T17:37:47Z">
        <w:r>
          <w:rPr>
            <w:rFonts w:hint="eastAsia"/>
            <w:lang w:eastAsia="zh-CN"/>
          </w:rPr>
          <w:t>法律法规</w:t>
        </w:r>
      </w:ins>
      <w:del w:id="406" w:author="木谊" w:date="2026-08-05T17:37:47Z">
        <w:r>
          <w:rPr>
            <w:rFonts w:hint="eastAsia"/>
          </w:rPr>
          <w:delText>法律、法规</w:delText>
        </w:r>
      </w:del>
      <w:r>
        <w:rPr>
          <w:rFonts w:hint="eastAsia"/>
        </w:rPr>
        <w:t>认定的其他情形。</w:t>
      </w:r>
    </w:p>
    <w:p w14:paraId="4591736D">
      <w:pPr>
        <w:spacing w:line="340" w:lineRule="exact"/>
        <w:ind w:firstLine="422" w:firstLineChars="200"/>
        <w:rPr>
          <w:b/>
        </w:rPr>
      </w:pPr>
      <w:r>
        <w:rPr>
          <w:rFonts w:hint="eastAsia"/>
          <w:b/>
        </w:rPr>
        <w:t>三、我单位已充分知悉下列情形存在法律风险，在投标前已对相关风险事项进行排查。</w:t>
      </w:r>
    </w:p>
    <w:p w14:paraId="6262CA1D">
      <w:pPr>
        <w:spacing w:line="340" w:lineRule="exact"/>
        <w:ind w:firstLine="420" w:firstLineChars="200"/>
        <w:rPr>
          <w:b/>
        </w:rPr>
      </w:pPr>
      <w:r>
        <w:rPr>
          <w:rFonts w:hint="eastAsia"/>
        </w:rPr>
        <w:t>（一）对于从其他主体获取的投标资料，我单位应审慎核查，确保其真实性。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51B32DCA">
      <w:pPr>
        <w:spacing w:line="340" w:lineRule="exact"/>
        <w:ind w:firstLine="420" w:firstLineChars="200"/>
      </w:pPr>
      <w:r>
        <w:rPr>
          <w:rFonts w:hint="eastAsia"/>
        </w:rPr>
        <w:t>（二）对于涉及国家机关出具的公文、证件、证明材料等文件，一旦涉嫌虚假，经查实，主管部门将依法从严处理，并移送有关部门追究法律责任；涉嫌犯罪的，移送司法机关处理。</w:t>
      </w:r>
    </w:p>
    <w:p w14:paraId="457BCD5D">
      <w:pPr>
        <w:spacing w:line="340" w:lineRule="exact"/>
        <w:ind w:firstLine="420" w:firstLineChars="200"/>
      </w:pPr>
      <w:r>
        <w:rPr>
          <w:rFonts w:hint="eastAsia"/>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b/>
          <w:bCs/>
        </w:rPr>
        <w:t>擅自将投标密钥或电子营业执照出借他人使用所造成的法律后果，由我单位自行承担</w:t>
      </w:r>
      <w:r>
        <w:rPr>
          <w:rFonts w:hint="eastAsia"/>
        </w:rPr>
        <w:t>。</w:t>
      </w:r>
    </w:p>
    <w:p w14:paraId="6B4DB907">
      <w:pPr>
        <w:spacing w:line="340" w:lineRule="exact"/>
        <w:ind w:firstLine="422" w:firstLineChars="200"/>
        <w:rPr>
          <w:b/>
        </w:rPr>
      </w:pPr>
      <w:r>
        <w:rPr>
          <w:rFonts w:hint="eastAsia"/>
          <w:b/>
        </w:rPr>
        <w:t>四、我单位已充分知悉政府采购违法、违规行为的法律后果。</w:t>
      </w:r>
    </w:p>
    <w:p w14:paraId="69B9824B">
      <w:pPr>
        <w:spacing w:line="340" w:lineRule="exact"/>
        <w:ind w:firstLine="420" w:firstLineChars="200"/>
      </w:pPr>
      <w:r>
        <w:rPr>
          <w:rFonts w:hint="eastAsia"/>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18FC732E">
      <w:pPr>
        <w:spacing w:line="340" w:lineRule="exact"/>
        <w:ind w:firstLine="42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22"/>
        <w:tblW w:w="9071"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1"/>
      </w:tblGrid>
      <w:tr w14:paraId="34BD0C7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nil"/>
              <w:left w:val="nil"/>
              <w:bottom w:val="single" w:color="000000" w:sz="8" w:space="0"/>
              <w:right w:val="nil"/>
            </w:tcBorders>
            <w:noWrap w:val="0"/>
            <w:vAlign w:val="top"/>
          </w:tcPr>
          <w:p w14:paraId="4B109C67">
            <w:pPr>
              <w:autoSpaceDE w:val="0"/>
              <w:autoSpaceDN w:val="0"/>
              <w:spacing w:line="340" w:lineRule="exact"/>
              <w:ind w:firstLine="1866"/>
              <w:rPr>
                <w:rFonts w:hint="eastAsia" w:ascii="宋体" w:hAnsi="宋体"/>
                <w:spacing w:val="-4"/>
                <w:kern w:val="0"/>
                <w:szCs w:val="21"/>
              </w:rPr>
            </w:pPr>
          </w:p>
        </w:tc>
      </w:tr>
      <w:tr w14:paraId="2C7AFE1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single" w:color="000000" w:sz="8" w:space="0"/>
              <w:left w:val="nil"/>
              <w:bottom w:val="single" w:color="000000" w:sz="8" w:space="0"/>
              <w:right w:val="nil"/>
            </w:tcBorders>
            <w:noWrap w:val="0"/>
            <w:vAlign w:val="top"/>
          </w:tcPr>
          <w:p w14:paraId="0B63C1F2">
            <w:pPr>
              <w:autoSpaceDE w:val="0"/>
              <w:autoSpaceDN w:val="0"/>
              <w:spacing w:line="340" w:lineRule="exact"/>
              <w:ind w:firstLine="1866"/>
              <w:rPr>
                <w:rFonts w:hint="eastAsia" w:ascii="宋体" w:hAnsi="宋体"/>
                <w:spacing w:val="-4"/>
                <w:kern w:val="0"/>
                <w:szCs w:val="21"/>
              </w:rPr>
            </w:pPr>
          </w:p>
        </w:tc>
      </w:tr>
      <w:tr w14:paraId="05EFD42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single" w:color="000000" w:sz="8" w:space="0"/>
              <w:left w:val="nil"/>
              <w:bottom w:val="single" w:color="000000" w:sz="8" w:space="0"/>
              <w:right w:val="nil"/>
            </w:tcBorders>
            <w:noWrap w:val="0"/>
            <w:vAlign w:val="top"/>
          </w:tcPr>
          <w:p w14:paraId="6A9C9110">
            <w:pPr>
              <w:autoSpaceDE w:val="0"/>
              <w:autoSpaceDN w:val="0"/>
              <w:spacing w:line="340" w:lineRule="exact"/>
              <w:ind w:firstLine="1866"/>
              <w:rPr>
                <w:rFonts w:hint="eastAsia" w:ascii="宋体" w:hAnsi="宋体"/>
                <w:spacing w:val="-4"/>
                <w:kern w:val="0"/>
                <w:szCs w:val="21"/>
              </w:rPr>
            </w:pPr>
          </w:p>
        </w:tc>
      </w:tr>
      <w:tr w14:paraId="3D0D559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single" w:color="000000" w:sz="8" w:space="0"/>
              <w:left w:val="nil"/>
              <w:bottom w:val="single" w:color="auto" w:sz="8" w:space="0"/>
              <w:right w:val="nil"/>
            </w:tcBorders>
            <w:noWrap w:val="0"/>
            <w:vAlign w:val="top"/>
          </w:tcPr>
          <w:p w14:paraId="5EACB419">
            <w:pPr>
              <w:autoSpaceDE w:val="0"/>
              <w:autoSpaceDN w:val="0"/>
              <w:spacing w:line="340" w:lineRule="exact"/>
              <w:ind w:firstLine="1866"/>
              <w:rPr>
                <w:rFonts w:hint="eastAsia" w:ascii="宋体" w:hAnsi="宋体"/>
                <w:spacing w:val="-4"/>
                <w:kern w:val="0"/>
                <w:szCs w:val="21"/>
              </w:rPr>
            </w:pPr>
          </w:p>
        </w:tc>
      </w:tr>
    </w:tbl>
    <w:p w14:paraId="73DE857C">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30727251">
      <w:pPr>
        <w:widowControl/>
        <w:wordWrap w:val="0"/>
        <w:autoSpaceDE w:val="0"/>
        <w:autoSpaceDN w:val="0"/>
        <w:spacing w:line="340" w:lineRule="exact"/>
        <w:ind w:right="808" w:firstLine="404" w:firstLineChars="200"/>
        <w:jc w:val="right"/>
        <w:rPr>
          <w:rFonts w:hint="eastAsia" w:ascii="宋体" w:hAnsi="宋体"/>
          <w:spacing w:val="-4"/>
          <w:kern w:val="0"/>
          <w:szCs w:val="21"/>
          <w:u w:val="single"/>
        </w:rPr>
      </w:pPr>
      <w:r>
        <w:rPr>
          <w:rFonts w:hint="eastAsia" w:ascii="宋体" w:hAnsi="宋体"/>
          <w:spacing w:val="-4"/>
          <w:kern w:val="0"/>
          <w:szCs w:val="21"/>
        </w:rPr>
        <w:t>单位负责人签名：</w:t>
      </w:r>
      <w:r>
        <w:rPr>
          <w:rFonts w:hint="eastAsia" w:ascii="宋体" w:hAnsi="宋体"/>
          <w:spacing w:val="-4"/>
          <w:kern w:val="0"/>
          <w:szCs w:val="21"/>
          <w:u w:val="single"/>
        </w:rPr>
        <w:t xml:space="preserve">              </w:t>
      </w:r>
    </w:p>
    <w:p w14:paraId="667EF545">
      <w:pPr>
        <w:widowControl/>
        <w:wordWrap w:val="0"/>
        <w:autoSpaceDE w:val="0"/>
        <w:autoSpaceDN w:val="0"/>
        <w:spacing w:line="340" w:lineRule="exact"/>
        <w:ind w:right="808" w:firstLine="404" w:firstLineChars="200"/>
        <w:jc w:val="center"/>
        <w:rPr>
          <w:rFonts w:hint="eastAsia" w:ascii="宋体" w:hAnsi="宋体"/>
          <w:spacing w:val="-4"/>
          <w:kern w:val="0"/>
          <w:szCs w:val="21"/>
          <w:u w:val="single"/>
        </w:rPr>
      </w:pPr>
      <w:r>
        <w:rPr>
          <w:rFonts w:hint="eastAsia" w:ascii="宋体" w:hAnsi="宋体"/>
          <w:spacing w:val="-4"/>
          <w:kern w:val="0"/>
          <w:szCs w:val="21"/>
        </w:rPr>
        <w:t xml:space="preserve">                                 （加盖公章）</w:t>
      </w:r>
    </w:p>
    <w:p w14:paraId="64695FC6">
      <w:pPr>
        <w:widowControl/>
        <w:wordWrap w:val="0"/>
        <w:autoSpaceDE w:val="0"/>
        <w:autoSpaceDN w:val="0"/>
        <w:spacing w:line="340" w:lineRule="exact"/>
        <w:ind w:right="808" w:firstLine="404" w:firstLineChars="200"/>
        <w:jc w:val="right"/>
        <w:rPr>
          <w:rFonts w:hint="eastAsia" w:ascii="宋体" w:hAnsi="宋体"/>
          <w:spacing w:val="-4"/>
          <w:kern w:val="0"/>
          <w:szCs w:val="21"/>
          <w:u w:val="single"/>
        </w:rPr>
      </w:pPr>
      <w:r>
        <w:rPr>
          <w:rFonts w:hint="eastAsia" w:ascii="宋体" w:hAnsi="宋体"/>
          <w:spacing w:val="-4"/>
          <w:kern w:val="0"/>
          <w:szCs w:val="21"/>
        </w:rPr>
        <w:t xml:space="preserve">     日期：</w:t>
      </w:r>
      <w:r>
        <w:rPr>
          <w:rFonts w:hint="eastAsia" w:ascii="宋体" w:hAnsi="宋体"/>
          <w:spacing w:val="-4"/>
          <w:kern w:val="0"/>
          <w:szCs w:val="21"/>
          <w:u w:val="single"/>
        </w:rPr>
        <w:t xml:space="preserve">              </w:t>
      </w:r>
    </w:p>
    <w:p w14:paraId="635DF7AB">
      <w:pPr>
        <w:widowControl/>
        <w:autoSpaceDE w:val="0"/>
        <w:autoSpaceDN w:val="0"/>
        <w:spacing w:line="340" w:lineRule="exact"/>
        <w:ind w:firstLine="406" w:firstLineChars="200"/>
        <w:jc w:val="left"/>
        <w:rPr>
          <w:rFonts w:hint="eastAsia" w:ascii="宋体" w:hAnsi="宋体"/>
          <w:b/>
          <w:bCs/>
          <w:spacing w:val="-4"/>
          <w:kern w:val="0"/>
          <w:szCs w:val="21"/>
        </w:rPr>
      </w:pPr>
    </w:p>
    <w:p w14:paraId="5E540E9B">
      <w:pPr>
        <w:autoSpaceDE w:val="0"/>
        <w:autoSpaceDN w:val="0"/>
        <w:adjustRightInd w:val="0"/>
        <w:jc w:val="left"/>
        <w:rPr>
          <w:rFonts w:hint="eastAsia" w:ascii="宋体" w:hAnsi="宋体"/>
          <w:szCs w:val="21"/>
        </w:rPr>
      </w:pPr>
      <w:r>
        <w:rPr>
          <w:rFonts w:hint="eastAsia" w:ascii="宋体" w:hAnsi="宋体"/>
          <w:b/>
          <w:bCs/>
          <w:spacing w:val="-4"/>
          <w:kern w:val="0"/>
          <w:szCs w:val="21"/>
        </w:rPr>
        <w:t>注：《政府采购违法行为风险知悉确认书》需由投标供应商负责人签字并加盖单位公章后，扫描上传至投标文件一并提交。</w:t>
      </w:r>
      <w:r>
        <w:rPr>
          <w:rFonts w:hint="eastAsia" w:ascii="宋体" w:hAnsi="宋体" w:cs="FZXBSK--GBK1-0"/>
          <w:kern w:val="0"/>
          <w:szCs w:val="21"/>
        </w:rPr>
        <w:t xml:space="preserve"> </w:t>
      </w:r>
    </w:p>
    <w:p w14:paraId="6D96CFF4">
      <w:pPr>
        <w:jc w:val="center"/>
        <w:rPr>
          <w:rFonts w:ascii="宋体"/>
          <w:b/>
          <w:sz w:val="28"/>
          <w:szCs w:val="28"/>
        </w:rPr>
      </w:pPr>
      <w:r>
        <w:rPr>
          <w:rFonts w:hint="eastAsia" w:ascii="宋体"/>
          <w:b/>
          <w:sz w:val="28"/>
          <w:szCs w:val="28"/>
        </w:rPr>
        <w:br w:type="page"/>
      </w:r>
    </w:p>
    <w:p w14:paraId="03B737CB">
      <w:pPr>
        <w:spacing w:line="360" w:lineRule="auto"/>
        <w:jc w:val="center"/>
        <w:outlineLvl w:val="3"/>
        <w:rPr>
          <w:rFonts w:ascii="宋体"/>
          <w:b/>
          <w:sz w:val="32"/>
          <w:szCs w:val="32"/>
        </w:rPr>
      </w:pPr>
      <w:r>
        <w:rPr>
          <w:rFonts w:hint="eastAsia" w:ascii="宋体"/>
          <w:b/>
          <w:sz w:val="32"/>
          <w:szCs w:val="32"/>
        </w:rPr>
        <w:t>九、警示情形自查确认表</w:t>
      </w:r>
    </w:p>
    <w:tbl>
      <w:tblPr>
        <w:tblStyle w:val="14"/>
        <w:tblW w:w="93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3"/>
        <w:gridCol w:w="1218"/>
        <w:gridCol w:w="7353"/>
      </w:tblGrid>
      <w:tr w14:paraId="0036D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698" w:type="dxa"/>
            <w:tcBorders>
              <w:tl2br w:val="nil"/>
              <w:tr2bl w:val="nil"/>
            </w:tcBorders>
            <w:noWrap/>
            <w:vAlign w:val="center"/>
          </w:tcPr>
          <w:p w14:paraId="2BCD96FB">
            <w:pPr>
              <w:jc w:val="center"/>
              <w:rPr>
                <w:rFonts w:hint="eastAsia" w:ascii="仿宋_GB2312" w:hAnsi="仿宋_GB2312" w:eastAsia="仿宋_GB2312" w:cs="仿宋_GB2312"/>
                <w:b/>
                <w:bCs/>
                <w:sz w:val="22"/>
                <w:szCs w:val="28"/>
              </w:rPr>
            </w:pPr>
            <w:r>
              <w:rPr>
                <w:rFonts w:hint="eastAsia" w:ascii="仿宋_GB2312" w:hAnsi="仿宋_GB2312" w:eastAsia="仿宋_GB2312" w:cs="仿宋_GB2312"/>
                <w:b/>
                <w:bCs/>
                <w:sz w:val="22"/>
                <w:szCs w:val="28"/>
              </w:rPr>
              <w:t>序号</w:t>
            </w:r>
          </w:p>
        </w:tc>
        <w:tc>
          <w:tcPr>
            <w:tcW w:w="1085" w:type="dxa"/>
            <w:tcBorders>
              <w:tl2br w:val="nil"/>
              <w:tr2bl w:val="nil"/>
            </w:tcBorders>
            <w:noWrap/>
            <w:vAlign w:val="center"/>
          </w:tcPr>
          <w:p w14:paraId="0EBBDDB1">
            <w:pPr>
              <w:jc w:val="center"/>
              <w:rPr>
                <w:rFonts w:hint="eastAsia" w:ascii="仿宋_GB2312" w:hAnsi="仿宋_GB2312" w:eastAsia="仿宋_GB2312" w:cs="仿宋_GB2312"/>
                <w:b/>
                <w:bCs/>
                <w:sz w:val="22"/>
                <w:szCs w:val="28"/>
              </w:rPr>
            </w:pPr>
            <w:r>
              <w:rPr>
                <w:rFonts w:hint="eastAsia" w:ascii="仿宋_GB2312" w:hAnsi="仿宋_GB2312" w:eastAsia="仿宋_GB2312" w:cs="仿宋_GB2312"/>
                <w:b/>
                <w:bCs/>
                <w:sz w:val="22"/>
                <w:szCs w:val="28"/>
              </w:rPr>
              <w:t>类别</w:t>
            </w:r>
          </w:p>
        </w:tc>
        <w:tc>
          <w:tcPr>
            <w:tcW w:w="6550" w:type="dxa"/>
            <w:tcBorders>
              <w:tl2br w:val="nil"/>
              <w:tr2bl w:val="nil"/>
            </w:tcBorders>
            <w:noWrap w:val="0"/>
            <w:vAlign w:val="center"/>
          </w:tcPr>
          <w:p w14:paraId="4AA43E85">
            <w:pPr>
              <w:jc w:val="center"/>
              <w:rPr>
                <w:rFonts w:hint="eastAsia" w:ascii="仿宋_GB2312" w:hAnsi="仿宋_GB2312" w:eastAsia="仿宋_GB2312" w:cs="仿宋_GB2312"/>
                <w:b/>
                <w:bCs/>
                <w:sz w:val="22"/>
                <w:szCs w:val="28"/>
              </w:rPr>
            </w:pPr>
            <w:r>
              <w:rPr>
                <w:rFonts w:hint="eastAsia" w:ascii="仿宋_GB2312" w:hAnsi="仿宋_GB2312" w:eastAsia="仿宋_GB2312" w:cs="仿宋_GB2312"/>
                <w:b/>
                <w:bCs/>
                <w:sz w:val="22"/>
                <w:szCs w:val="28"/>
              </w:rPr>
              <w:t>自查确认内容</w:t>
            </w:r>
          </w:p>
        </w:tc>
      </w:tr>
      <w:tr w14:paraId="47E3F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46F246C4">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w:t>
            </w:r>
          </w:p>
        </w:tc>
        <w:tc>
          <w:tcPr>
            <w:tcW w:w="1085" w:type="dxa"/>
            <w:vMerge w:val="restart"/>
            <w:tcBorders>
              <w:tl2br w:val="nil"/>
              <w:tr2bl w:val="nil"/>
            </w:tcBorders>
            <w:noWrap w:val="0"/>
            <w:vAlign w:val="center"/>
          </w:tcPr>
          <w:p w14:paraId="335421C7">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串通投标</w:t>
            </w:r>
          </w:p>
        </w:tc>
        <w:tc>
          <w:tcPr>
            <w:tcW w:w="6550" w:type="dxa"/>
            <w:tcBorders>
              <w:tl2br w:val="nil"/>
              <w:tr2bl w:val="nil"/>
            </w:tcBorders>
            <w:noWrap w:val="0"/>
            <w:vAlign w:val="center"/>
          </w:tcPr>
          <w:p w14:paraId="52B97B46">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我单位不存在与其他投标供应商的法定代表人、主要经营负责人、项目投标授权代表人、项目负责人、主要技术人员为同一人、属同一单位或者在同一单位缴纳社会保险的“串通投标”违法行为。</w:t>
            </w:r>
          </w:p>
        </w:tc>
      </w:tr>
      <w:tr w14:paraId="5DCC2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0880B1EC">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2</w:t>
            </w:r>
          </w:p>
        </w:tc>
        <w:tc>
          <w:tcPr>
            <w:tcW w:w="1085" w:type="dxa"/>
            <w:vMerge w:val="continue"/>
            <w:tcBorders>
              <w:tl2br w:val="nil"/>
              <w:tr2bl w:val="nil"/>
            </w:tcBorders>
            <w:noWrap w:val="0"/>
            <w:vAlign w:val="center"/>
          </w:tcPr>
          <w:p w14:paraId="69CC24D8">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278C1DFD">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我单位不存在与其他投标供应商的投标文件由同一单位或者同一人编制的“串通投标”违法行为。</w:t>
            </w:r>
          </w:p>
        </w:tc>
      </w:tr>
      <w:tr w14:paraId="4BD7B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6F07A696">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3</w:t>
            </w:r>
          </w:p>
        </w:tc>
        <w:tc>
          <w:tcPr>
            <w:tcW w:w="1085" w:type="dxa"/>
            <w:vMerge w:val="continue"/>
            <w:tcBorders>
              <w:tl2br w:val="nil"/>
              <w:tr2bl w:val="nil"/>
            </w:tcBorders>
            <w:noWrap w:val="0"/>
            <w:vAlign w:val="center"/>
          </w:tcPr>
          <w:p w14:paraId="296D20A7">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6EF70F12">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我单位不存在与其他投标供应商的投标文件或部分投标文件相互混装的“串通投标”违法行为。</w:t>
            </w:r>
          </w:p>
        </w:tc>
      </w:tr>
      <w:tr w14:paraId="15B38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5D21F0CD">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4</w:t>
            </w:r>
          </w:p>
        </w:tc>
        <w:tc>
          <w:tcPr>
            <w:tcW w:w="1085" w:type="dxa"/>
            <w:vMerge w:val="continue"/>
            <w:tcBorders>
              <w:tl2br w:val="nil"/>
              <w:tr2bl w:val="nil"/>
            </w:tcBorders>
            <w:noWrap w:val="0"/>
            <w:vAlign w:val="center"/>
          </w:tcPr>
          <w:p w14:paraId="06304998">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7364B4C7">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我单位不存在与其他投标供应商的投标文件内容非正常一致的“串通投标”违法行为。</w:t>
            </w:r>
          </w:p>
        </w:tc>
      </w:tr>
      <w:tr w14:paraId="15FE4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6310EB90">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5</w:t>
            </w:r>
          </w:p>
        </w:tc>
        <w:tc>
          <w:tcPr>
            <w:tcW w:w="1085" w:type="dxa"/>
            <w:vMerge w:val="continue"/>
            <w:tcBorders>
              <w:tl2br w:val="nil"/>
              <w:tr2bl w:val="nil"/>
            </w:tcBorders>
            <w:noWrap w:val="0"/>
            <w:vAlign w:val="center"/>
          </w:tcPr>
          <w:p w14:paraId="4230F021">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2612AD87">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我单位不存在由同一单位工作人员为两家（含）以上供应商进行同一项投标活动的“串通投标”违法行为。</w:t>
            </w:r>
          </w:p>
        </w:tc>
      </w:tr>
      <w:tr w14:paraId="3B799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36123753">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6</w:t>
            </w:r>
          </w:p>
        </w:tc>
        <w:tc>
          <w:tcPr>
            <w:tcW w:w="1085" w:type="dxa"/>
            <w:vMerge w:val="continue"/>
            <w:tcBorders>
              <w:tl2br w:val="nil"/>
              <w:tr2bl w:val="nil"/>
            </w:tcBorders>
            <w:noWrap w:val="0"/>
            <w:vAlign w:val="center"/>
          </w:tcPr>
          <w:p w14:paraId="4DE96CF2">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423B4D2F">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我单位不存在与其他投标供应商相互约定给予未中标供应商利益补偿的“串通投标”违法行为。</w:t>
            </w:r>
          </w:p>
        </w:tc>
      </w:tr>
      <w:tr w14:paraId="4EE34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31B98BEF">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7</w:t>
            </w:r>
          </w:p>
        </w:tc>
        <w:tc>
          <w:tcPr>
            <w:tcW w:w="1085" w:type="dxa"/>
            <w:vMerge w:val="restart"/>
            <w:tcBorders>
              <w:tl2br w:val="nil"/>
              <w:tr2bl w:val="nil"/>
            </w:tcBorders>
            <w:noWrap w:val="0"/>
            <w:vAlign w:val="center"/>
          </w:tcPr>
          <w:p w14:paraId="3C725544">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虚假材料</w:t>
            </w:r>
          </w:p>
        </w:tc>
        <w:tc>
          <w:tcPr>
            <w:tcW w:w="6550" w:type="dxa"/>
            <w:tcBorders>
              <w:tl2br w:val="nil"/>
              <w:tr2bl w:val="nil"/>
            </w:tcBorders>
            <w:noWrap w:val="0"/>
            <w:vAlign w:val="center"/>
          </w:tcPr>
          <w:p w14:paraId="64B1F636">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我单位已认真核查了投标文件的全部内容，</w:t>
            </w:r>
            <w:r>
              <w:rPr>
                <w:rFonts w:hint="eastAsia" w:ascii="仿宋_GB2312" w:hAnsi="仿宋_GB2312" w:eastAsia="仿宋_GB2312" w:cs="仿宋_GB2312"/>
                <w:b/>
                <w:bCs/>
                <w:sz w:val="22"/>
                <w:szCs w:val="28"/>
              </w:rPr>
              <w:t>所有资料（包括但不限于人员学历证书、职称证书、合同、履约验收材料或从其他单位取得的检验检测报告、证书、证明等材料）</w:t>
            </w:r>
            <w:r>
              <w:rPr>
                <w:rFonts w:hint="eastAsia" w:ascii="仿宋_GB2312" w:hAnsi="仿宋_GB2312" w:eastAsia="仿宋_GB2312" w:cs="仿宋_GB2312"/>
                <w:sz w:val="22"/>
                <w:szCs w:val="28"/>
              </w:rPr>
              <w:t>均为真实资料，已</w:t>
            </w:r>
            <w:r>
              <w:rPr>
                <w:rFonts w:hint="eastAsia" w:ascii="仿宋_GB2312" w:hAnsi="仿宋_GB2312" w:eastAsia="仿宋_GB2312" w:cs="仿宋_GB2312"/>
                <w:b/>
                <w:bCs/>
                <w:sz w:val="22"/>
                <w:szCs w:val="28"/>
              </w:rPr>
              <w:t>通过出具机构或全国认证认可信息公共服务平台（认e云平台）等官方渠道核实材料内容的真实性</w:t>
            </w:r>
            <w:r>
              <w:rPr>
                <w:rFonts w:hint="eastAsia" w:ascii="仿宋_GB2312" w:hAnsi="仿宋_GB2312" w:eastAsia="仿宋_GB2312" w:cs="仿宋_GB2312"/>
                <w:sz w:val="22"/>
                <w:szCs w:val="28"/>
              </w:rPr>
              <w:t>。我单位对投标文件中全部投标资料的真实性负责。</w:t>
            </w:r>
          </w:p>
        </w:tc>
      </w:tr>
      <w:tr w14:paraId="49D60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762B8E04">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8</w:t>
            </w:r>
          </w:p>
        </w:tc>
        <w:tc>
          <w:tcPr>
            <w:tcW w:w="1085" w:type="dxa"/>
            <w:vMerge w:val="continue"/>
            <w:tcBorders>
              <w:tl2br w:val="nil"/>
              <w:tr2bl w:val="nil"/>
            </w:tcBorders>
            <w:noWrap w:val="0"/>
            <w:vAlign w:val="center"/>
          </w:tcPr>
          <w:p w14:paraId="0B67F712">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68A33CAB">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我单位不存在通过转让或者租借等方式从其他单位获取资格或者资质证书投标的“提供虚假资料”违法行为。</w:t>
            </w:r>
          </w:p>
        </w:tc>
      </w:tr>
      <w:tr w14:paraId="03D9C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13AA2FC4">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9</w:t>
            </w:r>
          </w:p>
        </w:tc>
        <w:tc>
          <w:tcPr>
            <w:tcW w:w="1085" w:type="dxa"/>
            <w:vMerge w:val="continue"/>
            <w:tcBorders>
              <w:tl2br w:val="nil"/>
              <w:tr2bl w:val="nil"/>
            </w:tcBorders>
            <w:noWrap w:val="0"/>
            <w:vAlign w:val="center"/>
          </w:tcPr>
          <w:p w14:paraId="641474CD">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13040AD0">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我单位不存在由其他单位或者其他单位负责人在我单位投标文件上加盖印章或者签字的“提供虚假资料”违法行为。</w:t>
            </w:r>
          </w:p>
        </w:tc>
      </w:tr>
      <w:tr w14:paraId="1C5A5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420DC539">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10</w:t>
            </w:r>
          </w:p>
        </w:tc>
        <w:tc>
          <w:tcPr>
            <w:tcW w:w="1085" w:type="dxa"/>
            <w:vMerge w:val="continue"/>
            <w:tcBorders>
              <w:tl2br w:val="nil"/>
              <w:tr2bl w:val="nil"/>
            </w:tcBorders>
            <w:noWrap w:val="0"/>
            <w:vAlign w:val="center"/>
          </w:tcPr>
          <w:p w14:paraId="278C1091">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097828DC">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我单位不存在项目负责人或者主要技术人员不是本单位人员的“提供虚假资料”违法行为。</w:t>
            </w:r>
          </w:p>
        </w:tc>
      </w:tr>
      <w:tr w14:paraId="07B5A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7E49D32D">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11</w:t>
            </w:r>
          </w:p>
        </w:tc>
        <w:tc>
          <w:tcPr>
            <w:tcW w:w="1085" w:type="dxa"/>
            <w:vMerge w:val="continue"/>
            <w:tcBorders>
              <w:tl2br w:val="nil"/>
              <w:tr2bl w:val="nil"/>
            </w:tcBorders>
            <w:noWrap w:val="0"/>
            <w:vAlign w:val="center"/>
          </w:tcPr>
          <w:p w14:paraId="2B157FCA">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1D8C8EF5">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我单位不存在投标保证金（根据采购文件要求提交）不是从我单位基本账户转出的“提供虚假资料”违法行为。</w:t>
            </w:r>
          </w:p>
        </w:tc>
      </w:tr>
      <w:tr w14:paraId="46D02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519AC8BD">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12</w:t>
            </w:r>
          </w:p>
        </w:tc>
        <w:tc>
          <w:tcPr>
            <w:tcW w:w="1085" w:type="dxa"/>
            <w:vMerge w:val="restart"/>
            <w:tcBorders>
              <w:tl2br w:val="nil"/>
              <w:tr2bl w:val="nil"/>
            </w:tcBorders>
            <w:noWrap w:val="0"/>
            <w:vAlign w:val="center"/>
          </w:tcPr>
          <w:p w14:paraId="195A23B5">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关联关系及其他情形</w:t>
            </w:r>
          </w:p>
        </w:tc>
        <w:tc>
          <w:tcPr>
            <w:tcW w:w="6550" w:type="dxa"/>
            <w:tcBorders>
              <w:tl2br w:val="nil"/>
              <w:tr2bl w:val="nil"/>
            </w:tcBorders>
            <w:noWrap w:val="0"/>
            <w:vAlign w:val="center"/>
          </w:tcPr>
          <w:p w14:paraId="35002755">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我单位严格管理本单位的电子</w:t>
            </w:r>
            <w:ins w:id="407" w:author="木谊" w:date="2026-08-05T17:37:51Z">
              <w:r>
                <w:rPr>
                  <w:rFonts w:hint="eastAsia" w:ascii="仿宋_GB2312" w:hAnsi="仿宋_GB2312" w:eastAsia="仿宋_GB2312" w:cs="仿宋_GB2312"/>
                  <w:sz w:val="22"/>
                  <w:szCs w:val="28"/>
                  <w:lang w:eastAsia="zh-CN"/>
                </w:rPr>
                <w:t>密钥</w:t>
              </w:r>
            </w:ins>
            <w:del w:id="408" w:author="木谊" w:date="2026-08-05T17:37:51Z">
              <w:r>
                <w:rPr>
                  <w:rFonts w:hint="eastAsia" w:ascii="仿宋_GB2312" w:hAnsi="仿宋_GB2312" w:eastAsia="仿宋_GB2312" w:cs="仿宋_GB2312"/>
                  <w:sz w:val="22"/>
                  <w:szCs w:val="28"/>
                </w:rPr>
                <w:delText>秘钥</w:delText>
              </w:r>
            </w:del>
            <w:r>
              <w:rPr>
                <w:rFonts w:hint="eastAsia" w:ascii="仿宋_GB2312" w:hAnsi="仿宋_GB2312" w:eastAsia="仿宋_GB2312" w:cs="仿宋_GB2312"/>
                <w:sz w:val="22"/>
                <w:szCs w:val="28"/>
              </w:rPr>
              <w:t>及电子营业执照，不委托或出借给第三方（人）使用和管理。</w:t>
            </w:r>
          </w:p>
        </w:tc>
      </w:tr>
      <w:tr w14:paraId="7B306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15496C4E">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13</w:t>
            </w:r>
          </w:p>
        </w:tc>
        <w:tc>
          <w:tcPr>
            <w:tcW w:w="1085" w:type="dxa"/>
            <w:vMerge w:val="continue"/>
            <w:tcBorders>
              <w:tl2br w:val="nil"/>
              <w:tr2bl w:val="nil"/>
            </w:tcBorders>
            <w:noWrap w:val="0"/>
            <w:vAlign w:val="center"/>
          </w:tcPr>
          <w:p w14:paraId="6B438892">
            <w:pPr>
              <w:jc w:val="cente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012D8280">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我单位不使用公共电脑设备或公共网络编制、上传投标文件。</w:t>
            </w:r>
          </w:p>
        </w:tc>
      </w:tr>
      <w:tr w14:paraId="2EE8D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tcBorders>
              <w:tl2br w:val="nil"/>
              <w:tr2bl w:val="nil"/>
            </w:tcBorders>
            <w:noWrap/>
            <w:vAlign w:val="center"/>
          </w:tcPr>
          <w:p w14:paraId="4AF49FFB">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14</w:t>
            </w:r>
          </w:p>
        </w:tc>
        <w:tc>
          <w:tcPr>
            <w:tcW w:w="1085" w:type="dxa"/>
            <w:vMerge w:val="continue"/>
            <w:tcBorders>
              <w:tl2br w:val="nil"/>
              <w:tr2bl w:val="nil"/>
            </w:tcBorders>
            <w:noWrap w:val="0"/>
            <w:vAlign w:val="center"/>
          </w:tcPr>
          <w:p w14:paraId="17BC418F">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28A0CB96">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我单位与其他投标供应商在参与本项目时，不存在单位负责人为同一人或直接控股、管理关系的行为。</w:t>
            </w:r>
          </w:p>
        </w:tc>
      </w:tr>
      <w:tr w14:paraId="004CA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jc w:val="center"/>
        </w:trPr>
        <w:tc>
          <w:tcPr>
            <w:tcW w:w="698" w:type="dxa"/>
            <w:tcBorders>
              <w:tl2br w:val="nil"/>
              <w:tr2bl w:val="nil"/>
            </w:tcBorders>
            <w:noWrap/>
            <w:vAlign w:val="center"/>
          </w:tcPr>
          <w:p w14:paraId="2DAFA872">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15</w:t>
            </w:r>
          </w:p>
        </w:tc>
        <w:tc>
          <w:tcPr>
            <w:tcW w:w="1085" w:type="dxa"/>
            <w:vMerge w:val="continue"/>
            <w:tcBorders>
              <w:tl2br w:val="nil"/>
              <w:tr2bl w:val="nil"/>
            </w:tcBorders>
            <w:noWrap w:val="0"/>
            <w:vAlign w:val="center"/>
          </w:tcPr>
          <w:p w14:paraId="17DB5665">
            <w:pPr>
              <w:rPr>
                <w:rFonts w:hint="eastAsia" w:ascii="仿宋_GB2312" w:hAnsi="仿宋_GB2312" w:eastAsia="仿宋_GB2312" w:cs="仿宋_GB2312"/>
                <w:sz w:val="22"/>
                <w:szCs w:val="28"/>
              </w:rPr>
            </w:pPr>
          </w:p>
        </w:tc>
        <w:tc>
          <w:tcPr>
            <w:tcW w:w="6550" w:type="dxa"/>
            <w:tcBorders>
              <w:tl2br w:val="nil"/>
              <w:tr2bl w:val="nil"/>
            </w:tcBorders>
            <w:noWrap w:val="0"/>
            <w:vAlign w:val="center"/>
          </w:tcPr>
          <w:p w14:paraId="73FC12D6">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我单位在参与本项目（单一来源采购项目除外）时，不存在同时为本项目提供整体设计、规范编制或者项目管理、监理、检测等服务的行为。</w:t>
            </w:r>
          </w:p>
        </w:tc>
      </w:tr>
      <w:tr w14:paraId="5140F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69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5E00FC1">
            <w:pPr>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16</w:t>
            </w:r>
          </w:p>
        </w:tc>
        <w:tc>
          <w:tcPr>
            <w:tcW w:w="1085" w:type="dxa"/>
            <w:vMerge w:val="continue"/>
            <w:tcBorders>
              <w:left w:val="single" w:color="000000" w:sz="4" w:space="0"/>
              <w:bottom w:val="nil"/>
              <w:right w:val="single" w:color="000000" w:sz="4" w:space="0"/>
              <w:tl2br w:val="nil"/>
              <w:tr2bl w:val="nil"/>
            </w:tcBorders>
            <w:noWrap w:val="0"/>
            <w:vAlign w:val="center"/>
          </w:tcPr>
          <w:p w14:paraId="39104931">
            <w:pPr>
              <w:rPr>
                <w:rFonts w:hint="eastAsia" w:ascii="仿宋_GB2312" w:hAnsi="仿宋_GB2312" w:eastAsia="仿宋_GB2312" w:cs="仿宋_GB2312"/>
                <w:sz w:val="22"/>
                <w:szCs w:val="28"/>
              </w:rPr>
            </w:pPr>
          </w:p>
        </w:tc>
        <w:tc>
          <w:tcPr>
            <w:tcW w:w="65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1E9A71">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我单位在本项目中，</w:t>
            </w:r>
            <w:r>
              <w:rPr>
                <w:rFonts w:hint="eastAsia" w:ascii="华文仿宋" w:hAnsi="华文仿宋" w:eastAsia="华文仿宋" w:cs="华文仿宋"/>
                <w:sz w:val="22"/>
                <w:szCs w:val="28"/>
              </w:rPr>
              <w:t>□</w:t>
            </w:r>
            <w:r>
              <w:rPr>
                <w:rFonts w:hint="eastAsia" w:ascii="仿宋_GB2312" w:hAnsi="仿宋_GB2312" w:eastAsia="仿宋_GB2312" w:cs="仿宋_GB2312"/>
                <w:sz w:val="22"/>
                <w:szCs w:val="28"/>
              </w:rPr>
              <w:t>是</w:t>
            </w:r>
            <w:r>
              <w:rPr>
                <w:rFonts w:hint="eastAsia" w:ascii="华文仿宋" w:hAnsi="华文仿宋" w:eastAsia="华文仿宋" w:cs="华文仿宋"/>
                <w:sz w:val="22"/>
                <w:szCs w:val="28"/>
              </w:rPr>
              <w:t>□</w:t>
            </w:r>
            <w:r>
              <w:rPr>
                <w:rFonts w:hint="eastAsia" w:ascii="仿宋_GB2312" w:hAnsi="仿宋_GB2312" w:eastAsia="仿宋_GB2312" w:cs="仿宋_GB2312"/>
                <w:sz w:val="22"/>
                <w:szCs w:val="28"/>
              </w:rPr>
              <w:t>否 委托第三方（人）代为办理或从生产厂家、代理商等第三方（人）间接取得投标文件涉及的检验检测报告、证书、证明等材料。</w:t>
            </w:r>
          </w:p>
        </w:tc>
      </w:tr>
      <w:tr w14:paraId="68DD7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8333" w:type="dxa"/>
            <w:gridSpan w:val="3"/>
            <w:tcBorders>
              <w:top w:val="single" w:color="000000" w:sz="4" w:space="0"/>
              <w:left w:val="single" w:color="000000" w:sz="4" w:space="0"/>
              <w:bottom w:val="single" w:color="000000" w:sz="4" w:space="0"/>
              <w:right w:val="single" w:color="000000" w:sz="4" w:space="0"/>
              <w:tl2br w:val="nil"/>
              <w:tr2bl w:val="nil"/>
            </w:tcBorders>
            <w:noWrap/>
            <w:vAlign w:val="center"/>
          </w:tcPr>
          <w:p w14:paraId="71005457">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若第16项选择“是”，则投标供应商需要填写：</w:t>
            </w:r>
          </w:p>
          <w:p w14:paraId="4623EC4A">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①相关材料</w:t>
            </w:r>
            <w:r>
              <w:rPr>
                <w:rFonts w:ascii="仿宋_GB2312" w:hAnsi="仿宋_GB2312" w:eastAsia="仿宋_GB2312" w:cs="仿宋_GB2312"/>
                <w:sz w:val="22"/>
                <w:szCs w:val="28"/>
              </w:rPr>
              <w:t>类型（</w:t>
            </w:r>
            <w:r>
              <w:rPr>
                <w:rFonts w:hint="eastAsia" w:ascii="仿宋_GB2312" w:hAnsi="仿宋_GB2312" w:eastAsia="仿宋_GB2312" w:cs="仿宋_GB2312"/>
                <w:sz w:val="22"/>
                <w:szCs w:val="28"/>
              </w:rPr>
              <w:t>必填）（包括检验检测</w:t>
            </w:r>
            <w:r>
              <w:rPr>
                <w:rFonts w:ascii="仿宋_GB2312" w:hAnsi="仿宋_GB2312" w:eastAsia="仿宋_GB2312" w:cs="仿宋_GB2312"/>
                <w:sz w:val="22"/>
                <w:szCs w:val="28"/>
              </w:rPr>
              <w:t>报告、</w:t>
            </w:r>
            <w:r>
              <w:rPr>
                <w:rFonts w:hint="eastAsia" w:ascii="仿宋_GB2312" w:hAnsi="仿宋_GB2312" w:eastAsia="仿宋_GB2312" w:cs="仿宋_GB2312"/>
                <w:sz w:val="22"/>
                <w:szCs w:val="28"/>
              </w:rPr>
              <w:t>学历</w:t>
            </w:r>
            <w:r>
              <w:rPr>
                <w:rFonts w:ascii="仿宋_GB2312" w:hAnsi="仿宋_GB2312" w:eastAsia="仿宋_GB2312" w:cs="仿宋_GB2312"/>
                <w:sz w:val="22"/>
                <w:szCs w:val="28"/>
              </w:rPr>
              <w:t>证书、</w:t>
            </w:r>
            <w:r>
              <w:rPr>
                <w:rFonts w:hint="eastAsia" w:ascii="仿宋_GB2312" w:hAnsi="仿宋_GB2312" w:eastAsia="仿宋_GB2312" w:cs="仿宋_GB2312"/>
                <w:sz w:val="22"/>
                <w:szCs w:val="28"/>
              </w:rPr>
              <w:t>职称证书、</w:t>
            </w:r>
            <w:r>
              <w:rPr>
                <w:rFonts w:ascii="仿宋_GB2312" w:hAnsi="仿宋_GB2312" w:eastAsia="仿宋_GB2312" w:cs="仿宋_GB2312"/>
                <w:sz w:val="22"/>
                <w:szCs w:val="28"/>
              </w:rPr>
              <w:t>社保证明、</w:t>
            </w:r>
            <w:r>
              <w:rPr>
                <w:rFonts w:hint="eastAsia" w:ascii="仿宋_GB2312" w:hAnsi="仿宋_GB2312" w:eastAsia="仿宋_GB2312" w:cs="仿宋_GB2312"/>
                <w:sz w:val="22"/>
                <w:szCs w:val="28"/>
              </w:rPr>
              <w:t>合同业绩、</w:t>
            </w:r>
            <w:r>
              <w:rPr>
                <w:rFonts w:ascii="仿宋_GB2312" w:hAnsi="仿宋_GB2312" w:eastAsia="仿宋_GB2312" w:cs="仿宋_GB2312"/>
                <w:sz w:val="22"/>
                <w:szCs w:val="28"/>
              </w:rPr>
              <w:t>其他等</w:t>
            </w:r>
            <w:r>
              <w:rPr>
                <w:rFonts w:hint="eastAsia" w:ascii="仿宋_GB2312" w:hAnsi="仿宋_GB2312" w:eastAsia="仿宋_GB2312" w:cs="仿宋_GB2312"/>
                <w:sz w:val="22"/>
                <w:szCs w:val="28"/>
              </w:rPr>
              <w:t>，以下拉列表显示</w:t>
            </w:r>
            <w:r>
              <w:rPr>
                <w:rFonts w:ascii="仿宋_GB2312" w:hAnsi="仿宋_GB2312" w:eastAsia="仿宋_GB2312" w:cs="仿宋_GB2312"/>
                <w:sz w:val="22"/>
                <w:szCs w:val="28"/>
              </w:rPr>
              <w:t>）；</w:t>
            </w:r>
          </w:p>
          <w:p w14:paraId="11EE4DB2">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②相关</w:t>
            </w:r>
            <w:r>
              <w:rPr>
                <w:rFonts w:ascii="仿宋_GB2312" w:hAnsi="仿宋_GB2312" w:eastAsia="仿宋_GB2312" w:cs="仿宋_GB2312"/>
                <w:sz w:val="22"/>
                <w:szCs w:val="28"/>
              </w:rPr>
              <w:t>材料的名称</w:t>
            </w:r>
            <w:r>
              <w:rPr>
                <w:rFonts w:hint="eastAsia" w:ascii="仿宋_GB2312" w:hAnsi="仿宋_GB2312" w:eastAsia="仿宋_GB2312" w:cs="仿宋_GB2312"/>
                <w:sz w:val="22"/>
                <w:szCs w:val="28"/>
              </w:rPr>
              <w:t>（必填）（按材料类型填写，不同类型的需分别填写）；</w:t>
            </w:r>
          </w:p>
          <w:p w14:paraId="50C9CE86">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③相关材料</w:t>
            </w:r>
            <w:r>
              <w:rPr>
                <w:rFonts w:ascii="仿宋_GB2312" w:hAnsi="仿宋_GB2312" w:eastAsia="仿宋_GB2312" w:cs="仿宋_GB2312"/>
                <w:sz w:val="22"/>
                <w:szCs w:val="28"/>
              </w:rPr>
              <w:t>出具单位</w:t>
            </w:r>
            <w:r>
              <w:rPr>
                <w:rFonts w:hint="eastAsia" w:ascii="仿宋_GB2312" w:hAnsi="仿宋_GB2312" w:eastAsia="仿宋_GB2312" w:cs="仿宋_GB2312"/>
                <w:sz w:val="22"/>
                <w:szCs w:val="28"/>
              </w:rPr>
              <w:t>（必填）（按材料类型填写，出具单位即为相关材料的落款单位）；</w:t>
            </w:r>
          </w:p>
          <w:p w14:paraId="269AFCBF">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④是否向材料出具单位核实材料真实性（必填）（按材料类型填写，以下拉列表显示“是”和“否”）；</w:t>
            </w:r>
          </w:p>
          <w:p w14:paraId="1DB500FB">
            <w:pPr>
              <w:widowControl/>
              <w:jc w:val="left"/>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⑤第三方（人）的</w:t>
            </w:r>
            <w:r>
              <w:rPr>
                <w:rFonts w:ascii="仿宋_GB2312" w:hAnsi="仿宋_GB2312" w:eastAsia="仿宋_GB2312" w:cs="仿宋_GB2312"/>
                <w:sz w:val="22"/>
                <w:szCs w:val="28"/>
              </w:rPr>
              <w:t>基本信息</w:t>
            </w:r>
            <w:r>
              <w:rPr>
                <w:rFonts w:hint="eastAsia" w:ascii="仿宋_GB2312" w:hAnsi="仿宋_GB2312" w:eastAsia="仿宋_GB2312" w:cs="仿宋_GB2312"/>
                <w:sz w:val="22"/>
                <w:szCs w:val="28"/>
              </w:rPr>
              <w:t>（必填），（按材料类型填写，以下拉列表显示“单位”和“个人”，其中，“单位”需填写单位全称、</w:t>
            </w:r>
            <w:ins w:id="409" w:author="木谊" w:date="2026-08-05T17:37:55Z">
              <w:r>
                <w:rPr>
                  <w:rFonts w:hint="eastAsia" w:ascii="仿宋_GB2312" w:hAnsi="仿宋_GB2312" w:eastAsia="仿宋_GB2312" w:cs="仿宋_GB2312"/>
                  <w:sz w:val="22"/>
                  <w:szCs w:val="28"/>
                  <w:lang w:eastAsia="zh-CN"/>
                </w:rPr>
                <w:t>统一社会信用代码</w:t>
              </w:r>
            </w:ins>
            <w:del w:id="410" w:author="木谊" w:date="2026-08-05T17:37:55Z">
              <w:r>
                <w:rPr>
                  <w:rFonts w:hint="eastAsia" w:ascii="仿宋_GB2312" w:hAnsi="仿宋_GB2312" w:eastAsia="仿宋_GB2312" w:cs="仿宋_GB2312"/>
                  <w:sz w:val="22"/>
                  <w:szCs w:val="28"/>
                </w:rPr>
                <w:delText>统一信用代码</w:delText>
              </w:r>
            </w:del>
            <w:r>
              <w:rPr>
                <w:rFonts w:hint="eastAsia" w:ascii="仿宋_GB2312" w:hAnsi="仿宋_GB2312" w:eastAsia="仿宋_GB2312" w:cs="仿宋_GB2312"/>
                <w:sz w:val="22"/>
                <w:szCs w:val="28"/>
              </w:rPr>
              <w:t>、联系人及电话，“个人”需填写个人姓名、联系方式）；</w:t>
            </w:r>
          </w:p>
          <w:p w14:paraId="34EF5707">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⑥相关</w:t>
            </w:r>
            <w:r>
              <w:rPr>
                <w:rFonts w:ascii="仿宋_GB2312" w:hAnsi="仿宋_GB2312" w:eastAsia="仿宋_GB2312" w:cs="仿宋_GB2312"/>
                <w:sz w:val="22"/>
                <w:szCs w:val="28"/>
              </w:rPr>
              <w:t>材料的编号</w:t>
            </w:r>
            <w:r>
              <w:rPr>
                <w:rFonts w:hint="eastAsia" w:ascii="仿宋_GB2312" w:hAnsi="仿宋_GB2312" w:eastAsia="仿宋_GB2312" w:cs="仿宋_GB2312"/>
                <w:sz w:val="22"/>
                <w:szCs w:val="28"/>
              </w:rPr>
              <w:t>（选填）（按材料类型填写）；</w:t>
            </w:r>
          </w:p>
          <w:p w14:paraId="539E3C02">
            <w:pP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⑦相关材料</w:t>
            </w:r>
            <w:r>
              <w:rPr>
                <w:rFonts w:ascii="仿宋_GB2312" w:hAnsi="仿宋_GB2312" w:eastAsia="仿宋_GB2312" w:cs="仿宋_GB2312"/>
                <w:sz w:val="22"/>
                <w:szCs w:val="28"/>
              </w:rPr>
              <w:t>出具时间</w:t>
            </w:r>
            <w:r>
              <w:rPr>
                <w:rFonts w:hint="eastAsia" w:ascii="仿宋_GB2312" w:hAnsi="仿宋_GB2312" w:eastAsia="仿宋_GB2312" w:cs="仿宋_GB2312"/>
                <w:sz w:val="22"/>
                <w:szCs w:val="28"/>
              </w:rPr>
              <w:t>（选填）（按材料类型填写）。</w:t>
            </w:r>
          </w:p>
        </w:tc>
      </w:tr>
    </w:tbl>
    <w:p w14:paraId="08B6FC4F">
      <w:pPr>
        <w:rPr>
          <w:rFonts w:ascii="宋体"/>
          <w:b/>
          <w:szCs w:val="21"/>
        </w:rPr>
      </w:pPr>
      <w:r>
        <w:rPr>
          <w:rFonts w:hint="eastAsia" w:ascii="宋体"/>
          <w:b/>
          <w:szCs w:val="21"/>
        </w:rPr>
        <w:t>注：</w:t>
      </w:r>
    </w:p>
    <w:p w14:paraId="08CC3FC2">
      <w:pPr>
        <w:rPr>
          <w:rFonts w:ascii="宋体"/>
          <w:b/>
          <w:color w:val="FF0000"/>
          <w:szCs w:val="21"/>
        </w:rPr>
      </w:pPr>
      <w:r>
        <w:rPr>
          <w:rFonts w:hint="eastAsia" w:ascii="宋体"/>
          <w:b/>
          <w:color w:val="FF0000"/>
          <w:szCs w:val="21"/>
        </w:rPr>
        <w:t>1. 以上自查表内容不得删减或修改；</w:t>
      </w:r>
    </w:p>
    <w:p w14:paraId="29788218">
      <w:pPr>
        <w:rPr>
          <w:rFonts w:ascii="宋体"/>
          <w:b/>
          <w:color w:val="FF0000"/>
          <w:szCs w:val="21"/>
        </w:rPr>
      </w:pPr>
      <w:r>
        <w:rPr>
          <w:rFonts w:hint="eastAsia" w:ascii="宋体"/>
          <w:b/>
          <w:color w:val="FF0000"/>
          <w:szCs w:val="21"/>
        </w:rPr>
        <w:t>2. 投标供应商须认真自查确认是否存在以上违法违规情形，按要求提供上表的盖章扫描件的视为不存在以上违法违规情形，后期如发现投标供应商存在以上违法违规情形的，则视为虚假应标，其违法违规情形将被上报至本项目主管部门。</w:t>
      </w:r>
    </w:p>
    <w:p w14:paraId="15402516">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60DC989B">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6E6E80C0">
      <w:pPr>
        <w:widowControl/>
        <w:wordWrap w:val="0"/>
        <w:autoSpaceDE w:val="0"/>
        <w:autoSpaceDN w:val="0"/>
        <w:spacing w:line="340" w:lineRule="exact"/>
        <w:ind w:right="808" w:firstLine="464" w:firstLineChars="200"/>
        <w:jc w:val="right"/>
        <w:rPr>
          <w:rFonts w:hint="eastAsia" w:ascii="宋体" w:hAnsi="宋体"/>
          <w:spacing w:val="-4"/>
          <w:kern w:val="0"/>
          <w:sz w:val="24"/>
        </w:rPr>
      </w:pPr>
    </w:p>
    <w:p w14:paraId="0459B04A">
      <w:pPr>
        <w:widowControl/>
        <w:wordWrap w:val="0"/>
        <w:autoSpaceDE w:val="0"/>
        <w:autoSpaceDN w:val="0"/>
        <w:spacing w:line="340" w:lineRule="exact"/>
        <w:ind w:right="808" w:firstLine="464" w:firstLineChars="200"/>
        <w:jc w:val="right"/>
        <w:rPr>
          <w:rFonts w:hint="eastAsia" w:ascii="宋体" w:hAnsi="宋体"/>
          <w:spacing w:val="-4"/>
          <w:kern w:val="0"/>
          <w:sz w:val="24"/>
          <w:u w:val="single"/>
        </w:rPr>
      </w:pPr>
      <w:r>
        <w:rPr>
          <w:rFonts w:hint="eastAsia" w:ascii="宋体" w:hAnsi="宋体"/>
          <w:spacing w:val="-4"/>
          <w:kern w:val="0"/>
          <w:sz w:val="24"/>
        </w:rPr>
        <w:t>单位负责人签名：</w:t>
      </w:r>
      <w:r>
        <w:rPr>
          <w:rFonts w:hint="eastAsia" w:ascii="宋体" w:hAnsi="宋体"/>
          <w:spacing w:val="-4"/>
          <w:kern w:val="0"/>
          <w:sz w:val="24"/>
          <w:u w:val="single"/>
        </w:rPr>
        <w:t xml:space="preserve">                         </w:t>
      </w:r>
    </w:p>
    <w:p w14:paraId="01FBB8CD">
      <w:pPr>
        <w:widowControl/>
        <w:wordWrap w:val="0"/>
        <w:autoSpaceDE w:val="0"/>
        <w:autoSpaceDN w:val="0"/>
        <w:spacing w:line="340" w:lineRule="exact"/>
        <w:ind w:right="808" w:firstLine="464" w:firstLineChars="200"/>
        <w:jc w:val="center"/>
        <w:rPr>
          <w:rFonts w:hint="eastAsia" w:ascii="宋体" w:hAnsi="宋体"/>
          <w:spacing w:val="-4"/>
          <w:kern w:val="0"/>
          <w:sz w:val="24"/>
          <w:u w:val="single"/>
        </w:rPr>
      </w:pPr>
      <w:r>
        <w:rPr>
          <w:rFonts w:hint="eastAsia" w:ascii="宋体" w:hAnsi="宋体"/>
          <w:spacing w:val="-4"/>
          <w:kern w:val="0"/>
          <w:sz w:val="24"/>
        </w:rPr>
        <w:t xml:space="preserve">                              （加盖公章）</w:t>
      </w:r>
    </w:p>
    <w:p w14:paraId="44F8204C">
      <w:pPr>
        <w:jc w:val="center"/>
        <w:rPr>
          <w:rFonts w:hint="eastAsia" w:ascii="宋体" w:hAnsi="宋体" w:cs="宋体"/>
          <w:sz w:val="24"/>
        </w:rPr>
      </w:pPr>
      <w:r>
        <w:rPr>
          <w:rFonts w:hint="eastAsia" w:ascii="宋体" w:hAnsi="宋体"/>
          <w:spacing w:val="-4"/>
          <w:kern w:val="0"/>
          <w:sz w:val="24"/>
        </w:rPr>
        <w:t xml:space="preserve">     日期：</w:t>
      </w:r>
      <w:r>
        <w:rPr>
          <w:rFonts w:hint="eastAsia" w:ascii="宋体" w:hAnsi="宋体"/>
          <w:spacing w:val="-4"/>
          <w:kern w:val="0"/>
          <w:sz w:val="24"/>
          <w:u w:val="single"/>
        </w:rPr>
        <w:t xml:space="preserve">                         </w:t>
      </w:r>
    </w:p>
    <w:p w14:paraId="3A3E61D1">
      <w:pPr>
        <w:jc w:val="center"/>
        <w:outlineLvl w:val="3"/>
        <w:rPr>
          <w:rFonts w:ascii="宋体"/>
          <w:b/>
          <w:sz w:val="32"/>
          <w:szCs w:val="32"/>
        </w:rPr>
      </w:pPr>
      <w:r>
        <w:rPr>
          <w:rFonts w:hint="eastAsia" w:ascii="宋体"/>
          <w:b/>
          <w:sz w:val="32"/>
          <w:szCs w:val="32"/>
        </w:rPr>
        <w:br w:type="page"/>
      </w:r>
      <w:r>
        <w:rPr>
          <w:rFonts w:hint="eastAsia" w:ascii="宋体"/>
          <w:b/>
          <w:sz w:val="32"/>
          <w:szCs w:val="32"/>
        </w:rPr>
        <w:t>十、投标与合规承诺函</w:t>
      </w:r>
    </w:p>
    <w:p w14:paraId="6A018843">
      <w:pPr>
        <w:spacing w:line="320" w:lineRule="exact"/>
        <w:rPr>
          <w:rFonts w:hint="eastAsia" w:ascii="宋体" w:hAnsi="宋体"/>
          <w:b/>
          <w:sz w:val="24"/>
        </w:rPr>
      </w:pPr>
      <w:r>
        <w:rPr>
          <w:rFonts w:hint="eastAsia" w:ascii="宋体" w:hAnsi="宋体"/>
          <w:b/>
          <w:sz w:val="24"/>
          <w:lang w:eastAsia="zh-CN"/>
        </w:rPr>
        <w:t>广东内伶仃福田国家级自然保护区管理局</w:t>
      </w:r>
      <w:r>
        <w:rPr>
          <w:rFonts w:hint="eastAsia" w:ascii="宋体" w:hAnsi="宋体"/>
          <w:b/>
          <w:sz w:val="24"/>
        </w:rPr>
        <w:t>：</w:t>
      </w:r>
    </w:p>
    <w:p w14:paraId="42B0B434">
      <w:pPr>
        <w:spacing w:line="320" w:lineRule="exact"/>
        <w:ind w:firstLine="480" w:firstLineChars="200"/>
        <w:rPr>
          <w:rFonts w:hint="eastAsia" w:ascii="宋体" w:hAnsi="宋体" w:cs="宋体"/>
          <w:sz w:val="24"/>
        </w:rPr>
      </w:pPr>
      <w:r>
        <w:rPr>
          <w:rFonts w:hint="eastAsia" w:ascii="宋体" w:hAnsi="宋体" w:cs="宋体"/>
          <w:sz w:val="24"/>
        </w:rPr>
        <w:t>就</w:t>
      </w:r>
      <w:r>
        <w:rPr>
          <w:rFonts w:hint="eastAsia" w:ascii="宋体" w:hAnsi="宋体" w:cs="宋体"/>
          <w:sz w:val="24"/>
          <w:u w:val="single"/>
        </w:rPr>
        <w:t xml:space="preserve">    （项目名称）     </w:t>
      </w:r>
      <w:del w:id="411" w:author="木谊" w:date="2026-08-05T15:51:36Z">
        <w:r>
          <w:rPr>
            <w:rFonts w:hint="eastAsia" w:ascii="宋体" w:hAnsi="宋体" w:cs="宋体"/>
            <w:sz w:val="24"/>
          </w:rPr>
          <w:delText>（项目编号：</w:delText>
        </w:r>
      </w:del>
      <w:del w:id="412" w:author="木谊" w:date="2026-08-05T15:51:36Z">
        <w:r>
          <w:rPr>
            <w:rFonts w:hint="eastAsia" w:ascii="宋体" w:hAnsi="宋体" w:cs="宋体"/>
            <w:sz w:val="24"/>
            <w:u w:val="single"/>
          </w:rPr>
          <w:delText xml:space="preserve">              </w:delText>
        </w:r>
      </w:del>
      <w:del w:id="413" w:author="木谊" w:date="2026-08-05T15:51:36Z">
        <w:r>
          <w:rPr>
            <w:rFonts w:hint="eastAsia" w:ascii="宋体" w:hAnsi="宋体" w:cs="宋体"/>
            <w:sz w:val="24"/>
          </w:rPr>
          <w:delText>）</w:delText>
        </w:r>
      </w:del>
      <w:r>
        <w:rPr>
          <w:rFonts w:hint="eastAsia" w:ascii="宋体" w:hAnsi="宋体" w:cs="宋体"/>
          <w:sz w:val="24"/>
        </w:rPr>
        <w:t>之招标采购，我司承诺如下：</w:t>
      </w:r>
    </w:p>
    <w:p w14:paraId="1CAE8B5D">
      <w:pPr>
        <w:spacing w:line="320" w:lineRule="exact"/>
        <w:ind w:firstLine="480" w:firstLineChars="200"/>
        <w:rPr>
          <w:rFonts w:hint="eastAsia" w:ascii="宋体" w:hAnsi="宋体" w:cs="宋体"/>
          <w:sz w:val="24"/>
        </w:rPr>
      </w:pPr>
      <w:r>
        <w:rPr>
          <w:rFonts w:hint="eastAsia" w:ascii="宋体" w:hAnsi="宋体" w:cs="宋体"/>
          <w:sz w:val="24"/>
        </w:rPr>
        <w:t>1.我单位具备《中华人民共和国政府采购法》第二十二条的条件；</w:t>
      </w:r>
    </w:p>
    <w:p w14:paraId="71582BB8">
      <w:pPr>
        <w:spacing w:line="320" w:lineRule="exact"/>
        <w:ind w:firstLine="480" w:firstLineChars="200"/>
        <w:rPr>
          <w:rFonts w:hint="eastAsia" w:ascii="宋体" w:hAnsi="宋体" w:cs="宋体"/>
          <w:sz w:val="24"/>
        </w:rPr>
      </w:pPr>
      <w:r>
        <w:rPr>
          <w:rFonts w:hint="eastAsia" w:ascii="宋体" w:hAnsi="宋体" w:cs="宋体"/>
          <w:sz w:val="24"/>
        </w:rPr>
        <w:t>2.本公司及其法定代表人近三年内（投标人成立不足三年的可从成立之日起算）无行贿犯罪记录；</w:t>
      </w:r>
    </w:p>
    <w:p w14:paraId="09202295">
      <w:pPr>
        <w:spacing w:line="320" w:lineRule="exact"/>
        <w:ind w:firstLine="480" w:firstLineChars="200"/>
        <w:rPr>
          <w:rFonts w:hint="eastAsia" w:ascii="宋体" w:hAnsi="宋体" w:cs="宋体"/>
          <w:sz w:val="24"/>
        </w:rPr>
      </w:pPr>
      <w:r>
        <w:rPr>
          <w:rFonts w:hint="eastAsia" w:ascii="宋体" w:hAnsi="宋体" w:cs="宋体"/>
          <w:sz w:val="24"/>
        </w:rPr>
        <w:t>3.本公司在招标投标活动中无串通投标、弄虚作假不良行为记录被暂停投标资格期间或涉嫌串通投标、弄虚作假并正在接受主管部门调查的情况；</w:t>
      </w:r>
    </w:p>
    <w:p w14:paraId="36D47054">
      <w:pPr>
        <w:spacing w:line="320" w:lineRule="exact"/>
        <w:ind w:firstLine="480" w:firstLineChars="200"/>
        <w:rPr>
          <w:rFonts w:hint="eastAsia" w:ascii="宋体" w:hAnsi="宋体" w:cs="宋体"/>
          <w:sz w:val="24"/>
        </w:rPr>
      </w:pPr>
      <w:r>
        <w:rPr>
          <w:rFonts w:hint="eastAsia" w:ascii="宋体" w:hAnsi="宋体" w:cs="宋体"/>
          <w:sz w:val="24"/>
        </w:rPr>
        <w:t>4.本公司无因违反建设工程</w:t>
      </w:r>
      <w:ins w:id="414" w:author="木谊" w:date="2026-08-05T17:37:57Z">
        <w:r>
          <w:rPr>
            <w:rFonts w:hint="eastAsia" w:ascii="宋体" w:hAnsi="宋体" w:cs="宋体"/>
            <w:sz w:val="24"/>
            <w:lang w:eastAsia="zh-CN"/>
          </w:rPr>
          <w:t>法律法规</w:t>
        </w:r>
      </w:ins>
      <w:del w:id="415" w:author="木谊" w:date="2026-08-05T17:37:57Z">
        <w:r>
          <w:rPr>
            <w:rFonts w:hint="eastAsia" w:ascii="宋体" w:hAnsi="宋体" w:cs="宋体"/>
            <w:sz w:val="24"/>
          </w:rPr>
          <w:delText>法律、法规</w:delText>
        </w:r>
      </w:del>
      <w:r>
        <w:rPr>
          <w:rFonts w:hint="eastAsia" w:ascii="宋体" w:hAnsi="宋体" w:cs="宋体"/>
          <w:sz w:val="24"/>
        </w:rPr>
        <w:t>规定而受到建设行政主管部门红色警示并正在红色警示期间的情况；</w:t>
      </w:r>
    </w:p>
    <w:p w14:paraId="60A87913">
      <w:pPr>
        <w:spacing w:line="320" w:lineRule="exact"/>
        <w:ind w:firstLine="480" w:firstLineChars="200"/>
        <w:rPr>
          <w:rFonts w:hint="eastAsia" w:ascii="宋体" w:hAnsi="宋体" w:cs="宋体"/>
          <w:sz w:val="24"/>
        </w:rPr>
      </w:pPr>
      <w:r>
        <w:rPr>
          <w:rFonts w:hint="eastAsia" w:ascii="宋体" w:hAnsi="宋体" w:cs="宋体"/>
          <w:sz w:val="24"/>
        </w:rPr>
        <w:t>5.</w:t>
      </w:r>
      <w:r>
        <w:rPr>
          <w:rFonts w:hint="eastAsia" w:ascii="宋体" w:hAnsi="宋体" w:cs="宋体"/>
          <w:color w:val="000000"/>
          <w:sz w:val="24"/>
        </w:rPr>
        <w:t>我单位至开标当日，未有在“信用中国、中国政府采购网、深圳信用网、深圳市政府采购监管网”等网站中被列入“失信被执行人、重大税收违法案件当事人名单（重大税收违法失信主体）、政府采购严重违法失信行为记录名单”的情况。</w:t>
      </w:r>
    </w:p>
    <w:p w14:paraId="0BF57690">
      <w:pPr>
        <w:spacing w:line="320" w:lineRule="exact"/>
        <w:ind w:firstLine="480" w:firstLineChars="200"/>
        <w:rPr>
          <w:rFonts w:hint="eastAsia" w:ascii="宋体" w:hAnsi="宋体" w:cs="宋体"/>
          <w:color w:val="000000"/>
          <w:sz w:val="24"/>
        </w:rPr>
      </w:pPr>
      <w:r>
        <w:rPr>
          <w:rFonts w:hint="eastAsia" w:ascii="宋体" w:hAnsi="宋体" w:cs="宋体"/>
          <w:color w:val="000000"/>
          <w:sz w:val="24"/>
        </w:rPr>
        <w:t>6.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9CFB4FE">
      <w:pPr>
        <w:spacing w:line="320" w:lineRule="exact"/>
        <w:ind w:firstLine="480" w:firstLineChars="200"/>
        <w:rPr>
          <w:rFonts w:hint="eastAsia" w:ascii="宋体" w:hAnsi="宋体" w:cs="宋体"/>
          <w:color w:val="000000"/>
          <w:sz w:val="24"/>
        </w:rPr>
      </w:pPr>
      <w:r>
        <w:rPr>
          <w:rFonts w:hint="eastAsia" w:ascii="宋体" w:hAnsi="宋体" w:cs="宋体"/>
          <w:color w:val="000000"/>
          <w:sz w:val="24"/>
        </w:rPr>
        <w:t>7.我单位保证，若所投货物涉及《财政部生态环境部关于印发节能产品政府采购品目清单的通知》（财库〔2019〕19号）列明的政府采购强制产品，则所投该产品符合节能产品的认证要求。</w:t>
      </w:r>
    </w:p>
    <w:p w14:paraId="28CB0FAD">
      <w:pPr>
        <w:spacing w:line="320" w:lineRule="exact"/>
        <w:ind w:firstLine="480" w:firstLineChars="200"/>
        <w:rPr>
          <w:rFonts w:hint="eastAsia" w:ascii="宋体" w:hAnsi="宋体" w:cs="宋体"/>
          <w:sz w:val="24"/>
        </w:rPr>
      </w:pPr>
      <w:r>
        <w:rPr>
          <w:rFonts w:hint="eastAsia" w:ascii="宋体" w:hAnsi="宋体" w:cs="宋体"/>
          <w:sz w:val="24"/>
        </w:rPr>
        <w:t>8.</w:t>
      </w:r>
      <w:r>
        <w:rPr>
          <w:rFonts w:hint="eastAsia" w:ascii="宋体" w:hAnsi="宋体" w:cs="宋体"/>
          <w:color w:val="000000"/>
          <w:sz w:val="24"/>
        </w:rPr>
        <w:t>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45DCD9FC">
      <w:pPr>
        <w:spacing w:line="320" w:lineRule="exact"/>
        <w:ind w:firstLine="480" w:firstLineChars="200"/>
        <w:rPr>
          <w:rFonts w:hint="eastAsia" w:ascii="宋体" w:hAnsi="宋体" w:cs="宋体"/>
          <w:color w:val="000000"/>
          <w:sz w:val="24"/>
        </w:rPr>
      </w:pPr>
      <w:r>
        <w:rPr>
          <w:rFonts w:hint="eastAsia" w:ascii="宋体" w:hAnsi="宋体" w:cs="宋体"/>
          <w:color w:val="000000"/>
          <w:sz w:val="24"/>
        </w:rPr>
        <w:t>9.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15BC528B">
      <w:pPr>
        <w:spacing w:line="320" w:lineRule="exact"/>
        <w:ind w:firstLine="480" w:firstLineChars="200"/>
        <w:rPr>
          <w:rFonts w:hint="eastAsia" w:ascii="宋体" w:hAnsi="宋体" w:cs="宋体"/>
          <w:sz w:val="24"/>
        </w:rPr>
      </w:pPr>
      <w:r>
        <w:rPr>
          <w:rFonts w:hint="eastAsia" w:ascii="宋体" w:hAnsi="宋体" w:cs="宋体"/>
          <w:sz w:val="24"/>
        </w:rPr>
        <w:t>10.</w:t>
      </w:r>
      <w:r>
        <w:rPr>
          <w:rFonts w:hint="eastAsia" w:ascii="宋体" w:hAnsi="宋体" w:cs="宋体"/>
          <w:color w:val="000000"/>
          <w:sz w:val="24"/>
        </w:rPr>
        <w:t>我单位清楚，如存在违反投标承诺行为情节严重的，将根据《深圳市财政局关于印发</w:t>
      </w:r>
      <w:ins w:id="416" w:author="木谊" w:date="2026-08-05T17:37:58Z">
        <w:r>
          <w:rPr>
            <w:rFonts w:hint="eastAsia" w:ascii="宋体" w:hAnsi="宋体" w:cs="宋体"/>
            <w:color w:val="000000"/>
            <w:sz w:val="24"/>
            <w:lang w:eastAsia="zh-CN"/>
          </w:rPr>
          <w:t>〈</w:t>
        </w:r>
      </w:ins>
      <w:del w:id="417" w:author="木谊" w:date="2026-08-05T17:37:58Z">
        <w:r>
          <w:rPr>
            <w:rFonts w:hint="eastAsia" w:ascii="宋体" w:hAnsi="宋体" w:cs="宋体"/>
            <w:color w:val="000000"/>
            <w:sz w:val="24"/>
          </w:rPr>
          <w:delText>&lt;</w:delText>
        </w:r>
      </w:del>
      <w:r>
        <w:rPr>
          <w:rFonts w:hint="eastAsia" w:ascii="宋体" w:hAnsi="宋体" w:cs="宋体"/>
          <w:color w:val="000000"/>
          <w:sz w:val="24"/>
        </w:rPr>
        <w:t>深圳市财政局政府采购供应商信用信息管理办法</w:t>
      </w:r>
      <w:ins w:id="418" w:author="木谊" w:date="2026-08-05T17:38:00Z">
        <w:r>
          <w:rPr>
            <w:rFonts w:hint="eastAsia" w:ascii="宋体" w:hAnsi="宋体" w:cs="宋体"/>
            <w:color w:val="000000"/>
            <w:sz w:val="24"/>
            <w:lang w:eastAsia="zh-CN"/>
          </w:rPr>
          <w:t>〉的通知》</w:t>
        </w:r>
      </w:ins>
      <w:del w:id="419" w:author="木谊" w:date="2026-08-05T17:38:00Z">
        <w:r>
          <w:rPr>
            <w:rFonts w:hint="eastAsia" w:ascii="宋体" w:hAnsi="宋体" w:cs="宋体"/>
            <w:color w:val="000000"/>
            <w:sz w:val="24"/>
          </w:rPr>
          <w:delText>&gt;的通知》</w:delText>
        </w:r>
      </w:del>
      <w:r>
        <w:rPr>
          <w:rFonts w:hint="eastAsia" w:ascii="宋体" w:hAnsi="宋体" w:cs="宋体"/>
          <w:color w:val="000000"/>
          <w:sz w:val="24"/>
        </w:rPr>
        <w:t>，依法被列入失信信息</w:t>
      </w:r>
      <w:r>
        <w:rPr>
          <w:rFonts w:hint="eastAsia" w:ascii="宋体" w:hAnsi="宋体" w:cs="宋体"/>
          <w:sz w:val="24"/>
        </w:rPr>
        <w:t>。</w:t>
      </w:r>
    </w:p>
    <w:p w14:paraId="7BE3DF7F">
      <w:pPr>
        <w:spacing w:line="320" w:lineRule="exact"/>
        <w:ind w:firstLine="480" w:firstLineChars="200"/>
        <w:rPr>
          <w:rFonts w:hint="eastAsia" w:ascii="宋体" w:hAnsi="宋体" w:cs="宋体"/>
          <w:sz w:val="24"/>
        </w:rPr>
      </w:pPr>
      <w:r>
        <w:rPr>
          <w:rFonts w:hint="eastAsia" w:ascii="宋体" w:hAnsi="宋体" w:cs="宋体"/>
          <w:sz w:val="24"/>
        </w:rPr>
        <w:t>11.我单位（公司）承诺不存在《深圳市财政局政府采购供应商信用信息管理办法》（深财规〔2023〕3 号）列明的严重违法失信行为。</w:t>
      </w:r>
    </w:p>
    <w:p w14:paraId="09477BC4">
      <w:pPr>
        <w:spacing w:line="320" w:lineRule="exact"/>
        <w:ind w:firstLine="480" w:firstLineChars="200"/>
        <w:rPr>
          <w:rFonts w:hint="eastAsia" w:ascii="宋体" w:hAnsi="宋体" w:cs="宋体"/>
          <w:sz w:val="24"/>
        </w:rPr>
      </w:pPr>
      <w:r>
        <w:rPr>
          <w:rFonts w:hint="eastAsia" w:ascii="宋体" w:hAnsi="宋体" w:cs="宋体"/>
          <w:sz w:val="24"/>
        </w:rPr>
        <w:t>12.我单位已知悉并同意中标（成交）结果信息公示（公开）的内容。</w:t>
      </w:r>
    </w:p>
    <w:p w14:paraId="32B64AC9">
      <w:pPr>
        <w:spacing w:line="320" w:lineRule="exact"/>
        <w:ind w:firstLine="480" w:firstLineChars="200"/>
        <w:rPr>
          <w:rFonts w:hint="eastAsia" w:ascii="宋体" w:hAnsi="宋体" w:cs="宋体"/>
          <w:sz w:val="24"/>
        </w:rPr>
      </w:pPr>
      <w:r>
        <w:rPr>
          <w:rFonts w:hint="eastAsia" w:ascii="宋体" w:hAnsi="宋体" w:cs="宋体"/>
          <w:sz w:val="24"/>
        </w:rPr>
        <w:t xml:space="preserve">以上承诺真实有效。如存在虚假情况，我司同意评标委员会将我司作投标无效处理，一切不利后果由我司自行承担。 </w:t>
      </w:r>
    </w:p>
    <w:p w14:paraId="18654008">
      <w:pPr>
        <w:spacing w:line="320" w:lineRule="exact"/>
        <w:ind w:firstLine="480" w:firstLineChars="200"/>
        <w:rPr>
          <w:rFonts w:hint="eastAsia" w:ascii="宋体" w:hAnsi="宋体" w:cs="宋体"/>
          <w:sz w:val="24"/>
        </w:rPr>
      </w:pPr>
      <w:r>
        <w:rPr>
          <w:rFonts w:hint="eastAsia" w:ascii="宋体" w:hAnsi="宋体" w:cs="宋体"/>
          <w:sz w:val="24"/>
        </w:rPr>
        <w:t xml:space="preserve">                                  承诺单位（公司）盖章：</w:t>
      </w:r>
    </w:p>
    <w:p w14:paraId="55867BE3">
      <w:pPr>
        <w:pStyle w:val="6"/>
        <w:tabs>
          <w:tab w:val="left" w:pos="5580"/>
        </w:tabs>
        <w:spacing w:line="320" w:lineRule="exact"/>
        <w:rPr>
          <w:rFonts w:ascii="Arial" w:hAnsi="Arial" w:cs="Arial"/>
          <w:b/>
          <w:sz w:val="24"/>
        </w:rPr>
      </w:pPr>
      <w:r>
        <w:rPr>
          <w:rFonts w:hint="eastAsia" w:hAnsi="宋体" w:cs="宋体"/>
          <w:sz w:val="24"/>
        </w:rPr>
        <w:t xml:space="preserve">                                               年   月   日 </w:t>
      </w:r>
    </w:p>
    <w:p w14:paraId="4F2A19F0">
      <w:pPr>
        <w:pStyle w:val="6"/>
        <w:tabs>
          <w:tab w:val="left" w:pos="5580"/>
        </w:tabs>
        <w:spacing w:line="460" w:lineRule="exact"/>
        <w:rPr>
          <w:rFonts w:ascii="Arial" w:hAnsi="Arial" w:cs="Arial"/>
          <w:b/>
          <w:sz w:val="24"/>
        </w:rPr>
      </w:pPr>
      <w:r>
        <w:rPr>
          <w:rFonts w:hint="eastAsia" w:ascii="Arial" w:hAnsi="Arial" w:cs="Arial"/>
          <w:b/>
          <w:bCs/>
          <w:szCs w:val="21"/>
        </w:rPr>
        <w:t>（注：若投标人有出现过《投标与合规承诺函》提到的行为，不可提供该承诺函，否则按相关规定处理；若没有出现过《投标与合规承诺函》提到的行为，按要求填写，不得更改承诺内容。）</w:t>
      </w:r>
    </w:p>
    <w:p w14:paraId="4EED2050">
      <w:pPr>
        <w:spacing w:line="360" w:lineRule="auto"/>
        <w:jc w:val="center"/>
        <w:outlineLvl w:val="3"/>
        <w:rPr>
          <w:rFonts w:ascii="宋体"/>
          <w:b/>
          <w:sz w:val="32"/>
          <w:szCs w:val="32"/>
        </w:rPr>
      </w:pPr>
      <w:r>
        <w:rPr>
          <w:rFonts w:hint="eastAsia" w:ascii="宋体"/>
          <w:b/>
          <w:sz w:val="32"/>
          <w:szCs w:val="32"/>
        </w:rPr>
        <w:br w:type="page"/>
      </w:r>
      <w:r>
        <w:rPr>
          <w:rFonts w:hint="eastAsia" w:ascii="宋体"/>
          <w:b/>
          <w:sz w:val="32"/>
          <w:szCs w:val="32"/>
        </w:rPr>
        <w:t>十</w:t>
      </w:r>
      <w:ins w:id="420" w:author="木谊" w:date="2026-08-05T15:25:36Z">
        <w:r>
          <w:rPr>
            <w:rFonts w:hint="eastAsia" w:ascii="宋体"/>
            <w:b/>
            <w:sz w:val="32"/>
            <w:szCs w:val="32"/>
            <w:lang w:val="en-US" w:eastAsia="zh-CN"/>
          </w:rPr>
          <w:t>一</w:t>
        </w:r>
      </w:ins>
      <w:del w:id="421" w:author="木谊" w:date="2026-08-05T15:25:34Z">
        <w:r>
          <w:rPr>
            <w:rFonts w:hint="eastAsia" w:ascii="宋体"/>
            <w:b/>
            <w:sz w:val="32"/>
            <w:szCs w:val="32"/>
          </w:rPr>
          <w:delText>二</w:delText>
        </w:r>
      </w:del>
      <w:r>
        <w:rPr>
          <w:rFonts w:hint="eastAsia" w:ascii="宋体"/>
          <w:b/>
          <w:sz w:val="32"/>
          <w:szCs w:val="32"/>
        </w:rPr>
        <w:t>、用户需求书偏离表</w:t>
      </w:r>
    </w:p>
    <w:p w14:paraId="4FFC12EE">
      <w:pPr>
        <w:spacing w:line="360" w:lineRule="auto"/>
      </w:pPr>
    </w:p>
    <w:p w14:paraId="05F2C4C7">
      <w:pPr>
        <w:spacing w:line="360" w:lineRule="auto"/>
        <w:rPr>
          <w:sz w:val="24"/>
          <w:u w:val="single"/>
        </w:rPr>
      </w:pPr>
      <w:r>
        <w:rPr>
          <w:rFonts w:hint="eastAsia"/>
          <w:sz w:val="24"/>
        </w:rPr>
        <w:t>投标人名称：</w:t>
      </w:r>
      <w:r>
        <w:rPr>
          <w:rFonts w:hint="eastAsia"/>
          <w:sz w:val="24"/>
          <w:u w:val="single"/>
        </w:rPr>
        <w:t>　　　　　　　       　　　</w:t>
      </w:r>
      <w:r>
        <w:rPr>
          <w:rFonts w:hint="eastAsia"/>
          <w:sz w:val="24"/>
        </w:rPr>
        <w:t>　　项目编号：</w:t>
      </w:r>
      <w:r>
        <w:rPr>
          <w:rFonts w:hint="eastAsia"/>
          <w:sz w:val="24"/>
          <w:u w:val="single"/>
        </w:rPr>
        <w:t>　　　　　       　　　</w:t>
      </w:r>
    </w:p>
    <w:p w14:paraId="41DA726A">
      <w:pPr>
        <w:spacing w:line="360" w:lineRule="auto"/>
        <w:rPr>
          <w:sz w:val="24"/>
        </w:rPr>
      </w:pPr>
      <w:r>
        <w:rPr>
          <w:rFonts w:hint="eastAsia"/>
          <w:sz w:val="24"/>
        </w:rPr>
        <w:t>项目名称：</w:t>
      </w:r>
      <w:r>
        <w:rPr>
          <w:rFonts w:hint="eastAsia"/>
          <w:sz w:val="24"/>
          <w:u w:val="single"/>
        </w:rPr>
        <w:t xml:space="preserve">                             </w:t>
      </w:r>
    </w:p>
    <w:p w14:paraId="4B2CD15E">
      <w:pPr>
        <w:spacing w:line="360" w:lineRule="auto"/>
        <w:rPr>
          <w:rFonts w:ascii="Arial" w:hAnsi="Arial" w:cs="Arial"/>
          <w:szCs w:val="21"/>
          <w:u w:val="singl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6"/>
        <w:gridCol w:w="2130"/>
        <w:gridCol w:w="2210"/>
        <w:gridCol w:w="1664"/>
        <w:gridCol w:w="2081"/>
      </w:tblGrid>
      <w:tr w14:paraId="585188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center"/>
          </w:tcPr>
          <w:p w14:paraId="74D7B5AF">
            <w:pPr>
              <w:pStyle w:val="6"/>
              <w:jc w:val="center"/>
              <w:rPr>
                <w:rFonts w:ascii="Arial" w:hAnsi="Arial" w:cs="Arial"/>
                <w:b/>
                <w:bCs/>
                <w:szCs w:val="21"/>
              </w:rPr>
            </w:pPr>
            <w:r>
              <w:rPr>
                <w:rFonts w:ascii="Arial" w:hAnsi="Arial" w:cs="Arial"/>
                <w:b/>
                <w:bCs/>
                <w:szCs w:val="21"/>
              </w:rPr>
              <w:t>序号</w:t>
            </w:r>
          </w:p>
        </w:tc>
        <w:tc>
          <w:tcPr>
            <w:tcW w:w="2130" w:type="dxa"/>
            <w:noWrap w:val="0"/>
            <w:vAlign w:val="center"/>
          </w:tcPr>
          <w:p w14:paraId="4E6E13E6">
            <w:pPr>
              <w:pStyle w:val="6"/>
              <w:jc w:val="center"/>
              <w:rPr>
                <w:rFonts w:ascii="Arial" w:hAnsi="Arial" w:cs="Arial"/>
                <w:b/>
                <w:bCs/>
                <w:szCs w:val="21"/>
              </w:rPr>
            </w:pPr>
            <w:r>
              <w:rPr>
                <w:rFonts w:ascii="Arial" w:hAnsi="Arial" w:cs="Arial"/>
                <w:b/>
                <w:bCs/>
                <w:szCs w:val="21"/>
              </w:rPr>
              <w:t>招标规格</w:t>
            </w:r>
          </w:p>
        </w:tc>
        <w:tc>
          <w:tcPr>
            <w:tcW w:w="2210" w:type="dxa"/>
            <w:noWrap w:val="0"/>
            <w:vAlign w:val="center"/>
          </w:tcPr>
          <w:p w14:paraId="313EE0BD">
            <w:pPr>
              <w:pStyle w:val="6"/>
              <w:jc w:val="center"/>
              <w:rPr>
                <w:rFonts w:ascii="Arial" w:hAnsi="Arial" w:cs="Arial"/>
                <w:b/>
                <w:bCs/>
                <w:szCs w:val="21"/>
              </w:rPr>
            </w:pPr>
            <w:r>
              <w:rPr>
                <w:rFonts w:ascii="Arial" w:hAnsi="Arial" w:cs="Arial"/>
                <w:b/>
                <w:bCs/>
                <w:szCs w:val="21"/>
              </w:rPr>
              <w:t>投标规格</w:t>
            </w:r>
          </w:p>
        </w:tc>
        <w:tc>
          <w:tcPr>
            <w:tcW w:w="1664" w:type="dxa"/>
            <w:noWrap w:val="0"/>
            <w:vAlign w:val="center"/>
          </w:tcPr>
          <w:p w14:paraId="2081DB06">
            <w:pPr>
              <w:pStyle w:val="6"/>
              <w:jc w:val="center"/>
              <w:rPr>
                <w:rFonts w:ascii="Arial" w:hAnsi="Arial" w:cs="Arial"/>
                <w:b/>
                <w:bCs/>
                <w:szCs w:val="21"/>
              </w:rPr>
            </w:pPr>
            <w:r>
              <w:rPr>
                <w:rFonts w:hint="eastAsia" w:ascii="Arial" w:hAnsi="Arial" w:cs="Arial"/>
                <w:b/>
                <w:bCs/>
                <w:szCs w:val="21"/>
              </w:rPr>
              <w:t>响应/</w:t>
            </w:r>
            <w:r>
              <w:rPr>
                <w:rFonts w:ascii="Arial" w:hAnsi="Arial" w:cs="Arial"/>
                <w:b/>
                <w:bCs/>
                <w:szCs w:val="21"/>
              </w:rPr>
              <w:t>偏离</w:t>
            </w:r>
          </w:p>
        </w:tc>
        <w:tc>
          <w:tcPr>
            <w:tcW w:w="2081" w:type="dxa"/>
            <w:noWrap w:val="0"/>
            <w:vAlign w:val="center"/>
          </w:tcPr>
          <w:p w14:paraId="6CB509F8">
            <w:pPr>
              <w:pStyle w:val="6"/>
              <w:jc w:val="center"/>
              <w:rPr>
                <w:rFonts w:ascii="Arial" w:hAnsi="Arial" w:cs="Arial"/>
                <w:b/>
                <w:bCs/>
                <w:szCs w:val="21"/>
              </w:rPr>
            </w:pPr>
            <w:r>
              <w:rPr>
                <w:rFonts w:ascii="Arial" w:hAnsi="Arial" w:cs="Arial"/>
                <w:b/>
                <w:bCs/>
                <w:szCs w:val="21"/>
              </w:rPr>
              <w:t>说明</w:t>
            </w:r>
          </w:p>
        </w:tc>
      </w:tr>
      <w:tr w14:paraId="3C92B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32022EA6">
            <w:pPr>
              <w:pStyle w:val="6"/>
              <w:rPr>
                <w:rFonts w:ascii="Arial" w:hAnsi="Arial" w:cs="Arial"/>
                <w:szCs w:val="21"/>
              </w:rPr>
            </w:pPr>
          </w:p>
        </w:tc>
        <w:tc>
          <w:tcPr>
            <w:tcW w:w="2130" w:type="dxa"/>
            <w:noWrap w:val="0"/>
            <w:vAlign w:val="top"/>
          </w:tcPr>
          <w:p w14:paraId="4A2774AD">
            <w:pPr>
              <w:pStyle w:val="6"/>
              <w:rPr>
                <w:rFonts w:ascii="Arial" w:hAnsi="Arial" w:cs="Arial"/>
                <w:szCs w:val="21"/>
              </w:rPr>
            </w:pPr>
          </w:p>
        </w:tc>
        <w:tc>
          <w:tcPr>
            <w:tcW w:w="2210" w:type="dxa"/>
            <w:noWrap w:val="0"/>
            <w:vAlign w:val="top"/>
          </w:tcPr>
          <w:p w14:paraId="384377BD">
            <w:pPr>
              <w:pStyle w:val="6"/>
              <w:rPr>
                <w:rFonts w:ascii="Arial" w:hAnsi="Arial" w:cs="Arial"/>
                <w:szCs w:val="21"/>
              </w:rPr>
            </w:pPr>
          </w:p>
        </w:tc>
        <w:tc>
          <w:tcPr>
            <w:tcW w:w="1664" w:type="dxa"/>
            <w:noWrap w:val="0"/>
            <w:vAlign w:val="top"/>
          </w:tcPr>
          <w:p w14:paraId="6B42A69F">
            <w:pPr>
              <w:pStyle w:val="6"/>
              <w:rPr>
                <w:rFonts w:ascii="Arial" w:hAnsi="Arial" w:cs="Arial"/>
                <w:szCs w:val="21"/>
              </w:rPr>
            </w:pPr>
          </w:p>
        </w:tc>
        <w:tc>
          <w:tcPr>
            <w:tcW w:w="2081" w:type="dxa"/>
            <w:noWrap w:val="0"/>
            <w:vAlign w:val="top"/>
          </w:tcPr>
          <w:p w14:paraId="6CEDA2ED">
            <w:pPr>
              <w:pStyle w:val="6"/>
              <w:rPr>
                <w:rFonts w:ascii="Arial" w:hAnsi="Arial" w:cs="Arial"/>
                <w:szCs w:val="21"/>
              </w:rPr>
            </w:pPr>
          </w:p>
        </w:tc>
      </w:tr>
      <w:tr w14:paraId="1E4F8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3868EC70">
            <w:pPr>
              <w:pStyle w:val="6"/>
              <w:rPr>
                <w:rFonts w:ascii="Arial" w:hAnsi="Arial" w:cs="Arial"/>
                <w:szCs w:val="21"/>
              </w:rPr>
            </w:pPr>
          </w:p>
        </w:tc>
        <w:tc>
          <w:tcPr>
            <w:tcW w:w="2130" w:type="dxa"/>
            <w:noWrap w:val="0"/>
            <w:vAlign w:val="top"/>
          </w:tcPr>
          <w:p w14:paraId="16232A5A">
            <w:pPr>
              <w:pStyle w:val="6"/>
              <w:rPr>
                <w:rFonts w:ascii="Arial" w:hAnsi="Arial" w:cs="Arial"/>
                <w:szCs w:val="21"/>
              </w:rPr>
            </w:pPr>
          </w:p>
        </w:tc>
        <w:tc>
          <w:tcPr>
            <w:tcW w:w="2210" w:type="dxa"/>
            <w:noWrap w:val="0"/>
            <w:vAlign w:val="top"/>
          </w:tcPr>
          <w:p w14:paraId="29903E7F">
            <w:pPr>
              <w:pStyle w:val="6"/>
              <w:rPr>
                <w:rFonts w:ascii="Arial" w:hAnsi="Arial" w:cs="Arial"/>
                <w:szCs w:val="21"/>
              </w:rPr>
            </w:pPr>
          </w:p>
        </w:tc>
        <w:tc>
          <w:tcPr>
            <w:tcW w:w="1664" w:type="dxa"/>
            <w:noWrap w:val="0"/>
            <w:vAlign w:val="top"/>
          </w:tcPr>
          <w:p w14:paraId="5AA9E1AC">
            <w:pPr>
              <w:pStyle w:val="6"/>
              <w:rPr>
                <w:rFonts w:ascii="Arial" w:hAnsi="Arial" w:cs="Arial"/>
                <w:szCs w:val="21"/>
              </w:rPr>
            </w:pPr>
          </w:p>
        </w:tc>
        <w:tc>
          <w:tcPr>
            <w:tcW w:w="2081" w:type="dxa"/>
            <w:noWrap w:val="0"/>
            <w:vAlign w:val="top"/>
          </w:tcPr>
          <w:p w14:paraId="788053EE">
            <w:pPr>
              <w:pStyle w:val="6"/>
              <w:rPr>
                <w:rFonts w:ascii="Arial" w:hAnsi="Arial" w:cs="Arial"/>
                <w:szCs w:val="21"/>
              </w:rPr>
            </w:pPr>
          </w:p>
        </w:tc>
      </w:tr>
      <w:tr w14:paraId="5160F8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0CE57887">
            <w:pPr>
              <w:pStyle w:val="6"/>
              <w:rPr>
                <w:rFonts w:ascii="Arial" w:hAnsi="Arial" w:cs="Arial"/>
                <w:szCs w:val="21"/>
              </w:rPr>
            </w:pPr>
          </w:p>
        </w:tc>
        <w:tc>
          <w:tcPr>
            <w:tcW w:w="2130" w:type="dxa"/>
            <w:noWrap w:val="0"/>
            <w:vAlign w:val="top"/>
          </w:tcPr>
          <w:p w14:paraId="2F21F395">
            <w:pPr>
              <w:pStyle w:val="6"/>
              <w:rPr>
                <w:rFonts w:ascii="Arial" w:hAnsi="Arial" w:cs="Arial"/>
                <w:szCs w:val="21"/>
              </w:rPr>
            </w:pPr>
          </w:p>
        </w:tc>
        <w:tc>
          <w:tcPr>
            <w:tcW w:w="2210" w:type="dxa"/>
            <w:noWrap w:val="0"/>
            <w:vAlign w:val="top"/>
          </w:tcPr>
          <w:p w14:paraId="68300083">
            <w:pPr>
              <w:pStyle w:val="6"/>
              <w:rPr>
                <w:rFonts w:ascii="Arial" w:hAnsi="Arial" w:cs="Arial"/>
                <w:szCs w:val="21"/>
              </w:rPr>
            </w:pPr>
          </w:p>
        </w:tc>
        <w:tc>
          <w:tcPr>
            <w:tcW w:w="1664" w:type="dxa"/>
            <w:noWrap w:val="0"/>
            <w:vAlign w:val="top"/>
          </w:tcPr>
          <w:p w14:paraId="20E8C0EE">
            <w:pPr>
              <w:pStyle w:val="6"/>
              <w:rPr>
                <w:rFonts w:ascii="Arial" w:hAnsi="Arial" w:cs="Arial"/>
                <w:szCs w:val="21"/>
              </w:rPr>
            </w:pPr>
          </w:p>
        </w:tc>
        <w:tc>
          <w:tcPr>
            <w:tcW w:w="2081" w:type="dxa"/>
            <w:noWrap w:val="0"/>
            <w:vAlign w:val="top"/>
          </w:tcPr>
          <w:p w14:paraId="2C806185">
            <w:pPr>
              <w:pStyle w:val="6"/>
              <w:rPr>
                <w:rFonts w:ascii="Arial" w:hAnsi="Arial" w:cs="Arial"/>
                <w:szCs w:val="21"/>
              </w:rPr>
            </w:pPr>
          </w:p>
        </w:tc>
      </w:tr>
      <w:tr w14:paraId="23AD37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020A9F5B">
            <w:pPr>
              <w:pStyle w:val="6"/>
              <w:rPr>
                <w:rFonts w:ascii="Arial" w:hAnsi="Arial" w:cs="Arial"/>
                <w:szCs w:val="21"/>
              </w:rPr>
            </w:pPr>
          </w:p>
        </w:tc>
        <w:tc>
          <w:tcPr>
            <w:tcW w:w="2130" w:type="dxa"/>
            <w:noWrap w:val="0"/>
            <w:vAlign w:val="top"/>
          </w:tcPr>
          <w:p w14:paraId="5D665821">
            <w:pPr>
              <w:pStyle w:val="6"/>
              <w:rPr>
                <w:rFonts w:ascii="Arial" w:hAnsi="Arial" w:cs="Arial"/>
                <w:szCs w:val="21"/>
              </w:rPr>
            </w:pPr>
          </w:p>
        </w:tc>
        <w:tc>
          <w:tcPr>
            <w:tcW w:w="2210" w:type="dxa"/>
            <w:noWrap w:val="0"/>
            <w:vAlign w:val="top"/>
          </w:tcPr>
          <w:p w14:paraId="63CD2116">
            <w:pPr>
              <w:pStyle w:val="6"/>
              <w:rPr>
                <w:rFonts w:ascii="Arial" w:hAnsi="Arial" w:cs="Arial"/>
                <w:szCs w:val="21"/>
              </w:rPr>
            </w:pPr>
          </w:p>
        </w:tc>
        <w:tc>
          <w:tcPr>
            <w:tcW w:w="1664" w:type="dxa"/>
            <w:noWrap w:val="0"/>
            <w:vAlign w:val="top"/>
          </w:tcPr>
          <w:p w14:paraId="394B3659">
            <w:pPr>
              <w:pStyle w:val="6"/>
              <w:rPr>
                <w:rFonts w:ascii="Arial" w:hAnsi="Arial" w:cs="Arial"/>
                <w:szCs w:val="21"/>
              </w:rPr>
            </w:pPr>
          </w:p>
        </w:tc>
        <w:tc>
          <w:tcPr>
            <w:tcW w:w="2081" w:type="dxa"/>
            <w:noWrap w:val="0"/>
            <w:vAlign w:val="top"/>
          </w:tcPr>
          <w:p w14:paraId="332533D0">
            <w:pPr>
              <w:pStyle w:val="6"/>
              <w:rPr>
                <w:rFonts w:ascii="Arial" w:hAnsi="Arial" w:cs="Arial"/>
                <w:szCs w:val="21"/>
              </w:rPr>
            </w:pPr>
          </w:p>
        </w:tc>
      </w:tr>
      <w:tr w14:paraId="46276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5C52377F">
            <w:pPr>
              <w:pStyle w:val="6"/>
              <w:rPr>
                <w:rFonts w:ascii="Arial" w:hAnsi="Arial" w:cs="Arial"/>
                <w:szCs w:val="21"/>
              </w:rPr>
            </w:pPr>
          </w:p>
        </w:tc>
        <w:tc>
          <w:tcPr>
            <w:tcW w:w="2130" w:type="dxa"/>
            <w:noWrap w:val="0"/>
            <w:vAlign w:val="top"/>
          </w:tcPr>
          <w:p w14:paraId="1464DEF8">
            <w:pPr>
              <w:pStyle w:val="6"/>
              <w:rPr>
                <w:rFonts w:ascii="Arial" w:hAnsi="Arial" w:cs="Arial"/>
                <w:szCs w:val="21"/>
              </w:rPr>
            </w:pPr>
          </w:p>
        </w:tc>
        <w:tc>
          <w:tcPr>
            <w:tcW w:w="2210" w:type="dxa"/>
            <w:noWrap w:val="0"/>
            <w:vAlign w:val="top"/>
          </w:tcPr>
          <w:p w14:paraId="4513304C">
            <w:pPr>
              <w:pStyle w:val="6"/>
              <w:rPr>
                <w:rFonts w:ascii="Arial" w:hAnsi="Arial" w:cs="Arial"/>
                <w:szCs w:val="21"/>
              </w:rPr>
            </w:pPr>
          </w:p>
        </w:tc>
        <w:tc>
          <w:tcPr>
            <w:tcW w:w="1664" w:type="dxa"/>
            <w:noWrap w:val="0"/>
            <w:vAlign w:val="top"/>
          </w:tcPr>
          <w:p w14:paraId="56CB969C">
            <w:pPr>
              <w:pStyle w:val="6"/>
              <w:rPr>
                <w:rFonts w:ascii="Arial" w:hAnsi="Arial" w:cs="Arial"/>
                <w:szCs w:val="21"/>
              </w:rPr>
            </w:pPr>
          </w:p>
        </w:tc>
        <w:tc>
          <w:tcPr>
            <w:tcW w:w="2081" w:type="dxa"/>
            <w:noWrap w:val="0"/>
            <w:vAlign w:val="top"/>
          </w:tcPr>
          <w:p w14:paraId="53E83931">
            <w:pPr>
              <w:pStyle w:val="6"/>
              <w:rPr>
                <w:rFonts w:ascii="Arial" w:hAnsi="Arial" w:cs="Arial"/>
                <w:szCs w:val="21"/>
              </w:rPr>
            </w:pPr>
          </w:p>
        </w:tc>
      </w:tr>
      <w:tr w14:paraId="3015E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6BF4F7B4">
            <w:pPr>
              <w:pStyle w:val="6"/>
              <w:rPr>
                <w:rFonts w:ascii="Arial" w:hAnsi="Arial" w:cs="Arial"/>
                <w:szCs w:val="21"/>
              </w:rPr>
            </w:pPr>
          </w:p>
        </w:tc>
        <w:tc>
          <w:tcPr>
            <w:tcW w:w="2130" w:type="dxa"/>
            <w:noWrap w:val="0"/>
            <w:vAlign w:val="top"/>
          </w:tcPr>
          <w:p w14:paraId="38B35ED5">
            <w:pPr>
              <w:pStyle w:val="6"/>
              <w:rPr>
                <w:rFonts w:ascii="Arial" w:hAnsi="Arial" w:cs="Arial"/>
                <w:szCs w:val="21"/>
              </w:rPr>
            </w:pPr>
          </w:p>
        </w:tc>
        <w:tc>
          <w:tcPr>
            <w:tcW w:w="2210" w:type="dxa"/>
            <w:noWrap w:val="0"/>
            <w:vAlign w:val="top"/>
          </w:tcPr>
          <w:p w14:paraId="092F997D">
            <w:pPr>
              <w:pStyle w:val="6"/>
              <w:rPr>
                <w:rFonts w:ascii="Arial" w:hAnsi="Arial" w:cs="Arial"/>
                <w:szCs w:val="21"/>
              </w:rPr>
            </w:pPr>
          </w:p>
        </w:tc>
        <w:tc>
          <w:tcPr>
            <w:tcW w:w="1664" w:type="dxa"/>
            <w:noWrap w:val="0"/>
            <w:vAlign w:val="top"/>
          </w:tcPr>
          <w:p w14:paraId="0AD490F0">
            <w:pPr>
              <w:pStyle w:val="6"/>
              <w:rPr>
                <w:rFonts w:ascii="Arial" w:hAnsi="Arial" w:cs="Arial"/>
                <w:szCs w:val="21"/>
              </w:rPr>
            </w:pPr>
          </w:p>
        </w:tc>
        <w:tc>
          <w:tcPr>
            <w:tcW w:w="2081" w:type="dxa"/>
            <w:noWrap w:val="0"/>
            <w:vAlign w:val="top"/>
          </w:tcPr>
          <w:p w14:paraId="212E70D2">
            <w:pPr>
              <w:pStyle w:val="6"/>
              <w:rPr>
                <w:rFonts w:ascii="Arial" w:hAnsi="Arial" w:cs="Arial"/>
                <w:szCs w:val="21"/>
              </w:rPr>
            </w:pPr>
          </w:p>
        </w:tc>
      </w:tr>
      <w:tr w14:paraId="6AAF5E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396EDCD7">
            <w:pPr>
              <w:pStyle w:val="6"/>
              <w:rPr>
                <w:rFonts w:ascii="Arial" w:hAnsi="Arial" w:cs="Arial"/>
                <w:szCs w:val="21"/>
              </w:rPr>
            </w:pPr>
          </w:p>
        </w:tc>
        <w:tc>
          <w:tcPr>
            <w:tcW w:w="2130" w:type="dxa"/>
            <w:noWrap w:val="0"/>
            <w:vAlign w:val="top"/>
          </w:tcPr>
          <w:p w14:paraId="3FD37830">
            <w:pPr>
              <w:pStyle w:val="6"/>
              <w:rPr>
                <w:rFonts w:ascii="Arial" w:hAnsi="Arial" w:cs="Arial"/>
                <w:szCs w:val="21"/>
              </w:rPr>
            </w:pPr>
          </w:p>
        </w:tc>
        <w:tc>
          <w:tcPr>
            <w:tcW w:w="2210" w:type="dxa"/>
            <w:noWrap w:val="0"/>
            <w:vAlign w:val="top"/>
          </w:tcPr>
          <w:p w14:paraId="136BCAC1">
            <w:pPr>
              <w:pStyle w:val="6"/>
              <w:rPr>
                <w:rFonts w:ascii="Arial" w:hAnsi="Arial" w:cs="Arial"/>
                <w:szCs w:val="21"/>
              </w:rPr>
            </w:pPr>
          </w:p>
        </w:tc>
        <w:tc>
          <w:tcPr>
            <w:tcW w:w="1664" w:type="dxa"/>
            <w:noWrap w:val="0"/>
            <w:vAlign w:val="top"/>
          </w:tcPr>
          <w:p w14:paraId="79379C4A">
            <w:pPr>
              <w:pStyle w:val="6"/>
              <w:rPr>
                <w:rFonts w:ascii="Arial" w:hAnsi="Arial" w:cs="Arial"/>
                <w:szCs w:val="21"/>
              </w:rPr>
            </w:pPr>
          </w:p>
        </w:tc>
        <w:tc>
          <w:tcPr>
            <w:tcW w:w="2081" w:type="dxa"/>
            <w:noWrap w:val="0"/>
            <w:vAlign w:val="top"/>
          </w:tcPr>
          <w:p w14:paraId="7E61FC28">
            <w:pPr>
              <w:pStyle w:val="6"/>
              <w:rPr>
                <w:rFonts w:ascii="Arial" w:hAnsi="Arial" w:cs="Arial"/>
                <w:szCs w:val="21"/>
              </w:rPr>
            </w:pPr>
          </w:p>
        </w:tc>
      </w:tr>
      <w:tr w14:paraId="38255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6FD9DF2A">
            <w:pPr>
              <w:pStyle w:val="6"/>
              <w:rPr>
                <w:rFonts w:ascii="Arial" w:hAnsi="Arial" w:cs="Arial"/>
                <w:szCs w:val="21"/>
              </w:rPr>
            </w:pPr>
          </w:p>
        </w:tc>
        <w:tc>
          <w:tcPr>
            <w:tcW w:w="2130" w:type="dxa"/>
            <w:noWrap w:val="0"/>
            <w:vAlign w:val="top"/>
          </w:tcPr>
          <w:p w14:paraId="592F1BD6">
            <w:pPr>
              <w:pStyle w:val="6"/>
              <w:rPr>
                <w:rFonts w:ascii="Arial" w:hAnsi="Arial" w:cs="Arial"/>
                <w:szCs w:val="21"/>
              </w:rPr>
            </w:pPr>
          </w:p>
        </w:tc>
        <w:tc>
          <w:tcPr>
            <w:tcW w:w="2210" w:type="dxa"/>
            <w:noWrap w:val="0"/>
            <w:vAlign w:val="top"/>
          </w:tcPr>
          <w:p w14:paraId="691F0879">
            <w:pPr>
              <w:pStyle w:val="6"/>
              <w:rPr>
                <w:rFonts w:ascii="Arial" w:hAnsi="Arial" w:cs="Arial"/>
                <w:szCs w:val="21"/>
              </w:rPr>
            </w:pPr>
          </w:p>
        </w:tc>
        <w:tc>
          <w:tcPr>
            <w:tcW w:w="1664" w:type="dxa"/>
            <w:noWrap w:val="0"/>
            <w:vAlign w:val="top"/>
          </w:tcPr>
          <w:p w14:paraId="65B57F41">
            <w:pPr>
              <w:pStyle w:val="6"/>
              <w:rPr>
                <w:rFonts w:ascii="Arial" w:hAnsi="Arial" w:cs="Arial"/>
                <w:szCs w:val="21"/>
              </w:rPr>
            </w:pPr>
          </w:p>
        </w:tc>
        <w:tc>
          <w:tcPr>
            <w:tcW w:w="2081" w:type="dxa"/>
            <w:noWrap w:val="0"/>
            <w:vAlign w:val="top"/>
          </w:tcPr>
          <w:p w14:paraId="356D65DD">
            <w:pPr>
              <w:pStyle w:val="6"/>
              <w:rPr>
                <w:rFonts w:ascii="Arial" w:hAnsi="Arial" w:cs="Arial"/>
                <w:szCs w:val="21"/>
              </w:rPr>
            </w:pPr>
          </w:p>
        </w:tc>
      </w:tr>
      <w:tr w14:paraId="7C22F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86" w:type="dxa"/>
            <w:noWrap w:val="0"/>
            <w:vAlign w:val="top"/>
          </w:tcPr>
          <w:p w14:paraId="35CAEDBF">
            <w:pPr>
              <w:pStyle w:val="6"/>
              <w:rPr>
                <w:rFonts w:ascii="Arial" w:hAnsi="Arial" w:cs="Arial"/>
                <w:szCs w:val="21"/>
              </w:rPr>
            </w:pPr>
          </w:p>
        </w:tc>
        <w:tc>
          <w:tcPr>
            <w:tcW w:w="2130" w:type="dxa"/>
            <w:noWrap w:val="0"/>
            <w:vAlign w:val="top"/>
          </w:tcPr>
          <w:p w14:paraId="5F50F721">
            <w:pPr>
              <w:pStyle w:val="6"/>
              <w:rPr>
                <w:rFonts w:ascii="Arial" w:hAnsi="Arial" w:cs="Arial"/>
                <w:szCs w:val="21"/>
              </w:rPr>
            </w:pPr>
          </w:p>
        </w:tc>
        <w:tc>
          <w:tcPr>
            <w:tcW w:w="2210" w:type="dxa"/>
            <w:noWrap w:val="0"/>
            <w:vAlign w:val="top"/>
          </w:tcPr>
          <w:p w14:paraId="219CF30A">
            <w:pPr>
              <w:pStyle w:val="6"/>
              <w:rPr>
                <w:rFonts w:ascii="Arial" w:hAnsi="Arial" w:cs="Arial"/>
                <w:szCs w:val="21"/>
              </w:rPr>
            </w:pPr>
          </w:p>
        </w:tc>
        <w:tc>
          <w:tcPr>
            <w:tcW w:w="1664" w:type="dxa"/>
            <w:noWrap w:val="0"/>
            <w:vAlign w:val="top"/>
          </w:tcPr>
          <w:p w14:paraId="718E4893">
            <w:pPr>
              <w:pStyle w:val="6"/>
              <w:rPr>
                <w:rFonts w:ascii="Arial" w:hAnsi="Arial" w:cs="Arial"/>
                <w:szCs w:val="21"/>
              </w:rPr>
            </w:pPr>
          </w:p>
        </w:tc>
        <w:tc>
          <w:tcPr>
            <w:tcW w:w="2081" w:type="dxa"/>
            <w:noWrap w:val="0"/>
            <w:vAlign w:val="top"/>
          </w:tcPr>
          <w:p w14:paraId="3A9D4A67">
            <w:pPr>
              <w:pStyle w:val="6"/>
              <w:rPr>
                <w:rFonts w:ascii="Arial" w:hAnsi="Arial" w:cs="Arial"/>
                <w:szCs w:val="21"/>
              </w:rPr>
            </w:pPr>
          </w:p>
        </w:tc>
      </w:tr>
      <w:tr w14:paraId="67483B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6977D9A9">
            <w:pPr>
              <w:pStyle w:val="6"/>
              <w:rPr>
                <w:rFonts w:ascii="Arial" w:hAnsi="Arial" w:cs="Arial"/>
                <w:szCs w:val="21"/>
              </w:rPr>
            </w:pPr>
          </w:p>
        </w:tc>
        <w:tc>
          <w:tcPr>
            <w:tcW w:w="2130" w:type="dxa"/>
            <w:noWrap w:val="0"/>
            <w:vAlign w:val="top"/>
          </w:tcPr>
          <w:p w14:paraId="381A5362">
            <w:pPr>
              <w:pStyle w:val="6"/>
              <w:rPr>
                <w:rFonts w:ascii="Arial" w:hAnsi="Arial" w:cs="Arial"/>
                <w:szCs w:val="21"/>
              </w:rPr>
            </w:pPr>
          </w:p>
        </w:tc>
        <w:tc>
          <w:tcPr>
            <w:tcW w:w="2210" w:type="dxa"/>
            <w:noWrap w:val="0"/>
            <w:vAlign w:val="top"/>
          </w:tcPr>
          <w:p w14:paraId="78A18EA7">
            <w:pPr>
              <w:pStyle w:val="6"/>
              <w:rPr>
                <w:rFonts w:ascii="Arial" w:hAnsi="Arial" w:cs="Arial"/>
                <w:szCs w:val="21"/>
              </w:rPr>
            </w:pPr>
          </w:p>
        </w:tc>
        <w:tc>
          <w:tcPr>
            <w:tcW w:w="1664" w:type="dxa"/>
            <w:noWrap w:val="0"/>
            <w:vAlign w:val="top"/>
          </w:tcPr>
          <w:p w14:paraId="00DD97B9">
            <w:pPr>
              <w:pStyle w:val="6"/>
              <w:rPr>
                <w:rFonts w:ascii="Arial" w:hAnsi="Arial" w:cs="Arial"/>
                <w:szCs w:val="21"/>
              </w:rPr>
            </w:pPr>
          </w:p>
        </w:tc>
        <w:tc>
          <w:tcPr>
            <w:tcW w:w="2081" w:type="dxa"/>
            <w:noWrap w:val="0"/>
            <w:vAlign w:val="top"/>
          </w:tcPr>
          <w:p w14:paraId="17EA8B16">
            <w:pPr>
              <w:pStyle w:val="6"/>
              <w:rPr>
                <w:rFonts w:ascii="Arial" w:hAnsi="Arial" w:cs="Arial"/>
                <w:szCs w:val="21"/>
              </w:rPr>
            </w:pPr>
          </w:p>
        </w:tc>
      </w:tr>
      <w:tr w14:paraId="7BE35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86" w:type="dxa"/>
            <w:noWrap w:val="0"/>
            <w:vAlign w:val="top"/>
          </w:tcPr>
          <w:p w14:paraId="3E30E5AE">
            <w:pPr>
              <w:pStyle w:val="6"/>
              <w:rPr>
                <w:rFonts w:ascii="Arial" w:hAnsi="Arial" w:cs="Arial"/>
                <w:szCs w:val="21"/>
              </w:rPr>
            </w:pPr>
          </w:p>
        </w:tc>
        <w:tc>
          <w:tcPr>
            <w:tcW w:w="2130" w:type="dxa"/>
            <w:noWrap w:val="0"/>
            <w:vAlign w:val="top"/>
          </w:tcPr>
          <w:p w14:paraId="71813E4A">
            <w:pPr>
              <w:pStyle w:val="6"/>
              <w:rPr>
                <w:rFonts w:ascii="Arial" w:hAnsi="Arial" w:cs="Arial"/>
                <w:szCs w:val="21"/>
              </w:rPr>
            </w:pPr>
          </w:p>
        </w:tc>
        <w:tc>
          <w:tcPr>
            <w:tcW w:w="2210" w:type="dxa"/>
            <w:noWrap w:val="0"/>
            <w:vAlign w:val="top"/>
          </w:tcPr>
          <w:p w14:paraId="625E290F">
            <w:pPr>
              <w:pStyle w:val="6"/>
              <w:rPr>
                <w:rFonts w:ascii="Arial" w:hAnsi="Arial" w:cs="Arial"/>
                <w:szCs w:val="21"/>
              </w:rPr>
            </w:pPr>
          </w:p>
        </w:tc>
        <w:tc>
          <w:tcPr>
            <w:tcW w:w="1664" w:type="dxa"/>
            <w:noWrap w:val="0"/>
            <w:vAlign w:val="top"/>
          </w:tcPr>
          <w:p w14:paraId="4181D7D7">
            <w:pPr>
              <w:pStyle w:val="6"/>
              <w:rPr>
                <w:rFonts w:ascii="Arial" w:hAnsi="Arial" w:cs="Arial"/>
                <w:szCs w:val="21"/>
              </w:rPr>
            </w:pPr>
          </w:p>
        </w:tc>
        <w:tc>
          <w:tcPr>
            <w:tcW w:w="2081" w:type="dxa"/>
            <w:noWrap w:val="0"/>
            <w:vAlign w:val="top"/>
          </w:tcPr>
          <w:p w14:paraId="5A36FB19">
            <w:pPr>
              <w:pStyle w:val="6"/>
              <w:rPr>
                <w:rFonts w:ascii="Arial" w:hAnsi="Arial" w:cs="Arial"/>
                <w:szCs w:val="21"/>
              </w:rPr>
            </w:pPr>
          </w:p>
        </w:tc>
      </w:tr>
      <w:tr w14:paraId="1ED87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7E82A837">
            <w:pPr>
              <w:pStyle w:val="6"/>
              <w:rPr>
                <w:rFonts w:ascii="Arial" w:hAnsi="Arial" w:cs="Arial"/>
                <w:szCs w:val="21"/>
              </w:rPr>
            </w:pPr>
          </w:p>
        </w:tc>
        <w:tc>
          <w:tcPr>
            <w:tcW w:w="2130" w:type="dxa"/>
            <w:noWrap w:val="0"/>
            <w:vAlign w:val="top"/>
          </w:tcPr>
          <w:p w14:paraId="52C487CF">
            <w:pPr>
              <w:pStyle w:val="6"/>
              <w:rPr>
                <w:rFonts w:ascii="Arial" w:hAnsi="Arial" w:cs="Arial"/>
                <w:szCs w:val="21"/>
              </w:rPr>
            </w:pPr>
          </w:p>
        </w:tc>
        <w:tc>
          <w:tcPr>
            <w:tcW w:w="2210" w:type="dxa"/>
            <w:noWrap w:val="0"/>
            <w:vAlign w:val="top"/>
          </w:tcPr>
          <w:p w14:paraId="38F23DF5">
            <w:pPr>
              <w:pStyle w:val="6"/>
              <w:rPr>
                <w:rFonts w:ascii="Arial" w:hAnsi="Arial" w:cs="Arial"/>
                <w:szCs w:val="21"/>
              </w:rPr>
            </w:pPr>
          </w:p>
        </w:tc>
        <w:tc>
          <w:tcPr>
            <w:tcW w:w="1664" w:type="dxa"/>
            <w:noWrap w:val="0"/>
            <w:vAlign w:val="top"/>
          </w:tcPr>
          <w:p w14:paraId="5B948568">
            <w:pPr>
              <w:pStyle w:val="6"/>
              <w:rPr>
                <w:rFonts w:ascii="Arial" w:hAnsi="Arial" w:cs="Arial"/>
                <w:szCs w:val="21"/>
              </w:rPr>
            </w:pPr>
          </w:p>
        </w:tc>
        <w:tc>
          <w:tcPr>
            <w:tcW w:w="2081" w:type="dxa"/>
            <w:noWrap w:val="0"/>
            <w:vAlign w:val="top"/>
          </w:tcPr>
          <w:p w14:paraId="02F4F43B">
            <w:pPr>
              <w:pStyle w:val="6"/>
              <w:rPr>
                <w:rFonts w:ascii="Arial" w:hAnsi="Arial" w:cs="Arial"/>
                <w:szCs w:val="21"/>
              </w:rPr>
            </w:pPr>
          </w:p>
        </w:tc>
      </w:tr>
      <w:tr w14:paraId="1121C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86" w:type="dxa"/>
            <w:noWrap w:val="0"/>
            <w:vAlign w:val="top"/>
          </w:tcPr>
          <w:p w14:paraId="5E5F1EC2">
            <w:pPr>
              <w:pStyle w:val="6"/>
              <w:rPr>
                <w:rFonts w:ascii="Arial" w:hAnsi="Arial" w:cs="Arial"/>
                <w:szCs w:val="21"/>
              </w:rPr>
            </w:pPr>
          </w:p>
        </w:tc>
        <w:tc>
          <w:tcPr>
            <w:tcW w:w="2130" w:type="dxa"/>
            <w:noWrap w:val="0"/>
            <w:vAlign w:val="top"/>
          </w:tcPr>
          <w:p w14:paraId="60A02195">
            <w:pPr>
              <w:pStyle w:val="6"/>
              <w:rPr>
                <w:rFonts w:ascii="Arial" w:hAnsi="Arial" w:cs="Arial"/>
                <w:szCs w:val="21"/>
              </w:rPr>
            </w:pPr>
          </w:p>
        </w:tc>
        <w:tc>
          <w:tcPr>
            <w:tcW w:w="2210" w:type="dxa"/>
            <w:noWrap w:val="0"/>
            <w:vAlign w:val="top"/>
          </w:tcPr>
          <w:p w14:paraId="04A144C8">
            <w:pPr>
              <w:pStyle w:val="6"/>
              <w:rPr>
                <w:rFonts w:ascii="Arial" w:hAnsi="Arial" w:cs="Arial"/>
                <w:szCs w:val="21"/>
              </w:rPr>
            </w:pPr>
          </w:p>
        </w:tc>
        <w:tc>
          <w:tcPr>
            <w:tcW w:w="1664" w:type="dxa"/>
            <w:noWrap w:val="0"/>
            <w:vAlign w:val="top"/>
          </w:tcPr>
          <w:p w14:paraId="4B4004AE">
            <w:pPr>
              <w:pStyle w:val="6"/>
              <w:rPr>
                <w:rFonts w:ascii="Arial" w:hAnsi="Arial" w:cs="Arial"/>
                <w:szCs w:val="21"/>
              </w:rPr>
            </w:pPr>
          </w:p>
        </w:tc>
        <w:tc>
          <w:tcPr>
            <w:tcW w:w="2081" w:type="dxa"/>
            <w:noWrap w:val="0"/>
            <w:vAlign w:val="top"/>
          </w:tcPr>
          <w:p w14:paraId="0FCA6D3B">
            <w:pPr>
              <w:pStyle w:val="6"/>
              <w:rPr>
                <w:rFonts w:ascii="Arial" w:hAnsi="Arial" w:cs="Arial"/>
                <w:szCs w:val="21"/>
              </w:rPr>
            </w:pPr>
          </w:p>
        </w:tc>
      </w:tr>
      <w:tr w14:paraId="2582C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86" w:type="dxa"/>
            <w:noWrap w:val="0"/>
            <w:vAlign w:val="top"/>
          </w:tcPr>
          <w:p w14:paraId="721EEC75">
            <w:pPr>
              <w:pStyle w:val="6"/>
              <w:rPr>
                <w:rFonts w:ascii="Arial" w:hAnsi="Arial" w:cs="Arial"/>
                <w:szCs w:val="21"/>
              </w:rPr>
            </w:pPr>
          </w:p>
        </w:tc>
        <w:tc>
          <w:tcPr>
            <w:tcW w:w="2130" w:type="dxa"/>
            <w:noWrap w:val="0"/>
            <w:vAlign w:val="top"/>
          </w:tcPr>
          <w:p w14:paraId="105AB62B">
            <w:pPr>
              <w:pStyle w:val="6"/>
              <w:rPr>
                <w:rFonts w:ascii="Arial" w:hAnsi="Arial" w:cs="Arial"/>
                <w:szCs w:val="21"/>
              </w:rPr>
            </w:pPr>
          </w:p>
        </w:tc>
        <w:tc>
          <w:tcPr>
            <w:tcW w:w="2210" w:type="dxa"/>
            <w:noWrap w:val="0"/>
            <w:vAlign w:val="top"/>
          </w:tcPr>
          <w:p w14:paraId="654EFD9D">
            <w:pPr>
              <w:pStyle w:val="6"/>
              <w:rPr>
                <w:rFonts w:ascii="Arial" w:hAnsi="Arial" w:cs="Arial"/>
                <w:szCs w:val="21"/>
              </w:rPr>
            </w:pPr>
          </w:p>
        </w:tc>
        <w:tc>
          <w:tcPr>
            <w:tcW w:w="1664" w:type="dxa"/>
            <w:noWrap w:val="0"/>
            <w:vAlign w:val="top"/>
          </w:tcPr>
          <w:p w14:paraId="32101DDB">
            <w:pPr>
              <w:pStyle w:val="6"/>
              <w:rPr>
                <w:rFonts w:ascii="Arial" w:hAnsi="Arial" w:cs="Arial"/>
                <w:szCs w:val="21"/>
              </w:rPr>
            </w:pPr>
          </w:p>
        </w:tc>
        <w:tc>
          <w:tcPr>
            <w:tcW w:w="2081" w:type="dxa"/>
            <w:noWrap w:val="0"/>
            <w:vAlign w:val="top"/>
          </w:tcPr>
          <w:p w14:paraId="0B795DBF">
            <w:pPr>
              <w:pStyle w:val="6"/>
              <w:rPr>
                <w:rFonts w:ascii="Arial" w:hAnsi="Arial" w:cs="Arial"/>
                <w:szCs w:val="21"/>
              </w:rPr>
            </w:pPr>
          </w:p>
        </w:tc>
      </w:tr>
      <w:tr w14:paraId="0284A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86" w:type="dxa"/>
            <w:noWrap w:val="0"/>
            <w:vAlign w:val="top"/>
          </w:tcPr>
          <w:p w14:paraId="16A61514">
            <w:pPr>
              <w:pStyle w:val="6"/>
              <w:rPr>
                <w:rFonts w:ascii="Arial" w:hAnsi="Arial" w:cs="Arial"/>
                <w:szCs w:val="21"/>
              </w:rPr>
            </w:pPr>
          </w:p>
        </w:tc>
        <w:tc>
          <w:tcPr>
            <w:tcW w:w="2130" w:type="dxa"/>
            <w:noWrap w:val="0"/>
            <w:vAlign w:val="top"/>
          </w:tcPr>
          <w:p w14:paraId="79CF129F">
            <w:pPr>
              <w:pStyle w:val="6"/>
              <w:rPr>
                <w:rFonts w:ascii="Arial" w:hAnsi="Arial" w:cs="Arial"/>
                <w:szCs w:val="21"/>
              </w:rPr>
            </w:pPr>
          </w:p>
        </w:tc>
        <w:tc>
          <w:tcPr>
            <w:tcW w:w="2210" w:type="dxa"/>
            <w:noWrap w:val="0"/>
            <w:vAlign w:val="top"/>
          </w:tcPr>
          <w:p w14:paraId="0921E52E">
            <w:pPr>
              <w:pStyle w:val="6"/>
              <w:rPr>
                <w:rFonts w:ascii="Arial" w:hAnsi="Arial" w:cs="Arial"/>
                <w:szCs w:val="21"/>
              </w:rPr>
            </w:pPr>
          </w:p>
        </w:tc>
        <w:tc>
          <w:tcPr>
            <w:tcW w:w="1664" w:type="dxa"/>
            <w:noWrap w:val="0"/>
            <w:vAlign w:val="top"/>
          </w:tcPr>
          <w:p w14:paraId="2EE77CD8">
            <w:pPr>
              <w:pStyle w:val="6"/>
              <w:rPr>
                <w:rFonts w:ascii="Arial" w:hAnsi="Arial" w:cs="Arial"/>
                <w:szCs w:val="21"/>
              </w:rPr>
            </w:pPr>
          </w:p>
        </w:tc>
        <w:tc>
          <w:tcPr>
            <w:tcW w:w="2081" w:type="dxa"/>
            <w:noWrap w:val="0"/>
            <w:vAlign w:val="top"/>
          </w:tcPr>
          <w:p w14:paraId="6839FEE7">
            <w:pPr>
              <w:pStyle w:val="6"/>
              <w:rPr>
                <w:rFonts w:ascii="Arial" w:hAnsi="Arial" w:cs="Arial"/>
                <w:szCs w:val="21"/>
              </w:rPr>
            </w:pPr>
          </w:p>
        </w:tc>
      </w:tr>
      <w:tr w14:paraId="7219B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86" w:type="dxa"/>
            <w:noWrap w:val="0"/>
            <w:vAlign w:val="top"/>
          </w:tcPr>
          <w:p w14:paraId="7C330D94">
            <w:pPr>
              <w:pStyle w:val="6"/>
              <w:rPr>
                <w:rFonts w:ascii="Arial" w:hAnsi="Arial" w:cs="Arial"/>
                <w:szCs w:val="21"/>
              </w:rPr>
            </w:pPr>
          </w:p>
        </w:tc>
        <w:tc>
          <w:tcPr>
            <w:tcW w:w="2130" w:type="dxa"/>
            <w:noWrap w:val="0"/>
            <w:vAlign w:val="top"/>
          </w:tcPr>
          <w:p w14:paraId="20FA66DA">
            <w:pPr>
              <w:pStyle w:val="6"/>
              <w:rPr>
                <w:rFonts w:ascii="Arial" w:hAnsi="Arial" w:cs="Arial"/>
                <w:szCs w:val="21"/>
              </w:rPr>
            </w:pPr>
          </w:p>
        </w:tc>
        <w:tc>
          <w:tcPr>
            <w:tcW w:w="2210" w:type="dxa"/>
            <w:noWrap w:val="0"/>
            <w:vAlign w:val="top"/>
          </w:tcPr>
          <w:p w14:paraId="7E528E85">
            <w:pPr>
              <w:pStyle w:val="6"/>
              <w:rPr>
                <w:rFonts w:ascii="Arial" w:hAnsi="Arial" w:cs="Arial"/>
                <w:szCs w:val="21"/>
              </w:rPr>
            </w:pPr>
          </w:p>
        </w:tc>
        <w:tc>
          <w:tcPr>
            <w:tcW w:w="1664" w:type="dxa"/>
            <w:noWrap w:val="0"/>
            <w:vAlign w:val="top"/>
          </w:tcPr>
          <w:p w14:paraId="1B615807">
            <w:pPr>
              <w:pStyle w:val="6"/>
              <w:rPr>
                <w:rFonts w:ascii="Arial" w:hAnsi="Arial" w:cs="Arial"/>
                <w:szCs w:val="21"/>
              </w:rPr>
            </w:pPr>
          </w:p>
        </w:tc>
        <w:tc>
          <w:tcPr>
            <w:tcW w:w="2081" w:type="dxa"/>
            <w:noWrap w:val="0"/>
            <w:vAlign w:val="top"/>
          </w:tcPr>
          <w:p w14:paraId="4760064F">
            <w:pPr>
              <w:pStyle w:val="6"/>
              <w:rPr>
                <w:rFonts w:ascii="Arial" w:hAnsi="Arial" w:cs="Arial"/>
                <w:szCs w:val="21"/>
              </w:rPr>
            </w:pPr>
          </w:p>
        </w:tc>
      </w:tr>
    </w:tbl>
    <w:p w14:paraId="67A79B50">
      <w:pPr>
        <w:rPr>
          <w:rFonts w:hint="eastAsia" w:ascii="宋体" w:hAnsi="宋体" w:cs="宋体"/>
        </w:rPr>
      </w:pPr>
      <w:r>
        <w:rPr>
          <w:rFonts w:hint="eastAsia" w:ascii="宋体" w:hAnsi="宋体" w:cs="宋体"/>
        </w:rPr>
        <w:t>注：1、</w:t>
      </w:r>
      <w:r>
        <w:rPr>
          <w:rFonts w:hint="eastAsia" w:ascii="宋体" w:hAnsi="宋体" w:cs="宋体"/>
          <w:szCs w:val="21"/>
        </w:rPr>
        <w:t>响应/偏离</w:t>
      </w:r>
      <w:r>
        <w:rPr>
          <w:rFonts w:hint="eastAsia" w:ascii="宋体" w:hAnsi="宋体" w:cs="宋体"/>
        </w:rPr>
        <w:t>项中填写“正偏离</w:t>
      </w:r>
      <w:ins w:id="422" w:author="木谊" w:date="2026-08-05T17:38:06Z">
        <w:r>
          <w:rPr>
            <w:rFonts w:hint="eastAsia" w:ascii="宋体" w:hAnsi="宋体" w:cs="宋体"/>
            <w:lang w:eastAsia="zh-CN"/>
          </w:rPr>
          <w:t>”“</w:t>
        </w:r>
      </w:ins>
      <w:del w:id="423" w:author="木谊" w:date="2026-08-05T17:38:06Z">
        <w:r>
          <w:rPr>
            <w:rFonts w:hint="eastAsia" w:ascii="宋体" w:hAnsi="宋体" w:cs="宋体"/>
          </w:rPr>
          <w:delText>”、“</w:delText>
        </w:r>
      </w:del>
      <w:r>
        <w:rPr>
          <w:rFonts w:hint="eastAsia" w:ascii="宋体" w:hAnsi="宋体" w:cs="宋体"/>
        </w:rPr>
        <w:t>负偏离”或“无偏离”。</w:t>
      </w:r>
    </w:p>
    <w:p w14:paraId="52566F8A">
      <w:pPr>
        <w:numPr>
          <w:ilvl w:val="0"/>
          <w:numId w:val="6"/>
        </w:numPr>
        <w:ind w:left="718" w:leftChars="200" w:hanging="298" w:hangingChars="142"/>
        <w:rPr>
          <w:rFonts w:hint="eastAsia" w:ascii="宋体" w:hAnsi="宋体" w:cs="宋体"/>
        </w:rPr>
      </w:pPr>
      <w:r>
        <w:rPr>
          <w:rFonts w:hint="eastAsia" w:ascii="宋体" w:hAnsi="宋体" w:cs="宋体"/>
        </w:rPr>
        <w:t>投标人应对照招标文件《用户需求书》的内容，逐条说明所提供货物或服务已对招标文件做出了实质性的响应。</w:t>
      </w:r>
    </w:p>
    <w:p w14:paraId="71E2A360">
      <w:pPr>
        <w:pStyle w:val="18"/>
        <w:ind w:firstLine="420"/>
      </w:pPr>
    </w:p>
    <w:p w14:paraId="1F68041F">
      <w:pPr>
        <w:pStyle w:val="6"/>
        <w:spacing w:line="360" w:lineRule="auto"/>
        <w:rPr>
          <w:b/>
          <w:bCs/>
          <w:sz w:val="24"/>
        </w:rPr>
      </w:pPr>
      <w:r>
        <w:rPr>
          <w:rFonts w:hint="eastAsia"/>
          <w:b/>
          <w:bCs/>
          <w:sz w:val="24"/>
        </w:rPr>
        <w:t>投标人（公章）：</w:t>
      </w:r>
    </w:p>
    <w:p w14:paraId="309A49F6">
      <w:pPr>
        <w:pStyle w:val="6"/>
        <w:spacing w:line="360" w:lineRule="auto"/>
        <w:rPr>
          <w:b/>
          <w:bCs/>
          <w:sz w:val="24"/>
        </w:rPr>
      </w:pPr>
      <w:r>
        <w:rPr>
          <w:rFonts w:hint="eastAsia"/>
          <w:b/>
          <w:bCs/>
          <w:sz w:val="24"/>
        </w:rPr>
        <w:t xml:space="preserve">法定代表人或其授权代表签名： </w:t>
      </w:r>
    </w:p>
    <w:p w14:paraId="2F9EFB61">
      <w:pPr>
        <w:spacing w:line="360" w:lineRule="auto"/>
      </w:pPr>
      <w:r>
        <w:rPr>
          <w:rFonts w:hint="eastAsia"/>
          <w:b/>
          <w:bCs/>
          <w:sz w:val="24"/>
        </w:rPr>
        <w:t>日期：     年      月    日</w:t>
      </w:r>
    </w:p>
    <w:p w14:paraId="4569D2B8">
      <w:p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71AE19BB">
      <w:pPr>
        <w:spacing w:line="360" w:lineRule="auto"/>
        <w:jc w:val="center"/>
        <w:outlineLvl w:val="3"/>
        <w:rPr>
          <w:rFonts w:ascii="宋体"/>
          <w:b/>
          <w:sz w:val="32"/>
          <w:szCs w:val="32"/>
        </w:rPr>
      </w:pPr>
      <w:r>
        <w:rPr>
          <w:rFonts w:hint="eastAsia" w:ascii="宋体"/>
          <w:b/>
          <w:sz w:val="32"/>
          <w:szCs w:val="32"/>
        </w:rPr>
        <w:t>十</w:t>
      </w:r>
      <w:ins w:id="424" w:author="木谊" w:date="2026-08-05T15:25:42Z">
        <w:r>
          <w:rPr>
            <w:rFonts w:hint="eastAsia" w:ascii="宋体"/>
            <w:b/>
            <w:sz w:val="32"/>
            <w:szCs w:val="32"/>
            <w:lang w:val="en-US" w:eastAsia="zh-CN"/>
          </w:rPr>
          <w:t>二</w:t>
        </w:r>
      </w:ins>
      <w:del w:id="425" w:author="木谊" w:date="2026-08-05T15:25:41Z">
        <w:r>
          <w:rPr>
            <w:rFonts w:hint="eastAsia" w:ascii="宋体"/>
            <w:b/>
            <w:sz w:val="32"/>
            <w:szCs w:val="32"/>
          </w:rPr>
          <w:delText>三</w:delText>
        </w:r>
      </w:del>
      <w:r>
        <w:rPr>
          <w:rFonts w:hint="eastAsia" w:ascii="宋体"/>
          <w:b/>
          <w:sz w:val="32"/>
          <w:szCs w:val="32"/>
        </w:rPr>
        <w:t>、</w:t>
      </w:r>
      <w:ins w:id="426" w:author="木谊" w:date="2026-08-05T17:38:10Z">
        <w:r>
          <w:rPr>
            <w:rFonts w:hint="eastAsia" w:ascii="宋体"/>
            <w:b/>
            <w:sz w:val="32"/>
            <w:szCs w:val="32"/>
            <w:lang w:eastAsia="zh-CN"/>
          </w:rPr>
          <w:t>其他</w:t>
        </w:r>
      </w:ins>
      <w:del w:id="427" w:author="木谊" w:date="2026-08-05T17:38:10Z">
        <w:r>
          <w:rPr>
            <w:rFonts w:hint="eastAsia" w:ascii="宋体"/>
            <w:b/>
            <w:sz w:val="32"/>
            <w:szCs w:val="32"/>
          </w:rPr>
          <w:delText>其它</w:delText>
        </w:r>
      </w:del>
      <w:r>
        <w:rPr>
          <w:rFonts w:hint="eastAsia" w:ascii="宋体"/>
          <w:b/>
          <w:sz w:val="32"/>
          <w:szCs w:val="32"/>
        </w:rPr>
        <w:t>招标文件要求的或投标人认为需要补充的资格性、符合性审查文件</w:t>
      </w:r>
      <w:r>
        <w:rPr>
          <w:rFonts w:hint="eastAsia" w:ascii="宋体" w:hAnsi="宋体" w:cs="宋体"/>
          <w:b/>
          <w:bCs/>
          <w:sz w:val="32"/>
          <w:szCs w:val="32"/>
        </w:rPr>
        <w:t>（格式自拟）</w:t>
      </w:r>
    </w:p>
    <w:p w14:paraId="4FB203E4">
      <w:pPr>
        <w:jc w:val="center"/>
        <w:rPr>
          <w:rFonts w:hint="eastAsia" w:ascii="宋体" w:hAnsi="宋体" w:cs="宋体"/>
          <w:sz w:val="36"/>
          <w:szCs w:val="36"/>
        </w:rPr>
      </w:pPr>
    </w:p>
    <w:p w14:paraId="7933D831">
      <w:pPr>
        <w:jc w:val="center"/>
        <w:rPr>
          <w:rFonts w:hint="eastAsia" w:ascii="宋体" w:hAnsi="宋体" w:cs="宋体"/>
          <w:b/>
          <w:bCs/>
          <w:sz w:val="32"/>
          <w:szCs w:val="32"/>
        </w:rPr>
      </w:pPr>
    </w:p>
    <w:p w14:paraId="2DCF8104">
      <w:pPr>
        <w:jc w:val="center"/>
        <w:outlineLvl w:val="2"/>
        <w:rPr>
          <w:b/>
          <w:bCs/>
          <w:sz w:val="36"/>
          <w:szCs w:val="36"/>
        </w:rPr>
      </w:pPr>
      <w:r>
        <w:rPr>
          <w:rFonts w:hint="eastAsia" w:ascii="宋体" w:hAnsi="宋体" w:cs="宋体"/>
          <w:b/>
          <w:bCs/>
          <w:sz w:val="36"/>
          <w:szCs w:val="36"/>
        </w:rPr>
        <w:br w:type="page"/>
      </w:r>
      <w:bookmarkStart w:id="74" w:name="_Toc32281"/>
      <w:r>
        <w:rPr>
          <w:rFonts w:hint="eastAsia" w:ascii="宋体" w:hAnsi="宋体" w:cs="宋体"/>
          <w:b/>
          <w:bCs/>
          <w:sz w:val="36"/>
          <w:szCs w:val="36"/>
        </w:rPr>
        <w:t xml:space="preserve">第三部分 </w:t>
      </w:r>
      <w:r>
        <w:rPr>
          <w:rFonts w:hint="eastAsia"/>
          <w:b/>
          <w:bCs/>
          <w:sz w:val="36"/>
          <w:szCs w:val="36"/>
        </w:rPr>
        <w:t xml:space="preserve"> 商务评审文件</w:t>
      </w:r>
      <w:bookmarkEnd w:id="74"/>
    </w:p>
    <w:p w14:paraId="09B9617D">
      <w:pPr>
        <w:jc w:val="center"/>
        <w:rPr>
          <w:rFonts w:ascii="Arial" w:hAnsi="Arial" w:cs="Arial"/>
          <w:b/>
          <w:bCs/>
          <w:sz w:val="24"/>
        </w:rPr>
      </w:pPr>
      <w:bookmarkStart w:id="75" w:name="OLE_LINK10"/>
    </w:p>
    <w:p w14:paraId="4B307AEE">
      <w:pPr>
        <w:spacing w:line="360" w:lineRule="auto"/>
        <w:jc w:val="center"/>
        <w:outlineLvl w:val="3"/>
        <w:rPr>
          <w:rFonts w:ascii="宋体"/>
          <w:b/>
          <w:sz w:val="32"/>
          <w:szCs w:val="32"/>
        </w:rPr>
      </w:pPr>
      <w:r>
        <w:rPr>
          <w:rFonts w:hint="eastAsia" w:ascii="宋体"/>
          <w:b/>
          <w:sz w:val="32"/>
          <w:szCs w:val="32"/>
        </w:rPr>
        <w:t>一、</w:t>
      </w:r>
      <w:bookmarkEnd w:id="75"/>
      <w:ins w:id="428" w:author="木谊" w:date="2026-08-05T17:38:12Z">
        <w:r>
          <w:rPr>
            <w:rFonts w:hint="eastAsia" w:ascii="宋体"/>
            <w:b/>
            <w:sz w:val="32"/>
            <w:szCs w:val="32"/>
            <w:lang w:eastAsia="zh-CN"/>
          </w:rPr>
          <w:t>其他</w:t>
        </w:r>
      </w:ins>
      <w:del w:id="429" w:author="木谊" w:date="2026-08-05T17:38:12Z">
        <w:r>
          <w:rPr>
            <w:rFonts w:hint="eastAsia" w:ascii="宋体"/>
            <w:b/>
            <w:sz w:val="32"/>
            <w:szCs w:val="32"/>
          </w:rPr>
          <w:delText>其它</w:delText>
        </w:r>
      </w:del>
      <w:r>
        <w:rPr>
          <w:rFonts w:hint="eastAsia" w:ascii="宋体"/>
          <w:b/>
          <w:sz w:val="32"/>
          <w:szCs w:val="32"/>
        </w:rPr>
        <w:t>招标文件要求的或投标人认为需要补充的商务评审文件</w:t>
      </w:r>
    </w:p>
    <w:p w14:paraId="576A6561">
      <w:pPr>
        <w:pStyle w:val="5"/>
        <w:jc w:val="center"/>
        <w:rPr>
          <w:rFonts w:hint="eastAsia" w:ascii="宋体" w:hAnsi="宋体" w:cs="宋体"/>
          <w:b/>
          <w:bCs/>
          <w:sz w:val="32"/>
          <w:szCs w:val="32"/>
        </w:rPr>
      </w:pPr>
      <w:r>
        <w:rPr>
          <w:rFonts w:hint="eastAsia" w:ascii="宋体" w:hAnsi="宋体" w:cs="宋体"/>
          <w:b/>
          <w:bCs/>
          <w:sz w:val="32"/>
          <w:szCs w:val="32"/>
        </w:rPr>
        <w:t>（格式自拟）</w:t>
      </w:r>
    </w:p>
    <w:p w14:paraId="02E8BEAF">
      <w:pPr>
        <w:pStyle w:val="5"/>
        <w:jc w:val="center"/>
        <w:rPr>
          <w:rFonts w:hint="eastAsia" w:ascii="宋体" w:hAnsi="宋体" w:cs="宋体"/>
          <w:b/>
          <w:bCs/>
          <w:sz w:val="32"/>
          <w:szCs w:val="32"/>
        </w:rPr>
      </w:pPr>
    </w:p>
    <w:p w14:paraId="40BA479C">
      <w:pPr>
        <w:pStyle w:val="5"/>
        <w:jc w:val="center"/>
        <w:rPr>
          <w:rFonts w:hint="eastAsia" w:ascii="宋体" w:hAnsi="宋体" w:cs="宋体"/>
          <w:b/>
          <w:bCs/>
          <w:sz w:val="32"/>
          <w:szCs w:val="32"/>
        </w:rPr>
      </w:pPr>
    </w:p>
    <w:p w14:paraId="531958F5">
      <w:pPr>
        <w:jc w:val="center"/>
        <w:outlineLvl w:val="2"/>
        <w:rPr>
          <w:sz w:val="36"/>
          <w:szCs w:val="36"/>
        </w:rPr>
      </w:pPr>
      <w:r>
        <w:rPr>
          <w:rFonts w:hint="eastAsia" w:ascii="宋体" w:hAnsi="宋体" w:cs="宋体"/>
          <w:b/>
          <w:bCs/>
          <w:sz w:val="36"/>
          <w:szCs w:val="36"/>
        </w:rPr>
        <w:br w:type="page"/>
      </w:r>
      <w:r>
        <w:rPr>
          <w:rFonts w:hint="eastAsia" w:ascii="宋体" w:hAnsi="宋体" w:cs="宋体"/>
          <w:b/>
          <w:bCs/>
          <w:sz w:val="36"/>
          <w:szCs w:val="36"/>
        </w:rPr>
        <w:t>第四部分  技术评审文件</w:t>
      </w:r>
    </w:p>
    <w:p w14:paraId="03977379">
      <w:pPr>
        <w:rPr>
          <w:rFonts w:hint="eastAsia" w:ascii="宋体" w:hAnsi="宋体" w:cs="宋体"/>
          <w:b/>
          <w:bCs/>
          <w:sz w:val="32"/>
          <w:szCs w:val="32"/>
        </w:rPr>
      </w:pPr>
    </w:p>
    <w:p w14:paraId="0B27E9D1">
      <w:pPr>
        <w:spacing w:line="360" w:lineRule="auto"/>
        <w:jc w:val="center"/>
        <w:outlineLvl w:val="3"/>
        <w:rPr>
          <w:rFonts w:ascii="宋体"/>
          <w:b/>
          <w:sz w:val="32"/>
          <w:szCs w:val="32"/>
        </w:rPr>
      </w:pPr>
      <w:r>
        <w:rPr>
          <w:rFonts w:hint="eastAsia" w:ascii="宋体"/>
          <w:b/>
          <w:sz w:val="32"/>
          <w:szCs w:val="32"/>
        </w:rPr>
        <w:t>一、招标文件要求的或投标人认为需要补充的技术评审文件</w:t>
      </w:r>
    </w:p>
    <w:p w14:paraId="4D53F6BF">
      <w:pPr>
        <w:widowControl/>
        <w:tabs>
          <w:tab w:val="left" w:pos="142"/>
        </w:tabs>
        <w:autoSpaceDE w:val="0"/>
        <w:autoSpaceDN w:val="0"/>
        <w:spacing w:line="312" w:lineRule="auto"/>
        <w:ind w:right="28"/>
        <w:jc w:val="center"/>
        <w:textAlignment w:val="bottom"/>
        <w:rPr>
          <w:b/>
          <w:bCs/>
          <w:sz w:val="36"/>
          <w:szCs w:val="36"/>
        </w:rPr>
      </w:pPr>
      <w:r>
        <w:rPr>
          <w:rFonts w:hint="eastAsia" w:ascii="宋体" w:hAnsi="宋体" w:cs="宋体"/>
          <w:b/>
          <w:bCs/>
          <w:sz w:val="32"/>
          <w:szCs w:val="32"/>
        </w:rPr>
        <w:t>（格式自拟）</w:t>
      </w:r>
      <w:r>
        <w:br w:type="page"/>
      </w:r>
      <w:r>
        <w:rPr>
          <w:rFonts w:hint="eastAsia"/>
          <w:b/>
          <w:bCs/>
          <w:sz w:val="36"/>
          <w:szCs w:val="36"/>
        </w:rPr>
        <w:t>附：开标文件格式（独立密封提交）</w:t>
      </w:r>
    </w:p>
    <w:p w14:paraId="52B3BE02">
      <w:pPr>
        <w:pStyle w:val="5"/>
        <w:ind w:firstLine="480" w:firstLineChars="200"/>
        <w:rPr>
          <w:rFonts w:hint="eastAsia" w:ascii="宋体" w:hAnsi="宋体" w:cs="宋体"/>
        </w:rPr>
      </w:pPr>
    </w:p>
    <w:p w14:paraId="0AEA6B76">
      <w:pPr>
        <w:pStyle w:val="5"/>
        <w:spacing w:line="312" w:lineRule="auto"/>
        <w:ind w:firstLine="1400" w:firstLineChars="500"/>
        <w:rPr>
          <w:rFonts w:hint="eastAsia" w:ascii="宋体" w:hAnsi="宋体" w:cs="宋体"/>
          <w:sz w:val="28"/>
          <w:szCs w:val="28"/>
        </w:rPr>
      </w:pPr>
      <w:r>
        <w:rPr>
          <w:rFonts w:hint="eastAsia" w:ascii="宋体" w:hAnsi="宋体" w:cs="宋体"/>
          <w:sz w:val="28"/>
          <w:szCs w:val="28"/>
        </w:rPr>
        <w:t>1、投标一览表</w:t>
      </w:r>
    </w:p>
    <w:p w14:paraId="12D20664">
      <w:pPr>
        <w:pStyle w:val="5"/>
        <w:spacing w:line="312" w:lineRule="auto"/>
        <w:ind w:firstLine="1400" w:firstLineChars="500"/>
        <w:rPr>
          <w:rFonts w:hint="eastAsia" w:ascii="宋体" w:hAnsi="宋体" w:cs="宋体"/>
          <w:sz w:val="28"/>
          <w:szCs w:val="28"/>
        </w:rPr>
      </w:pPr>
      <w:r>
        <w:rPr>
          <w:rFonts w:hint="eastAsia" w:ascii="宋体" w:hAnsi="宋体" w:cs="宋体"/>
          <w:sz w:val="28"/>
          <w:szCs w:val="28"/>
        </w:rPr>
        <w:t>2、报价明细表</w:t>
      </w:r>
    </w:p>
    <w:p w14:paraId="47AE8DB1">
      <w:pPr>
        <w:pStyle w:val="5"/>
        <w:spacing w:line="312" w:lineRule="auto"/>
        <w:ind w:firstLine="1400" w:firstLineChars="500"/>
        <w:rPr>
          <w:rFonts w:hint="eastAsia" w:ascii="宋体" w:hAnsi="宋体" w:cs="宋体"/>
          <w:sz w:val="28"/>
          <w:szCs w:val="28"/>
        </w:rPr>
      </w:pPr>
      <w:r>
        <w:rPr>
          <w:rFonts w:hint="eastAsia" w:ascii="宋体" w:hAnsi="宋体" w:cs="宋体"/>
          <w:sz w:val="28"/>
          <w:szCs w:val="28"/>
        </w:rPr>
        <w:t>3、法定代表人证明书</w:t>
      </w:r>
    </w:p>
    <w:p w14:paraId="1642F69C">
      <w:pPr>
        <w:pStyle w:val="5"/>
        <w:spacing w:line="312" w:lineRule="auto"/>
        <w:ind w:firstLine="1400" w:firstLineChars="500"/>
        <w:rPr>
          <w:rFonts w:hint="eastAsia" w:ascii="宋体" w:hAnsi="宋体" w:cs="宋体"/>
          <w:sz w:val="28"/>
          <w:szCs w:val="28"/>
        </w:rPr>
      </w:pPr>
      <w:r>
        <w:rPr>
          <w:rFonts w:hint="eastAsia" w:ascii="宋体" w:hAnsi="宋体" w:cs="宋体"/>
          <w:sz w:val="28"/>
          <w:szCs w:val="28"/>
        </w:rPr>
        <w:t>4、法定代表人授权书</w:t>
      </w:r>
    </w:p>
    <w:p w14:paraId="2E323872">
      <w:pPr>
        <w:pStyle w:val="5"/>
        <w:spacing w:line="312" w:lineRule="auto"/>
        <w:ind w:firstLine="1400" w:firstLineChars="500"/>
        <w:rPr>
          <w:rFonts w:hint="eastAsia" w:ascii="宋体" w:hAnsi="宋体" w:cs="宋体"/>
          <w:sz w:val="28"/>
          <w:szCs w:val="28"/>
        </w:rPr>
      </w:pPr>
      <w:r>
        <w:rPr>
          <w:rFonts w:hint="eastAsia" w:ascii="宋体" w:hAnsi="宋体" w:cs="宋体"/>
          <w:sz w:val="28"/>
          <w:szCs w:val="28"/>
        </w:rPr>
        <w:t>5、USB接口设备的投标文件电子文档</w:t>
      </w:r>
    </w:p>
    <w:p w14:paraId="14A6D542">
      <w:pPr>
        <w:pStyle w:val="5"/>
      </w:pPr>
    </w:p>
    <w:p w14:paraId="0B797E87">
      <w:pPr>
        <w:rPr>
          <w:sz w:val="24"/>
        </w:rPr>
      </w:pPr>
      <w:r>
        <w:rPr>
          <w:rFonts w:hint="eastAsia"/>
          <w:sz w:val="24"/>
        </w:rPr>
        <w:t>注：开标文件和投标文件（含正本和副本）应分开独立密封包装。具体要求见《投标人须知》</w:t>
      </w:r>
    </w:p>
    <w:p w14:paraId="1AEB4969">
      <w:pPr>
        <w:widowControl/>
        <w:shd w:val="clear" w:color="auto" w:fill="FFFFFF"/>
        <w:spacing w:line="312" w:lineRule="auto"/>
        <w:jc w:val="center"/>
        <w:outlineLvl w:val="1"/>
        <w:rPr>
          <w:rFonts w:hint="eastAsia" w:ascii="宋体" w:hAnsi="宋体" w:cs="宋体"/>
          <w:sz w:val="36"/>
          <w:szCs w:val="36"/>
        </w:rPr>
      </w:pPr>
      <w:r>
        <w:rPr>
          <w:rFonts w:hint="eastAsia"/>
          <w:sz w:val="24"/>
        </w:rPr>
        <w:br w:type="page"/>
      </w:r>
      <w:bookmarkStart w:id="76" w:name="_Toc30584"/>
      <w:r>
        <w:rPr>
          <w:rFonts w:hint="eastAsia" w:ascii="宋体" w:hAnsi="宋体" w:cs="宋体"/>
          <w:b/>
          <w:bCs/>
          <w:sz w:val="36"/>
          <w:szCs w:val="36"/>
        </w:rPr>
        <w:t>第五章  合同条款及格式</w:t>
      </w:r>
      <w:bookmarkEnd w:id="76"/>
    </w:p>
    <w:p w14:paraId="42B350BE">
      <w:pPr>
        <w:jc w:val="center"/>
        <w:rPr>
          <w:b/>
          <w:sz w:val="24"/>
        </w:rPr>
      </w:pPr>
      <w:bookmarkStart w:id="77" w:name="_Toc73521592"/>
      <w:bookmarkStart w:id="78" w:name="_Toc73521680"/>
      <w:bookmarkStart w:id="79" w:name="_Toc73518163"/>
      <w:bookmarkStart w:id="80" w:name="_Toc101074886"/>
      <w:bookmarkStart w:id="81" w:name="_Toc100052414"/>
      <w:bookmarkStart w:id="82" w:name="_Toc84303603"/>
      <w:bookmarkStart w:id="83" w:name="_Toc73517685"/>
      <w:r>
        <w:rPr>
          <w:rFonts w:hint="eastAsia"/>
          <w:b/>
          <w:sz w:val="24"/>
        </w:rPr>
        <w:t>合同条款</w:t>
      </w:r>
      <w:bookmarkEnd w:id="77"/>
      <w:bookmarkEnd w:id="78"/>
      <w:bookmarkEnd w:id="79"/>
      <w:bookmarkEnd w:id="80"/>
      <w:bookmarkEnd w:id="81"/>
      <w:bookmarkEnd w:id="82"/>
      <w:bookmarkEnd w:id="83"/>
    </w:p>
    <w:p w14:paraId="6BFA5849">
      <w:pPr>
        <w:jc w:val="center"/>
      </w:pPr>
      <w:r>
        <w:rPr>
          <w:rFonts w:hint="eastAsia"/>
          <w:b/>
          <w:sz w:val="24"/>
        </w:rPr>
        <w:t>（仅供参考，项目具体要求以招标（采购）项目需求为准）</w:t>
      </w:r>
    </w:p>
    <w:p w14:paraId="0417F19F">
      <w:pPr>
        <w:tabs>
          <w:tab w:val="left" w:pos="180"/>
        </w:tabs>
        <w:adjustRightInd w:val="0"/>
        <w:snapToGrid w:val="0"/>
        <w:spacing w:line="560" w:lineRule="exact"/>
        <w:ind w:right="420" w:firstLine="4095" w:firstLineChars="1950"/>
        <w:rPr>
          <w:rFonts w:hint="eastAsia"/>
          <w:sz w:val="24"/>
          <w:highlight w:val="none"/>
          <w:u w:val="single"/>
        </w:rPr>
      </w:pPr>
      <w:r>
        <w:rPr>
          <w:rFonts w:hint="eastAsia"/>
          <w:szCs w:val="21"/>
          <w:highlight w:val="none"/>
        </w:rPr>
        <w:t>合同编号（甲方）：</w:t>
      </w:r>
      <w:r>
        <w:rPr>
          <w:szCs w:val="21"/>
          <w:highlight w:val="none"/>
        </w:rPr>
        <w:t xml:space="preserve"> </w:t>
      </w:r>
      <w:r>
        <w:rPr>
          <w:rFonts w:hint="eastAsia"/>
          <w:sz w:val="24"/>
          <w:highlight w:val="none"/>
          <w:u w:val="single"/>
        </w:rPr>
        <w:t xml:space="preserve">                 </w:t>
      </w:r>
    </w:p>
    <w:p w14:paraId="6BA7E96C">
      <w:pPr>
        <w:tabs>
          <w:tab w:val="left" w:pos="180"/>
        </w:tabs>
        <w:adjustRightInd w:val="0"/>
        <w:snapToGrid w:val="0"/>
        <w:spacing w:line="560" w:lineRule="exact"/>
        <w:ind w:right="420" w:firstLine="4095" w:firstLineChars="1950"/>
        <w:rPr>
          <w:rFonts w:hint="eastAsia"/>
          <w:sz w:val="24"/>
          <w:highlight w:val="none"/>
          <w:u w:val="single"/>
        </w:rPr>
      </w:pPr>
      <w:r>
        <w:rPr>
          <w:rFonts w:hint="eastAsia"/>
          <w:szCs w:val="21"/>
          <w:highlight w:val="none"/>
        </w:rPr>
        <w:t>合同编号（乙方）：</w:t>
      </w:r>
      <w:r>
        <w:rPr>
          <w:szCs w:val="21"/>
          <w:highlight w:val="none"/>
        </w:rPr>
        <w:t xml:space="preserve"> </w:t>
      </w:r>
      <w:r>
        <w:rPr>
          <w:rFonts w:hint="eastAsia"/>
          <w:sz w:val="24"/>
          <w:highlight w:val="none"/>
          <w:u w:val="single"/>
        </w:rPr>
        <w:t xml:space="preserve">                 </w:t>
      </w:r>
    </w:p>
    <w:p w14:paraId="1E4BFBD5">
      <w:pPr>
        <w:adjustRightInd w:val="0"/>
        <w:snapToGrid w:val="0"/>
        <w:spacing w:line="360" w:lineRule="auto"/>
        <w:jc w:val="center"/>
        <w:rPr>
          <w:rFonts w:hint="eastAsia" w:ascii="黑体" w:eastAsia="黑体"/>
          <w:b/>
          <w:bCs/>
          <w:sz w:val="44"/>
          <w:szCs w:val="44"/>
          <w:highlight w:val="none"/>
        </w:rPr>
      </w:pPr>
    </w:p>
    <w:p w14:paraId="57880B0C">
      <w:pPr>
        <w:adjustRightInd w:val="0"/>
        <w:snapToGrid w:val="0"/>
        <w:spacing w:line="360" w:lineRule="auto"/>
        <w:jc w:val="center"/>
        <w:rPr>
          <w:rFonts w:hint="eastAsia" w:ascii="黑体" w:eastAsia="黑体"/>
          <w:bCs/>
          <w:sz w:val="32"/>
          <w:szCs w:val="32"/>
          <w:highlight w:val="none"/>
        </w:rPr>
      </w:pPr>
    </w:p>
    <w:p w14:paraId="393DB90C">
      <w:pPr>
        <w:adjustRightInd w:val="0"/>
        <w:snapToGrid w:val="0"/>
        <w:spacing w:after="156" w:afterLines="50" w:line="560" w:lineRule="exact"/>
        <w:jc w:val="center"/>
        <w:rPr>
          <w:rFonts w:hint="eastAsia"/>
          <w:sz w:val="36"/>
          <w:szCs w:val="36"/>
          <w:highlight w:val="none"/>
        </w:rPr>
      </w:pPr>
      <w:r>
        <w:rPr>
          <w:rFonts w:hint="eastAsia" w:ascii="黑体" w:eastAsia="黑体"/>
          <w:bCs/>
          <w:sz w:val="36"/>
          <w:szCs w:val="36"/>
          <w:highlight w:val="none"/>
        </w:rPr>
        <w:t>建设工程施工合同</w:t>
      </w:r>
    </w:p>
    <w:p w14:paraId="4181DA9C">
      <w:pPr>
        <w:adjustRightInd w:val="0"/>
        <w:snapToGrid w:val="0"/>
        <w:spacing w:line="360" w:lineRule="auto"/>
        <w:jc w:val="center"/>
        <w:rPr>
          <w:rFonts w:hint="eastAsia" w:ascii="黑体" w:eastAsia="黑体"/>
          <w:b/>
          <w:bCs/>
          <w:sz w:val="44"/>
          <w:szCs w:val="44"/>
          <w:highlight w:val="none"/>
        </w:rPr>
      </w:pPr>
    </w:p>
    <w:p w14:paraId="3E21713B">
      <w:pPr>
        <w:adjustRightInd w:val="0"/>
        <w:snapToGrid w:val="0"/>
        <w:spacing w:line="360" w:lineRule="auto"/>
        <w:jc w:val="center"/>
        <w:rPr>
          <w:rFonts w:hint="eastAsia" w:ascii="黑体" w:eastAsia="黑体"/>
          <w:b/>
          <w:bCs/>
          <w:sz w:val="44"/>
          <w:szCs w:val="44"/>
          <w:highlight w:val="none"/>
        </w:rPr>
      </w:pPr>
    </w:p>
    <w:p w14:paraId="4FC69CBF">
      <w:pPr>
        <w:adjustRightInd w:val="0"/>
        <w:snapToGrid w:val="0"/>
        <w:spacing w:line="360" w:lineRule="auto"/>
        <w:jc w:val="center"/>
        <w:rPr>
          <w:rFonts w:hint="eastAsia" w:ascii="黑体" w:eastAsia="黑体"/>
          <w:b/>
          <w:bCs/>
          <w:sz w:val="44"/>
          <w:szCs w:val="44"/>
          <w:highlight w:val="none"/>
        </w:rPr>
      </w:pPr>
    </w:p>
    <w:p w14:paraId="67AF5B66">
      <w:pPr>
        <w:snapToGrid w:val="0"/>
        <w:spacing w:line="600" w:lineRule="auto"/>
        <w:ind w:firstLine="420" w:firstLineChars="0"/>
        <w:rPr>
          <w:rFonts w:hint="eastAsia" w:ascii="黑体" w:eastAsia="黑体"/>
          <w:b/>
          <w:sz w:val="28"/>
          <w:szCs w:val="28"/>
        </w:rPr>
      </w:pPr>
      <w:r>
        <w:rPr>
          <w:rFonts w:hint="eastAsia" w:ascii="黑体" w:eastAsia="黑体"/>
          <w:b/>
          <w:spacing w:val="-11"/>
          <w:sz w:val="28"/>
          <w:szCs w:val="28"/>
        </w:rPr>
        <w:t>项</w:t>
      </w:r>
      <w:r>
        <w:rPr>
          <w:rFonts w:hint="eastAsia" w:ascii="黑体" w:eastAsia="黑体"/>
          <w:b/>
          <w:spacing w:val="-11"/>
          <w:sz w:val="28"/>
          <w:szCs w:val="28"/>
          <w:lang w:val="en-US" w:eastAsia="zh-CN"/>
        </w:rPr>
        <w:t xml:space="preserve">  </w:t>
      </w:r>
      <w:r>
        <w:rPr>
          <w:rFonts w:hint="eastAsia" w:ascii="黑体" w:eastAsia="黑体"/>
          <w:b/>
          <w:spacing w:val="-11"/>
          <w:sz w:val="28"/>
          <w:szCs w:val="28"/>
        </w:rPr>
        <w:t>目</w:t>
      </w:r>
      <w:r>
        <w:rPr>
          <w:rFonts w:hint="eastAsia" w:ascii="黑体" w:eastAsia="黑体"/>
          <w:b/>
          <w:spacing w:val="-11"/>
          <w:sz w:val="28"/>
          <w:szCs w:val="28"/>
          <w:lang w:val="en-US" w:eastAsia="zh-CN"/>
        </w:rPr>
        <w:t xml:space="preserve">  </w:t>
      </w:r>
      <w:r>
        <w:rPr>
          <w:rFonts w:hint="eastAsia" w:ascii="黑体" w:eastAsia="黑体"/>
          <w:b/>
          <w:spacing w:val="-11"/>
          <w:sz w:val="28"/>
          <w:szCs w:val="28"/>
        </w:rPr>
        <w:t>名</w:t>
      </w:r>
      <w:r>
        <w:rPr>
          <w:rFonts w:hint="eastAsia" w:ascii="黑体" w:eastAsia="黑体"/>
          <w:b/>
          <w:spacing w:val="-11"/>
          <w:sz w:val="28"/>
          <w:szCs w:val="28"/>
          <w:lang w:val="en-US" w:eastAsia="zh-CN"/>
        </w:rPr>
        <w:t xml:space="preserve">  </w:t>
      </w:r>
      <w:r>
        <w:rPr>
          <w:rFonts w:hint="eastAsia" w:ascii="黑体" w:eastAsia="黑体"/>
          <w:b/>
          <w:spacing w:val="-11"/>
          <w:sz w:val="28"/>
          <w:szCs w:val="28"/>
        </w:rPr>
        <w:t>称</w:t>
      </w:r>
      <w:r>
        <w:rPr>
          <w:rFonts w:hint="eastAsia" w:ascii="黑体" w:eastAsia="黑体"/>
          <w:b/>
          <w:spacing w:val="-11"/>
          <w:sz w:val="28"/>
          <w:szCs w:val="28"/>
          <w:lang w:val="en-US" w:eastAsia="zh-CN"/>
        </w:rPr>
        <w:t xml:space="preserve"> </w:t>
      </w:r>
      <w:r>
        <w:rPr>
          <w:rFonts w:hint="eastAsia" w:ascii="黑体" w:eastAsia="黑体"/>
          <w:b/>
          <w:spacing w:val="-11"/>
          <w:sz w:val="28"/>
          <w:szCs w:val="28"/>
        </w:rPr>
        <w:t>：</w:t>
      </w:r>
      <w:r>
        <w:rPr>
          <w:rFonts w:hint="eastAsia" w:ascii="黑体" w:eastAsia="黑体"/>
          <w:b/>
          <w:sz w:val="24"/>
          <w:szCs w:val="24"/>
          <w:u w:val="single"/>
          <w:lang w:val="en-US" w:eastAsia="zh-CN"/>
        </w:rPr>
        <w:t xml:space="preserve"> 内伶仃岛蕉坑湾科普广场维护提升项目        </w:t>
      </w:r>
      <w:r>
        <w:rPr>
          <w:rFonts w:hint="eastAsia" w:ascii="黑体" w:eastAsia="黑体"/>
          <w:b/>
          <w:sz w:val="28"/>
          <w:szCs w:val="28"/>
        </w:rPr>
        <w:t xml:space="preserve">   </w:t>
      </w:r>
    </w:p>
    <w:p w14:paraId="59FA03D8">
      <w:pPr>
        <w:snapToGrid w:val="0"/>
        <w:spacing w:line="600" w:lineRule="auto"/>
        <w:ind w:firstLine="420" w:firstLineChars="0"/>
        <w:rPr>
          <w:rFonts w:hint="eastAsia" w:ascii="黑体" w:eastAsia="黑体"/>
          <w:b/>
          <w:spacing w:val="-6"/>
          <w:sz w:val="28"/>
          <w:szCs w:val="28"/>
        </w:rPr>
      </w:pPr>
      <w:r>
        <w:rPr>
          <w:rFonts w:hint="eastAsia" w:ascii="黑体" w:eastAsia="黑体"/>
          <w:b/>
          <w:spacing w:val="-6"/>
          <w:sz w:val="28"/>
          <w:szCs w:val="28"/>
        </w:rPr>
        <w:t>甲方（发包人）：</w:t>
      </w:r>
      <w:r>
        <w:rPr>
          <w:rFonts w:hint="eastAsia" w:ascii="黑体" w:eastAsia="黑体"/>
          <w:b/>
          <w:sz w:val="24"/>
          <w:szCs w:val="24"/>
          <w:u w:val="single"/>
          <w:lang w:val="en-US" w:eastAsia="zh-CN"/>
        </w:rPr>
        <w:t xml:space="preserve">  广东内伶仃福田国家级自然保护区管理局     </w:t>
      </w:r>
      <w:r>
        <w:rPr>
          <w:rFonts w:hint="eastAsia" w:ascii="黑体" w:eastAsia="黑体"/>
          <w:b/>
          <w:spacing w:val="-6"/>
          <w:sz w:val="28"/>
          <w:szCs w:val="28"/>
        </w:rPr>
        <w:t xml:space="preserve">    </w:t>
      </w:r>
      <w:r>
        <w:rPr>
          <w:rFonts w:hint="eastAsia" w:ascii="黑体" w:eastAsia="黑体"/>
          <w:b/>
          <w:spacing w:val="-6"/>
          <w:sz w:val="28"/>
          <w:szCs w:val="28"/>
          <w:lang w:val="en-US" w:eastAsia="zh-CN"/>
        </w:rPr>
        <w:t xml:space="preserve">                      </w:t>
      </w:r>
      <w:r>
        <w:rPr>
          <w:rFonts w:hint="eastAsia" w:ascii="黑体" w:eastAsia="黑体"/>
          <w:b/>
          <w:spacing w:val="-6"/>
          <w:sz w:val="28"/>
          <w:szCs w:val="28"/>
        </w:rPr>
        <w:t xml:space="preserve">            </w:t>
      </w:r>
    </w:p>
    <w:p w14:paraId="5A542171">
      <w:pPr>
        <w:snapToGrid w:val="0"/>
        <w:spacing w:line="600" w:lineRule="auto"/>
        <w:ind w:firstLine="420" w:firstLineChars="0"/>
        <w:rPr>
          <w:rFonts w:hint="eastAsia" w:ascii="黑体" w:eastAsia="黑体"/>
          <w:b/>
          <w:spacing w:val="-6"/>
          <w:sz w:val="28"/>
          <w:szCs w:val="28"/>
        </w:rPr>
      </w:pPr>
      <w:r>
        <w:rPr>
          <w:rFonts w:hint="eastAsia" w:ascii="黑体" w:eastAsia="黑体"/>
          <w:b/>
          <w:spacing w:val="-6"/>
          <w:sz w:val="28"/>
          <w:szCs w:val="28"/>
        </w:rPr>
        <w:t>乙方（承包人）：</w:t>
      </w:r>
      <w:r>
        <w:rPr>
          <w:rFonts w:hint="eastAsia" w:ascii="黑体" w:eastAsia="黑体"/>
          <w:b/>
          <w:sz w:val="24"/>
          <w:szCs w:val="24"/>
          <w:u w:val="single"/>
          <w:lang w:val="en-US" w:eastAsia="zh-CN"/>
        </w:rPr>
        <w:t xml:space="preserve">    </w:t>
      </w:r>
      <w:r>
        <w:rPr>
          <w:rFonts w:hint="eastAsia" w:ascii="宋体" w:hAnsi="宋体" w:eastAsia="宋体" w:cs="宋体"/>
          <w:b/>
          <w:bCs/>
          <w:sz w:val="24"/>
          <w:u w:val="single"/>
          <w:lang w:val="en-US" w:eastAsia="zh-CN"/>
        </w:rPr>
        <w:t xml:space="preserve">                     </w:t>
      </w:r>
      <w:r>
        <w:rPr>
          <w:rFonts w:hint="eastAsia" w:ascii="黑体" w:eastAsia="黑体"/>
          <w:b/>
          <w:sz w:val="24"/>
          <w:szCs w:val="24"/>
          <w:u w:val="single"/>
          <w:lang w:val="en-US" w:eastAsia="zh-CN"/>
        </w:rPr>
        <w:t xml:space="preserve">                  </w:t>
      </w:r>
      <w:r>
        <w:rPr>
          <w:rFonts w:hint="eastAsia" w:ascii="黑体" w:eastAsia="黑体"/>
          <w:b/>
          <w:spacing w:val="-6"/>
          <w:sz w:val="28"/>
          <w:szCs w:val="28"/>
          <w:lang w:val="en-US" w:eastAsia="zh-CN"/>
        </w:rPr>
        <w:t xml:space="preserve">     </w:t>
      </w:r>
      <w:r>
        <w:rPr>
          <w:rFonts w:hint="eastAsia" w:ascii="黑体" w:eastAsia="黑体"/>
          <w:b/>
          <w:spacing w:val="-6"/>
          <w:sz w:val="28"/>
          <w:szCs w:val="28"/>
        </w:rPr>
        <w:t xml:space="preserve">                                         </w:t>
      </w:r>
    </w:p>
    <w:p w14:paraId="5E753131">
      <w:pPr>
        <w:snapToGrid w:val="0"/>
        <w:spacing w:line="600" w:lineRule="auto"/>
        <w:ind w:firstLine="420" w:firstLineChars="0"/>
        <w:rPr>
          <w:rFonts w:hint="eastAsia" w:ascii="黑体" w:eastAsia="黑体"/>
          <w:b/>
          <w:spacing w:val="-6"/>
          <w:sz w:val="28"/>
          <w:szCs w:val="28"/>
        </w:rPr>
      </w:pPr>
      <w:r>
        <w:rPr>
          <w:rFonts w:hint="eastAsia" w:ascii="黑体" w:eastAsia="黑体"/>
          <w:b/>
          <w:spacing w:val="-6"/>
          <w:sz w:val="28"/>
          <w:szCs w:val="28"/>
        </w:rPr>
        <w:t>签</w:t>
      </w:r>
      <w:r>
        <w:rPr>
          <w:rFonts w:hint="eastAsia" w:ascii="黑体" w:eastAsia="黑体"/>
          <w:b/>
          <w:spacing w:val="-6"/>
          <w:sz w:val="28"/>
          <w:szCs w:val="28"/>
          <w:lang w:val="en-US" w:eastAsia="zh-CN"/>
        </w:rPr>
        <w:t xml:space="preserve">  </w:t>
      </w:r>
      <w:r>
        <w:rPr>
          <w:rFonts w:hint="eastAsia" w:ascii="黑体" w:eastAsia="黑体"/>
          <w:b/>
          <w:spacing w:val="-6"/>
          <w:sz w:val="28"/>
          <w:szCs w:val="28"/>
        </w:rPr>
        <w:t>订</w:t>
      </w:r>
      <w:r>
        <w:rPr>
          <w:rFonts w:hint="eastAsia" w:ascii="黑体" w:eastAsia="黑体"/>
          <w:b/>
          <w:spacing w:val="-6"/>
          <w:sz w:val="28"/>
          <w:szCs w:val="28"/>
          <w:lang w:val="en-US" w:eastAsia="zh-CN"/>
        </w:rPr>
        <w:t xml:space="preserve">  </w:t>
      </w:r>
      <w:r>
        <w:rPr>
          <w:rFonts w:hint="eastAsia" w:ascii="黑体" w:eastAsia="黑体"/>
          <w:b/>
          <w:spacing w:val="-6"/>
          <w:sz w:val="28"/>
          <w:szCs w:val="28"/>
        </w:rPr>
        <w:t>地</w:t>
      </w:r>
      <w:r>
        <w:rPr>
          <w:rFonts w:hint="eastAsia" w:ascii="黑体" w:eastAsia="黑体"/>
          <w:b/>
          <w:spacing w:val="-6"/>
          <w:sz w:val="28"/>
          <w:szCs w:val="28"/>
          <w:lang w:val="en-US" w:eastAsia="zh-CN"/>
        </w:rPr>
        <w:t xml:space="preserve">  </w:t>
      </w:r>
      <w:r>
        <w:rPr>
          <w:rFonts w:hint="eastAsia" w:ascii="黑体" w:eastAsia="黑体"/>
          <w:b/>
          <w:spacing w:val="-6"/>
          <w:sz w:val="28"/>
          <w:szCs w:val="28"/>
        </w:rPr>
        <w:t>点：</w:t>
      </w:r>
      <w:r>
        <w:rPr>
          <w:rFonts w:hint="eastAsia" w:ascii="黑体" w:eastAsia="黑体"/>
          <w:b/>
          <w:sz w:val="24"/>
          <w:szCs w:val="24"/>
          <w:u w:val="single"/>
          <w:lang w:val="en-US" w:eastAsia="zh-CN"/>
        </w:rPr>
        <w:t xml:space="preserve">               深圳市                      </w:t>
      </w:r>
      <w:r>
        <w:rPr>
          <w:rFonts w:hint="eastAsia" w:ascii="黑体" w:eastAsia="黑体"/>
          <w:b/>
          <w:spacing w:val="-6"/>
          <w:sz w:val="28"/>
          <w:szCs w:val="28"/>
        </w:rPr>
        <w:t xml:space="preserve">    </w:t>
      </w:r>
    </w:p>
    <w:p w14:paraId="28AB622E">
      <w:pPr>
        <w:adjustRightInd w:val="0"/>
        <w:snapToGrid w:val="0"/>
        <w:spacing w:line="360" w:lineRule="auto"/>
        <w:jc w:val="both"/>
        <w:rPr>
          <w:rFonts w:hint="eastAsia" w:ascii="黑体" w:eastAsia="黑体"/>
          <w:b/>
          <w:bCs/>
          <w:sz w:val="44"/>
          <w:szCs w:val="44"/>
          <w:highlight w:val="none"/>
        </w:rPr>
      </w:pPr>
    </w:p>
    <w:p w14:paraId="635365CA">
      <w:pPr>
        <w:adjustRightInd w:val="0"/>
        <w:snapToGrid w:val="0"/>
        <w:spacing w:line="360" w:lineRule="auto"/>
        <w:jc w:val="center"/>
        <w:rPr>
          <w:rFonts w:hint="eastAsia" w:ascii="黑体" w:eastAsia="黑体"/>
          <w:b/>
          <w:bCs/>
          <w:sz w:val="44"/>
          <w:szCs w:val="44"/>
          <w:highlight w:val="none"/>
        </w:rPr>
      </w:pPr>
    </w:p>
    <w:p w14:paraId="5FFB8223">
      <w:pPr>
        <w:tabs>
          <w:tab w:val="left" w:pos="180"/>
          <w:tab w:val="left" w:pos="3780"/>
        </w:tabs>
        <w:spacing w:after="156" w:afterLines="50" w:line="300" w:lineRule="auto"/>
        <w:jc w:val="center"/>
        <w:rPr>
          <w:rFonts w:hint="eastAsia"/>
          <w:szCs w:val="21"/>
          <w:highlight w:val="none"/>
        </w:rPr>
      </w:pPr>
    </w:p>
    <w:p w14:paraId="1B1B902C">
      <w:pPr>
        <w:tabs>
          <w:tab w:val="left" w:pos="180"/>
          <w:tab w:val="left" w:pos="3780"/>
        </w:tabs>
        <w:spacing w:after="156" w:afterLines="50" w:line="300" w:lineRule="auto"/>
        <w:jc w:val="center"/>
        <w:rPr>
          <w:rFonts w:hint="eastAsia"/>
          <w:szCs w:val="21"/>
          <w:highlight w:val="none"/>
        </w:rPr>
      </w:pPr>
    </w:p>
    <w:p w14:paraId="5CBEFA25">
      <w:pPr>
        <w:tabs>
          <w:tab w:val="left" w:pos="180"/>
          <w:tab w:val="left" w:pos="3780"/>
        </w:tabs>
        <w:spacing w:after="156" w:afterLines="50" w:line="300" w:lineRule="auto"/>
        <w:jc w:val="center"/>
        <w:rPr>
          <w:rFonts w:hint="eastAsia"/>
          <w:szCs w:val="21"/>
          <w:highlight w:val="none"/>
        </w:rPr>
      </w:pPr>
      <w:r>
        <w:rPr>
          <w:rFonts w:hint="eastAsia"/>
          <w:szCs w:val="21"/>
          <w:highlight w:val="none"/>
        </w:rPr>
        <w:t>本合同共</w:t>
      </w:r>
      <w:r>
        <w:rPr>
          <w:szCs w:val="21"/>
          <w:highlight w:val="none"/>
          <w:u w:val="single"/>
        </w:rPr>
        <w:t xml:space="preserve"> </w:t>
      </w:r>
      <w:r>
        <w:rPr>
          <w:rFonts w:hint="eastAsia"/>
          <w:szCs w:val="21"/>
          <w:highlight w:val="none"/>
          <w:u w:val="single"/>
          <w:lang w:val="en-US" w:eastAsia="zh-CN"/>
        </w:rPr>
        <w:t xml:space="preserve"> 8 </w:t>
      </w:r>
      <w:r>
        <w:rPr>
          <w:szCs w:val="21"/>
          <w:highlight w:val="none"/>
          <w:u w:val="single"/>
        </w:rPr>
        <w:t xml:space="preserve"> </w:t>
      </w:r>
      <w:r>
        <w:rPr>
          <w:rFonts w:hint="eastAsia"/>
          <w:szCs w:val="21"/>
          <w:highlight w:val="none"/>
        </w:rPr>
        <w:t>页（含封面）</w:t>
      </w:r>
    </w:p>
    <w:p w14:paraId="11A318C3">
      <w:pPr>
        <w:pStyle w:val="23"/>
        <w:spacing w:before="120" w:after="120"/>
        <w:jc w:val="center"/>
        <w:rPr>
          <w:rFonts w:ascii="Times New Roman" w:hAnsi="Times New Roman" w:eastAsia="华文中宋"/>
          <w:highlight w:val="none"/>
          <w:lang w:val="zh-CN"/>
        </w:rPr>
        <w:sectPr>
          <w:footerReference r:id="rId8" w:type="first"/>
          <w:footerReference r:id="rId7" w:type="default"/>
          <w:pgSz w:w="11906" w:h="16838"/>
          <w:pgMar w:top="1418" w:right="1555" w:bottom="1418" w:left="1531"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191711CE">
      <w:pPr>
        <w:pStyle w:val="24"/>
        <w:spacing w:line="240" w:lineRule="auto"/>
      </w:pPr>
      <w:r>
        <w:rPr>
          <w:rFonts w:ascii="仿宋_GB2312" w:hAnsi="仿宋_GB2312" w:eastAsia="仿宋_GB2312" w:cs="仿宋_GB2312"/>
          <w:sz w:val="24"/>
        </w:rPr>
        <w:t xml:space="preserve"> </w:t>
      </w:r>
    </w:p>
    <w:p w14:paraId="2FAECFC5">
      <w:pPr>
        <w:adjustRightInd w:val="0"/>
        <w:snapToGrid w:val="0"/>
        <w:spacing w:after="156" w:afterLines="50" w:line="560" w:lineRule="exact"/>
        <w:jc w:val="center"/>
        <w:rPr>
          <w:rFonts w:hint="eastAsia" w:ascii="黑体" w:eastAsia="黑体"/>
          <w:bCs/>
          <w:sz w:val="36"/>
          <w:szCs w:val="36"/>
          <w:highlight w:val="none"/>
          <w:lang w:val="en-US" w:eastAsia="zh-CN"/>
        </w:rPr>
      </w:pPr>
      <w:r>
        <w:rPr>
          <w:rFonts w:hint="eastAsia" w:ascii="黑体" w:eastAsia="黑体"/>
          <w:bCs/>
          <w:sz w:val="36"/>
          <w:szCs w:val="36"/>
          <w:highlight w:val="none"/>
          <w:lang w:val="en-US" w:eastAsia="zh-CN"/>
        </w:rPr>
        <w:t>内伶仃岛蕉坑湾科普广场维护提升项目</w:t>
      </w:r>
    </w:p>
    <w:p w14:paraId="1BFE5553">
      <w:pPr>
        <w:adjustRightInd w:val="0"/>
        <w:snapToGrid w:val="0"/>
        <w:spacing w:after="156" w:afterLines="50" w:line="560" w:lineRule="exact"/>
        <w:jc w:val="center"/>
        <w:rPr>
          <w:rFonts w:hint="default" w:ascii="黑体" w:eastAsia="黑体"/>
          <w:bCs/>
          <w:sz w:val="36"/>
          <w:szCs w:val="36"/>
          <w:highlight w:val="none"/>
          <w:lang w:val="en-US" w:eastAsia="zh-CN"/>
        </w:rPr>
      </w:pPr>
      <w:r>
        <w:rPr>
          <w:rFonts w:hint="eastAsia" w:ascii="黑体" w:eastAsia="黑体"/>
          <w:bCs/>
          <w:sz w:val="36"/>
          <w:szCs w:val="36"/>
          <w:highlight w:val="none"/>
          <w:lang w:val="en-US" w:eastAsia="zh-CN"/>
        </w:rPr>
        <w:t>施工合同</w:t>
      </w:r>
    </w:p>
    <w:p w14:paraId="0CBECC43">
      <w:pPr>
        <w:widowControl/>
        <w:spacing w:line="360" w:lineRule="auto"/>
        <w:ind w:firstLine="560" w:firstLineChars="200"/>
        <w:rPr>
          <w:rFonts w:hint="default" w:ascii="宋体" w:hAnsi="宋体" w:eastAsia="宋体" w:cs="Times New Roman"/>
          <w:color w:val="000000"/>
          <w:sz w:val="28"/>
          <w:szCs w:val="28"/>
          <w:lang w:val="en-US" w:eastAsia="zh-CN"/>
        </w:rPr>
      </w:pPr>
      <w:r>
        <w:rPr>
          <w:rFonts w:hint="eastAsia" w:ascii="宋体" w:hAnsi="宋体" w:cs="Times New Roman"/>
          <w:color w:val="000000"/>
          <w:sz w:val="28"/>
          <w:szCs w:val="28"/>
        </w:rPr>
        <w:t xml:space="preserve">甲 </w:t>
      </w:r>
      <w:r>
        <w:rPr>
          <w:rFonts w:ascii="宋体" w:hAnsi="宋体" w:cs="Times New Roman"/>
          <w:color w:val="000000"/>
          <w:sz w:val="28"/>
          <w:szCs w:val="28"/>
        </w:rPr>
        <w:t xml:space="preserve">     </w:t>
      </w:r>
      <w:r>
        <w:rPr>
          <w:rFonts w:hint="eastAsia" w:ascii="宋体" w:hAnsi="宋体" w:cs="Times New Roman"/>
          <w:color w:val="000000"/>
          <w:sz w:val="28"/>
          <w:szCs w:val="28"/>
        </w:rPr>
        <w:t>方：</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p>
    <w:p w14:paraId="41881574">
      <w:pPr>
        <w:widowControl/>
        <w:spacing w:line="360" w:lineRule="auto"/>
        <w:ind w:firstLine="560" w:firstLineChars="200"/>
        <w:rPr>
          <w:rFonts w:ascii="宋体" w:hAnsi="宋体" w:cs="Times New Roman"/>
          <w:color w:val="000000"/>
          <w:sz w:val="28"/>
          <w:szCs w:val="28"/>
        </w:rPr>
      </w:pPr>
      <w:r>
        <w:rPr>
          <w:rFonts w:hint="eastAsia" w:ascii="宋体" w:hAnsi="宋体" w:cs="Times New Roman"/>
          <w:color w:val="000000"/>
          <w:sz w:val="28"/>
          <w:szCs w:val="28"/>
        </w:rPr>
        <w:t>法定代表人：</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ascii="宋体" w:hAnsi="宋体" w:cs="Times New Roman"/>
          <w:color w:val="000000"/>
          <w:sz w:val="28"/>
          <w:szCs w:val="28"/>
          <w:u w:val="single"/>
        </w:rPr>
        <w:t xml:space="preserve">    </w:t>
      </w:r>
    </w:p>
    <w:p w14:paraId="48F6018B">
      <w:pPr>
        <w:widowControl/>
        <w:spacing w:line="360" w:lineRule="auto"/>
        <w:rPr>
          <w:rFonts w:hint="default" w:ascii="宋体" w:hAnsi="宋体" w:eastAsia="宋体" w:cs="Times New Roman"/>
          <w:color w:val="000000"/>
          <w:sz w:val="28"/>
          <w:szCs w:val="28"/>
          <w:lang w:val="en-US" w:eastAsia="zh-CN"/>
        </w:rPr>
      </w:pPr>
      <w:r>
        <w:rPr>
          <w:rFonts w:hint="eastAsia" w:ascii="宋体" w:hAnsi="宋体" w:cs="Times New Roman"/>
          <w:color w:val="000000"/>
          <w:sz w:val="28"/>
          <w:szCs w:val="28"/>
        </w:rPr>
        <w:t xml:space="preserve">　　地 </w:t>
      </w:r>
      <w:r>
        <w:rPr>
          <w:rFonts w:ascii="宋体" w:hAnsi="宋体" w:cs="Times New Roman"/>
          <w:color w:val="000000"/>
          <w:sz w:val="28"/>
          <w:szCs w:val="28"/>
        </w:rPr>
        <w:t xml:space="preserve">     </w:t>
      </w:r>
      <w:r>
        <w:rPr>
          <w:rFonts w:hint="eastAsia" w:ascii="宋体" w:hAnsi="宋体" w:cs="Times New Roman"/>
          <w:color w:val="000000"/>
          <w:sz w:val="28"/>
          <w:szCs w:val="28"/>
        </w:rPr>
        <w:t>址：</w:t>
      </w:r>
      <w:r>
        <w:rPr>
          <w:rFonts w:ascii="宋体" w:hAnsi="宋体" w:eastAsia="宋体" w:cs="Times New Roman"/>
          <w:color w:val="000000"/>
          <w:sz w:val="28"/>
          <w:szCs w:val="28"/>
          <w:u w:val="single"/>
        </w:rPr>
        <w:t xml:space="preserve">    </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p>
    <w:p w14:paraId="49B61C38">
      <w:pPr>
        <w:widowControl/>
        <w:spacing w:line="360" w:lineRule="auto"/>
        <w:ind w:firstLine="564"/>
        <w:rPr>
          <w:rFonts w:hint="default" w:ascii="宋体" w:hAnsi="宋体" w:eastAsia="宋体" w:cs="Times New Roman"/>
          <w:color w:val="000000"/>
          <w:sz w:val="28"/>
          <w:szCs w:val="28"/>
          <w:u w:val="single"/>
          <w:lang w:val="en-US" w:eastAsia="zh-CN"/>
        </w:rPr>
      </w:pPr>
      <w:r>
        <w:rPr>
          <w:rFonts w:hint="eastAsia" w:ascii="宋体" w:hAnsi="宋体" w:cs="Times New Roman"/>
          <w:color w:val="000000"/>
          <w:sz w:val="28"/>
          <w:szCs w:val="28"/>
        </w:rPr>
        <w:t xml:space="preserve">电 </w:t>
      </w:r>
      <w:r>
        <w:rPr>
          <w:rFonts w:ascii="宋体" w:hAnsi="宋体" w:cs="Times New Roman"/>
          <w:color w:val="000000"/>
          <w:sz w:val="28"/>
          <w:szCs w:val="28"/>
        </w:rPr>
        <w:t xml:space="preserve">     </w:t>
      </w:r>
      <w:r>
        <w:rPr>
          <w:rFonts w:hint="eastAsia" w:ascii="宋体" w:hAnsi="宋体" w:cs="Times New Roman"/>
          <w:color w:val="000000"/>
          <w:sz w:val="28"/>
          <w:szCs w:val="28"/>
        </w:rPr>
        <w:t>话：</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p>
    <w:p w14:paraId="348BAA9E">
      <w:pPr>
        <w:widowControl/>
        <w:spacing w:line="360" w:lineRule="auto"/>
        <w:ind w:firstLine="564"/>
        <w:rPr>
          <w:rFonts w:hint="default" w:ascii="宋体" w:hAnsi="宋体" w:eastAsia="宋体" w:cs="Times New Roman"/>
          <w:color w:val="000000"/>
          <w:sz w:val="28"/>
          <w:szCs w:val="28"/>
          <w:lang w:val="en-US" w:eastAsia="zh-CN"/>
        </w:rPr>
      </w:pPr>
      <w:r>
        <w:rPr>
          <w:rFonts w:hint="eastAsia" w:ascii="宋体" w:hAnsi="宋体" w:cs="Times New Roman"/>
          <w:color w:val="000000"/>
          <w:sz w:val="28"/>
          <w:szCs w:val="28"/>
        </w:rPr>
        <w:t>合同联系人：</w:t>
      </w:r>
      <w:r>
        <w:rPr>
          <w:rFonts w:hint="eastAsia" w:ascii="宋体" w:hAnsi="宋体" w:cs="Times New Roman"/>
          <w:color w:val="000000"/>
          <w:sz w:val="28"/>
          <w:szCs w:val="28"/>
          <w:u w:val="single"/>
        </w:rPr>
        <w:t xml:space="preserve">         </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p>
    <w:p w14:paraId="45B85621">
      <w:pPr>
        <w:widowControl/>
        <w:spacing w:line="360" w:lineRule="auto"/>
        <w:rPr>
          <w:rFonts w:ascii="宋体" w:hAnsi="宋体" w:cs="Times New Roman"/>
          <w:color w:val="000000"/>
          <w:sz w:val="28"/>
          <w:szCs w:val="28"/>
        </w:rPr>
      </w:pPr>
    </w:p>
    <w:p w14:paraId="7D5F6C8B">
      <w:pPr>
        <w:widowControl/>
        <w:spacing w:line="360" w:lineRule="auto"/>
        <w:rPr>
          <w:rFonts w:ascii="宋体" w:hAnsi="宋体" w:cs="Times New Roman"/>
          <w:color w:val="000000"/>
          <w:sz w:val="28"/>
          <w:szCs w:val="28"/>
        </w:rPr>
      </w:pPr>
      <w:r>
        <w:rPr>
          <w:rFonts w:hint="eastAsia" w:ascii="宋体" w:hAnsi="宋体" w:cs="Times New Roman"/>
          <w:color w:val="000000"/>
          <w:sz w:val="28"/>
          <w:szCs w:val="28"/>
        </w:rPr>
        <w:t xml:space="preserve">　　乙 </w:t>
      </w:r>
      <w:r>
        <w:rPr>
          <w:rFonts w:ascii="宋体" w:hAnsi="宋体" w:cs="Times New Roman"/>
          <w:color w:val="000000"/>
          <w:sz w:val="28"/>
          <w:szCs w:val="28"/>
        </w:rPr>
        <w:t xml:space="preserve">     </w:t>
      </w:r>
      <w:r>
        <w:rPr>
          <w:rFonts w:hint="eastAsia" w:ascii="宋体" w:hAnsi="宋体" w:cs="Times New Roman"/>
          <w:color w:val="000000"/>
          <w:sz w:val="28"/>
          <w:szCs w:val="28"/>
        </w:rPr>
        <w:t>方：</w:t>
      </w:r>
      <w:r>
        <w:rPr>
          <w:rFonts w:ascii="宋体" w:hAnsi="宋体" w:eastAsia="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ascii="宋体" w:hAnsi="宋体" w:eastAsia="宋体" w:cs="Times New Roman"/>
          <w:color w:val="000000"/>
          <w:sz w:val="28"/>
          <w:szCs w:val="28"/>
          <w:u w:val="single"/>
        </w:rPr>
        <w:t xml:space="preserve">   </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ascii="宋体" w:hAnsi="宋体" w:cs="Times New Roman"/>
          <w:color w:val="000000"/>
          <w:sz w:val="28"/>
          <w:szCs w:val="28"/>
          <w:u w:val="single"/>
        </w:rPr>
        <w:t xml:space="preserve">    </w:t>
      </w:r>
    </w:p>
    <w:p w14:paraId="5417A024">
      <w:pPr>
        <w:widowControl/>
        <w:spacing w:line="360" w:lineRule="auto"/>
        <w:ind w:firstLine="560" w:firstLineChars="200"/>
        <w:rPr>
          <w:rFonts w:ascii="宋体" w:hAnsi="宋体" w:cs="Times New Roman"/>
          <w:color w:val="000000"/>
          <w:sz w:val="28"/>
          <w:szCs w:val="28"/>
        </w:rPr>
      </w:pPr>
      <w:r>
        <w:rPr>
          <w:rFonts w:hint="eastAsia" w:ascii="宋体" w:hAnsi="宋体" w:cs="Times New Roman"/>
          <w:color w:val="000000"/>
          <w:sz w:val="28"/>
          <w:szCs w:val="28"/>
        </w:rPr>
        <w:t>法定代表人：</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ascii="宋体" w:hAnsi="宋体" w:cs="Times New Roman"/>
          <w:color w:val="000000"/>
          <w:sz w:val="28"/>
          <w:szCs w:val="28"/>
          <w:u w:val="single"/>
        </w:rPr>
        <w:t xml:space="preserve">  </w:t>
      </w:r>
    </w:p>
    <w:p w14:paraId="1618FD1F">
      <w:pPr>
        <w:widowControl/>
        <w:spacing w:line="360" w:lineRule="auto"/>
        <w:ind w:left="2240" w:hanging="2240" w:hangingChars="800"/>
        <w:rPr>
          <w:rFonts w:hint="default" w:ascii="宋体" w:hAnsi="宋体" w:eastAsia="宋体" w:cs="Times New Roman"/>
          <w:color w:val="000000"/>
          <w:sz w:val="28"/>
          <w:szCs w:val="28"/>
          <w:lang w:val="en-US" w:eastAsia="zh-CN"/>
        </w:rPr>
      </w:pPr>
      <w:r>
        <w:rPr>
          <w:rFonts w:hint="eastAsia" w:ascii="宋体" w:hAnsi="宋体" w:cs="Times New Roman"/>
          <w:color w:val="000000"/>
          <w:sz w:val="28"/>
          <w:szCs w:val="28"/>
        </w:rPr>
        <w:t xml:space="preserve">　　地 </w:t>
      </w:r>
      <w:r>
        <w:rPr>
          <w:rFonts w:ascii="宋体" w:hAnsi="宋体" w:cs="Times New Roman"/>
          <w:color w:val="000000"/>
          <w:sz w:val="28"/>
          <w:szCs w:val="28"/>
        </w:rPr>
        <w:t xml:space="preserve">     </w:t>
      </w:r>
      <w:r>
        <w:rPr>
          <w:rFonts w:hint="eastAsia" w:ascii="宋体" w:hAnsi="宋体" w:cs="Times New Roman"/>
          <w:color w:val="000000"/>
          <w:sz w:val="28"/>
          <w:szCs w:val="28"/>
        </w:rPr>
        <w:t>址：</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hint="eastAsia" w:ascii="宋体" w:hAnsi="宋体" w:eastAsia="宋体" w:cs="Times New Roman"/>
          <w:color w:val="000000"/>
          <w:sz w:val="28"/>
          <w:szCs w:val="28"/>
          <w:u w:val="single"/>
          <w:lang w:val="en-US" w:eastAsia="zh-CN"/>
        </w:rPr>
        <w:t xml:space="preserve">                 </w:t>
      </w:r>
      <w:r>
        <w:rPr>
          <w:rFonts w:hint="eastAsia" w:ascii="宋体" w:hAnsi="宋体" w:cs="Times New Roman"/>
          <w:color w:val="000000"/>
          <w:sz w:val="28"/>
          <w:szCs w:val="28"/>
          <w:u w:val="single"/>
          <w:lang w:val="en-US" w:eastAsia="zh-CN"/>
        </w:rPr>
        <w:t xml:space="preserve">           </w:t>
      </w:r>
      <w:r>
        <w:rPr>
          <w:rFonts w:hint="eastAsia" w:ascii="宋体" w:hAnsi="宋体" w:eastAsia="宋体" w:cs="Times New Roman"/>
          <w:color w:val="000000"/>
          <w:sz w:val="28"/>
          <w:szCs w:val="28"/>
          <w:u w:val="single"/>
          <w:lang w:val="en-US" w:eastAsia="zh-CN"/>
        </w:rPr>
        <w:t xml:space="preserve">            </w:t>
      </w:r>
    </w:p>
    <w:p w14:paraId="37DE3CE4">
      <w:pPr>
        <w:widowControl/>
        <w:spacing w:line="360" w:lineRule="auto"/>
        <w:ind w:firstLine="560" w:firstLineChars="200"/>
        <w:rPr>
          <w:rFonts w:ascii="宋体" w:hAnsi="宋体" w:cs="Times New Roman"/>
          <w:color w:val="000000"/>
          <w:sz w:val="28"/>
          <w:szCs w:val="28"/>
        </w:rPr>
      </w:pPr>
      <w:r>
        <w:rPr>
          <w:rFonts w:hint="eastAsia" w:ascii="宋体" w:hAnsi="宋体" w:cs="Times New Roman"/>
          <w:color w:val="000000"/>
          <w:sz w:val="28"/>
          <w:szCs w:val="28"/>
        </w:rPr>
        <w:t xml:space="preserve">电 </w:t>
      </w:r>
      <w:r>
        <w:rPr>
          <w:rFonts w:ascii="宋体" w:hAnsi="宋体" w:cs="Times New Roman"/>
          <w:color w:val="000000"/>
          <w:sz w:val="28"/>
          <w:szCs w:val="28"/>
        </w:rPr>
        <w:t xml:space="preserve">     </w:t>
      </w:r>
      <w:r>
        <w:rPr>
          <w:rFonts w:hint="eastAsia" w:ascii="宋体" w:hAnsi="宋体" w:cs="Times New Roman"/>
          <w:color w:val="000000"/>
          <w:sz w:val="28"/>
          <w:szCs w:val="28"/>
        </w:rPr>
        <w:t>话：</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ascii="宋体" w:hAnsi="宋体" w:cs="Times New Roman"/>
          <w:color w:val="000000"/>
          <w:sz w:val="28"/>
          <w:szCs w:val="28"/>
          <w:u w:val="single"/>
        </w:rPr>
        <w:t xml:space="preserve">  </w:t>
      </w:r>
    </w:p>
    <w:p w14:paraId="68AF6BEA">
      <w:pPr>
        <w:widowControl/>
        <w:spacing w:line="360" w:lineRule="auto"/>
        <w:ind w:firstLine="564"/>
        <w:rPr>
          <w:rFonts w:ascii="宋体" w:hAnsi="宋体" w:cs="Times New Roman"/>
          <w:color w:val="000000"/>
          <w:sz w:val="28"/>
          <w:szCs w:val="28"/>
        </w:rPr>
      </w:pPr>
      <w:bookmarkStart w:id="84" w:name="_Hlk8847898"/>
      <w:r>
        <w:rPr>
          <w:rFonts w:hint="eastAsia" w:ascii="宋体" w:hAnsi="宋体" w:cs="Times New Roman"/>
          <w:color w:val="000000"/>
          <w:sz w:val="28"/>
          <w:szCs w:val="28"/>
        </w:rPr>
        <w:t>合同联系人：</w:t>
      </w:r>
      <w:r>
        <w:rPr>
          <w:rFonts w:hint="eastAsia"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hint="eastAsia" w:ascii="宋体" w:hAnsi="宋体" w:cs="Times New Roman"/>
          <w:color w:val="000000"/>
          <w:sz w:val="28"/>
          <w:szCs w:val="28"/>
          <w:u w:val="single"/>
        </w:rPr>
        <w:t xml:space="preserve">          </w:t>
      </w:r>
      <w:r>
        <w:rPr>
          <w:rFonts w:hint="eastAsia" w:ascii="宋体" w:hAnsi="宋体" w:cs="Times New Roman"/>
          <w:color w:val="000000"/>
          <w:sz w:val="28"/>
          <w:szCs w:val="28"/>
          <w:u w:val="single"/>
          <w:lang w:val="en-US" w:eastAsia="zh-CN"/>
        </w:rPr>
        <w:t xml:space="preserve">                         </w:t>
      </w:r>
      <w:r>
        <w:rPr>
          <w:rFonts w:hint="eastAsia" w:ascii="宋体" w:hAnsi="宋体" w:cs="Times New Roman"/>
          <w:color w:val="000000"/>
          <w:sz w:val="28"/>
          <w:szCs w:val="28"/>
          <w:u w:val="single"/>
        </w:rPr>
        <w:t xml:space="preserve">   </w:t>
      </w:r>
    </w:p>
    <w:bookmarkEnd w:id="84"/>
    <w:p w14:paraId="25D98A8D">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根据《中华人民共和国民法典》等有关法律法规，结合本工程具体情况，经双方协商一致，订立本合同。</w:t>
      </w:r>
    </w:p>
    <w:p w14:paraId="77E219BE">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第一条 工程概况与承包范围</w:t>
      </w:r>
    </w:p>
    <w:p w14:paraId="54CC0C72">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1.1 工程名称与地点</w:t>
      </w:r>
    </w:p>
    <w:p w14:paraId="728485B1">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本工程全称为“内伶仃岛蕉坑湾科普广场维护提升项目”。施工地点为广东内伶仃福田国家级自然保护区管理局所管理的内伶仃岛蕉坑湾岸侧科普广场，属国家自然保护区范围。</w:t>
      </w:r>
    </w:p>
    <w:p w14:paraId="41815F43">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1.2 承包方式与内容</w:t>
      </w:r>
    </w:p>
    <w:p w14:paraId="20EFE8E9">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本工程采用包工包料方式</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该合同价款包括完成本</w:t>
      </w:r>
      <w:r>
        <w:rPr>
          <w:rFonts w:hint="eastAsia" w:ascii="宋体" w:hAnsi="宋体" w:eastAsia="宋体" w:cs="宋体"/>
          <w:color w:val="000000"/>
          <w:sz w:val="28"/>
          <w:szCs w:val="28"/>
          <w:lang w:val="en-US" w:eastAsia="zh-CN"/>
        </w:rPr>
        <w:t>合同约定</w:t>
      </w:r>
      <w:r>
        <w:rPr>
          <w:rFonts w:hint="eastAsia" w:ascii="宋体" w:hAnsi="宋体" w:eastAsia="宋体" w:cs="宋体"/>
          <w:color w:val="000000"/>
          <w:sz w:val="28"/>
          <w:szCs w:val="28"/>
        </w:rPr>
        <w:t>所有工作量的全部费用。承包范围包括平整场地、塑木平台施工、独立基础浇筑、草皮铺种、二次搬运、安全文明施工及产业工人职业训练等全部工作内容，涵盖材料采购、运输、安装、养护及验收交付全过程。</w:t>
      </w:r>
    </w:p>
    <w:p w14:paraId="3DFB3229">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第二条 合同工期</w:t>
      </w:r>
    </w:p>
    <w:p w14:paraId="7BADF2A4">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2.1 工期总要求</w:t>
      </w:r>
    </w:p>
    <w:p w14:paraId="0383E274">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本工程自合同签订之日起</w:t>
      </w:r>
      <w:del w:id="430" w:author="木谊" w:date="2026-08-05T15:53:10Z">
        <w:r>
          <w:rPr>
            <w:rFonts w:hint="default" w:ascii="宋体" w:hAnsi="宋体" w:eastAsia="宋体" w:cs="宋体"/>
            <w:color w:val="000000"/>
            <w:sz w:val="28"/>
            <w:szCs w:val="28"/>
            <w:lang w:val="en-US"/>
          </w:rPr>
          <w:delText>至2026年12月31</w:delText>
        </w:r>
      </w:del>
      <w:ins w:id="431" w:author="木谊" w:date="2026-08-05T17:59:52Z">
        <w:r>
          <w:rPr>
            <w:rFonts w:hint="eastAsia" w:ascii="宋体" w:hAnsi="宋体" w:eastAsia="宋体" w:cs="宋体"/>
            <w:color w:val="000000"/>
            <w:sz w:val="28"/>
            <w:szCs w:val="28"/>
            <w:lang w:val="en-US" w:eastAsia="zh-CN"/>
          </w:rPr>
          <w:t>2</w:t>
        </w:r>
      </w:ins>
      <w:ins w:id="432" w:author="木谊" w:date="2026-08-05T15:53:11Z">
        <w:r>
          <w:rPr>
            <w:rFonts w:hint="eastAsia" w:ascii="宋体" w:hAnsi="宋体" w:eastAsia="宋体" w:cs="宋体"/>
            <w:color w:val="000000"/>
            <w:sz w:val="28"/>
            <w:szCs w:val="28"/>
            <w:lang w:val="en-US" w:eastAsia="zh-CN"/>
          </w:rPr>
          <w:t>5个</w:t>
        </w:r>
      </w:ins>
      <w:ins w:id="433" w:author="木谊" w:date="2026-08-05T15:53:12Z">
        <w:r>
          <w:rPr>
            <w:rFonts w:hint="eastAsia" w:ascii="宋体" w:hAnsi="宋体" w:eastAsia="宋体" w:cs="宋体"/>
            <w:color w:val="000000"/>
            <w:sz w:val="28"/>
            <w:szCs w:val="28"/>
            <w:lang w:val="en-US" w:eastAsia="zh-CN"/>
          </w:rPr>
          <w:t>自</w:t>
        </w:r>
      </w:ins>
      <w:ins w:id="434" w:author="木谊" w:date="2026-08-05T15:53:14Z">
        <w:r>
          <w:rPr>
            <w:rFonts w:hint="eastAsia" w:ascii="宋体" w:hAnsi="宋体" w:eastAsia="宋体" w:cs="宋体"/>
            <w:color w:val="000000"/>
            <w:sz w:val="28"/>
            <w:szCs w:val="28"/>
            <w:lang w:val="en-US" w:eastAsia="zh-CN"/>
          </w:rPr>
          <w:t>然</w:t>
        </w:r>
      </w:ins>
      <w:r>
        <w:rPr>
          <w:rFonts w:hint="eastAsia" w:ascii="宋体" w:hAnsi="宋体" w:eastAsia="宋体" w:cs="宋体"/>
          <w:color w:val="000000"/>
          <w:sz w:val="28"/>
          <w:szCs w:val="28"/>
        </w:rPr>
        <w:t>日</w:t>
      </w:r>
      <w:ins w:id="435" w:author="木谊" w:date="2026-08-05T15:53:19Z">
        <w:r>
          <w:rPr>
            <w:rFonts w:hint="eastAsia" w:ascii="宋体" w:hAnsi="宋体" w:eastAsia="宋体" w:cs="宋体"/>
            <w:color w:val="000000"/>
            <w:sz w:val="28"/>
            <w:szCs w:val="28"/>
            <w:lang w:val="en-US" w:eastAsia="zh-CN"/>
          </w:rPr>
          <w:t>内</w:t>
        </w:r>
      </w:ins>
      <w:del w:id="436" w:author="木谊" w:date="2026-08-05T15:53:18Z">
        <w:r>
          <w:rPr>
            <w:rFonts w:hint="eastAsia" w:ascii="宋体" w:hAnsi="宋体" w:eastAsia="宋体" w:cs="宋体"/>
            <w:color w:val="000000"/>
            <w:sz w:val="28"/>
            <w:szCs w:val="28"/>
          </w:rPr>
          <w:delText>前</w:delText>
        </w:r>
      </w:del>
      <w:r>
        <w:rPr>
          <w:rFonts w:hint="eastAsia" w:ascii="宋体" w:hAnsi="宋体" w:eastAsia="宋体" w:cs="宋体"/>
          <w:color w:val="000000"/>
          <w:sz w:val="28"/>
          <w:szCs w:val="28"/>
        </w:rPr>
        <w:t>完工。乙方应合理安排施工进度，在不影响整体验收前提下可对塑木平台及草皮铺设等分项工程的施工顺序或节点进行调整。</w:t>
      </w:r>
    </w:p>
    <w:p w14:paraId="03ED6F06">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2.2 工期延误责任</w:t>
      </w:r>
    </w:p>
    <w:p w14:paraId="760762E2">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因乙方原因导致工期延误的，按2000元/天计收违约金，总额不超过合同总价的20%。延误超过30日的，甲方有权解除合同、拒付剩余款项并要求乙方立即退场。</w:t>
      </w:r>
    </w:p>
    <w:p w14:paraId="065694B5">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第三条 工程质量与技术标准</w:t>
      </w:r>
    </w:p>
    <w:p w14:paraId="7A6E2FEF">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3.1 材料质量要求</w:t>
      </w:r>
    </w:p>
    <w:p w14:paraId="12D098A5">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1. 塑木地板：采用 140×25mm 成品企口塑木地板，符合国家现行塑木复合材料相关标准，环保等级达到 E0 级，具备防水、防腐、防滑、抗老化性能，提供产品质量检测报告。</w:t>
      </w:r>
    </w:p>
    <w:p w14:paraId="66EDEC47">
      <w:pPr>
        <w:pStyle w:val="24"/>
        <w:ind w:firstLine="560" w:firstLineChars="200"/>
        <w:rPr>
          <w:rFonts w:hint="eastAsia" w:ascii="宋体" w:hAnsi="宋体" w:eastAsia="宋体" w:cs="宋体"/>
          <w:sz w:val="28"/>
          <w:szCs w:val="28"/>
        </w:rPr>
      </w:pPr>
      <w:r>
        <w:rPr>
          <w:rFonts w:hint="eastAsia" w:ascii="宋体" w:hAnsi="宋体" w:eastAsia="宋体" w:cs="宋体"/>
          <w:sz w:val="28"/>
          <w:szCs w:val="28"/>
        </w:rPr>
        <w:t>2. 镀锌方钢：采用 40×40×4mm 热镀锌方钢，镀锌层厚度符合 GB/T 13912-2002 标准，无锈蚀、变形，氟碳漆涂刷均匀，附着力达标。</w:t>
      </w:r>
    </w:p>
    <w:p w14:paraId="40FAD3C1">
      <w:pPr>
        <w:pStyle w:val="24"/>
        <w:ind w:firstLine="560" w:firstLineChars="200"/>
        <w:rPr>
          <w:rFonts w:hint="eastAsia" w:ascii="宋体" w:hAnsi="宋体" w:eastAsia="宋体" w:cs="宋体"/>
          <w:sz w:val="28"/>
          <w:szCs w:val="28"/>
        </w:rPr>
      </w:pPr>
      <w:r>
        <w:rPr>
          <w:rFonts w:hint="eastAsia" w:ascii="宋体" w:hAnsi="宋体" w:eastAsia="宋体" w:cs="宋体"/>
          <w:sz w:val="28"/>
          <w:szCs w:val="28"/>
        </w:rPr>
        <w:t>3. 混凝土：采用商品混凝土 C25，骨料最大粒径 31.5mm，符合 GB 50164-2011《混凝土质量控制标准》，提供混凝土配合比报告及出厂合格证。</w:t>
      </w:r>
    </w:p>
    <w:p w14:paraId="14F621E2">
      <w:pPr>
        <w:pStyle w:val="24"/>
        <w:ind w:firstLine="560" w:firstLineChars="200"/>
        <w:rPr>
          <w:rFonts w:hint="eastAsia" w:ascii="宋体" w:hAnsi="宋体" w:eastAsia="宋体" w:cs="宋体"/>
          <w:sz w:val="28"/>
          <w:szCs w:val="28"/>
        </w:rPr>
      </w:pPr>
      <w:r>
        <w:rPr>
          <w:rFonts w:hint="eastAsia" w:ascii="宋体" w:hAnsi="宋体" w:eastAsia="宋体" w:cs="宋体"/>
          <w:sz w:val="28"/>
          <w:szCs w:val="28"/>
        </w:rPr>
        <w:t>4. 草皮：采用大叶油草，草种纯净度≥95%，发芽率≥90%，无病虫害，铺设后成活率≥95%，养护期不少于 3 个月。</w:t>
      </w:r>
    </w:p>
    <w:p w14:paraId="44988071">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3.2 施工工艺标准</w:t>
      </w:r>
    </w:p>
    <w:p w14:paraId="4FA3D938">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场地平整误差≤2cm，无明显积水坑洼，符合后续施工基础。塑木平台龙骨间距偏差≤5mm、水平度偏差≤3‰。独立基础尺寸及混凝土浇筑须符合GB 50204-2015规范。草皮铺设紧密无空隙，成活率≥95%。</w:t>
      </w:r>
      <w:r>
        <w:rPr>
          <w:rFonts w:hint="eastAsia" w:ascii="宋体" w:hAnsi="宋体" w:eastAsia="宋体" w:cs="宋体"/>
          <w:color w:val="000000"/>
          <w:sz w:val="28"/>
          <w:szCs w:val="28"/>
          <w:lang w:val="en-US" w:eastAsia="zh-CN"/>
        </w:rPr>
        <w:t>因内伶仃岛特殊地理位置，</w:t>
      </w:r>
      <w:r>
        <w:rPr>
          <w:rFonts w:hint="eastAsia" w:ascii="宋体" w:hAnsi="宋体" w:eastAsia="宋体" w:cs="宋体"/>
          <w:color w:val="000000"/>
          <w:sz w:val="28"/>
          <w:szCs w:val="28"/>
        </w:rPr>
        <w:t>二次搬运须</w:t>
      </w:r>
      <w:r>
        <w:rPr>
          <w:rFonts w:hint="eastAsia" w:ascii="宋体" w:hAnsi="宋体" w:eastAsia="宋体" w:cs="宋体"/>
          <w:color w:val="000000"/>
          <w:sz w:val="28"/>
          <w:szCs w:val="28"/>
          <w:lang w:val="en-US" w:eastAsia="zh-CN"/>
        </w:rPr>
        <w:t>由乙方</w:t>
      </w:r>
      <w:r>
        <w:rPr>
          <w:rFonts w:hint="eastAsia" w:ascii="宋体" w:hAnsi="宋体" w:eastAsia="宋体" w:cs="宋体"/>
          <w:color w:val="000000"/>
          <w:sz w:val="28"/>
          <w:szCs w:val="28"/>
        </w:rPr>
        <w:t>制定专项方案并遵守</w:t>
      </w:r>
      <w:r>
        <w:rPr>
          <w:rFonts w:hint="eastAsia" w:ascii="宋体" w:hAnsi="宋体" w:eastAsia="宋体" w:cs="宋体"/>
          <w:color w:val="000000"/>
          <w:sz w:val="28"/>
          <w:szCs w:val="28"/>
          <w:lang w:val="en-US" w:eastAsia="zh-CN"/>
        </w:rPr>
        <w:t>内伶仃</w:t>
      </w:r>
      <w:r>
        <w:rPr>
          <w:rFonts w:hint="eastAsia" w:ascii="宋体" w:hAnsi="宋体" w:eastAsia="宋体" w:cs="宋体"/>
          <w:color w:val="000000"/>
          <w:sz w:val="28"/>
          <w:szCs w:val="28"/>
        </w:rPr>
        <w:t>岛管理规定。</w:t>
      </w:r>
    </w:p>
    <w:p w14:paraId="39E94A01">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第四条 工程价款与支付</w:t>
      </w:r>
    </w:p>
    <w:p w14:paraId="29D5F35D">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4.1 合同总价与结算原则</w:t>
      </w:r>
    </w:p>
    <w:p w14:paraId="2B2C3302">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本合同暂定价为人民币183,000元（大写：壹拾捌万叁仟元整）。最终结算以实际完成的合格工程量为基础，按中标单价经甲方委托的第三方造价咨询单位审定后确定。结算审定价高于合同价的按合同价执行，低于合同价的按审定价执行。</w:t>
      </w:r>
      <w:r>
        <w:rPr>
          <w:rFonts w:hint="eastAsia" w:ascii="宋体" w:hAnsi="宋体" w:eastAsia="宋体" w:cs="宋体"/>
          <w:color w:val="000000"/>
          <w:sz w:val="28"/>
          <w:szCs w:val="28"/>
          <w:lang w:val="en-US" w:eastAsia="zh-CN"/>
        </w:rPr>
        <w:t>甲方向乙方支付的总价款</w:t>
      </w:r>
      <w:r>
        <w:rPr>
          <w:rFonts w:hint="eastAsia" w:ascii="宋体" w:hAnsi="宋体" w:eastAsia="宋体" w:cs="宋体"/>
          <w:color w:val="000000"/>
          <w:sz w:val="28"/>
          <w:szCs w:val="28"/>
        </w:rPr>
        <w:t>中</w:t>
      </w:r>
      <w:r>
        <w:rPr>
          <w:rFonts w:hint="eastAsia" w:ascii="宋体" w:hAnsi="宋体" w:eastAsia="宋体" w:cs="宋体"/>
          <w:color w:val="000000"/>
          <w:sz w:val="28"/>
          <w:szCs w:val="28"/>
          <w:lang w:val="en-US" w:eastAsia="zh-CN"/>
        </w:rPr>
        <w:t>已</w:t>
      </w:r>
      <w:r>
        <w:rPr>
          <w:rFonts w:hint="eastAsia" w:ascii="宋体" w:hAnsi="宋体" w:eastAsia="宋体" w:cs="宋体"/>
          <w:color w:val="000000"/>
          <w:sz w:val="28"/>
          <w:szCs w:val="28"/>
        </w:rPr>
        <w:t>包含造价咨询费用</w:t>
      </w:r>
      <w:ins w:id="437" w:author="木谊" w:date="2026-08-05T17:38:29Z">
        <w:r>
          <w:rPr>
            <w:rFonts w:hint="eastAsia" w:ascii="宋体" w:hAnsi="宋体" w:eastAsia="宋体" w:cs="宋体"/>
            <w:color w:val="000000"/>
            <w:sz w:val="28"/>
            <w:szCs w:val="28"/>
            <w:lang w:eastAsia="zh-CN"/>
          </w:rPr>
          <w:t>，</w:t>
        </w:r>
      </w:ins>
      <w:del w:id="438" w:author="木谊" w:date="2026-08-05T17:38:29Z">
        <w:r>
          <w:rPr>
            <w:rFonts w:hint="eastAsia" w:ascii="宋体" w:hAnsi="宋体" w:eastAsia="宋体" w:cs="宋体"/>
            <w:color w:val="000000"/>
            <w:sz w:val="28"/>
            <w:szCs w:val="28"/>
          </w:rPr>
          <w:delText>,</w:delText>
        </w:r>
      </w:del>
      <w:r>
        <w:rPr>
          <w:rFonts w:hint="eastAsia" w:ascii="宋体" w:hAnsi="宋体" w:eastAsia="宋体" w:cs="宋体"/>
          <w:color w:val="000000"/>
          <w:sz w:val="28"/>
          <w:szCs w:val="28"/>
        </w:rPr>
        <w:t>乙方应</w:t>
      </w:r>
      <w:r>
        <w:rPr>
          <w:rFonts w:hint="eastAsia" w:ascii="宋体" w:hAnsi="宋体" w:eastAsia="宋体" w:cs="宋体"/>
          <w:color w:val="000000"/>
          <w:sz w:val="28"/>
          <w:szCs w:val="28"/>
          <w:lang w:val="en-US" w:eastAsia="zh-CN"/>
        </w:rPr>
        <w:t>自收到</w:t>
      </w:r>
      <w:r>
        <w:rPr>
          <w:rFonts w:hint="eastAsia" w:ascii="宋体" w:hAnsi="宋体" w:eastAsia="宋体" w:cs="宋体"/>
          <w:color w:val="000000"/>
          <w:sz w:val="28"/>
          <w:szCs w:val="28"/>
        </w:rPr>
        <w:t>第三方造价咨询公司的发票</w:t>
      </w:r>
      <w:r>
        <w:rPr>
          <w:rFonts w:hint="eastAsia" w:ascii="宋体" w:hAnsi="宋体" w:eastAsia="宋体" w:cs="宋体"/>
          <w:color w:val="000000"/>
          <w:sz w:val="28"/>
          <w:szCs w:val="28"/>
          <w:lang w:val="en-US" w:eastAsia="zh-CN"/>
        </w:rPr>
        <w:t>后</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及时</w:t>
      </w:r>
      <w:r>
        <w:rPr>
          <w:rFonts w:hint="eastAsia" w:ascii="宋体" w:hAnsi="宋体" w:eastAsia="宋体" w:cs="宋体"/>
          <w:color w:val="000000"/>
          <w:sz w:val="28"/>
          <w:szCs w:val="28"/>
        </w:rPr>
        <w:t>向第三方造价咨询公司支付造价咨询费用，费用不高于</w:t>
      </w:r>
      <w:ins w:id="439" w:author="木谊" w:date="2026-08-05T17:38:31Z">
        <w:r>
          <w:rPr>
            <w:rFonts w:hint="eastAsia" w:ascii="宋体" w:hAnsi="宋体" w:eastAsia="宋体" w:cs="宋体"/>
            <w:color w:val="000000"/>
            <w:sz w:val="28"/>
            <w:szCs w:val="28"/>
            <w:lang w:eastAsia="zh-CN"/>
          </w:rPr>
          <w:t>（</w:t>
        </w:r>
      </w:ins>
      <w:del w:id="440" w:author="木谊" w:date="2026-08-05T17:38:31Z">
        <w:r>
          <w:rPr>
            <w:rFonts w:hint="eastAsia" w:ascii="宋体" w:hAnsi="宋体" w:eastAsia="宋体" w:cs="宋体"/>
            <w:color w:val="000000"/>
            <w:sz w:val="28"/>
            <w:szCs w:val="28"/>
          </w:rPr>
          <w:delText>(</w:delText>
        </w:r>
      </w:del>
      <w:r>
        <w:rPr>
          <w:rFonts w:hint="eastAsia" w:ascii="宋体" w:hAnsi="宋体" w:eastAsia="宋体" w:cs="宋体"/>
          <w:color w:val="000000"/>
          <w:sz w:val="28"/>
          <w:szCs w:val="28"/>
        </w:rPr>
        <w:t>价协【2019】013</w:t>
      </w:r>
      <w:ins w:id="441" w:author="木谊" w:date="2026-08-05T17:38:43Z">
        <w:r>
          <w:rPr>
            <w:rFonts w:hint="eastAsia" w:ascii="宋体" w:hAnsi="宋体" w:eastAsia="宋体" w:cs="宋体"/>
            <w:color w:val="000000"/>
            <w:sz w:val="28"/>
            <w:szCs w:val="28"/>
            <w:lang w:eastAsia="zh-CN"/>
          </w:rPr>
          <w:t>）</w:t>
        </w:r>
      </w:ins>
      <w:del w:id="442" w:author="木谊" w:date="2026-08-05T17:38:43Z">
        <w:r>
          <w:rPr>
            <w:rFonts w:hint="eastAsia" w:ascii="宋体" w:hAnsi="宋体" w:eastAsia="宋体" w:cs="宋体"/>
            <w:color w:val="000000"/>
            <w:sz w:val="28"/>
            <w:szCs w:val="28"/>
          </w:rPr>
          <w:delText>)</w:delText>
        </w:r>
      </w:del>
      <w:r>
        <w:rPr>
          <w:rFonts w:hint="eastAsia" w:ascii="宋体" w:hAnsi="宋体" w:eastAsia="宋体" w:cs="宋体"/>
          <w:color w:val="000000"/>
          <w:sz w:val="28"/>
          <w:szCs w:val="28"/>
        </w:rPr>
        <w:t>规定的标准</w:t>
      </w:r>
      <w:r>
        <w:rPr>
          <w:rFonts w:hint="eastAsia" w:ascii="宋体" w:hAnsi="宋体" w:eastAsia="宋体" w:cs="宋体"/>
          <w:color w:val="000000"/>
          <w:sz w:val="28"/>
          <w:szCs w:val="28"/>
          <w:lang w:eastAsia="zh-CN"/>
        </w:rPr>
        <w:t>。</w:t>
      </w:r>
    </w:p>
    <w:p w14:paraId="277B949F">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4.2 付款方式与条件</w:t>
      </w:r>
    </w:p>
    <w:p w14:paraId="378C3485">
      <w:pPr>
        <w:pStyle w:val="24"/>
        <w:spacing w:line="360" w:lineRule="auto"/>
        <w:ind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首期款为合同暂定总价30%，于合同签订后15个工作日内凭乙方支付申请及合规发票支付。尾款于竣工验收合格、结算资料提交齐全且经第三方造价咨询单位审定后10个工作日内支付，支付总额最高不超过合同暂定总价。</w:t>
      </w:r>
    </w:p>
    <w:p w14:paraId="717B68C4">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第五条 工程验收</w:t>
      </w:r>
    </w:p>
    <w:p w14:paraId="30E33C89">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5.1 验收程序与文件</w:t>
      </w:r>
    </w:p>
    <w:p w14:paraId="52B1D1C2">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工程完工后由双方共同签署《现场工程量确认单》与《竣工验收报告书》，作为验收合格依据。乙方须在验收合格后10个工作日内提交完整结算资料。</w:t>
      </w:r>
    </w:p>
    <w:p w14:paraId="5EFC9369">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第六条 质量保修</w:t>
      </w:r>
    </w:p>
    <w:p w14:paraId="2194C767">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6.1 保修期限与责任</w:t>
      </w:r>
    </w:p>
    <w:p w14:paraId="75650FB7">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本工程质量保修期为2年，自竣工验收合格之日起计算。保修期内因施工质量、材料或工艺不符合合同及国家规范造成的缺陷，乙方须在接到甲方书面通知后24小时内响应，并于7日内无偿修复，相关费用及损失由乙方承担。</w:t>
      </w:r>
    </w:p>
    <w:p w14:paraId="30CD109D">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第七条 双方权利义务</w:t>
      </w:r>
    </w:p>
    <w:p w14:paraId="3A4EEB36">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 xml:space="preserve">7.1 </w:t>
      </w:r>
      <w:r>
        <w:rPr>
          <w:rFonts w:hint="eastAsia" w:ascii="宋体" w:hAnsi="宋体" w:eastAsia="宋体" w:cs="宋体"/>
          <w:b/>
          <w:color w:val="000000"/>
          <w:sz w:val="28"/>
          <w:szCs w:val="28"/>
          <w:lang w:val="en-US" w:eastAsia="zh-CN"/>
        </w:rPr>
        <w:t>甲方</w:t>
      </w:r>
      <w:r>
        <w:rPr>
          <w:rFonts w:hint="eastAsia" w:ascii="宋体" w:hAnsi="宋体" w:eastAsia="宋体" w:cs="宋体"/>
          <w:b/>
          <w:color w:val="000000"/>
          <w:sz w:val="28"/>
          <w:szCs w:val="28"/>
        </w:rPr>
        <w:t>主要义务</w:t>
      </w:r>
    </w:p>
    <w:p w14:paraId="6591A036">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1.甲方有权对工程质量、施工进度进行检查和监督；对乙方施工中存在的问题有权提出整改要求，乙方应按要求和时限进行整改。</w:t>
      </w:r>
    </w:p>
    <w:p w14:paraId="5E5A620A">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2.审核乙方提交的施工图纸、方案和进度计划。</w:t>
      </w:r>
    </w:p>
    <w:p w14:paraId="3FAE2757">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3.组织对工程进行验收，验收不合格的，乙方应按甲方要求进行整改。</w:t>
      </w:r>
    </w:p>
    <w:p w14:paraId="1DAD51F5">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4.施工管理过程中甲方代表负责现场施工过程中相关协调事宜。</w:t>
      </w:r>
    </w:p>
    <w:p w14:paraId="72E6966D">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按约支付工程款，提供施工必要条件，组织验收并委托第三方进行结算审核。</w:t>
      </w:r>
    </w:p>
    <w:p w14:paraId="38A9BF08">
      <w:pPr>
        <w:pStyle w:val="24"/>
        <w:spacing w:line="360" w:lineRule="auto"/>
        <w:ind w:firstLineChars="200"/>
        <w:outlineLvl w:val="2"/>
        <w:rPr>
          <w:rFonts w:hint="eastAsia" w:ascii="宋体" w:hAnsi="宋体" w:eastAsia="宋体" w:cs="宋体"/>
          <w:b/>
          <w:color w:val="000000"/>
          <w:sz w:val="28"/>
          <w:szCs w:val="28"/>
        </w:rPr>
      </w:pPr>
      <w:r>
        <w:rPr>
          <w:rFonts w:hint="eastAsia" w:ascii="宋体" w:hAnsi="宋体" w:eastAsia="宋体" w:cs="宋体"/>
          <w:b/>
          <w:color w:val="000000"/>
          <w:sz w:val="28"/>
          <w:szCs w:val="28"/>
        </w:rPr>
        <w:t xml:space="preserve">7.2 </w:t>
      </w:r>
      <w:r>
        <w:rPr>
          <w:rFonts w:hint="eastAsia" w:ascii="宋体" w:hAnsi="宋体" w:eastAsia="宋体" w:cs="宋体"/>
          <w:b/>
          <w:color w:val="000000"/>
          <w:sz w:val="28"/>
          <w:szCs w:val="28"/>
          <w:lang w:val="en-US" w:eastAsia="zh-CN"/>
        </w:rPr>
        <w:t>乙方</w:t>
      </w:r>
      <w:r>
        <w:rPr>
          <w:rFonts w:hint="eastAsia" w:ascii="宋体" w:hAnsi="宋体" w:eastAsia="宋体" w:cs="宋体"/>
          <w:b/>
          <w:color w:val="000000"/>
          <w:sz w:val="28"/>
          <w:szCs w:val="28"/>
        </w:rPr>
        <w:t>主要义务</w:t>
      </w:r>
    </w:p>
    <w:p w14:paraId="04FF5D56">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按图纸与技术标准施工，保证工程质量与工期；</w:t>
      </w:r>
    </w:p>
    <w:p w14:paraId="76133134">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配置二级及以上建造师项目经理、</w:t>
      </w:r>
      <w:r>
        <w:rPr>
          <w:rFonts w:hint="eastAsia" w:ascii="宋体" w:hAnsi="宋体" w:eastAsia="宋体" w:cs="宋体"/>
          <w:color w:val="000000"/>
          <w:sz w:val="28"/>
          <w:szCs w:val="28"/>
          <w:lang w:val="en-US" w:eastAsia="zh-CN"/>
        </w:rPr>
        <w:t>具备注册安全工程师证书的安全主管、持 C 证专职安全员各一名</w:t>
      </w:r>
      <w:ins w:id="443" w:author="木谊" w:date="2026-08-05T17:38:45Z">
        <w:r>
          <w:rPr>
            <w:rFonts w:hint="eastAsia" w:ascii="宋体" w:hAnsi="宋体" w:eastAsia="宋体" w:cs="宋体"/>
            <w:color w:val="000000"/>
            <w:sz w:val="28"/>
            <w:szCs w:val="28"/>
            <w:lang w:val="en-US" w:eastAsia="zh-CN"/>
          </w:rPr>
          <w:t>，</w:t>
        </w:r>
      </w:ins>
      <w:del w:id="444" w:author="木谊" w:date="2026-08-05T17:38:45Z">
        <w:r>
          <w:rPr>
            <w:rFonts w:hint="eastAsia" w:ascii="宋体" w:hAnsi="宋体" w:eastAsia="宋体" w:cs="宋体"/>
            <w:color w:val="000000"/>
            <w:sz w:val="28"/>
            <w:szCs w:val="28"/>
            <w:lang w:val="en-US" w:eastAsia="zh-CN"/>
          </w:rPr>
          <w:delText>,</w:delText>
        </w:r>
      </w:del>
      <w:r>
        <w:rPr>
          <w:rFonts w:hint="eastAsia" w:ascii="宋体" w:hAnsi="宋体" w:eastAsia="宋体" w:cs="宋体"/>
          <w:color w:val="000000"/>
          <w:sz w:val="28"/>
          <w:szCs w:val="28"/>
        </w:rPr>
        <w:t>落实安全文明施工及自然保护区生态保护要求，禁止转包、分包。</w:t>
      </w:r>
    </w:p>
    <w:p w14:paraId="3F251084">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施工问题按甲方要求整改，整改费用由乙方自行承担，工期不作顺延。</w:t>
      </w:r>
    </w:p>
    <w:p w14:paraId="141B1EFB">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4.</w:t>
      </w:r>
      <w:r>
        <w:rPr>
          <w:rFonts w:hint="eastAsia" w:ascii="宋体" w:hAnsi="宋体" w:eastAsia="宋体" w:cs="宋体"/>
          <w:color w:val="000000"/>
          <w:sz w:val="28"/>
          <w:szCs w:val="28"/>
        </w:rPr>
        <w:t>未经甲方同意不得挪用甲方供应材料，若挪用，按材料双倍价款向甲方补偿。</w:t>
      </w:r>
    </w:p>
    <w:p w14:paraId="168881B1">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乙方自备材料、设备需匹配清单规格、质量标准，符合设计及国标，经甲方签字确认后方可投入使用。</w:t>
      </w:r>
    </w:p>
    <w:p w14:paraId="55E58CE5">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工程竣工验收前，乙方负责成品保护，</w:t>
      </w:r>
      <w:ins w:id="445" w:author="木谊" w:date="2026-08-05T17:38:47Z">
        <w:r>
          <w:rPr>
            <w:rFonts w:hint="eastAsia" w:ascii="宋体" w:hAnsi="宋体" w:eastAsia="宋体" w:cs="宋体"/>
            <w:color w:val="000000"/>
            <w:sz w:val="28"/>
            <w:szCs w:val="28"/>
            <w:lang w:eastAsia="zh-CN"/>
          </w:rPr>
          <w:t>其间</w:t>
        </w:r>
      </w:ins>
      <w:del w:id="446" w:author="木谊" w:date="2026-08-05T17:38:47Z">
        <w:r>
          <w:rPr>
            <w:rFonts w:hint="eastAsia" w:ascii="宋体" w:hAnsi="宋体" w:eastAsia="宋体" w:cs="宋体"/>
            <w:color w:val="000000"/>
            <w:sz w:val="28"/>
            <w:szCs w:val="28"/>
          </w:rPr>
          <w:delText>期间</w:delText>
        </w:r>
      </w:del>
      <w:r>
        <w:rPr>
          <w:rFonts w:hint="eastAsia" w:ascii="宋体" w:hAnsi="宋体" w:eastAsia="宋体" w:cs="宋体"/>
          <w:color w:val="000000"/>
          <w:sz w:val="28"/>
          <w:szCs w:val="28"/>
        </w:rPr>
        <w:t>出现损毁、丢失，由乙方修复并赔偿。</w:t>
      </w:r>
    </w:p>
    <w:p w14:paraId="6F98AF87">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7.</w:t>
      </w:r>
      <w:r>
        <w:rPr>
          <w:rFonts w:hint="eastAsia" w:ascii="宋体" w:hAnsi="宋体" w:eastAsia="宋体" w:cs="宋体"/>
          <w:color w:val="000000"/>
          <w:sz w:val="28"/>
          <w:szCs w:val="28"/>
        </w:rPr>
        <w:t>全权负责施工现场安全、防火防盗、场地保洁，落实文明施工。</w:t>
      </w:r>
    </w:p>
    <w:p w14:paraId="4DD5B6F1">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8.</w:t>
      </w:r>
      <w:r>
        <w:rPr>
          <w:rFonts w:hint="eastAsia" w:ascii="宋体" w:hAnsi="宋体" w:eastAsia="宋体" w:cs="宋体"/>
          <w:color w:val="000000"/>
          <w:sz w:val="28"/>
          <w:szCs w:val="28"/>
        </w:rPr>
        <w:t>自行缴纳施工期间水电费，负责施工垃圾清理清运。</w:t>
      </w:r>
    </w:p>
    <w:p w14:paraId="4D63E9EF">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9.</w:t>
      </w:r>
      <w:r>
        <w:rPr>
          <w:rFonts w:hint="eastAsia" w:ascii="宋体" w:hAnsi="宋体" w:eastAsia="宋体" w:cs="宋体"/>
          <w:color w:val="000000"/>
          <w:sz w:val="28"/>
          <w:szCs w:val="28"/>
        </w:rPr>
        <w:t>全程接受甲方代表的监督与管理。</w:t>
      </w:r>
    </w:p>
    <w:p w14:paraId="4D6DCA62">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第八条 安全文明施工与生态保护</w:t>
      </w:r>
    </w:p>
    <w:p w14:paraId="5B1DC9A1">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8.1 生态保护特别义务</w:t>
      </w:r>
    </w:p>
    <w:p w14:paraId="32E0BB41">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乙方须严格遵守内伶仃岛国家自然保护区管理规定，施工中采取有效措施防止水土流失、植被破坏及废弃物污染，裸土及时覆盖，废弃物外运合规处置，确保施工活动不对生态环境造成损害。</w:t>
      </w:r>
    </w:p>
    <w:p w14:paraId="65C5E58E">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8.2 安全施工责任</w:t>
      </w:r>
    </w:p>
    <w:p w14:paraId="6E21E8EB">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乙方全面负责施工现场</w:t>
      </w:r>
      <w:r>
        <w:rPr>
          <w:rFonts w:hint="eastAsia" w:ascii="宋体" w:hAnsi="宋体" w:eastAsia="宋体" w:cs="宋体"/>
          <w:color w:val="000000"/>
          <w:sz w:val="28"/>
          <w:szCs w:val="28"/>
          <w:lang w:val="en-US" w:eastAsia="zh-CN"/>
        </w:rPr>
        <w:t>及现场人员</w:t>
      </w:r>
      <w:r>
        <w:rPr>
          <w:rFonts w:hint="eastAsia" w:ascii="宋体" w:hAnsi="宋体" w:eastAsia="宋体" w:cs="宋体"/>
          <w:color w:val="000000"/>
          <w:sz w:val="28"/>
          <w:szCs w:val="28"/>
        </w:rPr>
        <w:t>安全</w:t>
      </w:r>
      <w:r>
        <w:rPr>
          <w:rFonts w:hint="eastAsia" w:ascii="宋体" w:hAnsi="宋体" w:eastAsia="宋体" w:cs="宋体"/>
          <w:color w:val="000000"/>
          <w:sz w:val="28"/>
          <w:szCs w:val="28"/>
          <w:lang w:val="en-US" w:eastAsia="zh-CN"/>
        </w:rPr>
        <w:t>管理</w:t>
      </w:r>
      <w:r>
        <w:rPr>
          <w:rFonts w:hint="eastAsia" w:ascii="宋体" w:hAnsi="宋体" w:eastAsia="宋体" w:cs="宋体"/>
          <w:color w:val="000000"/>
          <w:sz w:val="28"/>
          <w:szCs w:val="28"/>
        </w:rPr>
        <w:t>，落实安全生产各项管控措施，保障施工全过程安全作业，因安全问题引发的一切法律责任均由乙方自行承担。</w:t>
      </w:r>
    </w:p>
    <w:p w14:paraId="6DC2EF09">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第九条 违约责任</w:t>
      </w:r>
    </w:p>
    <w:p w14:paraId="3E6C48EC">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 xml:space="preserve">9.1 </w:t>
      </w:r>
      <w:r>
        <w:rPr>
          <w:rFonts w:hint="eastAsia" w:ascii="宋体" w:hAnsi="宋体" w:eastAsia="宋体" w:cs="宋体"/>
          <w:b/>
          <w:color w:val="000000"/>
          <w:sz w:val="28"/>
          <w:szCs w:val="28"/>
          <w:lang w:val="en-US" w:eastAsia="zh-CN"/>
        </w:rPr>
        <w:t>甲方</w:t>
      </w:r>
      <w:r>
        <w:rPr>
          <w:rFonts w:hint="eastAsia" w:ascii="宋体" w:hAnsi="宋体" w:eastAsia="宋体" w:cs="宋体"/>
          <w:b/>
          <w:color w:val="000000"/>
          <w:sz w:val="28"/>
          <w:szCs w:val="28"/>
        </w:rPr>
        <w:t>违约情形</w:t>
      </w:r>
    </w:p>
    <w:p w14:paraId="1424673E">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在合同履行期间，非因乙方的过错，甲方要求中止或解除合同，甲方应支付乙方</w:t>
      </w:r>
      <w:ins w:id="447" w:author="木谊" w:date="2026-08-05T17:39:03Z">
        <w:r>
          <w:rPr>
            <w:rFonts w:hint="eastAsia" w:ascii="宋体" w:hAnsi="宋体" w:eastAsia="宋体" w:cs="宋体"/>
            <w:color w:val="000000"/>
            <w:sz w:val="28"/>
            <w:szCs w:val="28"/>
            <w:lang w:eastAsia="zh-CN"/>
          </w:rPr>
          <w:t>已</w:t>
        </w:r>
      </w:ins>
      <w:del w:id="448" w:author="木谊" w:date="2026-08-05T17:39:03Z">
        <w:r>
          <w:rPr>
            <w:rFonts w:hint="eastAsia" w:ascii="宋体" w:hAnsi="宋体" w:eastAsia="宋体" w:cs="宋体"/>
            <w:color w:val="000000"/>
            <w:sz w:val="28"/>
            <w:szCs w:val="28"/>
          </w:rPr>
          <w:delText>己</w:delText>
        </w:r>
      </w:del>
      <w:r>
        <w:rPr>
          <w:rFonts w:hint="eastAsia" w:ascii="宋体" w:hAnsi="宋体" w:eastAsia="宋体" w:cs="宋体"/>
          <w:color w:val="000000"/>
          <w:sz w:val="28"/>
          <w:szCs w:val="28"/>
        </w:rPr>
        <w:t>完成工程部分的费用。</w:t>
      </w:r>
    </w:p>
    <w:p w14:paraId="692391EC">
      <w:pPr>
        <w:pStyle w:val="24"/>
        <w:spacing w:line="360" w:lineRule="auto"/>
        <w:ind w:firstLineChars="200"/>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由于政策性原因要求终止合同的，甲方根据乙方实际完成工程量结算费用，甲方不另行支付额外费用。</w:t>
      </w:r>
    </w:p>
    <w:p w14:paraId="4D0C170D">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9.</w:t>
      </w:r>
      <w:r>
        <w:rPr>
          <w:rFonts w:hint="eastAsia" w:ascii="宋体" w:hAnsi="宋体" w:eastAsia="宋体" w:cs="宋体"/>
          <w:b/>
          <w:color w:val="000000"/>
          <w:sz w:val="28"/>
          <w:szCs w:val="28"/>
          <w:lang w:val="en-US" w:eastAsia="zh-CN"/>
        </w:rPr>
        <w:t>2</w:t>
      </w:r>
      <w:r>
        <w:rPr>
          <w:rFonts w:hint="eastAsia" w:ascii="宋体" w:hAnsi="宋体" w:eastAsia="宋体" w:cs="宋体"/>
          <w:b/>
          <w:color w:val="000000"/>
          <w:sz w:val="28"/>
          <w:szCs w:val="28"/>
        </w:rPr>
        <w:t xml:space="preserve"> </w:t>
      </w:r>
      <w:r>
        <w:rPr>
          <w:rFonts w:hint="eastAsia" w:ascii="宋体" w:hAnsi="宋体" w:eastAsia="宋体" w:cs="宋体"/>
          <w:b/>
          <w:color w:val="000000"/>
          <w:sz w:val="28"/>
          <w:szCs w:val="28"/>
          <w:lang w:val="en-US" w:eastAsia="zh-CN"/>
        </w:rPr>
        <w:t>乙方</w:t>
      </w:r>
      <w:r>
        <w:rPr>
          <w:rFonts w:hint="eastAsia" w:ascii="宋体" w:hAnsi="宋体" w:eastAsia="宋体" w:cs="宋体"/>
          <w:b/>
          <w:color w:val="000000"/>
          <w:sz w:val="28"/>
          <w:szCs w:val="28"/>
        </w:rPr>
        <w:t>违约情形</w:t>
      </w:r>
    </w:p>
    <w:p w14:paraId="5048DBA2">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施工</w:t>
      </w:r>
      <w:r>
        <w:rPr>
          <w:rFonts w:hint="eastAsia" w:ascii="宋体" w:hAnsi="宋体" w:eastAsia="宋体" w:cs="宋体"/>
          <w:color w:val="000000"/>
          <w:sz w:val="28"/>
          <w:szCs w:val="28"/>
          <w:lang w:val="en-US" w:eastAsia="zh-CN"/>
        </w:rPr>
        <w:t>不符合合同约定或质量不合格</w:t>
      </w:r>
      <w:r>
        <w:rPr>
          <w:rFonts w:hint="eastAsia" w:ascii="宋体" w:hAnsi="宋体" w:eastAsia="宋体" w:cs="宋体"/>
          <w:color w:val="000000"/>
          <w:sz w:val="28"/>
          <w:szCs w:val="28"/>
        </w:rPr>
        <w:t>时，乙方应无偿返工直至合格，其所发生的费用全部由乙方承担，并赔偿因其违约给甲方造成的损失。</w:t>
      </w:r>
    </w:p>
    <w:p w14:paraId="2C48322D">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2.乙方逾期完工或拖延提交竣工结算资料的，应按逾期天数*合同暂定总价款*0.1‰向甲方支付违约金，并</w:t>
      </w:r>
      <w:r>
        <w:rPr>
          <w:rFonts w:hint="eastAsia" w:ascii="宋体" w:hAnsi="宋体" w:eastAsia="宋体" w:cs="宋体"/>
          <w:color w:val="000000"/>
          <w:sz w:val="28"/>
          <w:szCs w:val="28"/>
        </w:rPr>
        <w:t>赔偿</w:t>
      </w:r>
      <w:r>
        <w:rPr>
          <w:rFonts w:hint="eastAsia" w:ascii="宋体" w:hAnsi="宋体" w:eastAsia="宋体" w:cs="宋体"/>
          <w:color w:val="000000"/>
          <w:sz w:val="28"/>
          <w:szCs w:val="28"/>
          <w:lang w:val="en-US" w:eastAsia="zh-CN"/>
        </w:rPr>
        <w:t>因此</w:t>
      </w:r>
      <w:r>
        <w:rPr>
          <w:rFonts w:hint="eastAsia" w:ascii="宋体" w:hAnsi="宋体" w:eastAsia="宋体" w:cs="宋体"/>
          <w:color w:val="000000"/>
          <w:sz w:val="28"/>
          <w:szCs w:val="28"/>
        </w:rPr>
        <w:t>给甲方造成的损失。乙方在施工过程中，如遇不可抗力，工期可相应顺延。</w:t>
      </w:r>
    </w:p>
    <w:p w14:paraId="6C208854">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合同生效后，乙方如无正当理由</w:t>
      </w:r>
      <w:r>
        <w:rPr>
          <w:rFonts w:hint="eastAsia" w:ascii="宋体" w:hAnsi="宋体" w:eastAsia="宋体" w:cs="宋体"/>
          <w:color w:val="000000"/>
          <w:sz w:val="28"/>
          <w:szCs w:val="28"/>
          <w:lang w:val="en-US" w:eastAsia="zh-CN"/>
        </w:rPr>
        <w:t>单方</w:t>
      </w:r>
      <w:r>
        <w:rPr>
          <w:rFonts w:hint="eastAsia" w:ascii="宋体" w:hAnsi="宋体" w:eastAsia="宋体" w:cs="宋体"/>
          <w:color w:val="000000"/>
          <w:sz w:val="28"/>
          <w:szCs w:val="28"/>
        </w:rPr>
        <w:t>中止或解除合同，</w:t>
      </w:r>
      <w:r>
        <w:rPr>
          <w:rFonts w:hint="eastAsia" w:ascii="宋体" w:hAnsi="宋体" w:eastAsia="宋体" w:cs="宋体"/>
          <w:color w:val="000000"/>
          <w:sz w:val="28"/>
          <w:szCs w:val="28"/>
          <w:lang w:val="en-US" w:eastAsia="zh-CN"/>
        </w:rPr>
        <w:t>需</w:t>
      </w:r>
      <w:r>
        <w:rPr>
          <w:rFonts w:hint="eastAsia" w:ascii="宋体" w:hAnsi="宋体" w:eastAsia="宋体" w:cs="宋体"/>
          <w:color w:val="000000"/>
          <w:sz w:val="28"/>
          <w:szCs w:val="28"/>
        </w:rPr>
        <w:t>赔偿与甲方已支付的</w:t>
      </w:r>
      <w:r>
        <w:rPr>
          <w:rFonts w:hint="eastAsia" w:ascii="宋体" w:hAnsi="宋体" w:eastAsia="宋体" w:cs="宋体"/>
          <w:color w:val="000000"/>
          <w:sz w:val="28"/>
          <w:szCs w:val="28"/>
          <w:lang w:val="en-US" w:eastAsia="zh-CN"/>
        </w:rPr>
        <w:t>费用</w:t>
      </w:r>
      <w:r>
        <w:rPr>
          <w:rFonts w:hint="eastAsia" w:ascii="宋体" w:hAnsi="宋体" w:eastAsia="宋体" w:cs="宋体"/>
          <w:color w:val="000000"/>
          <w:sz w:val="28"/>
          <w:szCs w:val="28"/>
        </w:rPr>
        <w:t>等额的赔偿金</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同时应按合同暂定总价的20%向甲方支付违约金</w:t>
      </w:r>
      <w:r>
        <w:rPr>
          <w:rFonts w:hint="eastAsia" w:ascii="宋体" w:hAnsi="宋体" w:eastAsia="宋体" w:cs="宋体"/>
          <w:color w:val="000000"/>
          <w:sz w:val="28"/>
          <w:szCs w:val="28"/>
        </w:rPr>
        <w:t>。</w:t>
      </w:r>
    </w:p>
    <w:p w14:paraId="2E9D0C89">
      <w:pPr>
        <w:pStyle w:val="24"/>
        <w:spacing w:line="360" w:lineRule="auto"/>
        <w:ind w:firstLineChars="200"/>
        <w:rPr>
          <w:rFonts w:hint="default" w:ascii="宋体" w:hAnsi="宋体" w:eastAsia="宋体" w:cs="宋体"/>
          <w:sz w:val="28"/>
          <w:szCs w:val="28"/>
          <w:lang w:val="en-US" w:eastAsia="zh-CN"/>
        </w:rPr>
      </w:pPr>
      <w:r>
        <w:rPr>
          <w:rFonts w:hint="eastAsia" w:ascii="宋体" w:hAnsi="宋体" w:eastAsia="宋体" w:cs="宋体"/>
          <w:color w:val="000000"/>
          <w:sz w:val="28"/>
          <w:szCs w:val="28"/>
          <w:lang w:val="en-US" w:eastAsia="zh-CN"/>
        </w:rPr>
        <w:t>4.乙方出现</w:t>
      </w:r>
      <w:r>
        <w:rPr>
          <w:rFonts w:hint="eastAsia" w:ascii="宋体" w:hAnsi="宋体" w:eastAsia="宋体" w:cs="宋体"/>
          <w:color w:val="000000"/>
          <w:sz w:val="28"/>
          <w:szCs w:val="28"/>
        </w:rPr>
        <w:t>擅自转包分包、未履行保修义务、违反生态保护要求等</w:t>
      </w:r>
      <w:r>
        <w:rPr>
          <w:rFonts w:hint="eastAsia" w:ascii="宋体" w:hAnsi="宋体" w:eastAsia="宋体" w:cs="宋体"/>
          <w:color w:val="000000"/>
          <w:sz w:val="28"/>
          <w:szCs w:val="28"/>
          <w:lang w:val="en-US" w:eastAsia="zh-CN"/>
        </w:rPr>
        <w:t>情形时</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甲方有权要求乙方按合同暂定总价款*10%承担违约金</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并承担实际损失赔偿责任。</w:t>
      </w:r>
    </w:p>
    <w:p w14:paraId="20C29387">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第十条 不可抗力</w:t>
      </w:r>
    </w:p>
    <w:p w14:paraId="7BC550CF">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10.1 不可抗力事件处理</w:t>
      </w:r>
    </w:p>
    <w:p w14:paraId="117DDD84">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因台风、暴雨、地质灾害等不可抗力导致工期延误或损失的，受影响方应及时通知对方，双方协商顺延工期或部分免除责任，但乙方仍须采取必要减损措施。</w:t>
      </w:r>
    </w:p>
    <w:p w14:paraId="5B2334CB">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第十一条 通知与送达</w:t>
      </w:r>
    </w:p>
    <w:p w14:paraId="483EF8A8">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11.1 送达方式与效力</w:t>
      </w:r>
    </w:p>
    <w:p w14:paraId="11225CF2">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双方往来通知应以书面形式（含电子邮件、微信工作群等双方认可方式）发送至合同载明联系人，视为有效送达。</w:t>
      </w:r>
    </w:p>
    <w:p w14:paraId="4B2E6742">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第十二条 争议解决</w:t>
      </w:r>
    </w:p>
    <w:p w14:paraId="0BA90268">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12.1 争议解决方式</w:t>
      </w:r>
    </w:p>
    <w:p w14:paraId="466BDC3B">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因本合同引起的争议，双方应协商解决。协商不成的，任何一方可向工程所在地（深圳市）有管辖权的人民法院提起诉讼。</w:t>
      </w:r>
    </w:p>
    <w:p w14:paraId="031E3554">
      <w:pPr>
        <w:pStyle w:val="24"/>
        <w:spacing w:line="360" w:lineRule="auto"/>
        <w:ind w:firstLineChars="200"/>
        <w:outlineLvl w:val="1"/>
        <w:rPr>
          <w:rFonts w:hint="eastAsia" w:ascii="宋体" w:hAnsi="宋体" w:eastAsia="宋体" w:cs="宋体"/>
          <w:sz w:val="28"/>
          <w:szCs w:val="28"/>
        </w:rPr>
      </w:pPr>
      <w:r>
        <w:rPr>
          <w:rFonts w:hint="eastAsia" w:ascii="宋体" w:hAnsi="宋体" w:eastAsia="宋体" w:cs="宋体"/>
          <w:b/>
          <w:color w:val="000000"/>
          <w:sz w:val="28"/>
          <w:szCs w:val="28"/>
        </w:rPr>
        <w:t>第十三条 合同生效及其他</w:t>
      </w:r>
    </w:p>
    <w:p w14:paraId="69A09995">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13.1 合同生效条件</w:t>
      </w:r>
    </w:p>
    <w:p w14:paraId="55B58EFD">
      <w:pPr>
        <w:pStyle w:val="24"/>
        <w:spacing w:line="360" w:lineRule="auto"/>
        <w:ind w:firstLineChars="200"/>
        <w:rPr>
          <w:rFonts w:hint="eastAsia" w:ascii="宋体" w:hAnsi="宋体" w:eastAsia="宋体" w:cs="宋体"/>
          <w:sz w:val="28"/>
          <w:szCs w:val="28"/>
        </w:rPr>
      </w:pPr>
      <w:r>
        <w:rPr>
          <w:rFonts w:hint="eastAsia" w:ascii="宋体" w:hAnsi="宋体" w:eastAsia="宋体" w:cs="宋体"/>
          <w:color w:val="000000"/>
          <w:sz w:val="28"/>
          <w:szCs w:val="28"/>
        </w:rPr>
        <w:t>本合同自双方法定代表人或授权代表签字并加盖公章之日起生效。</w:t>
      </w:r>
    </w:p>
    <w:p w14:paraId="0F4B0A96">
      <w:pPr>
        <w:pStyle w:val="24"/>
        <w:spacing w:line="360" w:lineRule="auto"/>
        <w:ind w:firstLineChars="200"/>
        <w:outlineLvl w:val="2"/>
        <w:rPr>
          <w:rFonts w:hint="eastAsia" w:ascii="宋体" w:hAnsi="宋体" w:eastAsia="宋体" w:cs="宋体"/>
          <w:sz w:val="28"/>
          <w:szCs w:val="28"/>
        </w:rPr>
      </w:pPr>
      <w:r>
        <w:rPr>
          <w:rFonts w:hint="eastAsia" w:ascii="宋体" w:hAnsi="宋体" w:eastAsia="宋体" w:cs="宋体"/>
          <w:b/>
          <w:color w:val="000000"/>
          <w:sz w:val="28"/>
          <w:szCs w:val="28"/>
        </w:rPr>
        <w:t>13.2 合同文本</w:t>
      </w:r>
    </w:p>
    <w:p w14:paraId="70E1DD62">
      <w:pPr>
        <w:pStyle w:val="24"/>
        <w:spacing w:line="360" w:lineRule="auto"/>
        <w:ind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本合同一式陆份，甲方执肆份，乙方执贰份，具有同等法律效力。</w:t>
      </w:r>
    </w:p>
    <w:p w14:paraId="6725DC2D">
      <w:pPr>
        <w:adjustRightInd w:val="0"/>
        <w:snapToGrid w:val="0"/>
        <w:spacing w:line="720" w:lineRule="auto"/>
        <w:rPr>
          <w:rFonts w:hint="eastAsia"/>
          <w:b/>
          <w:sz w:val="24"/>
          <w:highlight w:val="none"/>
        </w:rPr>
      </w:pPr>
    </w:p>
    <w:p w14:paraId="39C7A771">
      <w:pPr>
        <w:adjustRightInd w:val="0"/>
        <w:snapToGrid w:val="0"/>
        <w:spacing w:line="720" w:lineRule="auto"/>
        <w:rPr>
          <w:ins w:id="449" w:author="木谊" w:date="2026-08-06T09:26:30Z"/>
          <w:rFonts w:hint="eastAsia"/>
          <w:b/>
          <w:sz w:val="24"/>
          <w:highlight w:val="none"/>
        </w:rPr>
      </w:pPr>
    </w:p>
    <w:p w14:paraId="788D588D">
      <w:pPr>
        <w:adjustRightInd w:val="0"/>
        <w:snapToGrid w:val="0"/>
        <w:spacing w:line="720" w:lineRule="auto"/>
        <w:rPr>
          <w:ins w:id="450" w:author="木谊" w:date="2026-08-06T09:26:30Z"/>
          <w:rFonts w:hint="eastAsia"/>
          <w:b/>
          <w:sz w:val="24"/>
          <w:highlight w:val="none"/>
        </w:rPr>
      </w:pPr>
    </w:p>
    <w:p w14:paraId="04A2DB7B">
      <w:pPr>
        <w:adjustRightInd w:val="0"/>
        <w:snapToGrid w:val="0"/>
        <w:spacing w:line="720" w:lineRule="auto"/>
        <w:rPr>
          <w:ins w:id="451" w:author="木谊" w:date="2026-08-06T09:26:31Z"/>
          <w:rFonts w:hint="eastAsia"/>
          <w:b/>
          <w:sz w:val="24"/>
          <w:highlight w:val="none"/>
        </w:rPr>
      </w:pPr>
    </w:p>
    <w:p w14:paraId="1CCB515E">
      <w:pPr>
        <w:adjustRightInd w:val="0"/>
        <w:snapToGrid w:val="0"/>
        <w:spacing w:line="720" w:lineRule="auto"/>
        <w:rPr>
          <w:b/>
          <w:sz w:val="24"/>
          <w:highlight w:val="none"/>
        </w:rPr>
      </w:pPr>
      <w:r>
        <w:rPr>
          <w:rFonts w:hint="eastAsia"/>
          <w:b/>
          <w:sz w:val="24"/>
          <w:highlight w:val="none"/>
        </w:rPr>
        <w:t>（本页为签署页，无正文）</w:t>
      </w:r>
    </w:p>
    <w:p w14:paraId="212FC56F">
      <w:pPr>
        <w:adjustRightInd w:val="0"/>
        <w:snapToGrid w:val="0"/>
        <w:spacing w:before="312" w:beforeLines="100" w:after="312" w:afterLines="100" w:line="720" w:lineRule="auto"/>
        <w:rPr>
          <w:rFonts w:hint="eastAsia"/>
          <w:b/>
          <w:sz w:val="24"/>
          <w:highlight w:val="none"/>
        </w:rPr>
      </w:pPr>
      <w:r>
        <w:rPr>
          <w:rFonts w:hint="eastAsia"/>
          <w:b/>
          <w:sz w:val="24"/>
          <w:highlight w:val="none"/>
        </w:rPr>
        <w:t>甲方：</w:t>
      </w:r>
      <w:r>
        <w:rPr>
          <w:b/>
          <w:sz w:val="24"/>
          <w:highlight w:val="none"/>
          <w:u w:val="single"/>
        </w:rPr>
        <w:t xml:space="preserve"> </w:t>
      </w:r>
      <w:r>
        <w:rPr>
          <w:rFonts w:hint="eastAsia"/>
          <w:b/>
          <w:sz w:val="24"/>
          <w:highlight w:val="none"/>
          <w:u w:val="single"/>
          <w:lang w:val="en-US" w:eastAsia="zh-CN"/>
        </w:rPr>
        <w:t>广东内伶仃福田国家级自然保护区管理局</w:t>
      </w:r>
      <w:r>
        <w:rPr>
          <w:rFonts w:hint="eastAsia"/>
          <w:b/>
          <w:sz w:val="24"/>
          <w:highlight w:val="none"/>
          <w:u w:val="single"/>
        </w:rPr>
        <w:t xml:space="preserve"> </w:t>
      </w:r>
      <w:r>
        <w:rPr>
          <w:b/>
          <w:sz w:val="24"/>
          <w:highlight w:val="none"/>
        </w:rPr>
        <w:t xml:space="preserve">  </w:t>
      </w:r>
    </w:p>
    <w:p w14:paraId="1922219F">
      <w:pPr>
        <w:adjustRightInd w:val="0"/>
        <w:snapToGrid w:val="0"/>
        <w:spacing w:before="312" w:beforeLines="100" w:after="312" w:afterLines="100" w:line="720" w:lineRule="auto"/>
        <w:rPr>
          <w:rFonts w:hint="eastAsia"/>
          <w:b/>
          <w:sz w:val="24"/>
          <w:highlight w:val="none"/>
        </w:rPr>
      </w:pPr>
      <w:r>
        <w:rPr>
          <w:rFonts w:hint="eastAsia"/>
          <w:b/>
          <w:sz w:val="24"/>
          <w:highlight w:val="none"/>
        </w:rPr>
        <w:t xml:space="preserve">（盖章） </w:t>
      </w:r>
    </w:p>
    <w:p w14:paraId="387626A0">
      <w:pPr>
        <w:adjustRightInd w:val="0"/>
        <w:snapToGrid w:val="0"/>
        <w:spacing w:before="312" w:beforeLines="100" w:after="312" w:afterLines="100" w:line="720" w:lineRule="auto"/>
        <w:rPr>
          <w:rFonts w:hint="eastAsia"/>
          <w:b/>
          <w:sz w:val="24"/>
          <w:highlight w:val="none"/>
        </w:rPr>
      </w:pPr>
      <w:r>
        <w:rPr>
          <w:rFonts w:hint="eastAsia"/>
          <w:b/>
          <w:sz w:val="24"/>
          <w:highlight w:val="none"/>
        </w:rPr>
        <w:t>法定代表人</w:t>
      </w:r>
      <w:r>
        <w:rPr>
          <w:rFonts w:hint="eastAsia"/>
          <w:b/>
          <w:sz w:val="24"/>
          <w:highlight w:val="none"/>
          <w:lang w:val="en-US" w:eastAsia="zh-CN"/>
        </w:rPr>
        <w:t>或</w:t>
      </w:r>
      <w:r>
        <w:rPr>
          <w:rFonts w:hint="eastAsia"/>
          <w:b/>
          <w:sz w:val="24"/>
          <w:highlight w:val="none"/>
        </w:rPr>
        <w:t>委托代理人（签名）</w:t>
      </w:r>
      <w:r>
        <w:rPr>
          <w:rFonts w:hint="eastAsia"/>
          <w:b/>
          <w:sz w:val="24"/>
          <w:highlight w:val="none"/>
          <w:lang w:eastAsia="zh-CN"/>
        </w:rPr>
        <w:t>：</w:t>
      </w:r>
      <w:r>
        <w:rPr>
          <w:rFonts w:hint="eastAsia"/>
          <w:b/>
          <w:sz w:val="24"/>
          <w:highlight w:val="none"/>
        </w:rPr>
        <w:t xml:space="preserve"> </w:t>
      </w:r>
    </w:p>
    <w:p w14:paraId="5854EEFB">
      <w:pPr>
        <w:adjustRightInd w:val="0"/>
        <w:snapToGrid w:val="0"/>
        <w:spacing w:before="312" w:beforeLines="100" w:after="312" w:afterLines="100" w:line="720" w:lineRule="auto"/>
        <w:rPr>
          <w:rFonts w:hint="eastAsia"/>
          <w:b/>
          <w:sz w:val="24"/>
          <w:highlight w:val="none"/>
        </w:rPr>
      </w:pPr>
      <w:r>
        <w:rPr>
          <w:rFonts w:hint="eastAsia"/>
          <w:b/>
          <w:sz w:val="24"/>
          <w:highlight w:val="none"/>
        </w:rPr>
        <w:t xml:space="preserve"> </w:t>
      </w:r>
    </w:p>
    <w:p w14:paraId="2177BB77">
      <w:pPr>
        <w:adjustRightInd w:val="0"/>
        <w:snapToGrid w:val="0"/>
        <w:spacing w:before="312" w:beforeLines="100" w:after="312" w:afterLines="100" w:line="480" w:lineRule="auto"/>
        <w:rPr>
          <w:rFonts w:hint="eastAsia"/>
          <w:b/>
          <w:sz w:val="24"/>
          <w:highlight w:val="none"/>
        </w:rPr>
      </w:pPr>
    </w:p>
    <w:p w14:paraId="4DB912BD">
      <w:pPr>
        <w:adjustRightInd w:val="0"/>
        <w:snapToGrid w:val="0"/>
        <w:spacing w:before="312" w:beforeLines="100" w:after="312" w:afterLines="100" w:line="720" w:lineRule="auto"/>
        <w:rPr>
          <w:rFonts w:hint="eastAsia" w:eastAsia="宋体"/>
          <w:b/>
          <w:sz w:val="24"/>
          <w:highlight w:val="none"/>
          <w:u w:val="single"/>
          <w:lang w:val="en-US" w:eastAsia="zh-CN"/>
        </w:rPr>
      </w:pPr>
      <w:r>
        <w:rPr>
          <w:rFonts w:hint="eastAsia"/>
          <w:b/>
          <w:sz w:val="24"/>
          <w:highlight w:val="none"/>
        </w:rPr>
        <w:t>乙方：</w:t>
      </w:r>
      <w:r>
        <w:rPr>
          <w:rFonts w:hint="eastAsia"/>
          <w:b/>
          <w:sz w:val="24"/>
          <w:highlight w:val="none"/>
          <w:u w:val="single"/>
        </w:rPr>
        <w:t xml:space="preserve"> </w:t>
      </w:r>
      <w:r>
        <w:rPr>
          <w:rFonts w:hint="eastAsia" w:eastAsia="宋体"/>
          <w:b/>
          <w:sz w:val="24"/>
          <w:highlight w:val="none"/>
          <w:u w:val="single"/>
          <w:lang w:val="en-US" w:eastAsia="zh-CN"/>
        </w:rPr>
        <w:t xml:space="preserve"> </w:t>
      </w:r>
      <w:r>
        <w:rPr>
          <w:rFonts w:hint="eastAsia"/>
          <w:b/>
          <w:sz w:val="24"/>
          <w:highlight w:val="none"/>
          <w:u w:val="single"/>
          <w:lang w:val="en-US" w:eastAsia="zh-CN"/>
        </w:rPr>
        <w:t xml:space="preserve">                                </w:t>
      </w:r>
      <w:r>
        <w:rPr>
          <w:rFonts w:hint="eastAsia" w:eastAsia="宋体"/>
          <w:b/>
          <w:sz w:val="24"/>
          <w:highlight w:val="none"/>
          <w:u w:val="single"/>
          <w:lang w:val="en-US" w:eastAsia="zh-CN"/>
        </w:rPr>
        <w:t xml:space="preserve">  </w:t>
      </w:r>
    </w:p>
    <w:p w14:paraId="6CE96EA0">
      <w:pPr>
        <w:adjustRightInd w:val="0"/>
        <w:snapToGrid w:val="0"/>
        <w:spacing w:before="312" w:beforeLines="100" w:after="312" w:afterLines="100" w:line="720" w:lineRule="auto"/>
        <w:rPr>
          <w:rFonts w:hint="eastAsia"/>
          <w:b/>
          <w:sz w:val="24"/>
          <w:highlight w:val="none"/>
        </w:rPr>
      </w:pPr>
      <w:r>
        <w:rPr>
          <w:rFonts w:hint="eastAsia"/>
          <w:b/>
          <w:sz w:val="24"/>
          <w:highlight w:val="none"/>
        </w:rPr>
        <w:t xml:space="preserve">（盖章）   </w:t>
      </w:r>
    </w:p>
    <w:p w14:paraId="786B9854">
      <w:pPr>
        <w:adjustRightInd w:val="0"/>
        <w:snapToGrid w:val="0"/>
        <w:spacing w:before="312" w:beforeLines="100" w:after="312" w:afterLines="100" w:line="720" w:lineRule="auto"/>
        <w:rPr>
          <w:rFonts w:hint="eastAsia"/>
          <w:b/>
          <w:sz w:val="24"/>
          <w:highlight w:val="none"/>
          <w:lang w:eastAsia="zh-CN"/>
        </w:rPr>
      </w:pPr>
      <w:r>
        <w:rPr>
          <w:rFonts w:hint="eastAsia"/>
          <w:b/>
          <w:sz w:val="24"/>
          <w:highlight w:val="none"/>
        </w:rPr>
        <w:t>法定代表人</w:t>
      </w:r>
      <w:r>
        <w:rPr>
          <w:rFonts w:hint="eastAsia"/>
          <w:b/>
          <w:sz w:val="24"/>
          <w:highlight w:val="none"/>
          <w:lang w:val="en-US" w:eastAsia="zh-CN"/>
        </w:rPr>
        <w:t>或</w:t>
      </w:r>
      <w:r>
        <w:rPr>
          <w:rFonts w:hint="eastAsia"/>
          <w:b/>
          <w:sz w:val="24"/>
          <w:highlight w:val="none"/>
        </w:rPr>
        <w:t>委托代理人（签名）</w:t>
      </w:r>
      <w:r>
        <w:rPr>
          <w:rFonts w:hint="eastAsia"/>
          <w:b/>
          <w:sz w:val="24"/>
          <w:highlight w:val="none"/>
          <w:lang w:eastAsia="zh-CN"/>
        </w:rPr>
        <w:t>：</w:t>
      </w:r>
    </w:p>
    <w:p w14:paraId="3C8A0780">
      <w:pPr>
        <w:pStyle w:val="5"/>
        <w:rPr>
          <w:rFonts w:hint="eastAsia"/>
          <w:b/>
          <w:sz w:val="24"/>
          <w:highlight w:val="none"/>
          <w:lang w:eastAsia="zh-CN"/>
        </w:rPr>
      </w:pPr>
    </w:p>
    <w:p w14:paraId="5A9CF3FE">
      <w:pPr>
        <w:pStyle w:val="13"/>
        <w:jc w:val="both"/>
        <w:rPr>
          <w:rFonts w:hint="eastAsia"/>
          <w:spacing w:val="22"/>
          <w:sz w:val="28"/>
          <w:szCs w:val="28"/>
          <w:lang w:val="en-US" w:eastAsia="zh-CN"/>
        </w:rPr>
      </w:pPr>
      <w:r>
        <w:rPr>
          <w:rFonts w:hint="eastAsia"/>
          <w:b/>
          <w:sz w:val="24"/>
          <w:highlight w:val="none"/>
          <w:lang w:val="en-US" w:eastAsia="zh-CN"/>
        </w:rPr>
        <w:t>签订时间：</w:t>
      </w:r>
    </w:p>
    <w:p w14:paraId="0B129FC0">
      <w:pPr>
        <w:spacing w:line="440" w:lineRule="exact"/>
        <w:rPr>
          <w:rFonts w:ascii="Times New Roman" w:hAnsi="Times New Roman" w:eastAsia="仿宋_GB2312"/>
          <w:color w:val="auto"/>
          <w:sz w:val="30"/>
          <w:szCs w:val="30"/>
          <w:highlight w:val="none"/>
        </w:rPr>
        <w:sectPr>
          <w:footerReference r:id="rId10" w:type="first"/>
          <w:footerReference r:id="rId9" w:type="default"/>
          <w:pgSz w:w="11906" w:h="16838"/>
          <w:pgMar w:top="1418" w:right="1555" w:bottom="1418" w:left="1531"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3BD8B7B">
      <w:pPr>
        <w:spacing w:line="440" w:lineRule="exact"/>
        <w:outlineLvl w:val="9"/>
        <w:rPr>
          <w:rFonts w:hint="eastAsia" w:ascii="宋体" w:hAnsi="宋体" w:cs="宋体"/>
          <w:bCs/>
          <w:sz w:val="84"/>
          <w:szCs w:val="84"/>
        </w:rPr>
      </w:pPr>
    </w:p>
    <w:p w14:paraId="6E10951E">
      <w:pPr>
        <w:jc w:val="center"/>
        <w:rPr>
          <w:rFonts w:hint="eastAsia" w:ascii="宋体" w:hAnsi="宋体" w:cs="宋体"/>
          <w:bCs/>
          <w:sz w:val="84"/>
          <w:szCs w:val="84"/>
        </w:rPr>
      </w:pPr>
    </w:p>
    <w:p w14:paraId="62BBDF96">
      <w:pPr>
        <w:jc w:val="center"/>
        <w:rPr>
          <w:rFonts w:hint="eastAsia" w:ascii="宋体" w:hAnsi="宋体" w:cs="宋体"/>
          <w:bCs/>
          <w:sz w:val="84"/>
          <w:szCs w:val="84"/>
        </w:rPr>
      </w:pPr>
    </w:p>
    <w:p w14:paraId="6073532C">
      <w:pPr>
        <w:jc w:val="center"/>
        <w:rPr>
          <w:rFonts w:hint="eastAsia" w:ascii="宋体" w:hAnsi="宋体" w:cs="宋体"/>
          <w:bCs/>
          <w:sz w:val="84"/>
          <w:szCs w:val="84"/>
        </w:rPr>
      </w:pPr>
    </w:p>
    <w:p w14:paraId="1563058A">
      <w:pPr>
        <w:widowControl/>
        <w:shd w:val="clear" w:color="auto" w:fill="FFFFFF"/>
        <w:spacing w:line="312" w:lineRule="auto"/>
        <w:jc w:val="center"/>
        <w:outlineLvl w:val="0"/>
        <w:rPr>
          <w:rFonts w:hint="eastAsia" w:ascii="宋体" w:hAnsi="宋体" w:cs="宋体"/>
          <w:b/>
          <w:sz w:val="84"/>
          <w:szCs w:val="84"/>
        </w:rPr>
      </w:pPr>
      <w:bookmarkStart w:id="85" w:name="_Toc8022"/>
      <w:r>
        <w:rPr>
          <w:rFonts w:hint="eastAsia" w:ascii="宋体" w:hAnsi="宋体" w:cs="宋体"/>
          <w:b/>
          <w:sz w:val="84"/>
          <w:szCs w:val="84"/>
        </w:rPr>
        <w:t>第二册  通用条款</w:t>
      </w:r>
      <w:bookmarkEnd w:id="85"/>
    </w:p>
    <w:p w14:paraId="67443D62">
      <w:pPr>
        <w:widowControl/>
        <w:shd w:val="clear" w:color="auto" w:fill="FFFFFF"/>
        <w:spacing w:line="312" w:lineRule="auto"/>
        <w:jc w:val="center"/>
        <w:outlineLvl w:val="1"/>
        <w:rPr>
          <w:rFonts w:hint="eastAsia" w:ascii="宋体" w:hAnsi="宋体" w:cs="宋体"/>
          <w:sz w:val="36"/>
          <w:szCs w:val="36"/>
        </w:rPr>
      </w:pPr>
      <w:r>
        <w:rPr>
          <w:rFonts w:hint="eastAsia" w:ascii="宋体" w:hAnsi="宋体" w:cs="宋体"/>
          <w:bCs/>
          <w:sz w:val="84"/>
          <w:szCs w:val="84"/>
        </w:rPr>
        <w:br w:type="page"/>
      </w:r>
      <w:bookmarkStart w:id="86" w:name="_Toc3099"/>
      <w:bookmarkStart w:id="87" w:name="_Toc695"/>
      <w:r>
        <w:rPr>
          <w:rFonts w:hint="eastAsia" w:ascii="宋体" w:hAnsi="宋体" w:cs="宋体"/>
          <w:b/>
          <w:bCs/>
          <w:sz w:val="36"/>
          <w:szCs w:val="36"/>
        </w:rPr>
        <w:t>第六章  投标人须知</w:t>
      </w:r>
      <w:bookmarkEnd w:id="86"/>
      <w:bookmarkEnd w:id="87"/>
    </w:p>
    <w:p w14:paraId="58D3749E">
      <w:pPr>
        <w:spacing w:before="156" w:beforeLines="50" w:after="156" w:afterLines="50" w:line="360" w:lineRule="auto"/>
        <w:jc w:val="center"/>
        <w:rPr>
          <w:rFonts w:hint="eastAsia" w:ascii="宋体" w:hAnsi="宋体" w:cs="宋体"/>
          <w:b/>
          <w:bCs/>
          <w:sz w:val="32"/>
          <w:szCs w:val="32"/>
        </w:rPr>
      </w:pPr>
      <w:bookmarkStart w:id="88" w:name="_Toc2788"/>
      <w:r>
        <w:rPr>
          <w:rFonts w:hint="eastAsia" w:ascii="宋体" w:hAnsi="宋体" w:cs="宋体"/>
          <w:b/>
          <w:bCs/>
          <w:sz w:val="32"/>
          <w:szCs w:val="32"/>
        </w:rPr>
        <w:t>一、 总则</w:t>
      </w:r>
      <w:bookmarkEnd w:id="88"/>
    </w:p>
    <w:p w14:paraId="00934863">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资金来源及项目概况</w:t>
      </w:r>
    </w:p>
    <w:p w14:paraId="4F8CA8BB">
      <w:pPr>
        <w:numPr>
          <w:ilvl w:val="0"/>
          <w:numId w:val="8"/>
        </w:numPr>
        <w:adjustRightInd w:val="0"/>
        <w:snapToGrid w:val="0"/>
        <w:spacing w:line="360" w:lineRule="auto"/>
        <w:ind w:left="840" w:hanging="840"/>
        <w:rPr>
          <w:rFonts w:hint="eastAsia" w:ascii="宋体" w:hAnsi="宋体" w:cs="宋体"/>
          <w:sz w:val="24"/>
        </w:rPr>
      </w:pPr>
      <w:r>
        <w:rPr>
          <w:rFonts w:hint="eastAsia" w:ascii="宋体" w:hAnsi="宋体" w:cs="宋体"/>
          <w:sz w:val="24"/>
        </w:rPr>
        <w:t>资金来源及项目概况见</w:t>
      </w:r>
      <w:r>
        <w:rPr>
          <w:rFonts w:hint="eastAsia" w:ascii="宋体" w:hAnsi="宋体" w:cs="宋体"/>
          <w:b/>
          <w:sz w:val="24"/>
        </w:rPr>
        <w:t>《投标人须知前附表》</w:t>
      </w:r>
      <w:r>
        <w:rPr>
          <w:rFonts w:hint="eastAsia" w:ascii="宋体" w:hAnsi="宋体" w:cs="宋体"/>
          <w:sz w:val="24"/>
        </w:rPr>
        <w:t>。</w:t>
      </w:r>
    </w:p>
    <w:p w14:paraId="6A514EF5">
      <w:pPr>
        <w:numPr>
          <w:ilvl w:val="0"/>
          <w:numId w:val="8"/>
        </w:numPr>
        <w:adjustRightInd w:val="0"/>
        <w:snapToGrid w:val="0"/>
        <w:spacing w:line="360" w:lineRule="auto"/>
        <w:ind w:left="840" w:hanging="840"/>
        <w:rPr>
          <w:rFonts w:hint="eastAsia" w:ascii="宋体" w:hAnsi="宋体" w:cs="宋体"/>
          <w:sz w:val="24"/>
        </w:rPr>
      </w:pPr>
      <w:r>
        <w:rPr>
          <w:rFonts w:hint="eastAsia" w:ascii="宋体" w:hAnsi="宋体" w:cs="宋体"/>
          <w:sz w:val="24"/>
        </w:rPr>
        <w:t>采购人</w:t>
      </w:r>
      <w:del w:id="452" w:author="木谊" w:date="2026-08-05T17:44:26Z">
        <w:r>
          <w:rPr>
            <w:rFonts w:hint="eastAsia" w:ascii="宋体" w:hAnsi="宋体" w:cs="宋体"/>
            <w:sz w:val="24"/>
          </w:rPr>
          <w:delText>及采购代理机构</w:delText>
        </w:r>
      </w:del>
      <w:r>
        <w:rPr>
          <w:rFonts w:hint="eastAsia" w:ascii="宋体" w:hAnsi="宋体" w:cs="宋体"/>
          <w:sz w:val="24"/>
        </w:rPr>
        <w:t>信息见</w:t>
      </w:r>
      <w:r>
        <w:rPr>
          <w:rFonts w:hint="eastAsia" w:ascii="宋体" w:hAnsi="宋体" w:cs="宋体"/>
          <w:b/>
          <w:sz w:val="24"/>
        </w:rPr>
        <w:t>《投标人须知前附表》</w:t>
      </w:r>
      <w:r>
        <w:rPr>
          <w:rFonts w:hint="eastAsia" w:ascii="宋体" w:hAnsi="宋体" w:cs="宋体"/>
          <w:sz w:val="24"/>
        </w:rPr>
        <w:t>。</w:t>
      </w:r>
    </w:p>
    <w:p w14:paraId="6041DD57">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合格的投标人</w:t>
      </w:r>
    </w:p>
    <w:p w14:paraId="221F489B">
      <w:pPr>
        <w:numPr>
          <w:ilvl w:val="0"/>
          <w:numId w:val="9"/>
        </w:numPr>
        <w:tabs>
          <w:tab w:val="left" w:pos="420"/>
        </w:tabs>
        <w:adjustRightInd w:val="0"/>
        <w:snapToGrid w:val="0"/>
        <w:spacing w:line="360" w:lineRule="auto"/>
        <w:ind w:left="857" w:hanging="857"/>
        <w:rPr>
          <w:rFonts w:hint="eastAsia" w:ascii="宋体" w:hAnsi="宋体" w:cs="宋体"/>
          <w:sz w:val="24"/>
        </w:rPr>
      </w:pPr>
      <w:r>
        <w:rPr>
          <w:rFonts w:hint="eastAsia" w:ascii="宋体" w:hAnsi="宋体" w:cs="宋体"/>
          <w:sz w:val="24"/>
        </w:rPr>
        <w:t>投标人须向采购</w:t>
      </w:r>
      <w:ins w:id="453" w:author="木谊" w:date="2026-08-05T17:45:04Z">
        <w:r>
          <w:rPr>
            <w:rFonts w:hint="eastAsia" w:ascii="宋体" w:hAnsi="宋体" w:cs="宋体"/>
            <w:sz w:val="24"/>
            <w:lang w:val="en-US" w:eastAsia="zh-CN"/>
          </w:rPr>
          <w:t>人</w:t>
        </w:r>
      </w:ins>
      <w:del w:id="454" w:author="木谊" w:date="2026-08-05T17:45:02Z">
        <w:r>
          <w:rPr>
            <w:rFonts w:hint="eastAsia" w:ascii="宋体" w:hAnsi="宋体" w:cs="宋体"/>
            <w:sz w:val="24"/>
          </w:rPr>
          <w:delText>代理机构</w:delText>
        </w:r>
      </w:del>
      <w:r>
        <w:rPr>
          <w:rFonts w:hint="eastAsia" w:ascii="宋体" w:hAnsi="宋体" w:cs="宋体"/>
          <w:sz w:val="24"/>
        </w:rPr>
        <w:t>获取招标文件；</w:t>
      </w:r>
    </w:p>
    <w:p w14:paraId="6B7F54E0">
      <w:pPr>
        <w:numPr>
          <w:ilvl w:val="0"/>
          <w:numId w:val="9"/>
        </w:numPr>
        <w:tabs>
          <w:tab w:val="left" w:pos="420"/>
        </w:tabs>
        <w:adjustRightInd w:val="0"/>
        <w:snapToGrid w:val="0"/>
        <w:spacing w:line="360" w:lineRule="auto"/>
        <w:ind w:left="857" w:hanging="857"/>
        <w:rPr>
          <w:rFonts w:hint="eastAsia" w:ascii="宋体" w:hAnsi="宋体" w:cs="宋体"/>
          <w:sz w:val="24"/>
        </w:rPr>
      </w:pPr>
      <w:r>
        <w:rPr>
          <w:rFonts w:hint="eastAsia" w:ascii="宋体" w:hAnsi="宋体" w:cs="宋体"/>
          <w:sz w:val="24"/>
        </w:rPr>
        <w:t>投标人须符合</w:t>
      </w:r>
      <w:r>
        <w:rPr>
          <w:rFonts w:hint="eastAsia" w:ascii="宋体" w:hAnsi="宋体" w:cs="宋体"/>
          <w:b/>
          <w:sz w:val="24"/>
        </w:rPr>
        <w:t>《投标人须知前附表》</w:t>
      </w:r>
      <w:r>
        <w:rPr>
          <w:rFonts w:hint="eastAsia" w:ascii="宋体" w:hAnsi="宋体" w:cs="宋体"/>
          <w:bCs/>
          <w:sz w:val="24"/>
        </w:rPr>
        <w:t>要求及有关法规规定的其他资格条件</w:t>
      </w:r>
      <w:r>
        <w:rPr>
          <w:rFonts w:hint="eastAsia" w:ascii="宋体" w:hAnsi="宋体" w:cs="宋体"/>
          <w:sz w:val="24"/>
        </w:rPr>
        <w:t>。</w:t>
      </w:r>
    </w:p>
    <w:p w14:paraId="50304DC1">
      <w:pPr>
        <w:numPr>
          <w:ilvl w:val="0"/>
          <w:numId w:val="9"/>
        </w:numPr>
        <w:tabs>
          <w:tab w:val="left" w:pos="420"/>
        </w:tabs>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联合体投标</w:t>
      </w:r>
    </w:p>
    <w:p w14:paraId="61E07F77">
      <w:pPr>
        <w:numPr>
          <w:ilvl w:val="0"/>
          <w:numId w:val="10"/>
        </w:numPr>
        <w:tabs>
          <w:tab w:val="left" w:pos="840"/>
          <w:tab w:val="left" w:pos="850"/>
        </w:tabs>
        <w:adjustRightInd w:val="0"/>
        <w:snapToGrid w:val="0"/>
        <w:spacing w:line="360" w:lineRule="auto"/>
        <w:rPr>
          <w:rFonts w:hint="eastAsia" w:ascii="宋体" w:hAnsi="宋体" w:cs="宋体"/>
          <w:sz w:val="24"/>
        </w:rPr>
      </w:pPr>
      <w:r>
        <w:rPr>
          <w:rFonts w:hint="eastAsia" w:ascii="宋体" w:hAnsi="宋体" w:cs="宋体"/>
          <w:sz w:val="24"/>
        </w:rPr>
        <w:t>以下有关联合体投标的条款仅适用于允许投标人组成联合体投标的项目。</w:t>
      </w:r>
    </w:p>
    <w:p w14:paraId="490E9A76">
      <w:pPr>
        <w:numPr>
          <w:ilvl w:val="0"/>
          <w:numId w:val="10"/>
        </w:numPr>
        <w:tabs>
          <w:tab w:val="left" w:pos="840"/>
          <w:tab w:val="left" w:pos="850"/>
        </w:tabs>
        <w:adjustRightInd w:val="0"/>
        <w:snapToGrid w:val="0"/>
        <w:spacing w:line="360" w:lineRule="auto"/>
        <w:ind w:left="825" w:hanging="825"/>
        <w:rPr>
          <w:rFonts w:hint="eastAsia" w:ascii="宋体" w:hAnsi="宋体" w:cs="宋体"/>
          <w:sz w:val="24"/>
        </w:rPr>
      </w:pPr>
      <w:r>
        <w:rPr>
          <w:rFonts w:hint="eastAsia" w:ascii="宋体" w:hAnsi="宋体" w:cs="宋体"/>
          <w:sz w:val="24"/>
        </w:rPr>
        <w:t>由两个或两个以上的自然人、法人或者其他组织可以组成一个联合体，以一个供应商的身份共同投标时，应符合以下原则：</w:t>
      </w:r>
    </w:p>
    <w:p w14:paraId="645EA1A8">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（1）投标联合体各方参加政府采购活动应当具备下列条件：</w:t>
      </w:r>
    </w:p>
    <w:p w14:paraId="120989F0">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A. 具有独立承担民事责任的能力；</w:t>
      </w:r>
    </w:p>
    <w:p w14:paraId="71E6F0AE">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B. 有良好的商业信誉和健全的财务会计制度；</w:t>
      </w:r>
    </w:p>
    <w:p w14:paraId="7752B813">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C. 具有履行合同所必需的设备和专业技术能力；</w:t>
      </w:r>
    </w:p>
    <w:p w14:paraId="3AD79B69">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D. 有依法缴纳税收和社会保障资金的良好记录；</w:t>
      </w:r>
    </w:p>
    <w:p w14:paraId="14ECD1E0">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E. 参加政府采购活动前三年内，在经营活动中没有重大违法记录；</w:t>
      </w:r>
    </w:p>
    <w:p w14:paraId="4FE3BDEF">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F. 法律、行政法规规定的其他条件。</w:t>
      </w:r>
    </w:p>
    <w:p w14:paraId="0A8F16EA">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（2）联合体中有同类资质的供应商按照联合体分工承担相同工作的，应当按照资质等级较低的供应商确定资质等级。</w:t>
      </w:r>
    </w:p>
    <w:p w14:paraId="2F404AA2">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（3）是否允许联合体参加投标，应当由采购人</w:t>
      </w:r>
      <w:del w:id="455" w:author="木谊" w:date="2026-08-05T17:45:44Z">
        <w:r>
          <w:rPr>
            <w:rFonts w:hint="eastAsia" w:ascii="宋体" w:hAnsi="宋体" w:cs="宋体"/>
            <w:sz w:val="24"/>
          </w:rPr>
          <w:delText>和采购代理机构</w:delText>
        </w:r>
      </w:del>
      <w:r>
        <w:rPr>
          <w:rFonts w:hint="eastAsia" w:ascii="宋体" w:hAnsi="宋体" w:cs="宋体"/>
          <w:sz w:val="24"/>
        </w:rPr>
        <w:t>根据项目的实际情况和潜在供应商的数量自主决定，如果决定接受联合体投标则应当在采购公告中明示。</w:t>
      </w:r>
    </w:p>
    <w:p w14:paraId="4E93E634">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4）采购人根据采购项目的特殊要求规定投标人特定条件的，联合体各方中至少应当有一方符合采购人规定的特定条件。对于招标公告对投标人某一资格有要求的，按照联合体各方中最低资质等级确定联合体的资质等级。</w:t>
      </w:r>
    </w:p>
    <w:p w14:paraId="74EEFF79">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（5）投标人的投标文件及中标后签署的合同协议对联合体各方均</w:t>
      </w:r>
      <w:ins w:id="456" w:author="木谊" w:date="2026-08-05T17:39:11Z">
        <w:r>
          <w:rPr>
            <w:rFonts w:hint="eastAsia" w:ascii="宋体" w:hAnsi="宋体" w:cs="宋体"/>
            <w:sz w:val="24"/>
            <w:lang w:eastAsia="zh-CN"/>
          </w:rPr>
          <w:t>具有</w:t>
        </w:r>
      </w:ins>
      <w:del w:id="457" w:author="木谊" w:date="2026-08-05T17:39:11Z">
        <w:r>
          <w:rPr>
            <w:rFonts w:hint="eastAsia" w:ascii="宋体" w:hAnsi="宋体" w:cs="宋体"/>
            <w:sz w:val="24"/>
          </w:rPr>
          <w:delText>具</w:delText>
        </w:r>
      </w:del>
      <w:r>
        <w:rPr>
          <w:rFonts w:hint="eastAsia" w:ascii="宋体" w:hAnsi="宋体" w:cs="宋体"/>
          <w:sz w:val="24"/>
        </w:rPr>
        <w:t>法律约束力；</w:t>
      </w:r>
    </w:p>
    <w:p w14:paraId="27E0A2E3">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（6）联合体各方应当签订共同投标协议，明确约定各方拟承担的工作和责任，并将该共同投标协议随投标文件一并递交给采购</w:t>
      </w:r>
      <w:ins w:id="458" w:author="木谊" w:date="2026-08-05T17:46:13Z">
        <w:r>
          <w:rPr>
            <w:rFonts w:hint="eastAsia" w:ascii="宋体" w:hAnsi="宋体" w:cs="宋体"/>
            <w:sz w:val="24"/>
            <w:lang w:val="en-US" w:eastAsia="zh-CN"/>
          </w:rPr>
          <w:t>人</w:t>
        </w:r>
      </w:ins>
      <w:del w:id="459" w:author="木谊" w:date="2026-08-05T17:46:10Z">
        <w:r>
          <w:rPr>
            <w:rFonts w:hint="eastAsia" w:ascii="宋体" w:hAnsi="宋体" w:cs="宋体"/>
            <w:sz w:val="24"/>
          </w:rPr>
          <w:delText>代理机构</w:delText>
        </w:r>
      </w:del>
      <w:r>
        <w:rPr>
          <w:rFonts w:hint="eastAsia" w:ascii="宋体" w:hAnsi="宋体" w:cs="宋体"/>
          <w:sz w:val="24"/>
        </w:rPr>
        <w:t>；</w:t>
      </w:r>
    </w:p>
    <w:p w14:paraId="30072CF7">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（7）联合体中标后，联合体各方应当共同与采购人签订合同，就中标项目向采购人承担连带责任；</w:t>
      </w:r>
    </w:p>
    <w:p w14:paraId="406DA006">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（8）联合体的各方应当共同推荐一联合体投标授权代表方，由联合体各方提交一份授权书，证明其有资格代表联合体各方签署投标文件，该授权书作为投标文件的组成部分一并递交给采购</w:t>
      </w:r>
      <w:ins w:id="460" w:author="木谊" w:date="2026-08-05T17:46:21Z">
        <w:r>
          <w:rPr>
            <w:rFonts w:hint="eastAsia" w:ascii="宋体" w:hAnsi="宋体" w:cs="宋体"/>
            <w:sz w:val="24"/>
            <w:lang w:val="en-US" w:eastAsia="zh-CN"/>
          </w:rPr>
          <w:t>人</w:t>
        </w:r>
      </w:ins>
      <w:del w:id="461" w:author="木谊" w:date="2026-08-05T17:46:20Z">
        <w:r>
          <w:rPr>
            <w:rFonts w:hint="eastAsia" w:ascii="宋体" w:hAnsi="宋体" w:cs="宋体"/>
            <w:sz w:val="24"/>
          </w:rPr>
          <w:delText>代理机构</w:delText>
        </w:r>
      </w:del>
      <w:r>
        <w:rPr>
          <w:rFonts w:hint="eastAsia" w:ascii="宋体" w:hAnsi="宋体" w:cs="宋体"/>
          <w:sz w:val="24"/>
        </w:rPr>
        <w:t>；</w:t>
      </w:r>
    </w:p>
    <w:p w14:paraId="22019261">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9）以联合体形式参加政府采购活动的，联合体各方不得再单独参加或者与其他供应商另外组成联合体参加同一合同项下的政府采购活动，出现上述情况者，其投标和与此有关联合体、总包单位的投标将被拒绝；</w:t>
      </w:r>
    </w:p>
    <w:p w14:paraId="368726C6">
      <w:pPr>
        <w:tabs>
          <w:tab w:val="left" w:pos="840"/>
          <w:tab w:val="left" w:pos="850"/>
        </w:tabs>
        <w:adjustRightInd w:val="0"/>
        <w:snapToGrid w:val="0"/>
        <w:spacing w:line="360" w:lineRule="auto"/>
        <w:ind w:left="840" w:leftChars="400"/>
        <w:rPr>
          <w:rFonts w:hint="eastAsia" w:ascii="宋体" w:hAnsi="宋体" w:cs="宋体"/>
          <w:sz w:val="24"/>
        </w:rPr>
      </w:pPr>
      <w:r>
        <w:rPr>
          <w:rFonts w:hint="eastAsia" w:ascii="宋体" w:hAnsi="宋体" w:cs="宋体"/>
          <w:sz w:val="24"/>
        </w:rPr>
        <w:t>（10）本通用条款中“投标人”一词亦指联合体各方，专用条款另有规定或说明的除外。</w:t>
      </w:r>
    </w:p>
    <w:p w14:paraId="33F77B96">
      <w:pPr>
        <w:numPr>
          <w:ilvl w:val="0"/>
          <w:numId w:val="9"/>
        </w:numPr>
        <w:tabs>
          <w:tab w:val="left" w:pos="420"/>
        </w:tabs>
        <w:adjustRightInd w:val="0"/>
        <w:snapToGrid w:val="0"/>
        <w:spacing w:line="360" w:lineRule="auto"/>
        <w:ind w:left="857" w:hanging="857"/>
        <w:rPr>
          <w:rFonts w:hint="eastAsia" w:ascii="宋体" w:hAnsi="宋体" w:cs="宋体"/>
          <w:sz w:val="24"/>
        </w:rPr>
      </w:pPr>
      <w:r>
        <w:rPr>
          <w:rFonts w:hint="eastAsia" w:ascii="宋体" w:hAnsi="宋体" w:cs="宋体"/>
          <w:sz w:val="24"/>
        </w:rPr>
        <w:t>不符合上述要求的投标，将被视为无效投标被拒绝。</w:t>
      </w:r>
    </w:p>
    <w:p w14:paraId="270D54FA">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合格的货物和服务</w:t>
      </w:r>
    </w:p>
    <w:p w14:paraId="2EA86590">
      <w:pPr>
        <w:numPr>
          <w:ilvl w:val="0"/>
          <w:numId w:val="11"/>
        </w:numPr>
        <w:adjustRightInd w:val="0"/>
        <w:snapToGrid w:val="0"/>
        <w:spacing w:line="360" w:lineRule="auto"/>
        <w:ind w:left="857" w:hanging="857"/>
        <w:rPr>
          <w:rFonts w:hint="eastAsia" w:ascii="宋体" w:hAnsi="宋体" w:cs="宋体"/>
          <w:sz w:val="24"/>
        </w:rPr>
      </w:pPr>
      <w:r>
        <w:rPr>
          <w:rFonts w:hint="eastAsia" w:ascii="宋体" w:hAnsi="宋体" w:cs="宋体"/>
          <w:sz w:val="24"/>
        </w:rPr>
        <w:t>投标及合同规定的货物和服务指其来源符合</w:t>
      </w:r>
      <w:r>
        <w:rPr>
          <w:rFonts w:hint="eastAsia" w:ascii="宋体" w:hAnsi="宋体" w:cs="宋体"/>
          <w:b/>
          <w:sz w:val="24"/>
        </w:rPr>
        <w:t>《投标人须知前附表》</w:t>
      </w:r>
      <w:r>
        <w:rPr>
          <w:rFonts w:hint="eastAsia" w:ascii="宋体" w:hAnsi="宋体" w:cs="宋体"/>
          <w:sz w:val="24"/>
        </w:rPr>
        <w:t xml:space="preserve">所规定的货物和服务。本合同的支付也仅限于这些货物和服务。不符合这些来源要求的货物和服务将被视为无效投标被拒绝。 </w:t>
      </w:r>
    </w:p>
    <w:p w14:paraId="49612D8A">
      <w:pPr>
        <w:numPr>
          <w:ilvl w:val="0"/>
          <w:numId w:val="11"/>
        </w:numPr>
        <w:adjustRightInd w:val="0"/>
        <w:snapToGrid w:val="0"/>
        <w:spacing w:line="360" w:lineRule="auto"/>
        <w:ind w:left="857" w:hanging="857"/>
        <w:rPr>
          <w:rFonts w:hint="eastAsia" w:ascii="宋体" w:hAnsi="宋体" w:cs="宋体"/>
          <w:sz w:val="24"/>
        </w:rPr>
      </w:pPr>
      <w:r>
        <w:rPr>
          <w:rFonts w:hint="eastAsia" w:ascii="宋体" w:hAnsi="宋体" w:cs="宋体"/>
          <w:sz w:val="24"/>
        </w:rPr>
        <w:t>“原产地”指货物开采，生产或提供辅助服务的地方。所述的“货物”是指制造、加工或使用重要的和主要的部件装配而成的货物，在商业上公认的产品是指其基本特征，性能或功能与部件有着实质性区别的产品。本项目的“货物”或“货物和服务”包括项目所需的相关服务。</w:t>
      </w:r>
    </w:p>
    <w:p w14:paraId="0C1FCAC6">
      <w:pPr>
        <w:numPr>
          <w:ilvl w:val="0"/>
          <w:numId w:val="11"/>
        </w:numPr>
        <w:adjustRightInd w:val="0"/>
        <w:snapToGrid w:val="0"/>
        <w:spacing w:line="360" w:lineRule="auto"/>
        <w:ind w:left="857" w:hanging="857"/>
        <w:rPr>
          <w:rFonts w:hint="eastAsia" w:ascii="宋体" w:hAnsi="宋体" w:cs="宋体"/>
          <w:sz w:val="24"/>
        </w:rPr>
      </w:pPr>
      <w:r>
        <w:rPr>
          <w:rFonts w:hint="eastAsia" w:ascii="宋体" w:hAnsi="宋体" w:cs="宋体"/>
          <w:sz w:val="24"/>
        </w:rPr>
        <w:t>合格的货物和服务是指投标人提供的，符合中华人民共和国的设计和制造生产或行业标准及招标要求的。</w:t>
      </w:r>
    </w:p>
    <w:p w14:paraId="149D6563">
      <w:pPr>
        <w:numPr>
          <w:ilvl w:val="0"/>
          <w:numId w:val="11"/>
        </w:numPr>
        <w:adjustRightInd w:val="0"/>
        <w:snapToGrid w:val="0"/>
        <w:spacing w:line="360" w:lineRule="auto"/>
        <w:ind w:left="857" w:hanging="857"/>
        <w:rPr>
          <w:rFonts w:hint="eastAsia" w:ascii="宋体" w:hAnsi="宋体" w:cs="宋体"/>
          <w:sz w:val="24"/>
        </w:rPr>
      </w:pPr>
      <w:r>
        <w:rPr>
          <w:rFonts w:hint="eastAsia" w:ascii="宋体" w:hAnsi="宋体" w:cs="宋体"/>
          <w:sz w:val="24"/>
        </w:rPr>
        <w:t>投标货物（如有）必须是全新的，如安装或配置了软件的，须为正版软件。</w:t>
      </w:r>
    </w:p>
    <w:p w14:paraId="78E7A350">
      <w:pPr>
        <w:numPr>
          <w:ilvl w:val="0"/>
          <w:numId w:val="11"/>
        </w:numPr>
        <w:adjustRightInd w:val="0"/>
        <w:snapToGrid w:val="0"/>
        <w:spacing w:line="360" w:lineRule="auto"/>
        <w:ind w:left="857" w:hanging="857"/>
        <w:rPr>
          <w:rFonts w:hint="eastAsia" w:ascii="宋体" w:hAnsi="宋体" w:cs="宋体"/>
          <w:sz w:val="24"/>
        </w:rPr>
      </w:pPr>
      <w:r>
        <w:rPr>
          <w:rFonts w:hint="eastAsia" w:ascii="宋体" w:hAnsi="宋体" w:cs="宋体"/>
          <w:sz w:val="24"/>
        </w:rPr>
        <w:t>招标文件中没有提及招标货物、工程和服务来源地的，根据《中华人民共和国政府采购法》的相关规定均应是本国的货物、工程和服务。进口的货物必须是具有合法的进口手续和途径并通过了中华人民共和国商检部门检验。</w:t>
      </w:r>
    </w:p>
    <w:p w14:paraId="277E37C6">
      <w:pPr>
        <w:numPr>
          <w:ilvl w:val="0"/>
          <w:numId w:val="11"/>
        </w:numPr>
        <w:adjustRightInd w:val="0"/>
        <w:snapToGrid w:val="0"/>
        <w:spacing w:line="360" w:lineRule="auto"/>
        <w:ind w:left="857" w:hanging="857"/>
        <w:rPr>
          <w:rFonts w:hint="eastAsia" w:ascii="宋体" w:hAnsi="宋体" w:cs="宋体"/>
          <w:sz w:val="24"/>
        </w:rPr>
      </w:pPr>
      <w:r>
        <w:rPr>
          <w:rFonts w:hint="eastAsia" w:ascii="宋体" w:hAnsi="宋体" w:cs="宋体"/>
          <w:sz w:val="24"/>
        </w:rPr>
        <w:t>投标人应保证，采购人在中华人民共和国使用该产品的任何一部分时，免受第三方提出的包括但不限于侵犯其专利权、商标权或工业设计权等知识产权和抵押权在内的担保物权的起诉。</w:t>
      </w:r>
    </w:p>
    <w:p w14:paraId="056DF2FF">
      <w:pPr>
        <w:numPr>
          <w:ilvl w:val="0"/>
          <w:numId w:val="11"/>
        </w:numPr>
        <w:adjustRightInd w:val="0"/>
        <w:snapToGrid w:val="0"/>
        <w:spacing w:line="360" w:lineRule="auto"/>
        <w:ind w:left="857" w:hanging="857"/>
        <w:rPr>
          <w:rFonts w:hint="eastAsia" w:ascii="宋体" w:hAnsi="宋体" w:cs="宋体"/>
          <w:sz w:val="24"/>
        </w:rPr>
      </w:pPr>
      <w:r>
        <w:rPr>
          <w:rFonts w:hint="eastAsia" w:ascii="宋体" w:hAnsi="宋体" w:cs="宋体"/>
          <w:sz w:val="24"/>
        </w:rPr>
        <w:t>投标人应保证，其所提供的货物（如有）应具有行政主管部门颁发的资质证书或国家质量监督部门的产品《检验报告》。设备（如有）到货验收时，还必须提供设备的产品合格证、质量保证文件。若中标后，除非另有约定，必须按合同规定完成设备的安装，并达到验收标准。</w:t>
      </w:r>
    </w:p>
    <w:p w14:paraId="774E38AA">
      <w:pPr>
        <w:numPr>
          <w:ilvl w:val="0"/>
          <w:numId w:val="11"/>
        </w:numPr>
        <w:adjustRightInd w:val="0"/>
        <w:snapToGrid w:val="0"/>
        <w:spacing w:line="360" w:lineRule="auto"/>
        <w:ind w:left="857" w:hanging="857"/>
        <w:rPr>
          <w:rFonts w:hint="eastAsia" w:ascii="宋体" w:hAnsi="宋体" w:cs="宋体"/>
          <w:sz w:val="24"/>
        </w:rPr>
      </w:pPr>
      <w:r>
        <w:rPr>
          <w:rFonts w:hint="eastAsia" w:ascii="宋体" w:hAnsi="宋体" w:cs="宋体"/>
          <w:sz w:val="24"/>
        </w:rPr>
        <w:t>货物（如有）和服务的原产地有别于投标人的国籍。</w:t>
      </w:r>
    </w:p>
    <w:p w14:paraId="715E2A5D">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投标费用</w:t>
      </w:r>
    </w:p>
    <w:p w14:paraId="26B07B3E">
      <w:pPr>
        <w:widowControl/>
        <w:numPr>
          <w:ilvl w:val="0"/>
          <w:numId w:val="12"/>
        </w:numPr>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投标人应承担所有与准备和参加投标有关的费用，无论投标过程中</w:t>
      </w:r>
      <w:ins w:id="462" w:author="木谊" w:date="2026-08-05T17:39:13Z">
        <w:r>
          <w:rPr>
            <w:rFonts w:hint="eastAsia" w:ascii="宋体" w:hAnsi="宋体" w:cs="宋体"/>
            <w:sz w:val="24"/>
            <w:lang w:eastAsia="zh-CN"/>
          </w:rPr>
          <w:t>的做法</w:t>
        </w:r>
      </w:ins>
      <w:del w:id="463" w:author="木谊" w:date="2026-08-05T17:39:13Z">
        <w:r>
          <w:rPr>
            <w:rFonts w:hint="eastAsia" w:ascii="宋体" w:hAnsi="宋体" w:cs="宋体"/>
            <w:sz w:val="24"/>
          </w:rPr>
          <w:delText>的作法</w:delText>
        </w:r>
      </w:del>
      <w:r>
        <w:rPr>
          <w:rFonts w:hint="eastAsia" w:ascii="宋体" w:hAnsi="宋体" w:cs="宋体"/>
          <w:sz w:val="24"/>
        </w:rPr>
        <w:t>和结果如何，采购人</w:t>
      </w:r>
      <w:del w:id="464" w:author="木谊" w:date="2026-08-05T17:46:50Z">
        <w:r>
          <w:rPr>
            <w:rFonts w:hint="eastAsia" w:ascii="宋体" w:hAnsi="宋体" w:cs="宋体"/>
            <w:sz w:val="24"/>
          </w:rPr>
          <w:delText>和采购代理机构</w:delText>
        </w:r>
      </w:del>
      <w:r>
        <w:rPr>
          <w:rFonts w:hint="eastAsia" w:ascii="宋体" w:hAnsi="宋体" w:cs="宋体"/>
          <w:sz w:val="24"/>
        </w:rPr>
        <w:t>在任何情况下均无义务和责任承担这些费用。</w:t>
      </w:r>
    </w:p>
    <w:p w14:paraId="56C2EAB5">
      <w:pPr>
        <w:numPr>
          <w:ilvl w:val="0"/>
          <w:numId w:val="7"/>
        </w:numPr>
        <w:adjustRightInd w:val="0"/>
        <w:snapToGrid w:val="0"/>
        <w:spacing w:line="360" w:lineRule="auto"/>
        <w:ind w:left="843" w:hanging="843" w:hangingChars="350"/>
        <w:rPr>
          <w:rFonts w:hint="eastAsia" w:ascii="宋体" w:hAnsi="宋体" w:cs="宋体"/>
          <w:b/>
          <w:bCs/>
          <w:sz w:val="24"/>
        </w:rPr>
      </w:pPr>
      <w:r>
        <w:rPr>
          <w:rFonts w:hint="eastAsia" w:ascii="宋体" w:hAnsi="宋体" w:cs="宋体"/>
          <w:b/>
          <w:bCs/>
          <w:sz w:val="24"/>
        </w:rPr>
        <w:t>踏勘现场</w:t>
      </w:r>
    </w:p>
    <w:p w14:paraId="5A73C39B">
      <w:pPr>
        <w:widowControl/>
        <w:numPr>
          <w:ilvl w:val="0"/>
          <w:numId w:val="13"/>
        </w:numPr>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如有需要，</w:t>
      </w:r>
      <w:del w:id="465" w:author="木谊" w:date="2026-08-05T17:47:17Z">
        <w:r>
          <w:rPr>
            <w:rFonts w:hint="eastAsia" w:ascii="宋体" w:hAnsi="宋体" w:cs="宋体"/>
            <w:sz w:val="24"/>
          </w:rPr>
          <w:delText>采购代理机构或</w:delText>
        </w:r>
      </w:del>
      <w:r>
        <w:rPr>
          <w:rFonts w:hint="eastAsia" w:ascii="宋体" w:hAnsi="宋体" w:cs="宋体"/>
          <w:sz w:val="24"/>
        </w:rPr>
        <w:t>采购人将组织投标人对项目现场及周围环境进行踏勘，以便投标人获取有关编制投标文件和签署合同所需的所有资料。踏勘现场所发生的费用由投标人自己承担，投标人应按</w:t>
      </w:r>
      <w:r>
        <w:rPr>
          <w:rFonts w:hint="eastAsia" w:ascii="宋体" w:hAnsi="宋体" w:cs="宋体"/>
          <w:b/>
          <w:sz w:val="24"/>
        </w:rPr>
        <w:t>《投标人须知前附表》</w:t>
      </w:r>
      <w:r>
        <w:rPr>
          <w:rFonts w:hint="eastAsia" w:ascii="宋体" w:hAnsi="宋体" w:cs="宋体"/>
          <w:sz w:val="24"/>
        </w:rPr>
        <w:t>所约定的时间、地点统一踏勘现场。</w:t>
      </w:r>
    </w:p>
    <w:p w14:paraId="22F4B179">
      <w:pPr>
        <w:widowControl/>
        <w:numPr>
          <w:ilvl w:val="0"/>
          <w:numId w:val="13"/>
        </w:numPr>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采购人向投标人提供的有关现场的资料和数据，是采购人现有的能使投标人利用的资料（但未经采购</w:t>
      </w:r>
      <w:ins w:id="466" w:author="木谊" w:date="2026-08-05T17:47:41Z">
        <w:r>
          <w:rPr>
            <w:rFonts w:hint="eastAsia" w:ascii="宋体" w:hAnsi="宋体" w:cs="宋体"/>
            <w:sz w:val="24"/>
            <w:lang w:val="en-US" w:eastAsia="zh-CN"/>
          </w:rPr>
          <w:t>人</w:t>
        </w:r>
      </w:ins>
      <w:del w:id="467" w:author="木谊" w:date="2026-08-05T17:47:39Z">
        <w:r>
          <w:rPr>
            <w:rFonts w:hint="eastAsia" w:ascii="宋体" w:hAnsi="宋体" w:cs="宋体"/>
            <w:sz w:val="24"/>
          </w:rPr>
          <w:delText>代理机构</w:delText>
        </w:r>
      </w:del>
      <w:r>
        <w:rPr>
          <w:rFonts w:hint="eastAsia" w:ascii="宋体" w:hAnsi="宋体" w:cs="宋体"/>
          <w:sz w:val="24"/>
        </w:rPr>
        <w:t>在网上发布或书面通知，均作无效处理）。采购人对投标人由此而做出的推论、理解和结论概不负责。</w:t>
      </w:r>
    </w:p>
    <w:p w14:paraId="5A0DB34E">
      <w:pPr>
        <w:widowControl/>
        <w:numPr>
          <w:ilvl w:val="0"/>
          <w:numId w:val="13"/>
        </w:numPr>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投标人及其人员经过采购人的允许，可以踏勘目的进入招标人的工程现场，但投标人及其人员不得因此使招标人及其人员承担有关的责任和蒙受损失。投标人并应对由此次踏勘现场而造成的死亡、人身伤害、财产损失、损害以及任何</w:t>
      </w:r>
      <w:ins w:id="468" w:author="木谊" w:date="2026-08-05T17:39:15Z">
        <w:r>
          <w:rPr>
            <w:rFonts w:hint="eastAsia" w:ascii="宋体" w:hAnsi="宋体" w:cs="宋体"/>
            <w:sz w:val="24"/>
            <w:lang w:eastAsia="zh-CN"/>
          </w:rPr>
          <w:t>其他损失</w:t>
        </w:r>
      </w:ins>
      <w:del w:id="469" w:author="木谊" w:date="2026-08-05T17:39:15Z">
        <w:r>
          <w:rPr>
            <w:rFonts w:hint="eastAsia" w:ascii="宋体" w:hAnsi="宋体" w:cs="宋体"/>
            <w:sz w:val="24"/>
          </w:rPr>
          <w:delText>其它损失</w:delText>
        </w:r>
      </w:del>
      <w:r>
        <w:rPr>
          <w:rFonts w:hint="eastAsia" w:ascii="宋体" w:hAnsi="宋体" w:cs="宋体"/>
          <w:sz w:val="24"/>
        </w:rPr>
        <w:t>、损害和引起的费用和开支承担责任。</w:t>
      </w:r>
    </w:p>
    <w:p w14:paraId="65A0EE44">
      <w:pPr>
        <w:widowControl/>
        <w:numPr>
          <w:ilvl w:val="0"/>
          <w:numId w:val="13"/>
        </w:numPr>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如果投标人认为需要再次进行现场踏勘，招标机构和招标人将予以支持，费用自理。</w:t>
      </w:r>
    </w:p>
    <w:p w14:paraId="0B19AE02">
      <w:pPr>
        <w:widowControl/>
        <w:numPr>
          <w:ilvl w:val="0"/>
          <w:numId w:val="13"/>
        </w:numPr>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未参与现场踏勘不作为否定投标人资格的理由。</w:t>
      </w:r>
    </w:p>
    <w:p w14:paraId="79BE4571">
      <w:pPr>
        <w:spacing w:before="240" w:after="240"/>
        <w:jc w:val="center"/>
        <w:rPr>
          <w:rFonts w:hint="eastAsia" w:ascii="宋体" w:hAnsi="宋体" w:cs="宋体"/>
          <w:b/>
          <w:bCs/>
          <w:sz w:val="32"/>
          <w:szCs w:val="32"/>
        </w:rPr>
      </w:pPr>
      <w:bookmarkStart w:id="89" w:name="_Toc15151"/>
      <w:r>
        <w:rPr>
          <w:rFonts w:hint="eastAsia" w:ascii="宋体" w:hAnsi="宋体" w:cs="宋体"/>
          <w:b/>
          <w:bCs/>
          <w:sz w:val="32"/>
          <w:szCs w:val="32"/>
        </w:rPr>
        <w:t>二、 招标文件</w:t>
      </w:r>
      <w:bookmarkEnd w:id="89"/>
    </w:p>
    <w:p w14:paraId="0F0F0F32">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招标文件的构成</w:t>
      </w:r>
    </w:p>
    <w:p w14:paraId="3F99909A">
      <w:pPr>
        <w:widowControl/>
        <w:numPr>
          <w:ilvl w:val="0"/>
          <w:numId w:val="14"/>
        </w:numPr>
        <w:tabs>
          <w:tab w:val="left" w:pos="420"/>
        </w:tabs>
        <w:autoSpaceDE w:val="0"/>
        <w:autoSpaceDN w:val="0"/>
        <w:spacing w:line="360" w:lineRule="auto"/>
        <w:ind w:left="841" w:right="26" w:hanging="841"/>
        <w:jc w:val="left"/>
        <w:textAlignment w:val="bottom"/>
        <w:rPr>
          <w:rFonts w:hint="eastAsia" w:ascii="宋体" w:hAnsi="宋体" w:cs="宋体"/>
          <w:sz w:val="24"/>
        </w:rPr>
      </w:pPr>
      <w:r>
        <w:rPr>
          <w:rFonts w:hint="eastAsia" w:ascii="宋体" w:hAnsi="宋体" w:cs="宋体"/>
          <w:sz w:val="24"/>
        </w:rPr>
        <w:t>招标文件用以阐明所需货物或服务、招标、投标程序和合同条款，</w:t>
      </w:r>
      <w:ins w:id="470" w:author="木谊" w:date="2026-08-05T17:39:18Z">
        <w:r>
          <w:rPr>
            <w:rFonts w:hint="eastAsia" w:ascii="宋体" w:hAnsi="宋体" w:cs="宋体"/>
            <w:sz w:val="24"/>
            <w:lang w:eastAsia="zh-CN"/>
          </w:rPr>
          <w:t>分为</w:t>
        </w:r>
      </w:ins>
      <w:del w:id="471" w:author="木谊" w:date="2026-08-05T17:39:18Z">
        <w:r>
          <w:rPr>
            <w:rFonts w:hint="eastAsia" w:ascii="宋体" w:hAnsi="宋体" w:cs="宋体"/>
            <w:sz w:val="24"/>
          </w:rPr>
          <w:delText>分</w:delText>
        </w:r>
      </w:del>
      <w:r>
        <w:rPr>
          <w:rFonts w:hint="eastAsia" w:ascii="宋体" w:hAnsi="宋体" w:cs="宋体"/>
          <w:sz w:val="24"/>
        </w:rPr>
        <w:t>专用条款和通用条款两大部分。专用条款是对具体招标项目的说明、补充、完善和对通用条款的修改等，通用条款与专用条款内容如有差异，以专用条款为准。</w:t>
      </w:r>
    </w:p>
    <w:p w14:paraId="6F4BE83B">
      <w:pPr>
        <w:spacing w:line="360" w:lineRule="auto"/>
        <w:ind w:left="840" w:leftChars="400"/>
        <w:rPr>
          <w:rFonts w:hint="eastAsia" w:ascii="宋体" w:hAnsi="宋体" w:cs="宋体"/>
          <w:sz w:val="24"/>
        </w:rPr>
      </w:pPr>
      <w:r>
        <w:rPr>
          <w:rFonts w:hint="eastAsia" w:ascii="宋体" w:hAnsi="宋体" w:cs="宋体"/>
          <w:sz w:val="24"/>
        </w:rPr>
        <w:t>招标文件包括：</w:t>
      </w:r>
    </w:p>
    <w:p w14:paraId="6ACAFA14">
      <w:pPr>
        <w:spacing w:line="360" w:lineRule="auto"/>
        <w:ind w:left="840" w:leftChars="400"/>
        <w:rPr>
          <w:sz w:val="24"/>
        </w:rPr>
      </w:pPr>
      <w:r>
        <w:rPr>
          <w:rFonts w:hint="eastAsia"/>
          <w:sz w:val="24"/>
        </w:rPr>
        <w:t>第一册专用条款</w:t>
      </w:r>
    </w:p>
    <w:p w14:paraId="0C053322">
      <w:pPr>
        <w:spacing w:line="360" w:lineRule="auto"/>
        <w:ind w:firstLine="1200" w:firstLineChars="500"/>
        <w:rPr>
          <w:sz w:val="24"/>
        </w:rPr>
      </w:pPr>
      <w:r>
        <w:rPr>
          <w:rFonts w:hint="eastAsia"/>
          <w:sz w:val="24"/>
        </w:rPr>
        <w:t>第一章投标邀请书</w:t>
      </w:r>
    </w:p>
    <w:p w14:paraId="7FD5CACD">
      <w:pPr>
        <w:spacing w:line="360" w:lineRule="auto"/>
        <w:ind w:firstLine="1200" w:firstLineChars="500"/>
        <w:rPr>
          <w:sz w:val="24"/>
        </w:rPr>
      </w:pPr>
      <w:r>
        <w:rPr>
          <w:rFonts w:hint="eastAsia"/>
          <w:sz w:val="24"/>
        </w:rPr>
        <w:t>第二章投标人须知前附表</w:t>
      </w:r>
    </w:p>
    <w:p w14:paraId="7CB2B505">
      <w:pPr>
        <w:spacing w:line="360" w:lineRule="auto"/>
        <w:ind w:firstLine="1200" w:firstLineChars="500"/>
        <w:rPr>
          <w:sz w:val="24"/>
        </w:rPr>
      </w:pPr>
      <w:r>
        <w:rPr>
          <w:rFonts w:hint="eastAsia"/>
          <w:sz w:val="24"/>
        </w:rPr>
        <w:t>第三章用户需求书</w:t>
      </w:r>
    </w:p>
    <w:p w14:paraId="24FA3D3E">
      <w:pPr>
        <w:spacing w:line="360" w:lineRule="auto"/>
        <w:ind w:firstLine="1200" w:firstLineChars="500"/>
        <w:rPr>
          <w:sz w:val="24"/>
        </w:rPr>
      </w:pPr>
      <w:r>
        <w:rPr>
          <w:rFonts w:hint="eastAsia"/>
          <w:sz w:val="24"/>
        </w:rPr>
        <w:t>第四章投标文件格式</w:t>
      </w:r>
    </w:p>
    <w:p w14:paraId="0D7894B1">
      <w:pPr>
        <w:spacing w:line="360" w:lineRule="auto"/>
        <w:ind w:firstLine="1200" w:firstLineChars="500"/>
        <w:rPr>
          <w:sz w:val="24"/>
        </w:rPr>
      </w:pPr>
      <w:r>
        <w:rPr>
          <w:rFonts w:hint="eastAsia"/>
          <w:sz w:val="24"/>
        </w:rPr>
        <w:t>第五章合同条款及格式</w:t>
      </w:r>
    </w:p>
    <w:p w14:paraId="18EE8571">
      <w:pPr>
        <w:spacing w:line="360" w:lineRule="auto"/>
        <w:ind w:left="840" w:leftChars="400"/>
        <w:rPr>
          <w:sz w:val="24"/>
        </w:rPr>
      </w:pPr>
      <w:bookmarkStart w:id="90" w:name="_Toc8776"/>
      <w:r>
        <w:rPr>
          <w:rFonts w:hint="eastAsia"/>
          <w:sz w:val="24"/>
        </w:rPr>
        <w:t>第二册通用条款</w:t>
      </w:r>
      <w:bookmarkEnd w:id="90"/>
    </w:p>
    <w:p w14:paraId="6DEE0E78">
      <w:pPr>
        <w:spacing w:line="360" w:lineRule="auto"/>
        <w:ind w:firstLine="1200" w:firstLineChars="500"/>
        <w:rPr>
          <w:sz w:val="24"/>
        </w:rPr>
      </w:pPr>
      <w:bookmarkStart w:id="91" w:name="_Toc19901"/>
      <w:r>
        <w:rPr>
          <w:rFonts w:hint="eastAsia"/>
          <w:sz w:val="24"/>
        </w:rPr>
        <w:t>第六章投标人须知</w:t>
      </w:r>
      <w:bookmarkEnd w:id="91"/>
    </w:p>
    <w:p w14:paraId="0C72D478">
      <w:pPr>
        <w:widowControl/>
        <w:numPr>
          <w:ilvl w:val="0"/>
          <w:numId w:val="14"/>
        </w:numPr>
        <w:tabs>
          <w:tab w:val="left" w:pos="420"/>
        </w:tabs>
        <w:autoSpaceDE w:val="0"/>
        <w:autoSpaceDN w:val="0"/>
        <w:spacing w:line="360" w:lineRule="auto"/>
        <w:ind w:left="841" w:right="26" w:hanging="841"/>
        <w:jc w:val="left"/>
        <w:textAlignment w:val="bottom"/>
        <w:rPr>
          <w:rFonts w:hint="eastAsia" w:ascii="宋体" w:hAnsi="宋体" w:cs="宋体"/>
          <w:sz w:val="24"/>
        </w:rPr>
      </w:pPr>
      <w:r>
        <w:rPr>
          <w:rFonts w:hint="eastAsia" w:ascii="宋体" w:hAnsi="宋体" w:cs="宋体"/>
          <w:sz w:val="24"/>
        </w:rPr>
        <w:t>投标人在采购</w:t>
      </w:r>
      <w:ins w:id="472" w:author="木谊" w:date="2026-08-05T17:47:51Z">
        <w:r>
          <w:rPr>
            <w:rFonts w:hint="eastAsia" w:ascii="宋体" w:hAnsi="宋体" w:cs="宋体"/>
            <w:sz w:val="24"/>
            <w:lang w:val="en-US" w:eastAsia="zh-CN"/>
          </w:rPr>
          <w:t>人</w:t>
        </w:r>
      </w:ins>
      <w:del w:id="473" w:author="木谊" w:date="2026-08-05T17:47:49Z">
        <w:r>
          <w:rPr>
            <w:rFonts w:hint="eastAsia" w:ascii="宋体" w:hAnsi="宋体" w:cs="宋体"/>
            <w:sz w:val="24"/>
          </w:rPr>
          <w:delText>代理机构</w:delText>
        </w:r>
      </w:del>
      <w:r>
        <w:rPr>
          <w:rFonts w:hint="eastAsia" w:ascii="宋体" w:hAnsi="宋体" w:cs="宋体"/>
          <w:sz w:val="24"/>
        </w:rPr>
        <w:t>获取招标文件后，应仔细检查招标文件的所有内容，如有残缺应在答疑截止时间之前向采购</w:t>
      </w:r>
      <w:ins w:id="474" w:author="木谊" w:date="2026-08-05T17:47:58Z">
        <w:r>
          <w:rPr>
            <w:rFonts w:hint="eastAsia" w:ascii="宋体" w:hAnsi="宋体" w:cs="宋体"/>
            <w:sz w:val="24"/>
            <w:lang w:val="en-US" w:eastAsia="zh-CN"/>
          </w:rPr>
          <w:t>人</w:t>
        </w:r>
      </w:ins>
      <w:del w:id="475" w:author="木谊" w:date="2026-08-05T17:47:56Z">
        <w:r>
          <w:rPr>
            <w:rFonts w:hint="eastAsia" w:ascii="宋体" w:hAnsi="宋体" w:cs="宋体"/>
            <w:sz w:val="24"/>
          </w:rPr>
          <w:delText>代理机构</w:delText>
        </w:r>
      </w:del>
      <w:r>
        <w:rPr>
          <w:rFonts w:hint="eastAsia" w:ascii="宋体" w:hAnsi="宋体" w:cs="宋体"/>
          <w:sz w:val="24"/>
        </w:rPr>
        <w:t>提出，否则，由此引起的投标损失自负；</w:t>
      </w:r>
    </w:p>
    <w:p w14:paraId="68FF63B8">
      <w:pPr>
        <w:widowControl/>
        <w:numPr>
          <w:ilvl w:val="0"/>
          <w:numId w:val="14"/>
        </w:numPr>
        <w:tabs>
          <w:tab w:val="left" w:pos="420"/>
        </w:tabs>
        <w:autoSpaceDE w:val="0"/>
        <w:autoSpaceDN w:val="0"/>
        <w:spacing w:line="360" w:lineRule="auto"/>
        <w:ind w:left="841" w:right="26" w:hanging="841"/>
        <w:jc w:val="left"/>
        <w:textAlignment w:val="bottom"/>
        <w:rPr>
          <w:rFonts w:hint="eastAsia" w:ascii="宋体" w:hAnsi="宋体" w:cs="宋体"/>
          <w:sz w:val="24"/>
        </w:rPr>
      </w:pPr>
      <w:r>
        <w:rPr>
          <w:rFonts w:hint="eastAsia" w:ascii="宋体" w:hAnsi="宋体" w:cs="宋体"/>
          <w:sz w:val="24"/>
        </w:rPr>
        <w:t>投标人应认真阅读招标文件中所有事项、格式、条款和技术规格等。投标人未按招标文件要求提供全部资料，或提交的投标文件未对招标文件做出实质性响应，那么投标人将承担其投标文件被拒绝或被作投标无效处理的风险。</w:t>
      </w:r>
    </w:p>
    <w:p w14:paraId="0BF94C0E">
      <w:pPr>
        <w:widowControl/>
        <w:numPr>
          <w:ilvl w:val="0"/>
          <w:numId w:val="14"/>
        </w:numPr>
        <w:tabs>
          <w:tab w:val="left" w:pos="420"/>
        </w:tabs>
        <w:autoSpaceDE w:val="0"/>
        <w:autoSpaceDN w:val="0"/>
        <w:spacing w:line="360" w:lineRule="auto"/>
        <w:ind w:left="841" w:right="26" w:hanging="841"/>
        <w:jc w:val="left"/>
        <w:textAlignment w:val="bottom"/>
        <w:rPr>
          <w:rFonts w:hint="eastAsia" w:ascii="宋体" w:hAnsi="宋体" w:cs="宋体"/>
          <w:sz w:val="24"/>
        </w:rPr>
      </w:pPr>
      <w:r>
        <w:rPr>
          <w:rFonts w:hint="eastAsia" w:ascii="宋体" w:hAnsi="宋体" w:cs="宋体"/>
          <w:sz w:val="24"/>
        </w:rPr>
        <w:t>任何人或任何组织向投标人提交的任何书面或口头资料，未经采购</w:t>
      </w:r>
      <w:ins w:id="476" w:author="木谊" w:date="2026-08-05T17:48:28Z">
        <w:r>
          <w:rPr>
            <w:rFonts w:hint="eastAsia" w:ascii="宋体" w:hAnsi="宋体" w:cs="宋体"/>
            <w:sz w:val="24"/>
            <w:lang w:val="en-US" w:eastAsia="zh-CN"/>
          </w:rPr>
          <w:t>人</w:t>
        </w:r>
      </w:ins>
      <w:del w:id="477" w:author="木谊" w:date="2026-08-05T17:48:25Z">
        <w:r>
          <w:rPr>
            <w:rFonts w:hint="eastAsia" w:ascii="宋体" w:hAnsi="宋体" w:cs="宋体"/>
            <w:sz w:val="24"/>
          </w:rPr>
          <w:delText>代理机构</w:delText>
        </w:r>
      </w:del>
      <w:r>
        <w:rPr>
          <w:rFonts w:hint="eastAsia" w:ascii="宋体" w:hAnsi="宋体" w:cs="宋体"/>
          <w:sz w:val="24"/>
        </w:rPr>
        <w:t>在网上发布或书面通知，均作无效处理，不得作为招标文件的组成部分。采购</w:t>
      </w:r>
      <w:ins w:id="478" w:author="木谊" w:date="2026-08-05T17:48:34Z">
        <w:r>
          <w:rPr>
            <w:rFonts w:hint="eastAsia" w:ascii="宋体" w:hAnsi="宋体" w:cs="宋体"/>
            <w:sz w:val="24"/>
            <w:lang w:val="en-US" w:eastAsia="zh-CN"/>
          </w:rPr>
          <w:t>人</w:t>
        </w:r>
      </w:ins>
      <w:del w:id="479" w:author="木谊" w:date="2026-08-05T17:48:32Z">
        <w:r>
          <w:rPr>
            <w:rFonts w:hint="eastAsia" w:ascii="宋体" w:hAnsi="宋体" w:cs="宋体"/>
            <w:sz w:val="24"/>
          </w:rPr>
          <w:delText>代理机构</w:delText>
        </w:r>
      </w:del>
      <w:r>
        <w:rPr>
          <w:rFonts w:hint="eastAsia" w:ascii="宋体" w:hAnsi="宋体" w:cs="宋体"/>
          <w:sz w:val="24"/>
        </w:rPr>
        <w:t>对投标人由此而做出的推论、理解和结论概不负责。</w:t>
      </w:r>
    </w:p>
    <w:p w14:paraId="0419CA3B">
      <w:pPr>
        <w:widowControl/>
        <w:numPr>
          <w:ilvl w:val="0"/>
          <w:numId w:val="14"/>
        </w:numPr>
        <w:tabs>
          <w:tab w:val="left" w:pos="420"/>
        </w:tabs>
        <w:autoSpaceDE w:val="0"/>
        <w:autoSpaceDN w:val="0"/>
        <w:spacing w:line="360" w:lineRule="auto"/>
        <w:ind w:left="841" w:right="26" w:hanging="841"/>
        <w:jc w:val="left"/>
        <w:textAlignment w:val="bottom"/>
        <w:rPr>
          <w:rFonts w:hint="eastAsia" w:ascii="宋体" w:hAnsi="宋体" w:cs="宋体"/>
          <w:sz w:val="24"/>
        </w:rPr>
      </w:pPr>
      <w:bookmarkStart w:id="92" w:name="_Toc3853"/>
      <w:r>
        <w:rPr>
          <w:rFonts w:hint="eastAsia" w:ascii="宋体" w:hAnsi="宋体" w:cs="宋体"/>
          <w:sz w:val="24"/>
        </w:rPr>
        <w:t>本招标文件使用的词语有如下定义：</w:t>
      </w:r>
      <w:bookmarkEnd w:id="92"/>
    </w:p>
    <w:p w14:paraId="6009B70B">
      <w:pPr>
        <w:numPr>
          <w:ilvl w:val="0"/>
          <w:numId w:val="15"/>
        </w:numPr>
        <w:tabs>
          <w:tab w:val="left" w:pos="850"/>
        </w:tabs>
        <w:adjustRightInd w:val="0"/>
        <w:spacing w:line="360" w:lineRule="atLeast"/>
        <w:jc w:val="left"/>
        <w:textAlignment w:val="baseline"/>
        <w:rPr>
          <w:rFonts w:hint="eastAsia" w:ascii="宋体" w:hAnsi="宋体" w:cs="宋体"/>
          <w:kern w:val="0"/>
          <w:sz w:val="24"/>
        </w:rPr>
      </w:pPr>
      <w:r>
        <w:rPr>
          <w:rFonts w:hint="eastAsia" w:ascii="宋体" w:hAnsi="宋体" w:cs="宋体"/>
          <w:kern w:val="0"/>
          <w:sz w:val="24"/>
        </w:rPr>
        <w:t>采购人：指依法进行政府采购的单位；</w:t>
      </w:r>
    </w:p>
    <w:p w14:paraId="7751DEF1">
      <w:pPr>
        <w:numPr>
          <w:ilvl w:val="0"/>
          <w:numId w:val="15"/>
        </w:numPr>
        <w:tabs>
          <w:tab w:val="left" w:pos="850"/>
        </w:tabs>
        <w:adjustRightInd w:val="0"/>
        <w:spacing w:line="360" w:lineRule="atLeast"/>
        <w:ind w:left="825" w:hanging="825"/>
        <w:jc w:val="left"/>
        <w:textAlignment w:val="baseline"/>
        <w:rPr>
          <w:rFonts w:hint="eastAsia" w:ascii="宋体" w:hAnsi="宋体" w:cs="宋体"/>
          <w:kern w:val="0"/>
          <w:sz w:val="24"/>
        </w:rPr>
      </w:pPr>
      <w:r>
        <w:rPr>
          <w:rFonts w:hint="eastAsia" w:ascii="宋体" w:hAnsi="宋体" w:cs="宋体"/>
          <w:kern w:val="0"/>
          <w:sz w:val="24"/>
        </w:rPr>
        <w:t>投标人：参加本项目所需的货物或服务的投标，并向采购</w:t>
      </w:r>
      <w:del w:id="480" w:author="木谊" w:date="2026-08-05T15:57:23Z">
        <w:r>
          <w:rPr>
            <w:rFonts w:hint="default" w:ascii="宋体" w:hAnsi="宋体" w:cs="宋体"/>
            <w:kern w:val="0"/>
            <w:sz w:val="24"/>
            <w:lang w:val="en-US"/>
          </w:rPr>
          <w:delText>代理机构</w:delText>
        </w:r>
      </w:del>
      <w:ins w:id="481" w:author="木谊" w:date="2026-08-05T15:57:24Z">
        <w:r>
          <w:rPr>
            <w:rFonts w:hint="eastAsia" w:ascii="宋体" w:hAnsi="宋体" w:cs="宋体"/>
            <w:kern w:val="0"/>
            <w:sz w:val="24"/>
            <w:lang w:val="en-US" w:eastAsia="zh-CN"/>
          </w:rPr>
          <w:t>人</w:t>
        </w:r>
      </w:ins>
      <w:r>
        <w:rPr>
          <w:rFonts w:hint="eastAsia" w:ascii="宋体" w:hAnsi="宋体" w:cs="宋体"/>
          <w:kern w:val="0"/>
          <w:sz w:val="24"/>
        </w:rPr>
        <w:t>提交投标文件的当事人；</w:t>
      </w:r>
    </w:p>
    <w:p w14:paraId="6F972587">
      <w:pPr>
        <w:numPr>
          <w:ilvl w:val="0"/>
          <w:numId w:val="15"/>
        </w:numPr>
        <w:tabs>
          <w:tab w:val="left" w:pos="850"/>
        </w:tabs>
        <w:adjustRightInd w:val="0"/>
        <w:spacing w:line="360" w:lineRule="atLeast"/>
        <w:jc w:val="left"/>
        <w:textAlignment w:val="baseline"/>
        <w:rPr>
          <w:rFonts w:hint="default" w:ascii="宋体" w:hAnsi="宋体" w:cs="宋体"/>
          <w:kern w:val="0"/>
          <w:sz w:val="24"/>
          <w:lang w:val="en-US"/>
        </w:rPr>
      </w:pPr>
      <w:r>
        <w:rPr>
          <w:rFonts w:hint="eastAsia" w:ascii="宋体" w:hAnsi="宋体" w:cs="宋体"/>
          <w:kern w:val="0"/>
          <w:sz w:val="24"/>
        </w:rPr>
        <w:t>采购代理机构：</w:t>
      </w:r>
      <w:del w:id="482" w:author="木谊" w:date="2026-08-05T15:55:37Z">
        <w:r>
          <w:rPr>
            <w:rFonts w:hint="default" w:ascii="宋体" w:hAnsi="宋体" w:cs="宋体"/>
            <w:kern w:val="0"/>
            <w:sz w:val="24"/>
            <w:lang w:val="en-US"/>
          </w:rPr>
          <w:delText>中国远东国际招标有限公司</w:delText>
        </w:r>
      </w:del>
      <w:ins w:id="483" w:author="木谊" w:date="2026-08-05T15:55:38Z">
        <w:r>
          <w:rPr>
            <w:rFonts w:hint="eastAsia" w:ascii="宋体" w:hAnsi="宋体" w:cs="宋体"/>
            <w:kern w:val="0"/>
            <w:sz w:val="24"/>
            <w:lang w:val="en-US" w:eastAsia="zh-CN"/>
          </w:rPr>
          <w:t>无</w:t>
        </w:r>
      </w:ins>
    </w:p>
    <w:p w14:paraId="0E6CED24">
      <w:pPr>
        <w:numPr>
          <w:ilvl w:val="0"/>
          <w:numId w:val="15"/>
        </w:numPr>
        <w:tabs>
          <w:tab w:val="left" w:pos="840"/>
          <w:tab w:val="left" w:pos="850"/>
        </w:tabs>
        <w:adjustRightInd w:val="0"/>
        <w:spacing w:line="360" w:lineRule="atLeast"/>
        <w:ind w:left="825" w:hanging="825"/>
        <w:jc w:val="left"/>
        <w:textAlignment w:val="baseline"/>
        <w:rPr>
          <w:rFonts w:hint="eastAsia" w:ascii="宋体" w:hAnsi="宋体" w:cs="宋体"/>
          <w:kern w:val="0"/>
          <w:sz w:val="24"/>
        </w:rPr>
      </w:pPr>
      <w:r>
        <w:rPr>
          <w:rFonts w:hint="eastAsia" w:ascii="宋体" w:hAnsi="宋体" w:cs="宋体"/>
          <w:kern w:val="0"/>
          <w:sz w:val="24"/>
        </w:rPr>
        <w:t>评标委员会：评标委员会是参照国家和深圳市有关招标采购的相关法律法规和政策等组建的专门负责本次招标的评标工作的临时性机构。</w:t>
      </w:r>
    </w:p>
    <w:p w14:paraId="3B94D632">
      <w:pPr>
        <w:numPr>
          <w:ilvl w:val="0"/>
          <w:numId w:val="15"/>
        </w:numPr>
        <w:tabs>
          <w:tab w:val="left" w:pos="850"/>
        </w:tabs>
        <w:adjustRightInd w:val="0"/>
        <w:spacing w:line="360" w:lineRule="atLeast"/>
        <w:jc w:val="left"/>
        <w:textAlignment w:val="baseline"/>
        <w:rPr>
          <w:rFonts w:hint="eastAsia" w:ascii="宋体" w:hAnsi="宋体" w:cs="宋体"/>
          <w:kern w:val="0"/>
          <w:sz w:val="24"/>
        </w:rPr>
      </w:pPr>
      <w:r>
        <w:rPr>
          <w:rFonts w:hint="eastAsia" w:ascii="宋体" w:hAnsi="宋体" w:cs="宋体"/>
          <w:kern w:val="0"/>
          <w:sz w:val="24"/>
        </w:rPr>
        <w:t>日期：指公历日。</w:t>
      </w:r>
    </w:p>
    <w:p w14:paraId="2104270E">
      <w:pPr>
        <w:numPr>
          <w:ilvl w:val="0"/>
          <w:numId w:val="15"/>
        </w:numPr>
        <w:tabs>
          <w:tab w:val="left" w:pos="850"/>
        </w:tabs>
        <w:adjustRightInd w:val="0"/>
        <w:spacing w:line="360" w:lineRule="atLeast"/>
        <w:jc w:val="left"/>
        <w:textAlignment w:val="baseline"/>
        <w:rPr>
          <w:rFonts w:hint="eastAsia" w:ascii="宋体" w:hAnsi="宋体" w:cs="宋体"/>
          <w:kern w:val="0"/>
          <w:sz w:val="24"/>
        </w:rPr>
      </w:pPr>
      <w:r>
        <w:rPr>
          <w:rFonts w:hint="eastAsia" w:ascii="宋体" w:hAnsi="宋体" w:cs="宋体"/>
          <w:kern w:val="0"/>
          <w:sz w:val="24"/>
        </w:rPr>
        <w:t>用户：指依法进行采购的单位；</w:t>
      </w:r>
    </w:p>
    <w:p w14:paraId="72E2695F">
      <w:pPr>
        <w:numPr>
          <w:ilvl w:val="0"/>
          <w:numId w:val="15"/>
        </w:numPr>
        <w:tabs>
          <w:tab w:val="left" w:pos="850"/>
        </w:tabs>
        <w:adjustRightInd w:val="0"/>
        <w:spacing w:line="360" w:lineRule="atLeast"/>
        <w:jc w:val="left"/>
        <w:textAlignment w:val="baseline"/>
        <w:rPr>
          <w:rFonts w:hint="eastAsia" w:ascii="宋体" w:hAnsi="宋体" w:cs="宋体"/>
          <w:kern w:val="0"/>
          <w:sz w:val="24"/>
        </w:rPr>
      </w:pPr>
      <w:r>
        <w:rPr>
          <w:rFonts w:hint="eastAsia" w:ascii="宋体" w:hAnsi="宋体" w:cs="宋体"/>
          <w:kern w:val="0"/>
          <w:sz w:val="24"/>
        </w:rPr>
        <w:t>招标文件：指由采购</w:t>
      </w:r>
      <w:del w:id="484" w:author="木谊" w:date="2026-08-05T15:56:44Z">
        <w:r>
          <w:rPr>
            <w:rFonts w:hint="default" w:ascii="宋体" w:hAnsi="宋体" w:cs="宋体"/>
            <w:kern w:val="0"/>
            <w:sz w:val="24"/>
            <w:lang w:val="en-US"/>
          </w:rPr>
          <w:delText>代理机构</w:delText>
        </w:r>
      </w:del>
      <w:ins w:id="485" w:author="木谊" w:date="2026-08-05T15:56:46Z">
        <w:r>
          <w:rPr>
            <w:rFonts w:hint="eastAsia" w:ascii="宋体" w:hAnsi="宋体" w:cs="宋体"/>
            <w:kern w:val="0"/>
            <w:sz w:val="24"/>
            <w:lang w:val="en-US" w:eastAsia="zh-CN"/>
          </w:rPr>
          <w:t>人</w:t>
        </w:r>
      </w:ins>
      <w:r>
        <w:rPr>
          <w:rFonts w:hint="eastAsia" w:ascii="宋体" w:hAnsi="宋体" w:cs="宋体"/>
          <w:kern w:val="0"/>
          <w:sz w:val="24"/>
        </w:rPr>
        <w:t>发出的本招标文件，包括全部章节和附件；</w:t>
      </w:r>
    </w:p>
    <w:p w14:paraId="391D3FF9">
      <w:pPr>
        <w:numPr>
          <w:ilvl w:val="0"/>
          <w:numId w:val="15"/>
        </w:numPr>
        <w:tabs>
          <w:tab w:val="left" w:pos="850"/>
        </w:tabs>
        <w:adjustRightInd w:val="0"/>
        <w:spacing w:line="360" w:lineRule="atLeast"/>
        <w:jc w:val="left"/>
        <w:textAlignment w:val="baseline"/>
        <w:rPr>
          <w:rFonts w:hint="eastAsia" w:ascii="宋体" w:hAnsi="宋体" w:cs="宋体"/>
          <w:kern w:val="0"/>
          <w:sz w:val="24"/>
        </w:rPr>
      </w:pPr>
      <w:r>
        <w:rPr>
          <w:rFonts w:hint="eastAsia" w:ascii="宋体" w:hAnsi="宋体" w:cs="宋体"/>
          <w:kern w:val="0"/>
          <w:sz w:val="24"/>
        </w:rPr>
        <w:t>投标文件：指投标人根据本招标文件向采购</w:t>
      </w:r>
      <w:del w:id="486" w:author="木谊" w:date="2026-08-05T15:57:01Z">
        <w:r>
          <w:rPr>
            <w:rFonts w:hint="default" w:ascii="宋体" w:hAnsi="宋体" w:cs="宋体"/>
            <w:kern w:val="0"/>
            <w:sz w:val="24"/>
            <w:lang w:val="en-US"/>
          </w:rPr>
          <w:delText>代理机构</w:delText>
        </w:r>
      </w:del>
      <w:ins w:id="487" w:author="木谊" w:date="2026-08-05T15:57:03Z">
        <w:r>
          <w:rPr>
            <w:rFonts w:hint="eastAsia" w:ascii="宋体" w:hAnsi="宋体" w:cs="宋体"/>
            <w:kern w:val="0"/>
            <w:sz w:val="24"/>
            <w:lang w:val="en-US" w:eastAsia="zh-CN"/>
          </w:rPr>
          <w:t>人</w:t>
        </w:r>
      </w:ins>
      <w:r>
        <w:rPr>
          <w:rFonts w:hint="eastAsia" w:ascii="宋体" w:hAnsi="宋体" w:cs="宋体"/>
          <w:kern w:val="0"/>
          <w:sz w:val="24"/>
        </w:rPr>
        <w:t>提交的全部文件；</w:t>
      </w:r>
    </w:p>
    <w:p w14:paraId="22BFBEE2">
      <w:pPr>
        <w:numPr>
          <w:ilvl w:val="0"/>
          <w:numId w:val="15"/>
        </w:numPr>
        <w:tabs>
          <w:tab w:val="left" w:pos="850"/>
        </w:tabs>
        <w:adjustRightInd w:val="0"/>
        <w:spacing w:line="360" w:lineRule="atLeast"/>
        <w:jc w:val="left"/>
        <w:textAlignment w:val="baseline"/>
        <w:rPr>
          <w:rFonts w:hint="eastAsia" w:ascii="宋体" w:hAnsi="宋体" w:cs="宋体"/>
          <w:kern w:val="0"/>
          <w:sz w:val="24"/>
        </w:rPr>
      </w:pPr>
      <w:r>
        <w:rPr>
          <w:rFonts w:hint="eastAsia" w:ascii="宋体" w:hAnsi="宋体" w:cs="宋体"/>
          <w:kern w:val="0"/>
          <w:sz w:val="24"/>
        </w:rPr>
        <w:t>货物或服务：指符合本招标文件《用户需求书》规定的招标要求。</w:t>
      </w:r>
    </w:p>
    <w:p w14:paraId="4D130C75">
      <w:pPr>
        <w:numPr>
          <w:ilvl w:val="0"/>
          <w:numId w:val="15"/>
        </w:numPr>
        <w:tabs>
          <w:tab w:val="left" w:pos="840"/>
          <w:tab w:val="left" w:pos="850"/>
        </w:tabs>
        <w:adjustRightInd w:val="0"/>
        <w:spacing w:line="360" w:lineRule="atLeast"/>
        <w:jc w:val="left"/>
        <w:textAlignment w:val="baseline"/>
        <w:rPr>
          <w:rFonts w:hint="eastAsia" w:ascii="宋体" w:hAnsi="宋体" w:cs="宋体"/>
          <w:kern w:val="0"/>
          <w:sz w:val="24"/>
        </w:rPr>
      </w:pPr>
      <w:r>
        <w:rPr>
          <w:rFonts w:hint="eastAsia" w:ascii="宋体" w:hAnsi="宋体" w:cs="宋体"/>
          <w:kern w:val="0"/>
          <w:sz w:val="24"/>
        </w:rPr>
        <w:t>合同：指由本次招标所产生的合同或合约文件。</w:t>
      </w:r>
    </w:p>
    <w:p w14:paraId="14ECCFA1">
      <w:pPr>
        <w:numPr>
          <w:ilvl w:val="0"/>
          <w:numId w:val="15"/>
        </w:numPr>
        <w:tabs>
          <w:tab w:val="left" w:pos="840"/>
          <w:tab w:val="left" w:pos="850"/>
        </w:tabs>
        <w:adjustRightInd w:val="0"/>
        <w:spacing w:line="360" w:lineRule="atLeast"/>
        <w:ind w:left="840" w:hanging="840" w:hangingChars="350"/>
        <w:jc w:val="left"/>
        <w:textAlignment w:val="baseline"/>
        <w:rPr>
          <w:rFonts w:hint="eastAsia" w:ascii="宋体" w:hAnsi="宋体" w:cs="宋体"/>
          <w:kern w:val="0"/>
          <w:sz w:val="24"/>
        </w:rPr>
      </w:pPr>
      <w:r>
        <w:rPr>
          <w:rFonts w:hint="eastAsia" w:ascii="宋体" w:hAnsi="宋体" w:cs="宋体"/>
          <w:kern w:val="0"/>
          <w:sz w:val="24"/>
        </w:rPr>
        <w:t>招标文件中的标题或题名仅起引导作用，而不应视为对招标文件内容的理解和解释。</w:t>
      </w:r>
    </w:p>
    <w:p w14:paraId="46EE3CE5">
      <w:pPr>
        <w:numPr>
          <w:ilvl w:val="0"/>
          <w:numId w:val="15"/>
        </w:numPr>
        <w:tabs>
          <w:tab w:val="left" w:pos="840"/>
          <w:tab w:val="left" w:pos="850"/>
        </w:tabs>
        <w:adjustRightInd w:val="0"/>
        <w:spacing w:line="360" w:lineRule="atLeast"/>
        <w:ind w:left="840" w:hanging="840" w:hangingChars="350"/>
        <w:jc w:val="left"/>
        <w:textAlignment w:val="baseline"/>
        <w:rPr>
          <w:rFonts w:hint="eastAsia" w:ascii="宋体" w:hAnsi="宋体" w:cs="宋体"/>
          <w:sz w:val="24"/>
        </w:rPr>
      </w:pPr>
      <w:r>
        <w:rPr>
          <w:rFonts w:hint="eastAsia" w:ascii="宋体" w:hAnsi="宋体" w:cs="宋体"/>
          <w:kern w:val="0"/>
          <w:sz w:val="24"/>
        </w:rPr>
        <w:t>招标文件中所规定的“书面形式”，是指任何手写的、打印的或印刷的通讯，包括电报和传真发送等。</w:t>
      </w:r>
    </w:p>
    <w:p w14:paraId="105176F1">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招标文件的澄清</w:t>
      </w:r>
    </w:p>
    <w:p w14:paraId="49F84D05">
      <w:pPr>
        <w:numPr>
          <w:ilvl w:val="0"/>
          <w:numId w:val="16"/>
        </w:numPr>
        <w:tabs>
          <w:tab w:val="clear" w:pos="850"/>
        </w:tabs>
        <w:adjustRightInd w:val="0"/>
        <w:snapToGrid w:val="0"/>
        <w:spacing w:line="360" w:lineRule="auto"/>
        <w:ind w:left="841" w:hanging="841"/>
        <w:rPr>
          <w:rFonts w:hint="eastAsia" w:ascii="宋体" w:hAnsi="宋体" w:cs="宋体"/>
          <w:sz w:val="24"/>
        </w:rPr>
      </w:pPr>
      <w:r>
        <w:rPr>
          <w:rFonts w:hint="eastAsia" w:ascii="宋体" w:hAnsi="宋体" w:cs="宋体"/>
          <w:sz w:val="24"/>
        </w:rPr>
        <w:t>投标人对本招标文件如有疑问，请在投标截止日5日前将疑问问题按投标邀请书中载明的邮政地址以有关法规规定的书面函件形式递交至采购人</w:t>
      </w:r>
      <w:del w:id="488" w:author="木谊" w:date="2026-08-05T15:57:57Z">
        <w:r>
          <w:rPr>
            <w:rFonts w:hint="eastAsia" w:ascii="宋体" w:hAnsi="宋体" w:cs="宋体"/>
            <w:sz w:val="24"/>
          </w:rPr>
          <w:delText>或采购代理机构</w:delText>
        </w:r>
      </w:del>
      <w:r>
        <w:rPr>
          <w:rFonts w:hint="eastAsia" w:ascii="宋体" w:hAnsi="宋体" w:cs="宋体"/>
          <w:sz w:val="24"/>
        </w:rPr>
        <w:t>，超出上述截止时间提出的任何疑问，采购人</w:t>
      </w:r>
      <w:del w:id="489" w:author="木谊" w:date="2026-08-05T15:58:06Z">
        <w:r>
          <w:rPr>
            <w:rFonts w:hint="eastAsia" w:ascii="宋体" w:hAnsi="宋体" w:cs="宋体"/>
            <w:sz w:val="24"/>
          </w:rPr>
          <w:delText>或采购代理机构</w:delText>
        </w:r>
      </w:del>
      <w:r>
        <w:rPr>
          <w:rFonts w:hint="eastAsia" w:ascii="宋体" w:hAnsi="宋体" w:cs="宋体"/>
          <w:sz w:val="24"/>
        </w:rPr>
        <w:t>可不予答复。所有疑问问题将于投标截止日3日前，将不标明查询来源的书面答疑文件以公告形式或</w:t>
      </w:r>
      <w:ins w:id="490" w:author="木谊" w:date="2026-08-05T17:39:20Z">
        <w:r>
          <w:rPr>
            <w:rFonts w:hint="eastAsia" w:ascii="宋体" w:hAnsi="宋体" w:cs="宋体"/>
            <w:sz w:val="24"/>
            <w:lang w:eastAsia="zh-CN"/>
          </w:rPr>
          <w:t>其他</w:t>
        </w:r>
      </w:ins>
      <w:del w:id="491" w:author="木谊" w:date="2026-08-05T17:39:20Z">
        <w:r>
          <w:rPr>
            <w:rFonts w:hint="eastAsia" w:ascii="宋体" w:hAnsi="宋体" w:cs="宋体"/>
            <w:sz w:val="24"/>
          </w:rPr>
          <w:delText>其它</w:delText>
        </w:r>
      </w:del>
      <w:r>
        <w:rPr>
          <w:rFonts w:hint="eastAsia" w:ascii="宋体" w:hAnsi="宋体" w:cs="宋体"/>
          <w:sz w:val="24"/>
        </w:rPr>
        <w:t>书面形式通知已购买招标文件的每一投标人。且该答疑文件为招标文件的组成部分。</w:t>
      </w:r>
    </w:p>
    <w:p w14:paraId="78D94913">
      <w:pPr>
        <w:numPr>
          <w:ilvl w:val="0"/>
          <w:numId w:val="16"/>
        </w:numPr>
        <w:tabs>
          <w:tab w:val="clear" w:pos="850"/>
        </w:tabs>
        <w:adjustRightInd w:val="0"/>
        <w:snapToGrid w:val="0"/>
        <w:spacing w:line="360" w:lineRule="auto"/>
        <w:ind w:left="841" w:hanging="841"/>
        <w:rPr>
          <w:rFonts w:hint="eastAsia" w:ascii="宋体" w:hAnsi="宋体" w:cs="宋体"/>
          <w:sz w:val="24"/>
        </w:rPr>
      </w:pPr>
      <w:r>
        <w:rPr>
          <w:rFonts w:hint="eastAsia" w:ascii="宋体" w:hAnsi="宋体" w:cs="宋体"/>
          <w:sz w:val="24"/>
        </w:rPr>
        <w:t>对于没有提出澄清又参与了该项目投标的供应商将被视为完全认同该招标文件（含澄清纪要），投标截止期后不再受理针对招标文件的相关质疑或投诉。</w:t>
      </w:r>
    </w:p>
    <w:p w14:paraId="577C8418">
      <w:pPr>
        <w:numPr>
          <w:ilvl w:val="0"/>
          <w:numId w:val="16"/>
        </w:numPr>
        <w:tabs>
          <w:tab w:val="clear" w:pos="850"/>
        </w:tabs>
        <w:adjustRightInd w:val="0"/>
        <w:snapToGrid w:val="0"/>
        <w:spacing w:line="360" w:lineRule="auto"/>
        <w:ind w:left="841" w:hanging="841"/>
        <w:rPr>
          <w:rFonts w:hint="eastAsia" w:ascii="宋体" w:hAnsi="宋体" w:cs="宋体"/>
          <w:sz w:val="24"/>
        </w:rPr>
      </w:pPr>
      <w:r>
        <w:rPr>
          <w:rFonts w:hint="eastAsia" w:ascii="宋体" w:hAnsi="宋体" w:cs="宋体"/>
          <w:sz w:val="24"/>
        </w:rPr>
        <w:t>对招标文件中描述有</w:t>
      </w:r>
      <w:ins w:id="492" w:author="木谊" w:date="2026-08-05T17:39:24Z">
        <w:r>
          <w:rPr>
            <w:rFonts w:hint="eastAsia" w:ascii="宋体" w:hAnsi="宋体" w:cs="宋体"/>
            <w:sz w:val="24"/>
            <w:lang w:eastAsia="zh-CN"/>
          </w:rPr>
          <w:t>歧义</w:t>
        </w:r>
      </w:ins>
      <w:del w:id="493" w:author="木谊" w:date="2026-08-05T17:39:24Z">
        <w:r>
          <w:rPr>
            <w:rFonts w:hint="eastAsia" w:ascii="宋体" w:hAnsi="宋体" w:cs="宋体"/>
            <w:sz w:val="24"/>
          </w:rPr>
          <w:delText>歧意</w:delText>
        </w:r>
      </w:del>
      <w:r>
        <w:rPr>
          <w:rFonts w:hint="eastAsia" w:ascii="宋体" w:hAnsi="宋体" w:cs="宋体"/>
          <w:sz w:val="24"/>
        </w:rPr>
        <w:t>或前后不一致的地方，评标委员会有权进行评判，但对同一条款的评判应适用于每个投标人。</w:t>
      </w:r>
    </w:p>
    <w:p w14:paraId="6588EB73">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招标文件的修改</w:t>
      </w:r>
    </w:p>
    <w:p w14:paraId="1474E65D">
      <w:pPr>
        <w:numPr>
          <w:ilvl w:val="0"/>
          <w:numId w:val="17"/>
        </w:numPr>
        <w:tabs>
          <w:tab w:val="left" w:pos="284"/>
          <w:tab w:val="clear" w:pos="850"/>
        </w:tabs>
        <w:spacing w:line="360" w:lineRule="auto"/>
        <w:ind w:left="841" w:hanging="841"/>
        <w:rPr>
          <w:rFonts w:hint="eastAsia" w:ascii="宋体" w:hAnsi="宋体" w:cs="宋体"/>
          <w:sz w:val="24"/>
        </w:rPr>
      </w:pPr>
      <w:r>
        <w:rPr>
          <w:rFonts w:hint="eastAsia" w:ascii="宋体" w:hAnsi="宋体" w:cs="宋体"/>
          <w:sz w:val="24"/>
        </w:rPr>
        <w:t>在投标截止日3日前，采购人</w:t>
      </w:r>
      <w:del w:id="494" w:author="木谊" w:date="2026-08-05T15:59:31Z">
        <w:r>
          <w:rPr>
            <w:rFonts w:hint="eastAsia" w:ascii="宋体" w:hAnsi="宋体" w:cs="宋体"/>
            <w:sz w:val="24"/>
          </w:rPr>
          <w:delText>和采购代理机构</w:delText>
        </w:r>
      </w:del>
      <w:r>
        <w:rPr>
          <w:rFonts w:hint="eastAsia" w:ascii="宋体" w:hAnsi="宋体" w:cs="宋体"/>
          <w:sz w:val="24"/>
        </w:rPr>
        <w:t>可以对已发出的招标文件作出必要的修改。</w:t>
      </w:r>
    </w:p>
    <w:p w14:paraId="4D53C443">
      <w:pPr>
        <w:numPr>
          <w:ilvl w:val="0"/>
          <w:numId w:val="17"/>
        </w:numPr>
        <w:tabs>
          <w:tab w:val="left" w:pos="284"/>
          <w:tab w:val="clear" w:pos="850"/>
        </w:tabs>
        <w:spacing w:line="360" w:lineRule="auto"/>
        <w:ind w:left="841" w:hanging="841"/>
        <w:rPr>
          <w:rFonts w:hint="eastAsia" w:ascii="宋体" w:hAnsi="宋体" w:cs="宋体"/>
          <w:sz w:val="24"/>
        </w:rPr>
      </w:pPr>
      <w:r>
        <w:rPr>
          <w:rFonts w:hint="eastAsia" w:ascii="宋体" w:hAnsi="宋体" w:cs="宋体"/>
          <w:sz w:val="24"/>
        </w:rPr>
        <w:t>招标文件的澄清、变更或修改将以公告形式或</w:t>
      </w:r>
      <w:ins w:id="495" w:author="木谊" w:date="2026-08-05T17:39:26Z">
        <w:r>
          <w:rPr>
            <w:rFonts w:hint="eastAsia" w:ascii="宋体" w:hAnsi="宋体" w:cs="宋体"/>
            <w:sz w:val="24"/>
            <w:lang w:eastAsia="zh-CN"/>
          </w:rPr>
          <w:t>其他</w:t>
        </w:r>
      </w:ins>
      <w:del w:id="496" w:author="木谊" w:date="2026-08-05T17:39:26Z">
        <w:r>
          <w:rPr>
            <w:rFonts w:hint="eastAsia" w:ascii="宋体" w:hAnsi="宋体" w:cs="宋体"/>
            <w:sz w:val="24"/>
          </w:rPr>
          <w:delText>其它</w:delText>
        </w:r>
      </w:del>
      <w:r>
        <w:rPr>
          <w:rFonts w:hint="eastAsia" w:ascii="宋体" w:hAnsi="宋体" w:cs="宋体"/>
          <w:sz w:val="24"/>
        </w:rPr>
        <w:t>书面形式通知所有已购买招标文件的潜在投标人，并对其具有约束力。任何有关澄清、变更或者修改等一经在原公告媒体上发布即视为</w:t>
      </w:r>
      <w:ins w:id="497" w:author="木谊" w:date="2026-08-05T17:39:29Z">
        <w:r>
          <w:rPr>
            <w:rFonts w:hint="eastAsia" w:ascii="宋体" w:hAnsi="宋体" w:cs="宋体"/>
            <w:sz w:val="24"/>
            <w:lang w:eastAsia="zh-CN"/>
          </w:rPr>
          <w:t>已</w:t>
        </w:r>
      </w:ins>
      <w:del w:id="498" w:author="木谊" w:date="2026-08-05T17:39:29Z">
        <w:r>
          <w:rPr>
            <w:rFonts w:hint="eastAsia" w:ascii="宋体" w:hAnsi="宋体" w:cs="宋体"/>
            <w:sz w:val="24"/>
          </w:rPr>
          <w:delText>己</w:delText>
        </w:r>
      </w:del>
      <w:r>
        <w:rPr>
          <w:rFonts w:hint="eastAsia" w:ascii="宋体" w:hAnsi="宋体" w:cs="宋体"/>
          <w:sz w:val="24"/>
        </w:rPr>
        <w:t>送达，且其澄清、变更或修改的内容为招标文件的组成部分。</w:t>
      </w:r>
    </w:p>
    <w:p w14:paraId="1F6386A3">
      <w:pPr>
        <w:numPr>
          <w:ilvl w:val="0"/>
          <w:numId w:val="17"/>
        </w:numPr>
        <w:tabs>
          <w:tab w:val="left" w:pos="284"/>
          <w:tab w:val="clear" w:pos="850"/>
        </w:tabs>
        <w:spacing w:line="360" w:lineRule="auto"/>
        <w:ind w:left="841" w:hanging="841"/>
        <w:rPr>
          <w:rFonts w:hint="eastAsia" w:ascii="宋体" w:hAnsi="宋体" w:cs="宋体"/>
          <w:sz w:val="24"/>
        </w:rPr>
      </w:pPr>
      <w:r>
        <w:rPr>
          <w:rFonts w:hint="eastAsia" w:ascii="宋体" w:hAnsi="宋体" w:cs="宋体"/>
          <w:sz w:val="24"/>
        </w:rPr>
        <w:t>为使投标</w:t>
      </w:r>
      <w:ins w:id="499" w:author="木谊" w:date="2026-08-05T17:39:31Z">
        <w:r>
          <w:rPr>
            <w:rFonts w:hint="eastAsia" w:ascii="宋体" w:hAnsi="宋体" w:cs="宋体"/>
            <w:sz w:val="24"/>
            <w:lang w:eastAsia="zh-CN"/>
          </w:rPr>
          <w:t>人在</w:t>
        </w:r>
      </w:ins>
      <w:del w:id="500" w:author="木谊" w:date="2026-08-05T17:39:31Z">
        <w:r>
          <w:rPr>
            <w:rFonts w:hint="eastAsia" w:ascii="宋体" w:hAnsi="宋体" w:cs="宋体"/>
            <w:sz w:val="24"/>
          </w:rPr>
          <w:delText>人</w:delText>
        </w:r>
      </w:del>
      <w:r>
        <w:rPr>
          <w:rFonts w:hint="eastAsia" w:ascii="宋体" w:hAnsi="宋体" w:cs="宋体"/>
          <w:sz w:val="24"/>
        </w:rPr>
        <w:t>准备投标时有足够的时间对招标文件的修改部分进行研究，招标采购单位有权决定是否延长投标截止日期和推迟开标时间。当澄清或者修改的内容可能影响投标文件编制的，采购</w:t>
      </w:r>
      <w:del w:id="501" w:author="木谊" w:date="2026-08-05T16:00:47Z">
        <w:r>
          <w:rPr>
            <w:rFonts w:hint="default" w:ascii="宋体" w:hAnsi="宋体" w:cs="宋体"/>
            <w:sz w:val="24"/>
            <w:lang w:val="en-US"/>
          </w:rPr>
          <w:delText>代理机构</w:delText>
        </w:r>
      </w:del>
      <w:ins w:id="502" w:author="木谊" w:date="2026-08-05T16:00:49Z">
        <w:r>
          <w:rPr>
            <w:rFonts w:hint="eastAsia" w:ascii="宋体" w:hAnsi="宋体" w:cs="宋体"/>
            <w:sz w:val="24"/>
            <w:lang w:val="en-US" w:eastAsia="zh-CN"/>
          </w:rPr>
          <w:t>人</w:t>
        </w:r>
      </w:ins>
      <w:r>
        <w:rPr>
          <w:rFonts w:hint="eastAsia" w:ascii="宋体" w:hAnsi="宋体" w:cs="宋体"/>
          <w:sz w:val="24"/>
        </w:rPr>
        <w:t>在要求提交投标文件的截止时间三日前，将变更时间以公告形式或</w:t>
      </w:r>
      <w:ins w:id="503" w:author="木谊" w:date="2026-08-05T17:39:34Z">
        <w:r>
          <w:rPr>
            <w:rFonts w:hint="eastAsia" w:ascii="宋体" w:hAnsi="宋体" w:cs="宋体"/>
            <w:sz w:val="24"/>
            <w:lang w:eastAsia="zh-CN"/>
          </w:rPr>
          <w:t>其他</w:t>
        </w:r>
      </w:ins>
      <w:del w:id="504" w:author="木谊" w:date="2026-08-05T17:39:34Z">
        <w:r>
          <w:rPr>
            <w:rFonts w:hint="eastAsia" w:ascii="宋体" w:hAnsi="宋体" w:cs="宋体"/>
            <w:sz w:val="24"/>
          </w:rPr>
          <w:delText>其它</w:delText>
        </w:r>
      </w:del>
      <w:r>
        <w:rPr>
          <w:rFonts w:hint="eastAsia" w:ascii="宋体" w:hAnsi="宋体" w:cs="宋体"/>
          <w:sz w:val="24"/>
        </w:rPr>
        <w:t>书面形式通知所有购买招标文件投标人，不足三日的，将顺延提交投标文件的截止时间。变更时间一经在原公告媒体上发布即视为</w:t>
      </w:r>
      <w:ins w:id="505" w:author="木谊" w:date="2026-08-05T17:39:36Z">
        <w:r>
          <w:rPr>
            <w:rFonts w:hint="eastAsia" w:ascii="宋体" w:hAnsi="宋体" w:cs="宋体"/>
            <w:sz w:val="24"/>
            <w:lang w:eastAsia="zh-CN"/>
          </w:rPr>
          <w:t>已</w:t>
        </w:r>
      </w:ins>
      <w:del w:id="506" w:author="木谊" w:date="2026-08-05T17:39:36Z">
        <w:r>
          <w:rPr>
            <w:rFonts w:hint="eastAsia" w:ascii="宋体" w:hAnsi="宋体" w:cs="宋体"/>
            <w:sz w:val="24"/>
          </w:rPr>
          <w:delText>己</w:delText>
        </w:r>
      </w:del>
      <w:r>
        <w:rPr>
          <w:rFonts w:hint="eastAsia" w:ascii="宋体" w:hAnsi="宋体" w:cs="宋体"/>
          <w:sz w:val="24"/>
        </w:rPr>
        <w:t>送达。</w:t>
      </w:r>
    </w:p>
    <w:p w14:paraId="14B1DCED">
      <w:pPr>
        <w:spacing w:before="240" w:after="240"/>
        <w:jc w:val="center"/>
        <w:rPr>
          <w:rFonts w:hint="eastAsia" w:ascii="宋体" w:hAnsi="宋体" w:cs="宋体"/>
          <w:b/>
          <w:bCs/>
          <w:sz w:val="32"/>
          <w:szCs w:val="32"/>
        </w:rPr>
      </w:pPr>
      <w:r>
        <w:rPr>
          <w:rFonts w:hint="eastAsia" w:ascii="宋体" w:hAnsi="宋体" w:cs="宋体"/>
          <w:b/>
          <w:bCs/>
          <w:sz w:val="32"/>
          <w:szCs w:val="32"/>
        </w:rPr>
        <w:t>三、 投标文件的编制</w:t>
      </w:r>
    </w:p>
    <w:p w14:paraId="6D2AA423">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投标文件编制的原则</w:t>
      </w:r>
    </w:p>
    <w:p w14:paraId="242D8CCF">
      <w:pPr>
        <w:widowControl/>
        <w:numPr>
          <w:ilvl w:val="0"/>
          <w:numId w:val="18"/>
        </w:numPr>
        <w:tabs>
          <w:tab w:val="left" w:pos="0"/>
        </w:tabs>
        <w:autoSpaceDE w:val="0"/>
        <w:autoSpaceDN w:val="0"/>
        <w:spacing w:line="360" w:lineRule="auto"/>
        <w:ind w:left="841" w:right="26" w:hanging="841"/>
        <w:jc w:val="left"/>
        <w:textAlignment w:val="bottom"/>
        <w:rPr>
          <w:rFonts w:hint="eastAsia" w:ascii="宋体" w:hAnsi="宋体" w:cs="宋体"/>
          <w:sz w:val="24"/>
        </w:rPr>
      </w:pPr>
      <w:r>
        <w:rPr>
          <w:rFonts w:hint="eastAsia" w:ascii="宋体" w:hAnsi="宋体" w:cs="宋体"/>
          <w:sz w:val="24"/>
        </w:rPr>
        <w:t>投标人应在认真阅读招标文件所有内容的基础上，按照招标文件的要求编制完整的投标文件。招标文件中对投标文件格式有要求的，投标人必须全部填写格式中要求的所有内容。无相应内容可填的项应填写“无</w:t>
      </w:r>
      <w:ins w:id="507" w:author="木谊" w:date="2026-08-05T17:39:38Z">
        <w:r>
          <w:rPr>
            <w:rFonts w:hint="eastAsia" w:ascii="宋体" w:hAnsi="宋体" w:cs="宋体"/>
            <w:sz w:val="24"/>
            <w:lang w:eastAsia="zh-CN"/>
          </w:rPr>
          <w:t>”“</w:t>
        </w:r>
      </w:ins>
      <w:del w:id="508" w:author="木谊" w:date="2026-08-05T17:39:38Z">
        <w:r>
          <w:rPr>
            <w:rFonts w:hint="eastAsia" w:ascii="宋体" w:hAnsi="宋体" w:cs="宋体"/>
            <w:sz w:val="24"/>
          </w:rPr>
          <w:delText>”、“</w:delText>
        </w:r>
      </w:del>
      <w:r>
        <w:rPr>
          <w:rFonts w:hint="eastAsia" w:ascii="宋体" w:hAnsi="宋体" w:cs="宋体"/>
          <w:sz w:val="24"/>
        </w:rPr>
        <w:t>没有相应指标”等明确的回答文字。有具体数值的应填写具体数值，而不能笼统地响应为“符合</w:t>
      </w:r>
      <w:ins w:id="509" w:author="木谊" w:date="2026-08-05T17:39:40Z">
        <w:r>
          <w:rPr>
            <w:rFonts w:hint="eastAsia" w:ascii="宋体" w:hAnsi="宋体" w:cs="宋体"/>
            <w:sz w:val="24"/>
            <w:lang w:eastAsia="zh-CN"/>
          </w:rPr>
          <w:t>”“</w:t>
        </w:r>
      </w:ins>
      <w:del w:id="510" w:author="木谊" w:date="2026-08-05T17:39:40Z">
        <w:r>
          <w:rPr>
            <w:rFonts w:hint="eastAsia" w:ascii="宋体" w:hAnsi="宋体" w:cs="宋体"/>
            <w:sz w:val="24"/>
          </w:rPr>
          <w:delText>”、“</w:delText>
        </w:r>
      </w:del>
      <w:r>
        <w:rPr>
          <w:rFonts w:hint="eastAsia" w:ascii="宋体" w:hAnsi="宋体" w:cs="宋体"/>
          <w:sz w:val="24"/>
        </w:rPr>
        <w:t>满足”等结论性内容。</w:t>
      </w:r>
    </w:p>
    <w:p w14:paraId="2D60606B">
      <w:pPr>
        <w:widowControl/>
        <w:numPr>
          <w:ilvl w:val="0"/>
          <w:numId w:val="18"/>
        </w:numPr>
        <w:tabs>
          <w:tab w:val="left" w:pos="0"/>
        </w:tabs>
        <w:autoSpaceDE w:val="0"/>
        <w:autoSpaceDN w:val="0"/>
        <w:spacing w:line="360" w:lineRule="auto"/>
        <w:ind w:left="841" w:right="26" w:hanging="841"/>
        <w:jc w:val="left"/>
        <w:textAlignment w:val="bottom"/>
        <w:rPr>
          <w:rFonts w:hint="eastAsia" w:ascii="宋体" w:hAnsi="宋体" w:cs="宋体"/>
          <w:sz w:val="24"/>
        </w:rPr>
      </w:pPr>
      <w:r>
        <w:rPr>
          <w:rFonts w:hint="eastAsia" w:ascii="宋体" w:hAnsi="宋体" w:cs="宋体"/>
          <w:sz w:val="24"/>
        </w:rPr>
        <w:t>投标人必须保证投标文件所提供的全部信息和资料是真实的和正确的，并接受评标委员会对其中任何资料进一步审查的要求。投标人提交的资料将被保密，但不退还。投标人投标文件所提供的有关证明文件，包括但不限于营业执照、机构登记证、经营许可证、生产许可证、产品注册证、第三方检测报告、质量体系证书、荣誉证书、奖励奖项等，都必须是国家机关签发</w:t>
      </w:r>
      <w:ins w:id="511" w:author="木谊" w:date="2026-08-05T17:40:09Z">
        <w:r>
          <w:rPr>
            <w:rFonts w:hint="eastAsia" w:ascii="宋体" w:hAnsi="宋体" w:cs="宋体"/>
            <w:sz w:val="24"/>
            <w:lang w:eastAsia="zh-CN"/>
          </w:rPr>
          <w:t>或</w:t>
        </w:r>
      </w:ins>
      <w:del w:id="512" w:author="木谊" w:date="2026-08-05T17:40:09Z">
        <w:r>
          <w:rPr>
            <w:rFonts w:hint="eastAsia" w:ascii="宋体" w:hAnsi="宋体" w:cs="宋体"/>
            <w:sz w:val="24"/>
          </w:rPr>
          <w:delText>、或</w:delText>
        </w:r>
      </w:del>
      <w:r>
        <w:rPr>
          <w:rFonts w:hint="eastAsia" w:ascii="宋体" w:hAnsi="宋体" w:cs="宋体"/>
          <w:sz w:val="24"/>
        </w:rPr>
        <w:t>在中国合法登记设立并有权有资质颁发相关证明文件的机构签发。</w:t>
      </w:r>
    </w:p>
    <w:p w14:paraId="02663A1B">
      <w:pPr>
        <w:widowControl/>
        <w:numPr>
          <w:ilvl w:val="0"/>
          <w:numId w:val="18"/>
        </w:numPr>
        <w:tabs>
          <w:tab w:val="left" w:pos="0"/>
        </w:tabs>
        <w:autoSpaceDE w:val="0"/>
        <w:autoSpaceDN w:val="0"/>
        <w:spacing w:line="360" w:lineRule="auto"/>
        <w:ind w:left="841" w:right="26" w:hanging="841"/>
        <w:jc w:val="left"/>
        <w:textAlignment w:val="bottom"/>
        <w:rPr>
          <w:rFonts w:hint="eastAsia" w:ascii="宋体" w:hAnsi="宋体" w:cs="宋体"/>
          <w:sz w:val="24"/>
        </w:rPr>
      </w:pPr>
      <w:r>
        <w:rPr>
          <w:rFonts w:hint="eastAsia" w:ascii="宋体" w:hAnsi="宋体" w:cs="宋体"/>
          <w:sz w:val="24"/>
        </w:rPr>
        <w:t>投标文件须对招标文件中的内容做出实质性和完整的响应，否则其投标将被视为无效标被拒绝。</w:t>
      </w:r>
    </w:p>
    <w:p w14:paraId="26576E63">
      <w:pPr>
        <w:widowControl/>
        <w:numPr>
          <w:ilvl w:val="0"/>
          <w:numId w:val="18"/>
        </w:numPr>
        <w:tabs>
          <w:tab w:val="left" w:pos="0"/>
        </w:tabs>
        <w:autoSpaceDE w:val="0"/>
        <w:autoSpaceDN w:val="0"/>
        <w:spacing w:line="360" w:lineRule="auto"/>
        <w:ind w:left="841" w:right="26" w:hanging="841"/>
        <w:jc w:val="left"/>
        <w:textAlignment w:val="bottom"/>
        <w:rPr>
          <w:rFonts w:hint="eastAsia" w:ascii="宋体" w:hAnsi="宋体" w:cs="宋体"/>
          <w:sz w:val="24"/>
        </w:rPr>
      </w:pPr>
      <w:r>
        <w:rPr>
          <w:rFonts w:hint="eastAsia" w:ascii="宋体" w:hAnsi="宋体" w:cs="宋体"/>
          <w:sz w:val="24"/>
        </w:rPr>
        <w:t>投标文件的编制可在招标文件提供的格式基础上扩展加页。需投标人自行编写的投标内容，投标人应采用简洁、清晰的文件格式。投标文件编制格式其它特殊要求详见本须知前附表。</w:t>
      </w:r>
    </w:p>
    <w:p w14:paraId="1C57D026">
      <w:pPr>
        <w:widowControl/>
        <w:numPr>
          <w:ilvl w:val="0"/>
          <w:numId w:val="18"/>
        </w:numPr>
        <w:tabs>
          <w:tab w:val="left" w:pos="0"/>
        </w:tabs>
        <w:autoSpaceDE w:val="0"/>
        <w:autoSpaceDN w:val="0"/>
        <w:spacing w:line="360" w:lineRule="auto"/>
        <w:ind w:left="841" w:right="26" w:hanging="841"/>
        <w:jc w:val="left"/>
        <w:textAlignment w:val="bottom"/>
        <w:rPr>
          <w:rFonts w:hint="eastAsia" w:ascii="宋体" w:hAnsi="宋体" w:cs="宋体"/>
          <w:sz w:val="24"/>
        </w:rPr>
      </w:pPr>
      <w:r>
        <w:rPr>
          <w:rFonts w:hint="eastAsia" w:ascii="宋体" w:hAnsi="宋体" w:cs="宋体"/>
          <w:sz w:val="24"/>
        </w:rPr>
        <w:t>投标人在投标文件中提供的有关证明文件（如营业执照、经营许可证、生产许可证、产品注册证、第三方检测报告、质量体系证书、荣誉证书、奖励奖项、产品说明书和样本等）等应为原件的复印件或者清晰的扫描件。</w:t>
      </w:r>
    </w:p>
    <w:p w14:paraId="3C590984">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投标的语言和计量单位</w:t>
      </w:r>
    </w:p>
    <w:p w14:paraId="3EA1D821">
      <w:pPr>
        <w:widowControl/>
        <w:numPr>
          <w:ilvl w:val="0"/>
          <w:numId w:val="19"/>
        </w:numPr>
        <w:tabs>
          <w:tab w:val="left" w:pos="142"/>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投标人与政府采购</w:t>
      </w:r>
      <w:del w:id="513" w:author="木谊" w:date="2026-08-05T16:03:13Z">
        <w:r>
          <w:rPr>
            <w:rFonts w:hint="default" w:ascii="宋体" w:hAnsi="宋体" w:cs="宋体"/>
            <w:sz w:val="24"/>
            <w:lang w:val="en-US"/>
          </w:rPr>
          <w:delText>代理机构</w:delText>
        </w:r>
      </w:del>
      <w:ins w:id="514" w:author="木谊" w:date="2026-08-05T16:03:14Z">
        <w:r>
          <w:rPr>
            <w:rFonts w:hint="eastAsia" w:ascii="宋体" w:hAnsi="宋体" w:cs="宋体"/>
            <w:sz w:val="24"/>
            <w:lang w:val="en-US" w:eastAsia="zh-CN"/>
          </w:rPr>
          <w:t>人</w:t>
        </w:r>
      </w:ins>
      <w:r>
        <w:rPr>
          <w:rFonts w:hint="eastAsia" w:ascii="宋体" w:hAnsi="宋体" w:cs="宋体"/>
          <w:sz w:val="24"/>
        </w:rPr>
        <w:t>之间与投标有关的所有往来通知、函件和投标文件均用中文表述。投标人随投标文件提供的证明文件和资料可以为</w:t>
      </w:r>
      <w:ins w:id="515" w:author="木谊" w:date="2026-08-05T17:39:45Z">
        <w:r>
          <w:rPr>
            <w:rFonts w:hint="eastAsia" w:ascii="宋体" w:hAnsi="宋体" w:cs="宋体"/>
            <w:sz w:val="24"/>
            <w:lang w:eastAsia="zh-CN"/>
          </w:rPr>
          <w:t>其他语言</w:t>
        </w:r>
      </w:ins>
      <w:del w:id="516" w:author="木谊" w:date="2026-08-05T17:39:45Z">
        <w:r>
          <w:rPr>
            <w:rFonts w:hint="eastAsia" w:ascii="宋体" w:hAnsi="宋体" w:cs="宋体"/>
            <w:sz w:val="24"/>
          </w:rPr>
          <w:delText>其它语言</w:delText>
        </w:r>
      </w:del>
      <w:r>
        <w:rPr>
          <w:rFonts w:hint="eastAsia" w:ascii="宋体" w:hAnsi="宋体" w:cs="宋体"/>
          <w:sz w:val="24"/>
        </w:rPr>
        <w:t>，但必须附中文译文。翻译的中文资料与外文资料如果出现差异时，以中文为准，但翻译错误的除外。</w:t>
      </w:r>
    </w:p>
    <w:p w14:paraId="35BDACEA">
      <w:pPr>
        <w:widowControl/>
        <w:numPr>
          <w:ilvl w:val="0"/>
          <w:numId w:val="19"/>
        </w:numPr>
        <w:tabs>
          <w:tab w:val="left" w:pos="142"/>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除技术规范另有规定外，投标文件使用的度量单位，均采用中华人民共和国法定计量单位。</w:t>
      </w:r>
    </w:p>
    <w:p w14:paraId="6C0BC088">
      <w:pPr>
        <w:widowControl/>
        <w:tabs>
          <w:tab w:val="left" w:pos="284"/>
        </w:tabs>
        <w:autoSpaceDE w:val="0"/>
        <w:autoSpaceDN w:val="0"/>
        <w:spacing w:line="360" w:lineRule="auto"/>
        <w:ind w:right="26"/>
        <w:jc w:val="left"/>
        <w:textAlignment w:val="bottom"/>
        <w:rPr>
          <w:rFonts w:hint="eastAsia" w:ascii="宋体" w:hAnsi="宋体" w:cs="宋体"/>
          <w:sz w:val="24"/>
        </w:rPr>
      </w:pPr>
    </w:p>
    <w:p w14:paraId="41EDA0DD">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投标文件的组成</w:t>
      </w:r>
    </w:p>
    <w:p w14:paraId="76254752">
      <w:pPr>
        <w:widowControl/>
        <w:numPr>
          <w:ilvl w:val="0"/>
          <w:numId w:val="20"/>
        </w:numPr>
        <w:tabs>
          <w:tab w:val="left" w:pos="142"/>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除非</w:t>
      </w:r>
      <w:r>
        <w:rPr>
          <w:rFonts w:hint="eastAsia" w:ascii="宋体" w:hAnsi="宋体" w:cs="宋体"/>
          <w:b/>
          <w:bCs/>
          <w:sz w:val="24"/>
        </w:rPr>
        <w:t>《投标人须知前附表》</w:t>
      </w:r>
      <w:r>
        <w:rPr>
          <w:rFonts w:hint="eastAsia" w:ascii="宋体" w:hAnsi="宋体" w:cs="宋体"/>
          <w:sz w:val="24"/>
        </w:rPr>
        <w:t>另有规定，不管是投标人单独投标或是作为投标联合体的成员参与投标，对每一个招标的最小单位（标、包或者品目），每个投标人只能提交一个投标。提交或参与了一个以上投标的投标人（作为分包人或允许或要求提交备选投标情况除外），其参与的全部投标将被视为无效。</w:t>
      </w:r>
    </w:p>
    <w:p w14:paraId="43E0E9F7">
      <w:pPr>
        <w:widowControl/>
        <w:numPr>
          <w:ilvl w:val="0"/>
          <w:numId w:val="20"/>
        </w:numPr>
        <w:tabs>
          <w:tab w:val="left" w:pos="142"/>
        </w:tabs>
        <w:autoSpaceDE w:val="0"/>
        <w:autoSpaceDN w:val="0"/>
        <w:spacing w:line="360" w:lineRule="auto"/>
        <w:ind w:right="26"/>
        <w:jc w:val="left"/>
        <w:textAlignment w:val="bottom"/>
      </w:pPr>
      <w:r>
        <w:rPr>
          <w:rFonts w:hint="eastAsia" w:ascii="宋体" w:hAnsi="宋体" w:cs="宋体"/>
          <w:sz w:val="24"/>
        </w:rPr>
        <w:t>投标人应完整地按招标文件提供的投标文件格式填写投标文件，具体投标文件格式</w:t>
      </w:r>
      <w:r>
        <w:rPr>
          <w:rFonts w:hint="eastAsia" w:ascii="宋体" w:hAnsi="宋体" w:cs="宋体"/>
          <w:b/>
          <w:bCs/>
          <w:sz w:val="24"/>
        </w:rPr>
        <w:t>详见专用条款</w:t>
      </w:r>
      <w:r>
        <w:rPr>
          <w:rFonts w:hint="eastAsia" w:ascii="宋体" w:hAnsi="宋体" w:cs="宋体"/>
          <w:sz w:val="24"/>
        </w:rPr>
        <w:t>。</w:t>
      </w:r>
    </w:p>
    <w:p w14:paraId="42A926AC">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投标报价</w:t>
      </w:r>
    </w:p>
    <w:p w14:paraId="213D61F0">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所有投标均以人民币报价，以</w:t>
      </w:r>
      <w:ins w:id="517" w:author="木谊" w:date="2026-08-05T17:39:48Z">
        <w:r>
          <w:rPr>
            <w:rFonts w:hint="eastAsia" w:ascii="宋体" w:hAnsi="宋体" w:cs="宋体"/>
            <w:sz w:val="24"/>
            <w:lang w:eastAsia="zh-CN"/>
          </w:rPr>
          <w:t>其他货币</w:t>
        </w:r>
      </w:ins>
      <w:del w:id="518" w:author="木谊" w:date="2026-08-05T17:39:48Z">
        <w:r>
          <w:rPr>
            <w:rFonts w:hint="eastAsia" w:ascii="宋体" w:hAnsi="宋体" w:cs="宋体"/>
            <w:sz w:val="24"/>
          </w:rPr>
          <w:delText>其它货币</w:delText>
        </w:r>
      </w:del>
      <w:r>
        <w:rPr>
          <w:rFonts w:hint="eastAsia" w:ascii="宋体" w:hAnsi="宋体" w:cs="宋体"/>
          <w:sz w:val="24"/>
        </w:rPr>
        <w:t>标价的投标将予以拒绝。投标人的投标报价应符合《中华人民共和国价格法》的有关规定。</w:t>
      </w:r>
    </w:p>
    <w:p w14:paraId="24DC6087">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本项目服务费采用包干制，应包括服务成本、法定税费和企业的利润。由企业根据招标文件所提供的资料自行测算投标报价；一经中标，投标报价总价作为中标单位与采购</w:t>
      </w:r>
      <w:ins w:id="519" w:author="木谊" w:date="2026-08-05T17:39:50Z">
        <w:r>
          <w:rPr>
            <w:rFonts w:hint="eastAsia" w:ascii="宋体" w:hAnsi="宋体" w:cs="宋体"/>
            <w:sz w:val="24"/>
            <w:lang w:eastAsia="zh-CN"/>
          </w:rPr>
          <w:t>单位签订的</w:t>
        </w:r>
      </w:ins>
      <w:del w:id="520" w:author="木谊" w:date="2026-08-05T17:39:50Z">
        <w:r>
          <w:rPr>
            <w:rFonts w:hint="eastAsia" w:ascii="宋体" w:hAnsi="宋体" w:cs="宋体"/>
            <w:sz w:val="24"/>
          </w:rPr>
          <w:delText>单位签定的</w:delText>
        </w:r>
      </w:del>
      <w:r>
        <w:rPr>
          <w:rFonts w:hint="eastAsia" w:ascii="宋体" w:hAnsi="宋体" w:cs="宋体"/>
          <w:sz w:val="24"/>
        </w:rPr>
        <w:t>合同金额</w:t>
      </w:r>
      <w:ins w:id="521" w:author="木谊" w:date="2026-08-05T17:39:54Z">
        <w:r>
          <w:rPr>
            <w:rFonts w:hint="eastAsia" w:ascii="宋体" w:hAnsi="宋体" w:cs="宋体"/>
            <w:sz w:val="24"/>
            <w:lang w:eastAsia="zh-CN"/>
          </w:rPr>
          <w:t>，在</w:t>
        </w:r>
      </w:ins>
      <w:del w:id="522" w:author="木谊" w:date="2026-08-05T17:39:54Z">
        <w:r>
          <w:rPr>
            <w:rFonts w:hint="eastAsia" w:ascii="宋体" w:hAnsi="宋体" w:cs="宋体"/>
            <w:sz w:val="24"/>
          </w:rPr>
          <w:delText>，</w:delText>
        </w:r>
      </w:del>
      <w:r>
        <w:rPr>
          <w:rFonts w:hint="eastAsia" w:ascii="宋体" w:hAnsi="宋体" w:cs="宋体"/>
          <w:sz w:val="24"/>
        </w:rPr>
        <w:t>合同期限内不</w:t>
      </w:r>
      <w:ins w:id="523" w:author="木谊" w:date="2026-08-05T17:39:55Z">
        <w:r>
          <w:rPr>
            <w:rFonts w:hint="eastAsia" w:ascii="宋体" w:hAnsi="宋体" w:cs="宋体"/>
            <w:sz w:val="24"/>
            <w:lang w:eastAsia="zh-CN"/>
          </w:rPr>
          <w:t>作</w:t>
        </w:r>
      </w:ins>
      <w:del w:id="524" w:author="木谊" w:date="2026-08-05T17:39:55Z">
        <w:r>
          <w:rPr>
            <w:rFonts w:hint="eastAsia" w:ascii="宋体" w:hAnsi="宋体" w:cs="宋体"/>
            <w:sz w:val="24"/>
          </w:rPr>
          <w:delText>做</w:delText>
        </w:r>
      </w:del>
      <w:r>
        <w:rPr>
          <w:rFonts w:hint="eastAsia" w:ascii="宋体" w:hAnsi="宋体" w:cs="宋体"/>
          <w:sz w:val="24"/>
        </w:rPr>
        <w:t>调整；</w:t>
      </w:r>
    </w:p>
    <w:p w14:paraId="76DEE0C8">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投标人在投标报价时，应充分考虑投标报价的风险，根据本企业的成本自行决定报价，但不得以低于其企业成本的报价投标。</w:t>
      </w:r>
    </w:p>
    <w:p w14:paraId="26E83CBF">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投标人应在投标分项报价表上标明投标服务、货物和工程的单价（如适用）和总价，并由法定代表人或其授权代表签署。投标总价中不得包含招标文件要求以外的内容，否则，在评标时不予核减。</w:t>
      </w:r>
    </w:p>
    <w:p w14:paraId="2707F915">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投标分项报价上的价格应按下列方式填写：</w:t>
      </w:r>
    </w:p>
    <w:p w14:paraId="045E9E4D">
      <w:pPr>
        <w:widowControl/>
        <w:tabs>
          <w:tab w:val="left" w:pos="284"/>
        </w:tabs>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1）分项列明有关服务、货物和工程的单价及总价；</w:t>
      </w:r>
    </w:p>
    <w:p w14:paraId="20AB5DC5">
      <w:pPr>
        <w:widowControl/>
        <w:tabs>
          <w:tab w:val="left" w:pos="284"/>
        </w:tabs>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2）与本服务项目有关的货物（如有）运至最终目的地并安装调试完毕的运输费和保险费用和伴随货物交运的有关费用；</w:t>
      </w:r>
    </w:p>
    <w:p w14:paraId="50AD07BB">
      <w:pPr>
        <w:widowControl/>
        <w:tabs>
          <w:tab w:val="left" w:pos="284"/>
        </w:tabs>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3）报投标资料表中列出的其他伴随服务的费用（如有）。</w:t>
      </w:r>
    </w:p>
    <w:p w14:paraId="24232BC7">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bookmarkStart w:id="93" w:name="_Toc3652"/>
      <w:r>
        <w:rPr>
          <w:rFonts w:hint="eastAsia" w:ascii="宋体" w:hAnsi="宋体" w:cs="宋体"/>
          <w:sz w:val="24"/>
        </w:rPr>
        <w:t>投标人的投标报价不得超过项目预算限额；</w:t>
      </w:r>
      <w:bookmarkEnd w:id="93"/>
    </w:p>
    <w:p w14:paraId="6BFDD35D">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投标人的投标报价，应是本项目招标范围和招标文件及合同条款上所列的各项内容中所述的全部，不得以任何理由予以重复，并以投标人在投标文件中提出的综合单价或总价为依据；</w:t>
      </w:r>
    </w:p>
    <w:p w14:paraId="1FFF2697">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除非有相关正式通知通过修改招标文件予以更正，否则，投标人应毫无例外地按招标文件所列的清单中项目和数量填报综合单价和合价。投标人未填综合单价或合价的项目，在实施后，将不得以支付，并视作该项费用已包括在其它有价款的综合单价或合价内；</w:t>
      </w:r>
    </w:p>
    <w:p w14:paraId="5DECE4B0">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bookmarkStart w:id="94" w:name="_Toc23708"/>
      <w:r>
        <w:rPr>
          <w:rFonts w:hint="eastAsia" w:ascii="宋体" w:hAnsi="宋体" w:cs="宋体"/>
          <w:sz w:val="24"/>
        </w:rPr>
        <w:t>服务地点详见</w:t>
      </w:r>
      <w:r>
        <w:rPr>
          <w:rFonts w:hint="eastAsia" w:ascii="宋体" w:hAnsi="宋体" w:cs="宋体"/>
          <w:b/>
          <w:bCs/>
          <w:sz w:val="24"/>
        </w:rPr>
        <w:t>《投标人须知前附表》</w:t>
      </w:r>
      <w:r>
        <w:rPr>
          <w:rFonts w:hint="eastAsia" w:ascii="宋体" w:hAnsi="宋体" w:cs="宋体"/>
          <w:sz w:val="24"/>
        </w:rPr>
        <w:t>。</w:t>
      </w:r>
      <w:bookmarkEnd w:id="94"/>
    </w:p>
    <w:p w14:paraId="21B5E3E3">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投标人根据项目内容做出的价格分项，只是为了方便</w:t>
      </w:r>
      <w:del w:id="525" w:author="木谊" w:date="2026-08-05T16:04:43Z">
        <w:r>
          <w:rPr>
            <w:rFonts w:hint="eastAsia" w:ascii="宋体" w:hAnsi="宋体" w:cs="宋体"/>
            <w:sz w:val="24"/>
          </w:rPr>
          <w:delText>采购代理机构和</w:delText>
        </w:r>
      </w:del>
      <w:r>
        <w:rPr>
          <w:rFonts w:hint="eastAsia" w:ascii="宋体" w:hAnsi="宋体" w:cs="宋体"/>
          <w:sz w:val="24"/>
        </w:rPr>
        <w:t>采购人对投标文件进行比较，并不限制采购人以不同的条件签订合同的权利。</w:t>
      </w:r>
    </w:p>
    <w:p w14:paraId="29FECEB3">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除非另有规定，投标人所报的投标价在合同执行过程中是固定不变的，不得以任何理由予以变更，任何包含价格调整要求的投标，根据</w:t>
      </w:r>
      <w:r>
        <w:rPr>
          <w:rFonts w:hint="eastAsia" w:ascii="宋体" w:hAnsi="宋体" w:cs="宋体"/>
          <w:b/>
          <w:bCs/>
          <w:sz w:val="24"/>
        </w:rPr>
        <w:t>第26款规定</w:t>
      </w:r>
      <w:r>
        <w:rPr>
          <w:rFonts w:hint="eastAsia" w:ascii="宋体" w:hAnsi="宋体" w:cs="宋体"/>
          <w:sz w:val="24"/>
        </w:rPr>
        <w:t>将被认为是非实质性响应投标而予以拒绝。</w:t>
      </w:r>
    </w:p>
    <w:p w14:paraId="18979595">
      <w:pPr>
        <w:widowControl/>
        <w:numPr>
          <w:ilvl w:val="0"/>
          <w:numId w:val="21"/>
        </w:numPr>
        <w:tabs>
          <w:tab w:val="left" w:pos="284"/>
        </w:tabs>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每种货物或服务只能有一个投标报价，任何有选择的报价将不予接受，并将导致投标无效。</w:t>
      </w:r>
    </w:p>
    <w:p w14:paraId="1D7BFD9C">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投标货币</w:t>
      </w:r>
    </w:p>
    <w:p w14:paraId="4E83A4C4">
      <w:pPr>
        <w:widowControl/>
        <w:numPr>
          <w:ilvl w:val="0"/>
          <w:numId w:val="22"/>
        </w:numPr>
        <w:tabs>
          <w:tab w:val="left" w:pos="284"/>
        </w:tabs>
        <w:autoSpaceDE w:val="0"/>
        <w:autoSpaceDN w:val="0"/>
        <w:spacing w:line="240" w:lineRule="auto"/>
        <w:ind w:left="856" w:leftChars="0" w:right="0" w:hanging="856" w:hangingChars="357"/>
        <w:jc w:val="left"/>
        <w:textAlignment w:val="bottom"/>
        <w:rPr>
          <w:rFonts w:hint="eastAsia" w:ascii="宋体" w:hAnsi="宋体" w:cs="宋体"/>
          <w:sz w:val="24"/>
        </w:rPr>
      </w:pPr>
      <w:r>
        <w:rPr>
          <w:rFonts w:hint="eastAsia" w:ascii="宋体" w:hAnsi="宋体" w:cs="宋体"/>
          <w:sz w:val="24"/>
        </w:rPr>
        <w:t>投标人应以</w:t>
      </w:r>
      <w:r>
        <w:rPr>
          <w:rFonts w:hint="eastAsia" w:ascii="宋体" w:hAnsi="宋体" w:cs="宋体"/>
          <w:b/>
          <w:bCs/>
          <w:sz w:val="24"/>
        </w:rPr>
        <w:t>《投标人须知前附表》</w:t>
      </w:r>
      <w:r>
        <w:rPr>
          <w:rFonts w:hint="eastAsia" w:ascii="宋体" w:hAnsi="宋体" w:cs="宋体"/>
          <w:sz w:val="24"/>
        </w:rPr>
        <w:t>规定的货币进行报价，以</w:t>
      </w:r>
      <w:ins w:id="526" w:author="木谊" w:date="2026-08-05T17:39:57Z">
        <w:r>
          <w:rPr>
            <w:rFonts w:hint="eastAsia" w:ascii="宋体" w:hAnsi="宋体" w:cs="宋体"/>
            <w:sz w:val="24"/>
            <w:lang w:eastAsia="zh-CN"/>
          </w:rPr>
          <w:t>其他货币</w:t>
        </w:r>
      </w:ins>
      <w:del w:id="527" w:author="木谊" w:date="2026-08-05T17:39:57Z">
        <w:r>
          <w:rPr>
            <w:rFonts w:hint="eastAsia" w:ascii="宋体" w:hAnsi="宋体" w:cs="宋体"/>
            <w:sz w:val="24"/>
          </w:rPr>
          <w:delText>其它货币</w:delText>
        </w:r>
      </w:del>
      <w:r>
        <w:rPr>
          <w:rFonts w:hint="eastAsia" w:ascii="宋体" w:hAnsi="宋体" w:cs="宋体"/>
          <w:sz w:val="24"/>
        </w:rPr>
        <w:t>标价的投</w:t>
      </w:r>
      <w:r>
        <w:rPr>
          <w:rFonts w:hint="eastAsia" w:ascii="宋体" w:hAnsi="宋体" w:cs="宋体"/>
          <w:sz w:val="24"/>
          <w:lang w:val="en-US" w:eastAsia="zh-CN"/>
        </w:rPr>
        <w:t xml:space="preserve">        </w:t>
      </w:r>
      <w:r>
        <w:rPr>
          <w:rFonts w:hint="eastAsia" w:ascii="宋体" w:hAnsi="宋体" w:cs="宋体"/>
          <w:sz w:val="24"/>
        </w:rPr>
        <w:t>标将予以拒绝。</w:t>
      </w:r>
    </w:p>
    <w:p w14:paraId="293E85D2">
      <w:pPr>
        <w:widowControl/>
        <w:tabs>
          <w:tab w:val="left" w:pos="284"/>
        </w:tabs>
        <w:autoSpaceDE w:val="0"/>
        <w:autoSpaceDN w:val="0"/>
        <w:spacing w:line="360" w:lineRule="auto"/>
        <w:ind w:right="26"/>
        <w:jc w:val="left"/>
        <w:textAlignment w:val="bottom"/>
        <w:rPr>
          <w:rFonts w:hint="eastAsia" w:ascii="宋体" w:hAnsi="宋体" w:cs="宋体"/>
          <w:sz w:val="24"/>
        </w:rPr>
      </w:pPr>
    </w:p>
    <w:p w14:paraId="33344DBD">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投标人的合格性和资格的声明文件</w:t>
      </w:r>
    </w:p>
    <w:p w14:paraId="183DA61C">
      <w:pPr>
        <w:widowControl/>
        <w:numPr>
          <w:ilvl w:val="0"/>
          <w:numId w:val="23"/>
        </w:numPr>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根据</w:t>
      </w:r>
      <w:r>
        <w:rPr>
          <w:rFonts w:hint="eastAsia" w:ascii="宋体" w:hAnsi="宋体" w:cs="宋体"/>
          <w:b/>
          <w:bCs/>
          <w:sz w:val="24"/>
        </w:rPr>
        <w:t>第14.2款</w:t>
      </w:r>
      <w:r>
        <w:rPr>
          <w:rFonts w:hint="eastAsia" w:ascii="宋体" w:hAnsi="宋体" w:cs="宋体"/>
          <w:sz w:val="24"/>
        </w:rPr>
        <w:t>规定，投标人须提交证明其有资格进行投标和有能力履行合同的文件，作为投标文件的一部分。</w:t>
      </w:r>
    </w:p>
    <w:p w14:paraId="2D774B6B">
      <w:pPr>
        <w:widowControl/>
        <w:numPr>
          <w:ilvl w:val="0"/>
          <w:numId w:val="23"/>
        </w:numPr>
        <w:autoSpaceDE w:val="0"/>
        <w:autoSpaceDN w:val="0"/>
        <w:spacing w:line="360" w:lineRule="auto"/>
        <w:ind w:right="26"/>
        <w:jc w:val="left"/>
        <w:textAlignment w:val="bottom"/>
        <w:rPr>
          <w:rFonts w:hint="eastAsia" w:ascii="宋体" w:hAnsi="宋体" w:cs="宋体"/>
          <w:sz w:val="24"/>
        </w:rPr>
      </w:pPr>
      <w:r>
        <w:rPr>
          <w:rFonts w:hint="eastAsia" w:ascii="宋体" w:hAnsi="宋体" w:cs="宋体"/>
          <w:sz w:val="24"/>
        </w:rPr>
        <w:t>投标人提供的证明其中标后能履行合同的资格证明文件应包括以下文件：</w:t>
      </w:r>
    </w:p>
    <w:p w14:paraId="2277D58C">
      <w:pPr>
        <w:widowControl/>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1）</w:t>
      </w:r>
      <w:r>
        <w:rPr>
          <w:rFonts w:hint="eastAsia" w:ascii="宋体" w:hAnsi="宋体" w:cs="宋体"/>
          <w:sz w:val="24"/>
        </w:rPr>
        <w:tab/>
      </w:r>
      <w:r>
        <w:rPr>
          <w:rFonts w:hint="eastAsia" w:ascii="宋体" w:hAnsi="宋体" w:cs="宋体"/>
          <w:sz w:val="24"/>
        </w:rPr>
        <w:t>对于要求授权的货物（如有）或服务，若不是投标人制造或生产的，那么投标人须得到货物制造商出具的中华人民共和国境内提供这些货物的正式授权；</w:t>
      </w:r>
    </w:p>
    <w:p w14:paraId="6BC52899">
      <w:pPr>
        <w:widowControl/>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2）投标人具有履行合同所需的财务、技术和生产能力；</w:t>
      </w:r>
    </w:p>
    <w:p w14:paraId="2445652C">
      <w:pPr>
        <w:widowControl/>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3）投标人应填写并提交招标文件上所附的“资格证明文件”；</w:t>
      </w:r>
    </w:p>
    <w:p w14:paraId="169BF78B">
      <w:pPr>
        <w:widowControl/>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4）招标文件中要求的其他资格证明文件。</w:t>
      </w:r>
    </w:p>
    <w:p w14:paraId="66DC5E64">
      <w:pPr>
        <w:widowControl/>
        <w:tabs>
          <w:tab w:val="left" w:pos="284"/>
        </w:tabs>
        <w:autoSpaceDE w:val="0"/>
        <w:autoSpaceDN w:val="0"/>
        <w:spacing w:line="360" w:lineRule="auto"/>
        <w:ind w:right="26"/>
        <w:jc w:val="left"/>
        <w:textAlignment w:val="bottom"/>
        <w:rPr>
          <w:rFonts w:hint="eastAsia" w:ascii="宋体" w:hAnsi="宋体" w:cs="宋体"/>
          <w:sz w:val="24"/>
        </w:rPr>
      </w:pPr>
    </w:p>
    <w:p w14:paraId="761157BC">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货物（如有）或服务的合格性并符合招标文件规定的声明文件</w:t>
      </w:r>
    </w:p>
    <w:p w14:paraId="22F067D9">
      <w:pPr>
        <w:widowControl/>
        <w:numPr>
          <w:ilvl w:val="0"/>
          <w:numId w:val="24"/>
        </w:numPr>
        <w:autoSpaceDE w:val="0"/>
        <w:autoSpaceDN w:val="0"/>
        <w:spacing w:line="360" w:lineRule="auto"/>
        <w:ind w:left="850" w:hanging="850"/>
        <w:jc w:val="left"/>
        <w:textAlignment w:val="bottom"/>
        <w:rPr>
          <w:rFonts w:hint="eastAsia" w:ascii="宋体" w:hAnsi="宋体" w:cs="宋体"/>
          <w:sz w:val="24"/>
        </w:rPr>
      </w:pPr>
      <w:r>
        <w:rPr>
          <w:rFonts w:hint="eastAsia" w:ascii="宋体" w:hAnsi="宋体" w:cs="宋体"/>
          <w:sz w:val="24"/>
        </w:rPr>
        <w:t>根据</w:t>
      </w:r>
      <w:r>
        <w:rPr>
          <w:rFonts w:hint="eastAsia" w:ascii="宋体" w:hAnsi="宋体" w:cs="宋体"/>
          <w:b/>
          <w:bCs/>
          <w:sz w:val="24"/>
        </w:rPr>
        <w:t>第14款</w:t>
      </w:r>
      <w:r>
        <w:rPr>
          <w:rFonts w:hint="eastAsia" w:ascii="宋体" w:hAnsi="宋体" w:cs="宋体"/>
          <w:sz w:val="24"/>
        </w:rPr>
        <w:t>规定，投标人须提交证明文件，证明其拟供合同项下货物和服务的合格性并符合招标文件规定，该证明文件作为投标文件的一部分。</w:t>
      </w:r>
    </w:p>
    <w:p w14:paraId="18B0B413">
      <w:pPr>
        <w:widowControl/>
        <w:numPr>
          <w:ilvl w:val="0"/>
          <w:numId w:val="24"/>
        </w:numPr>
        <w:autoSpaceDE w:val="0"/>
        <w:autoSpaceDN w:val="0"/>
        <w:spacing w:line="360" w:lineRule="auto"/>
        <w:ind w:left="850" w:hanging="850"/>
        <w:jc w:val="left"/>
        <w:textAlignment w:val="bottom"/>
        <w:rPr>
          <w:rFonts w:hint="eastAsia" w:ascii="宋体" w:hAnsi="宋体" w:cs="宋体"/>
          <w:sz w:val="24"/>
        </w:rPr>
      </w:pPr>
      <w:r>
        <w:rPr>
          <w:rFonts w:hint="eastAsia" w:ascii="宋体" w:hAnsi="宋体" w:cs="宋体"/>
          <w:sz w:val="24"/>
        </w:rPr>
        <w:t>证明货物和服务与招标文件的要求相一致的文件可以是文字资料，图纸和数据。投标人应提供：</w:t>
      </w:r>
    </w:p>
    <w:p w14:paraId="13853B0F">
      <w:pPr>
        <w:pStyle w:val="5"/>
      </w:pPr>
    </w:p>
    <w:p w14:paraId="7F9388C9">
      <w:pPr>
        <w:pStyle w:val="5"/>
      </w:pPr>
    </w:p>
    <w:p w14:paraId="4087D351">
      <w:pPr>
        <w:widowControl/>
        <w:numPr>
          <w:ilvl w:val="0"/>
          <w:numId w:val="24"/>
        </w:numPr>
        <w:autoSpaceDE w:val="0"/>
        <w:autoSpaceDN w:val="0"/>
        <w:spacing w:line="360" w:lineRule="auto"/>
        <w:ind w:left="850" w:hanging="850"/>
        <w:jc w:val="left"/>
        <w:textAlignment w:val="bottom"/>
      </w:pPr>
      <w:r>
        <w:rPr>
          <w:rFonts w:hint="eastAsia" w:ascii="宋体" w:hAnsi="宋体" w:cs="宋体"/>
          <w:sz w:val="24"/>
        </w:rPr>
        <w:t>1）货物或服务的主要技术指标和产品性能的详细说明；</w:t>
      </w:r>
    </w:p>
    <w:p w14:paraId="13D98617">
      <w:pPr>
        <w:widowControl/>
        <w:numPr>
          <w:ilvl w:val="0"/>
          <w:numId w:val="24"/>
        </w:numPr>
        <w:autoSpaceDE w:val="0"/>
        <w:autoSpaceDN w:val="0"/>
        <w:spacing w:line="360" w:lineRule="auto"/>
        <w:ind w:left="850" w:hanging="850"/>
        <w:jc w:val="left"/>
        <w:textAlignment w:val="bottom"/>
      </w:pPr>
      <w:r>
        <w:rPr>
          <w:rFonts w:hint="eastAsia" w:ascii="宋体" w:hAnsi="宋体" w:cs="宋体"/>
          <w:sz w:val="24"/>
        </w:rPr>
        <w:t>2）为使货物或服务正常、连续地进行，应提供在保修期结束后持续供应备品备件的能力，以及收费标准；</w:t>
      </w:r>
    </w:p>
    <w:p w14:paraId="4394459C">
      <w:pPr>
        <w:widowControl/>
        <w:numPr>
          <w:ilvl w:val="0"/>
          <w:numId w:val="24"/>
        </w:numPr>
        <w:autoSpaceDE w:val="0"/>
        <w:autoSpaceDN w:val="0"/>
        <w:spacing w:line="360" w:lineRule="auto"/>
        <w:ind w:left="850" w:hanging="850"/>
        <w:jc w:val="left"/>
        <w:textAlignment w:val="bottom"/>
        <w:rPr>
          <w:rFonts w:hint="eastAsia" w:ascii="宋体" w:hAnsi="宋体" w:cs="宋体"/>
          <w:sz w:val="24"/>
        </w:rPr>
      </w:pPr>
      <w:r>
        <w:rPr>
          <w:rFonts w:hint="eastAsia" w:ascii="宋体" w:hAnsi="宋体" w:cs="宋体"/>
          <w:sz w:val="24"/>
        </w:rPr>
        <w:t>3）根据技术和售后服务的要求，逐条对要求的技术规格和服务进行评议，指出自己提供货物和服务是否做出实质性的响应。</w:t>
      </w:r>
    </w:p>
    <w:p w14:paraId="0E2531F8">
      <w:pPr>
        <w:widowControl/>
        <w:numPr>
          <w:ilvl w:val="0"/>
          <w:numId w:val="24"/>
        </w:numPr>
        <w:autoSpaceDE w:val="0"/>
        <w:autoSpaceDN w:val="0"/>
        <w:spacing w:line="360" w:lineRule="auto"/>
        <w:ind w:left="850" w:hanging="850"/>
        <w:jc w:val="left"/>
        <w:textAlignment w:val="bottom"/>
        <w:rPr>
          <w:rFonts w:hint="eastAsia" w:ascii="宋体" w:hAnsi="宋体" w:cs="宋体"/>
          <w:sz w:val="24"/>
        </w:rPr>
      </w:pPr>
      <w:r>
        <w:rPr>
          <w:rFonts w:hint="eastAsia" w:ascii="宋体" w:hAnsi="宋体" w:cs="宋体"/>
          <w:sz w:val="24"/>
        </w:rPr>
        <w:t>投标人应注意采购人在技术规格中所提出的工艺，材料和货物的标准和商标或样本目录号码的参考资料仅系说明并非进行限制。投标人可提出替代标准，商标和或样本目录号码，但该替代对象应相当于或优胜于技术规格中的规定，以使采购人满意。</w:t>
      </w:r>
    </w:p>
    <w:p w14:paraId="432576E3">
      <w:pPr>
        <w:widowControl/>
        <w:tabs>
          <w:tab w:val="left" w:pos="1440"/>
        </w:tabs>
        <w:autoSpaceDE w:val="0"/>
        <w:autoSpaceDN w:val="0"/>
        <w:spacing w:line="360" w:lineRule="auto"/>
        <w:ind w:left="1080" w:right="26" w:hanging="180"/>
        <w:jc w:val="left"/>
        <w:textAlignment w:val="bottom"/>
        <w:rPr>
          <w:rFonts w:hint="eastAsia" w:ascii="宋体" w:hAnsi="宋体" w:cs="宋体"/>
          <w:sz w:val="24"/>
        </w:rPr>
      </w:pPr>
    </w:p>
    <w:p w14:paraId="35555B8D">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投标供应商诚信须知</w:t>
      </w:r>
    </w:p>
    <w:p w14:paraId="79F4D577">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sz w:val="24"/>
        </w:rPr>
        <w:t>若供应商在政府采购活动中出现《深圳经济特区政府采购条例实施细则》第八十四条规定情形的，采购人</w:t>
      </w:r>
      <w:del w:id="528" w:author="木谊" w:date="2026-08-05T16:06:02Z">
        <w:r>
          <w:rPr>
            <w:rFonts w:hint="eastAsia" w:ascii="宋体" w:hAnsi="宋体" w:cs="宋体"/>
            <w:sz w:val="24"/>
          </w:rPr>
          <w:delText>或招标机构</w:delText>
        </w:r>
      </w:del>
      <w:r>
        <w:rPr>
          <w:rFonts w:hint="eastAsia" w:ascii="宋体" w:hAnsi="宋体" w:cs="宋体"/>
          <w:sz w:val="24"/>
        </w:rPr>
        <w:t>可将有关情况报同级财政部门，由财政部门根据实际情况记入供应商诚信档案，予以通报。</w:t>
      </w:r>
    </w:p>
    <w:p w14:paraId="36B23AD4">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投标有效期</w:t>
      </w:r>
    </w:p>
    <w:p w14:paraId="55454C7F">
      <w:pPr>
        <w:widowControl/>
        <w:numPr>
          <w:ilvl w:val="1"/>
          <w:numId w:val="7"/>
        </w:numPr>
        <w:tabs>
          <w:tab w:val="left" w:pos="-142"/>
        </w:tabs>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 xml:space="preserve"> 投标文件将在</w:t>
      </w:r>
      <w:r>
        <w:rPr>
          <w:rFonts w:hint="eastAsia" w:ascii="宋体" w:hAnsi="宋体" w:cs="宋体"/>
          <w:b/>
          <w:bCs/>
          <w:sz w:val="24"/>
        </w:rPr>
        <w:t>《投标人须知前附表》</w:t>
      </w:r>
      <w:r>
        <w:rPr>
          <w:rFonts w:hint="eastAsia" w:ascii="宋体" w:hAnsi="宋体" w:cs="宋体"/>
          <w:sz w:val="24"/>
        </w:rPr>
        <w:t>规定的日历日内有效。投标有效期短于招标文件规定期限的，将被视为非响应标予以拒绝。</w:t>
      </w:r>
    </w:p>
    <w:p w14:paraId="721F5E1B">
      <w:pPr>
        <w:widowControl/>
        <w:numPr>
          <w:ilvl w:val="1"/>
          <w:numId w:val="7"/>
        </w:numPr>
        <w:tabs>
          <w:tab w:val="left" w:pos="-142"/>
        </w:tabs>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 xml:space="preserve"> 在特殊情况下，采购</w:t>
      </w:r>
      <w:del w:id="529" w:author="木谊" w:date="2026-08-05T16:06:23Z">
        <w:r>
          <w:rPr>
            <w:rFonts w:hint="default" w:ascii="宋体" w:hAnsi="宋体" w:cs="宋体"/>
            <w:sz w:val="24"/>
            <w:lang w:val="en-US"/>
          </w:rPr>
          <w:delText>代理机构</w:delText>
        </w:r>
      </w:del>
      <w:ins w:id="530" w:author="木谊" w:date="2026-08-05T16:06:24Z">
        <w:r>
          <w:rPr>
            <w:rFonts w:hint="eastAsia" w:ascii="宋体" w:hAnsi="宋体" w:cs="宋体"/>
            <w:sz w:val="24"/>
            <w:lang w:val="en-US" w:eastAsia="zh-CN"/>
          </w:rPr>
          <w:t>人</w:t>
        </w:r>
      </w:ins>
      <w:r>
        <w:rPr>
          <w:rFonts w:hint="eastAsia" w:ascii="宋体" w:hAnsi="宋体" w:cs="宋体"/>
          <w:sz w:val="24"/>
        </w:rPr>
        <w:t>可于投标有效期满之前要求投标人同意延长有效期。延长的要求与答复均应以书面形式往来。投标人可以拒绝上述要求。对于同意该要求的投标人，既不要求也不允许其修改投标文件。</w:t>
      </w:r>
    </w:p>
    <w:p w14:paraId="538D14F9">
      <w:pPr>
        <w:widowControl/>
        <w:tabs>
          <w:tab w:val="left" w:pos="540"/>
        </w:tabs>
        <w:autoSpaceDE w:val="0"/>
        <w:autoSpaceDN w:val="0"/>
        <w:spacing w:line="360" w:lineRule="auto"/>
        <w:ind w:left="540" w:right="26" w:hanging="540"/>
        <w:jc w:val="left"/>
        <w:textAlignment w:val="bottom"/>
        <w:rPr>
          <w:rFonts w:hint="eastAsia" w:ascii="宋体" w:hAnsi="宋体" w:cs="宋体"/>
          <w:szCs w:val="21"/>
        </w:rPr>
      </w:pPr>
    </w:p>
    <w:p w14:paraId="1F8C0BD0">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投标文件的式样和签署</w:t>
      </w:r>
    </w:p>
    <w:p w14:paraId="66591A70">
      <w:pPr>
        <w:widowControl/>
        <w:numPr>
          <w:ilvl w:val="1"/>
          <w:numId w:val="7"/>
        </w:numPr>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 xml:space="preserve"> 投标人应准备投标文件正本和副本、开标文件（包含一份USB接口设备或CD－R光盘存储的投标文件电子文档）等，具体内容和数量详见</w:t>
      </w:r>
      <w:r>
        <w:rPr>
          <w:rFonts w:hint="eastAsia" w:ascii="宋体" w:hAnsi="宋体" w:cs="宋体"/>
          <w:b/>
          <w:bCs/>
          <w:sz w:val="24"/>
        </w:rPr>
        <w:t>《投标人须知前附表》</w:t>
      </w:r>
      <w:r>
        <w:rPr>
          <w:rFonts w:hint="eastAsia" w:ascii="宋体" w:hAnsi="宋体" w:cs="宋体"/>
          <w:sz w:val="24"/>
        </w:rPr>
        <w:t>，在每一份投标文件上编上页码，装订成册（不允许使用活页夹），并要明确注明“正本”和“副本”，副本可由已经按招标要求盖章、签字整理完成的投标文件正本的复印件组成，一旦正本和副本发现差异，以正本为准，若纸质文件和电子版发现差异，以纸质文件为准。</w:t>
      </w:r>
    </w:p>
    <w:p w14:paraId="294E3687">
      <w:pPr>
        <w:widowControl/>
        <w:numPr>
          <w:ilvl w:val="1"/>
          <w:numId w:val="7"/>
        </w:numPr>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 xml:space="preserve"> 投标文件正本和副本须打印或用不</w:t>
      </w:r>
      <w:ins w:id="531" w:author="木谊" w:date="2026-08-05T17:39:59Z">
        <w:r>
          <w:rPr>
            <w:rFonts w:hint="eastAsia" w:ascii="宋体" w:hAnsi="宋体" w:cs="宋体"/>
            <w:sz w:val="24"/>
            <w:lang w:eastAsia="zh-CN"/>
          </w:rPr>
          <w:t>褪色</w:t>
        </w:r>
      </w:ins>
      <w:del w:id="532" w:author="木谊" w:date="2026-08-05T17:39:59Z">
        <w:r>
          <w:rPr>
            <w:rFonts w:hint="eastAsia" w:ascii="宋体" w:hAnsi="宋体" w:cs="宋体"/>
            <w:sz w:val="24"/>
          </w:rPr>
          <w:delText>退色</w:delText>
        </w:r>
      </w:del>
      <w:r>
        <w:rPr>
          <w:rFonts w:hint="eastAsia" w:ascii="宋体" w:hAnsi="宋体" w:cs="宋体"/>
          <w:sz w:val="24"/>
        </w:rPr>
        <w:t>墨水书写并由投标人或经正式授权并对投标人有合同约束力的代理人签字，后者须将“授权委托书”以书面形式附在投标文件中。投标文件副本可由已经签字、盖章整理完成的投标文件正本复印而成，每份副本整本骑缝需加盖投标人公章，与正本均具有法律效力。</w:t>
      </w:r>
    </w:p>
    <w:p w14:paraId="3FE534B5">
      <w:pPr>
        <w:widowControl/>
        <w:numPr>
          <w:ilvl w:val="1"/>
          <w:numId w:val="7"/>
        </w:numPr>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 xml:space="preserve"> 投标文件电子文档为已签字盖章整理完成的投标文件正本扫描件。</w:t>
      </w:r>
    </w:p>
    <w:p w14:paraId="10B20A6F">
      <w:pPr>
        <w:widowControl/>
        <w:numPr>
          <w:ilvl w:val="1"/>
          <w:numId w:val="7"/>
        </w:numPr>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 xml:space="preserve"> 除投标人对错处</w:t>
      </w:r>
      <w:ins w:id="533" w:author="木谊" w:date="2026-08-05T17:40:01Z">
        <w:r>
          <w:rPr>
            <w:rFonts w:hint="eastAsia" w:ascii="宋体" w:hAnsi="宋体" w:cs="宋体"/>
            <w:sz w:val="24"/>
            <w:lang w:eastAsia="zh-CN"/>
          </w:rPr>
          <w:t>做必要</w:t>
        </w:r>
      </w:ins>
      <w:del w:id="534" w:author="木谊" w:date="2026-08-05T17:40:01Z">
        <w:r>
          <w:rPr>
            <w:rFonts w:hint="eastAsia" w:ascii="宋体" w:hAnsi="宋体" w:cs="宋体"/>
            <w:sz w:val="24"/>
          </w:rPr>
          <w:delText>作必要</w:delText>
        </w:r>
      </w:del>
      <w:r>
        <w:rPr>
          <w:rFonts w:hint="eastAsia" w:ascii="宋体" w:hAnsi="宋体" w:cs="宋体"/>
          <w:sz w:val="24"/>
        </w:rPr>
        <w:t>修改外，投标文件中不许有加行，涂抹或改写。若有修改须由签署投标文件的人进行签字。</w:t>
      </w:r>
    </w:p>
    <w:p w14:paraId="4BDFDAE2">
      <w:pPr>
        <w:widowControl/>
        <w:numPr>
          <w:ilvl w:val="1"/>
          <w:numId w:val="7"/>
        </w:numPr>
        <w:autoSpaceDE w:val="0"/>
        <w:autoSpaceDN w:val="0"/>
        <w:spacing w:line="360" w:lineRule="auto"/>
        <w:ind w:left="840" w:right="26" w:hanging="840" w:hangingChars="350"/>
        <w:jc w:val="left"/>
        <w:textAlignment w:val="bottom"/>
        <w:rPr>
          <w:rFonts w:hint="eastAsia" w:ascii="宋体" w:hAnsi="宋体" w:cs="宋体"/>
          <w:sz w:val="24"/>
        </w:rPr>
      </w:pPr>
      <w:bookmarkStart w:id="95" w:name="_Toc3406"/>
      <w:r>
        <w:rPr>
          <w:rFonts w:hint="eastAsia" w:ascii="宋体" w:hAnsi="宋体" w:cs="宋体"/>
          <w:sz w:val="24"/>
        </w:rPr>
        <w:t xml:space="preserve"> 电报，电传，传真投标概不接受。</w:t>
      </w:r>
      <w:bookmarkEnd w:id="95"/>
    </w:p>
    <w:p w14:paraId="3582DBD8">
      <w:pPr>
        <w:rPr>
          <w:rFonts w:hint="eastAsia" w:ascii="宋体" w:hAnsi="宋体" w:cs="宋体"/>
          <w:sz w:val="24"/>
        </w:rPr>
      </w:pPr>
    </w:p>
    <w:p w14:paraId="443D30D6">
      <w:pPr>
        <w:numPr>
          <w:ilvl w:val="0"/>
          <w:numId w:val="25"/>
        </w:numPr>
        <w:tabs>
          <w:tab w:val="left" w:pos="850"/>
        </w:tabs>
        <w:spacing w:before="240" w:after="240"/>
        <w:jc w:val="center"/>
        <w:rPr>
          <w:rFonts w:hint="eastAsia" w:ascii="宋体" w:hAnsi="宋体" w:cs="宋体"/>
          <w:b/>
          <w:bCs/>
          <w:sz w:val="32"/>
          <w:szCs w:val="32"/>
        </w:rPr>
      </w:pPr>
      <w:r>
        <w:rPr>
          <w:rFonts w:hint="eastAsia" w:ascii="宋体" w:hAnsi="宋体" w:cs="宋体"/>
          <w:b/>
          <w:bCs/>
          <w:sz w:val="32"/>
          <w:szCs w:val="32"/>
        </w:rPr>
        <w:t>投标文件的递交</w:t>
      </w:r>
    </w:p>
    <w:p w14:paraId="659CEB48">
      <w:pPr>
        <w:rPr>
          <w:rFonts w:hint="eastAsia" w:ascii="宋体" w:hAnsi="宋体" w:cs="宋体"/>
        </w:rPr>
      </w:pPr>
    </w:p>
    <w:p w14:paraId="1E99EAE1">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投标文件的密封和标记</w:t>
      </w:r>
    </w:p>
    <w:p w14:paraId="230B6734">
      <w:pPr>
        <w:widowControl/>
        <w:numPr>
          <w:ilvl w:val="1"/>
          <w:numId w:val="7"/>
        </w:numPr>
        <w:tabs>
          <w:tab w:val="left" w:pos="142"/>
        </w:tabs>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 xml:space="preserve"> 投标人应先将投标文件正本及副本、开标文件（含电子文档投标文件）分别单独密封，并在密封资料的封面上分别标明“投标文件（含正本、副本）</w:t>
      </w:r>
      <w:ins w:id="535" w:author="木谊" w:date="2026-08-05T17:40:04Z">
        <w:r>
          <w:rPr>
            <w:rFonts w:hint="eastAsia" w:ascii="宋体" w:hAnsi="宋体" w:cs="宋体"/>
            <w:sz w:val="24"/>
            <w:lang w:eastAsia="zh-CN"/>
          </w:rPr>
          <w:t>”“</w:t>
        </w:r>
      </w:ins>
      <w:del w:id="536" w:author="木谊" w:date="2026-08-05T17:40:04Z">
        <w:r>
          <w:rPr>
            <w:rFonts w:hint="eastAsia" w:ascii="宋体" w:hAnsi="宋体" w:cs="宋体"/>
            <w:sz w:val="24"/>
          </w:rPr>
          <w:delText>”、“</w:delText>
        </w:r>
      </w:del>
      <w:r>
        <w:rPr>
          <w:rFonts w:hint="eastAsia" w:ascii="宋体" w:hAnsi="宋体" w:cs="宋体"/>
          <w:sz w:val="24"/>
        </w:rPr>
        <w:t>开标文件（含电子文档投标文件）”。</w:t>
      </w:r>
    </w:p>
    <w:p w14:paraId="0E7E76F8">
      <w:pPr>
        <w:widowControl/>
        <w:numPr>
          <w:ilvl w:val="1"/>
          <w:numId w:val="7"/>
        </w:numPr>
        <w:tabs>
          <w:tab w:val="left" w:pos="142"/>
        </w:tabs>
        <w:autoSpaceDE w:val="0"/>
        <w:autoSpaceDN w:val="0"/>
        <w:spacing w:line="360" w:lineRule="auto"/>
        <w:ind w:left="-735" w:leftChars="-350" w:right="26" w:firstLine="720" w:firstLineChars="300"/>
        <w:jc w:val="left"/>
        <w:textAlignment w:val="bottom"/>
        <w:rPr>
          <w:rFonts w:hint="eastAsia" w:ascii="宋体" w:hAnsi="宋体" w:cs="宋体"/>
          <w:sz w:val="24"/>
        </w:rPr>
      </w:pPr>
      <w:r>
        <w:rPr>
          <w:rFonts w:hint="eastAsia" w:ascii="宋体" w:hAnsi="宋体" w:cs="宋体"/>
          <w:sz w:val="24"/>
        </w:rPr>
        <w:t xml:space="preserve"> 密封文件均应：</w:t>
      </w:r>
    </w:p>
    <w:p w14:paraId="4EBCA805">
      <w:pPr>
        <w:widowControl/>
        <w:tabs>
          <w:tab w:val="left" w:pos="142"/>
        </w:tabs>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1）按“</w:t>
      </w:r>
      <w:r>
        <w:rPr>
          <w:rFonts w:hint="eastAsia" w:ascii="宋体" w:hAnsi="宋体" w:cs="宋体"/>
          <w:b/>
          <w:bCs/>
          <w:sz w:val="24"/>
        </w:rPr>
        <w:t>《投标人须知前附表》</w:t>
      </w:r>
      <w:r>
        <w:rPr>
          <w:rFonts w:hint="eastAsia" w:ascii="宋体" w:hAnsi="宋体" w:cs="宋体"/>
          <w:sz w:val="24"/>
        </w:rPr>
        <w:t>”所示地址发至采购</w:t>
      </w:r>
      <w:del w:id="537" w:author="木谊" w:date="2026-08-05T16:07:48Z">
        <w:r>
          <w:rPr>
            <w:rFonts w:hint="default" w:ascii="宋体" w:hAnsi="宋体" w:cs="宋体"/>
            <w:sz w:val="24"/>
            <w:lang w:val="en-US"/>
          </w:rPr>
          <w:delText>代理机构</w:delText>
        </w:r>
      </w:del>
      <w:ins w:id="538" w:author="木谊" w:date="2026-08-05T16:07:50Z">
        <w:r>
          <w:rPr>
            <w:rFonts w:hint="eastAsia" w:ascii="宋体" w:hAnsi="宋体" w:cs="宋体"/>
            <w:sz w:val="24"/>
            <w:lang w:val="en-US" w:eastAsia="zh-CN"/>
          </w:rPr>
          <w:t>人</w:t>
        </w:r>
      </w:ins>
      <w:r>
        <w:rPr>
          <w:rFonts w:hint="eastAsia" w:ascii="宋体" w:hAnsi="宋体" w:cs="宋体"/>
          <w:sz w:val="24"/>
        </w:rPr>
        <w:t>；</w:t>
      </w:r>
    </w:p>
    <w:p w14:paraId="3A5D9EEF">
      <w:pPr>
        <w:widowControl/>
        <w:tabs>
          <w:tab w:val="left" w:pos="142"/>
        </w:tabs>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2）注明项目名称、项目编号、投标人名称、投标日期、投标文件（含正本、副本）或开标文件（含电子文档投标文件）及在招标公告规定的开标日期及时间前 “不准启封”的字样；</w:t>
      </w:r>
    </w:p>
    <w:p w14:paraId="64884DAE">
      <w:pPr>
        <w:widowControl/>
        <w:tabs>
          <w:tab w:val="left" w:pos="142"/>
        </w:tabs>
        <w:autoSpaceDE w:val="0"/>
        <w:autoSpaceDN w:val="0"/>
        <w:spacing w:line="360" w:lineRule="auto"/>
        <w:ind w:left="840" w:leftChars="400" w:right="26"/>
        <w:jc w:val="left"/>
        <w:textAlignment w:val="bottom"/>
        <w:rPr>
          <w:rFonts w:hint="eastAsia" w:ascii="宋体" w:hAnsi="宋体" w:cs="宋体"/>
          <w:sz w:val="24"/>
        </w:rPr>
      </w:pPr>
      <w:r>
        <w:rPr>
          <w:rFonts w:hint="eastAsia" w:ascii="宋体" w:hAnsi="宋体" w:cs="宋体"/>
          <w:sz w:val="24"/>
        </w:rPr>
        <w:t>3）密封文件封面应写明投标人名称和地址，以便原封退还迟交的投标书。</w:t>
      </w:r>
    </w:p>
    <w:p w14:paraId="57827B8A">
      <w:pPr>
        <w:widowControl/>
        <w:tabs>
          <w:tab w:val="left" w:pos="142"/>
        </w:tabs>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20.3.  如果外信封未按</w:t>
      </w:r>
      <w:r>
        <w:rPr>
          <w:rFonts w:hint="eastAsia" w:ascii="宋体" w:hAnsi="宋体" w:cs="宋体"/>
          <w:b/>
          <w:bCs/>
          <w:sz w:val="24"/>
        </w:rPr>
        <w:t>第19.2款</w:t>
      </w:r>
      <w:r>
        <w:rPr>
          <w:rFonts w:hint="eastAsia" w:ascii="宋体" w:hAnsi="宋体" w:cs="宋体"/>
          <w:sz w:val="24"/>
        </w:rPr>
        <w:t>规定密封和标记，采购</w:t>
      </w:r>
      <w:del w:id="539" w:author="木谊" w:date="2026-08-05T16:08:13Z">
        <w:r>
          <w:rPr>
            <w:rFonts w:hint="default" w:ascii="宋体" w:hAnsi="宋体" w:cs="宋体"/>
            <w:sz w:val="24"/>
            <w:lang w:val="en-US"/>
          </w:rPr>
          <w:delText>代理机构</w:delText>
        </w:r>
      </w:del>
      <w:ins w:id="540" w:author="木谊" w:date="2026-08-05T16:08:19Z">
        <w:r>
          <w:rPr>
            <w:rFonts w:hint="eastAsia" w:ascii="宋体" w:hAnsi="宋体" w:cs="宋体"/>
            <w:sz w:val="24"/>
            <w:lang w:val="en-US" w:eastAsia="zh-CN"/>
          </w:rPr>
          <w:t>人</w:t>
        </w:r>
      </w:ins>
      <w:r>
        <w:rPr>
          <w:rFonts w:hint="eastAsia" w:ascii="宋体" w:hAnsi="宋体" w:cs="宋体"/>
          <w:sz w:val="24"/>
        </w:rPr>
        <w:t>对投标文件的误投或提前拆封不负责任。对由此造成提前开封的投标文件，采购</w:t>
      </w:r>
      <w:del w:id="541" w:author="木谊" w:date="2026-08-05T16:08:26Z">
        <w:r>
          <w:rPr>
            <w:rFonts w:hint="default" w:ascii="宋体" w:hAnsi="宋体" w:cs="宋体"/>
            <w:sz w:val="24"/>
            <w:lang w:val="en-US"/>
          </w:rPr>
          <w:delText>代理机构</w:delText>
        </w:r>
      </w:del>
      <w:ins w:id="542" w:author="木谊" w:date="2026-08-05T16:08:27Z">
        <w:r>
          <w:rPr>
            <w:rFonts w:hint="eastAsia" w:ascii="宋体" w:hAnsi="宋体" w:cs="宋体"/>
            <w:sz w:val="24"/>
            <w:lang w:val="en-US" w:eastAsia="zh-CN"/>
          </w:rPr>
          <w:t>人</w:t>
        </w:r>
      </w:ins>
      <w:r>
        <w:rPr>
          <w:rFonts w:hint="eastAsia" w:ascii="宋体" w:hAnsi="宋体" w:cs="宋体"/>
          <w:sz w:val="24"/>
        </w:rPr>
        <w:t>将予以拒绝，并退回投标人。</w:t>
      </w:r>
    </w:p>
    <w:p w14:paraId="788B3E8C">
      <w:pPr>
        <w:widowControl/>
        <w:tabs>
          <w:tab w:val="left" w:pos="142"/>
        </w:tabs>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20.4.  开标前，由各投标人和采购人委派的监督代表检查各投标人投标文件的密封情况，并签署进行确认。</w:t>
      </w:r>
    </w:p>
    <w:p w14:paraId="2077264A">
      <w:pPr>
        <w:widowControl/>
        <w:tabs>
          <w:tab w:val="left" w:pos="142"/>
        </w:tabs>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20.5.  投标文件如是投标人的授权代表递交，则递交人必须与投标文件中的授权代表为同一人，否则投标文件将被拒收或作投标无效处理。</w:t>
      </w:r>
    </w:p>
    <w:p w14:paraId="23A588AF">
      <w:pPr>
        <w:widowControl/>
        <w:tabs>
          <w:tab w:val="left" w:pos="142"/>
        </w:tabs>
        <w:autoSpaceDE w:val="0"/>
        <w:autoSpaceDN w:val="0"/>
        <w:spacing w:line="360" w:lineRule="auto"/>
        <w:ind w:left="840" w:right="26" w:hanging="840" w:hangingChars="350"/>
        <w:jc w:val="left"/>
        <w:textAlignment w:val="bottom"/>
        <w:rPr>
          <w:rFonts w:hint="eastAsia" w:ascii="宋体" w:hAnsi="宋体" w:cs="宋体"/>
          <w:sz w:val="24"/>
        </w:rPr>
      </w:pPr>
      <w:r>
        <w:rPr>
          <w:rFonts w:hint="eastAsia" w:ascii="宋体" w:hAnsi="宋体" w:cs="宋体"/>
          <w:sz w:val="24"/>
        </w:rPr>
        <w:t>20.6.  递交投标文件的同时需提交一份身份证复印件（正反面复印）。</w:t>
      </w:r>
    </w:p>
    <w:p w14:paraId="32997EC2">
      <w:pPr>
        <w:widowControl/>
        <w:tabs>
          <w:tab w:val="left" w:pos="540"/>
        </w:tabs>
        <w:autoSpaceDE w:val="0"/>
        <w:autoSpaceDN w:val="0"/>
        <w:spacing w:line="360" w:lineRule="auto"/>
        <w:ind w:left="540" w:right="26" w:hanging="540"/>
        <w:jc w:val="left"/>
        <w:textAlignment w:val="bottom"/>
        <w:rPr>
          <w:rFonts w:hint="eastAsia" w:ascii="宋体" w:hAnsi="宋体" w:cs="宋体"/>
          <w:szCs w:val="21"/>
        </w:rPr>
      </w:pPr>
    </w:p>
    <w:p w14:paraId="402211B3">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递交投标文件的要求及截止日期</w:t>
      </w:r>
    </w:p>
    <w:p w14:paraId="7339CFFF">
      <w:pPr>
        <w:widowControl/>
        <w:numPr>
          <w:ilvl w:val="1"/>
          <w:numId w:val="7"/>
        </w:numPr>
        <w:tabs>
          <w:tab w:val="left" w:pos="284"/>
        </w:tabs>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采购人</w:t>
      </w:r>
      <w:r>
        <w:rPr>
          <w:rFonts w:hint="eastAsia" w:ascii="宋体" w:hAnsi="宋体" w:cs="宋体"/>
          <w:sz w:val="24"/>
        </w:rPr>
        <w:t>收到投标文件的时间不得迟于</w:t>
      </w:r>
      <w:r>
        <w:rPr>
          <w:rFonts w:hint="eastAsia" w:ascii="宋体" w:hAnsi="宋体" w:cs="宋体"/>
          <w:b/>
          <w:bCs/>
          <w:sz w:val="24"/>
        </w:rPr>
        <w:t>《投标人须知前附表》</w:t>
      </w:r>
      <w:r>
        <w:rPr>
          <w:rFonts w:hint="eastAsia" w:ascii="宋体" w:hAnsi="宋体" w:cs="宋体"/>
          <w:sz w:val="24"/>
        </w:rPr>
        <w:t>中规定的截止时间。</w:t>
      </w:r>
    </w:p>
    <w:p w14:paraId="1FDF7C17">
      <w:pPr>
        <w:widowControl/>
        <w:numPr>
          <w:ilvl w:val="1"/>
          <w:numId w:val="7"/>
        </w:numPr>
        <w:tabs>
          <w:tab w:val="left" w:pos="284"/>
        </w:tabs>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采购人</w:t>
      </w:r>
      <w:r>
        <w:rPr>
          <w:rFonts w:hint="eastAsia" w:ascii="宋体" w:hAnsi="宋体" w:cs="宋体"/>
          <w:sz w:val="24"/>
        </w:rPr>
        <w:t>可以按本须知</w:t>
      </w:r>
      <w:r>
        <w:rPr>
          <w:rFonts w:hint="eastAsia" w:ascii="宋体" w:hAnsi="宋体" w:cs="宋体"/>
          <w:b/>
          <w:bCs/>
          <w:sz w:val="24"/>
        </w:rPr>
        <w:t>第8款</w:t>
      </w:r>
      <w:r>
        <w:rPr>
          <w:rFonts w:hint="eastAsia" w:ascii="宋体" w:hAnsi="宋体" w:cs="宋体"/>
          <w:sz w:val="24"/>
        </w:rPr>
        <w:t>规定，通过修改招标文件自行决定酌情延长投标截止期。在此情况下，采购人和投标人受投标截止期制约的所有权利和义务均应延长至新的截止日期和时间。投标人按</w:t>
      </w:r>
      <w:r>
        <w:rPr>
          <w:rFonts w:hint="eastAsia" w:ascii="宋体" w:hAnsi="宋体" w:cs="宋体"/>
          <w:sz w:val="24"/>
          <w:lang w:val="en-US" w:eastAsia="zh-CN"/>
        </w:rPr>
        <w:t>采购人</w:t>
      </w:r>
      <w:r>
        <w:rPr>
          <w:rFonts w:hint="eastAsia" w:ascii="宋体" w:hAnsi="宋体" w:cs="宋体"/>
          <w:sz w:val="24"/>
        </w:rPr>
        <w:t>修改通知规定的时间递交投标文件。</w:t>
      </w:r>
    </w:p>
    <w:p w14:paraId="322125C5">
      <w:pPr>
        <w:widowControl/>
        <w:numPr>
          <w:ilvl w:val="1"/>
          <w:numId w:val="7"/>
        </w:numPr>
        <w:tabs>
          <w:tab w:val="left" w:pos="284"/>
        </w:tabs>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 xml:space="preserve"> 投标文件如是投标人的授权代表递交，则递交人必须与投标文件中的授权代表为同一人，否则投标文件将被拒收或作投标无效处理。</w:t>
      </w:r>
    </w:p>
    <w:p w14:paraId="07BF4E2F">
      <w:pPr>
        <w:widowControl/>
        <w:numPr>
          <w:ilvl w:val="1"/>
          <w:numId w:val="7"/>
        </w:numPr>
        <w:tabs>
          <w:tab w:val="left" w:pos="284"/>
        </w:tabs>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 xml:space="preserve"> 递交投标文件的同时需提交一份授权代表的身份证复印件（正反面复印）。</w:t>
      </w:r>
    </w:p>
    <w:p w14:paraId="2F7AE9C1">
      <w:pPr>
        <w:widowControl/>
        <w:tabs>
          <w:tab w:val="left" w:pos="142"/>
        </w:tabs>
        <w:autoSpaceDE w:val="0"/>
        <w:autoSpaceDN w:val="0"/>
        <w:spacing w:line="360" w:lineRule="auto"/>
        <w:ind w:right="26"/>
        <w:jc w:val="left"/>
        <w:textAlignment w:val="bottom"/>
        <w:rPr>
          <w:rFonts w:hint="eastAsia" w:ascii="宋体" w:hAnsi="宋体" w:cs="宋体"/>
          <w:sz w:val="24"/>
        </w:rPr>
      </w:pPr>
    </w:p>
    <w:p w14:paraId="1797AC95">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迟交的投标文件</w:t>
      </w:r>
    </w:p>
    <w:p w14:paraId="7418F359">
      <w:pPr>
        <w:widowControl/>
        <w:numPr>
          <w:ilvl w:val="1"/>
          <w:numId w:val="7"/>
        </w:numPr>
        <w:tabs>
          <w:tab w:val="left" w:pos="0"/>
        </w:tabs>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 xml:space="preserve"> 根据</w:t>
      </w:r>
      <w:r>
        <w:rPr>
          <w:rFonts w:hint="eastAsia" w:ascii="宋体" w:hAnsi="宋体" w:cs="宋体"/>
          <w:b/>
          <w:bCs/>
          <w:sz w:val="24"/>
        </w:rPr>
        <w:t>第20款</w:t>
      </w:r>
      <w:r>
        <w:rPr>
          <w:rFonts w:hint="eastAsia" w:ascii="宋体" w:hAnsi="宋体" w:cs="宋体"/>
          <w:sz w:val="24"/>
        </w:rPr>
        <w:t>规定，</w:t>
      </w:r>
      <w:r>
        <w:rPr>
          <w:rFonts w:hint="eastAsia" w:ascii="宋体" w:hAnsi="宋体" w:cs="宋体"/>
          <w:sz w:val="24"/>
          <w:lang w:val="en-US" w:eastAsia="zh-CN"/>
        </w:rPr>
        <w:t>采购人</w:t>
      </w:r>
      <w:r>
        <w:rPr>
          <w:rFonts w:hint="eastAsia" w:ascii="宋体" w:hAnsi="宋体" w:cs="宋体"/>
          <w:sz w:val="24"/>
        </w:rPr>
        <w:t>将拒绝并原封退回在</w:t>
      </w:r>
      <w:r>
        <w:rPr>
          <w:rFonts w:hint="eastAsia" w:ascii="宋体" w:hAnsi="宋体" w:cs="宋体"/>
          <w:b/>
          <w:bCs/>
          <w:sz w:val="24"/>
        </w:rPr>
        <w:t>第20款</w:t>
      </w:r>
      <w:r>
        <w:rPr>
          <w:rFonts w:hint="eastAsia" w:ascii="宋体" w:hAnsi="宋体" w:cs="宋体"/>
          <w:sz w:val="24"/>
        </w:rPr>
        <w:t>规定的截止期后收到的任何投标文件。</w:t>
      </w:r>
    </w:p>
    <w:p w14:paraId="4E5541CD">
      <w:pPr>
        <w:widowControl/>
        <w:tabs>
          <w:tab w:val="left" w:pos="284"/>
        </w:tabs>
        <w:autoSpaceDE w:val="0"/>
        <w:autoSpaceDN w:val="0"/>
        <w:spacing w:line="360" w:lineRule="auto"/>
        <w:ind w:right="26"/>
        <w:jc w:val="left"/>
        <w:textAlignment w:val="bottom"/>
        <w:rPr>
          <w:rFonts w:hint="eastAsia" w:ascii="宋体" w:hAnsi="宋体" w:cs="宋体"/>
          <w:sz w:val="24"/>
        </w:rPr>
      </w:pPr>
    </w:p>
    <w:p w14:paraId="49DA8B24">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投标文件的修改和撤回</w:t>
      </w:r>
    </w:p>
    <w:p w14:paraId="7F393AEA">
      <w:pPr>
        <w:widowControl/>
        <w:numPr>
          <w:ilvl w:val="1"/>
          <w:numId w:val="7"/>
        </w:numPr>
        <w:tabs>
          <w:tab w:val="left" w:pos="142"/>
        </w:tabs>
        <w:autoSpaceDE w:val="0"/>
        <w:autoSpaceDN w:val="0"/>
        <w:spacing w:line="360" w:lineRule="auto"/>
        <w:ind w:left="857" w:right="26" w:hanging="857"/>
        <w:jc w:val="left"/>
        <w:textAlignment w:val="bottom"/>
        <w:rPr>
          <w:rFonts w:hint="eastAsia" w:ascii="宋体" w:hAnsi="宋体" w:cs="宋体"/>
          <w:sz w:val="24"/>
        </w:rPr>
      </w:pPr>
      <w:r>
        <w:rPr>
          <w:rFonts w:hint="eastAsia" w:ascii="宋体" w:hAnsi="宋体" w:cs="宋体"/>
          <w:sz w:val="24"/>
        </w:rPr>
        <w:t xml:space="preserve"> 投标人在提交投标文件后可对其投标文件进行修改或撤回，但</w:t>
      </w:r>
      <w:r>
        <w:rPr>
          <w:rFonts w:hint="eastAsia" w:ascii="宋体" w:hAnsi="宋体" w:cs="宋体"/>
          <w:sz w:val="24"/>
          <w:lang w:val="en-US" w:eastAsia="zh-CN"/>
        </w:rPr>
        <w:t>采购人</w:t>
      </w:r>
      <w:r>
        <w:rPr>
          <w:rFonts w:hint="eastAsia" w:ascii="宋体" w:hAnsi="宋体" w:cs="宋体"/>
          <w:sz w:val="24"/>
        </w:rPr>
        <w:t>须在提交投标文件截止日期前收到该修改或撤回的书面通知。该通知需由正式授权的投标人的全权代表的签字。</w:t>
      </w:r>
    </w:p>
    <w:p w14:paraId="76A8C3B0">
      <w:pPr>
        <w:widowControl/>
        <w:numPr>
          <w:ilvl w:val="1"/>
          <w:numId w:val="7"/>
        </w:numPr>
        <w:tabs>
          <w:tab w:val="left" w:pos="142"/>
        </w:tabs>
        <w:autoSpaceDE w:val="0"/>
        <w:autoSpaceDN w:val="0"/>
        <w:spacing w:line="360" w:lineRule="auto"/>
        <w:ind w:left="857" w:right="26" w:hanging="857"/>
        <w:jc w:val="left"/>
        <w:textAlignment w:val="bottom"/>
        <w:rPr>
          <w:rFonts w:hint="eastAsia" w:ascii="宋体" w:hAnsi="宋体" w:cs="宋体"/>
          <w:sz w:val="24"/>
        </w:rPr>
      </w:pPr>
      <w:r>
        <w:rPr>
          <w:rFonts w:hint="eastAsia" w:ascii="宋体" w:hAnsi="宋体" w:cs="宋体"/>
          <w:sz w:val="24"/>
        </w:rPr>
        <w:t xml:space="preserve"> 投标人对投标文件的修改或撤回的通知应按第18和19款规定进行准备、密封、标注和递送，并注明“修改投标文件”或“撤回投标”字样。</w:t>
      </w:r>
    </w:p>
    <w:p w14:paraId="1499BA26">
      <w:pPr>
        <w:widowControl/>
        <w:numPr>
          <w:ilvl w:val="1"/>
          <w:numId w:val="7"/>
        </w:numPr>
        <w:tabs>
          <w:tab w:val="left" w:pos="142"/>
        </w:tabs>
        <w:autoSpaceDE w:val="0"/>
        <w:autoSpaceDN w:val="0"/>
        <w:spacing w:line="360" w:lineRule="auto"/>
        <w:ind w:left="857" w:right="26" w:hanging="857"/>
        <w:jc w:val="left"/>
        <w:textAlignment w:val="bottom"/>
        <w:rPr>
          <w:rFonts w:hint="eastAsia" w:ascii="宋体" w:hAnsi="宋体" w:cs="宋体"/>
          <w:sz w:val="24"/>
        </w:rPr>
      </w:pPr>
      <w:bookmarkStart w:id="96" w:name="_Toc26869"/>
      <w:r>
        <w:rPr>
          <w:rFonts w:hint="eastAsia" w:ascii="宋体" w:hAnsi="宋体" w:cs="宋体"/>
          <w:sz w:val="24"/>
        </w:rPr>
        <w:t xml:space="preserve"> 投标截止日期后不得修改投标文件。</w:t>
      </w:r>
      <w:bookmarkEnd w:id="96"/>
    </w:p>
    <w:p w14:paraId="4032D101">
      <w:pPr>
        <w:widowControl/>
        <w:numPr>
          <w:ilvl w:val="1"/>
          <w:numId w:val="7"/>
        </w:numPr>
        <w:tabs>
          <w:tab w:val="left" w:pos="142"/>
        </w:tabs>
        <w:autoSpaceDE w:val="0"/>
        <w:autoSpaceDN w:val="0"/>
        <w:spacing w:line="360" w:lineRule="auto"/>
        <w:ind w:left="857" w:right="26" w:hanging="857"/>
        <w:jc w:val="left"/>
        <w:textAlignment w:val="bottom"/>
        <w:rPr>
          <w:rFonts w:hint="eastAsia" w:ascii="宋体" w:hAnsi="宋体" w:cs="宋体"/>
          <w:sz w:val="24"/>
        </w:rPr>
      </w:pPr>
      <w:r>
        <w:rPr>
          <w:rFonts w:hint="eastAsia" w:ascii="宋体" w:hAnsi="宋体" w:cs="宋体"/>
          <w:sz w:val="24"/>
        </w:rPr>
        <w:t xml:space="preserve"> 投标人不得在投标截止日起至第17款规定的投标文件有效期期满前撤销投标文件。</w:t>
      </w:r>
    </w:p>
    <w:p w14:paraId="65D41FED">
      <w:pPr>
        <w:widowControl/>
        <w:tabs>
          <w:tab w:val="left" w:pos="142"/>
        </w:tabs>
        <w:autoSpaceDE w:val="0"/>
        <w:autoSpaceDN w:val="0"/>
        <w:spacing w:line="360" w:lineRule="auto"/>
        <w:ind w:right="26"/>
        <w:jc w:val="left"/>
        <w:textAlignment w:val="bottom"/>
        <w:rPr>
          <w:rFonts w:hint="eastAsia" w:ascii="宋体" w:hAnsi="宋体" w:cs="宋体"/>
          <w:sz w:val="24"/>
        </w:rPr>
      </w:pPr>
    </w:p>
    <w:p w14:paraId="066D630E">
      <w:pPr>
        <w:numPr>
          <w:ilvl w:val="0"/>
          <w:numId w:val="25"/>
        </w:numPr>
        <w:tabs>
          <w:tab w:val="left" w:pos="850"/>
        </w:tabs>
        <w:spacing w:before="240" w:after="240"/>
        <w:jc w:val="center"/>
        <w:rPr>
          <w:rFonts w:hint="eastAsia" w:ascii="宋体" w:hAnsi="宋体" w:cs="宋体"/>
          <w:b/>
          <w:bCs/>
          <w:sz w:val="32"/>
          <w:szCs w:val="32"/>
        </w:rPr>
      </w:pPr>
      <w:r>
        <w:rPr>
          <w:rFonts w:hint="eastAsia" w:ascii="宋体" w:hAnsi="宋体" w:cs="宋体"/>
          <w:b/>
          <w:bCs/>
          <w:sz w:val="32"/>
          <w:szCs w:val="32"/>
        </w:rPr>
        <w:t>开标与评审</w:t>
      </w:r>
    </w:p>
    <w:p w14:paraId="11DBB8C1">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开标</w:t>
      </w:r>
    </w:p>
    <w:p w14:paraId="6672D026">
      <w:pPr>
        <w:widowControl/>
        <w:numPr>
          <w:ilvl w:val="1"/>
          <w:numId w:val="7"/>
        </w:numPr>
        <w:tabs>
          <w:tab w:val="left" w:pos="142"/>
        </w:tabs>
        <w:autoSpaceDE w:val="0"/>
        <w:autoSpaceDN w:val="0"/>
        <w:spacing w:line="360" w:lineRule="auto"/>
        <w:ind w:left="857" w:right="26" w:hanging="857"/>
        <w:jc w:val="left"/>
        <w:textAlignment w:val="bottom"/>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采购人</w:t>
      </w:r>
      <w:r>
        <w:rPr>
          <w:rFonts w:hint="eastAsia" w:ascii="宋体" w:hAnsi="宋体" w:cs="宋体"/>
          <w:sz w:val="24"/>
        </w:rPr>
        <w:t>在投标人代表自愿出席的情况下，在</w:t>
      </w:r>
      <w:r>
        <w:rPr>
          <w:rFonts w:hint="eastAsia" w:ascii="宋体" w:hAnsi="宋体" w:cs="宋体"/>
          <w:b/>
          <w:bCs/>
          <w:sz w:val="24"/>
        </w:rPr>
        <w:t>《投标人须知前附表》</w:t>
      </w:r>
      <w:r>
        <w:rPr>
          <w:rFonts w:hint="eastAsia" w:ascii="宋体" w:hAnsi="宋体" w:cs="宋体"/>
          <w:sz w:val="24"/>
        </w:rPr>
        <w:t>规定的地点和时间组织公开开标</w:t>
      </w:r>
      <w:ins w:id="543" w:author="木谊" w:date="2026-08-05T17:40:06Z">
        <w:r>
          <w:rPr>
            <w:rFonts w:hint="eastAsia" w:ascii="宋体" w:hAnsi="宋体" w:cs="宋体"/>
            <w:sz w:val="24"/>
            <w:lang w:eastAsia="zh-CN"/>
          </w:rPr>
          <w:t>，</w:t>
        </w:r>
      </w:ins>
      <w:del w:id="544" w:author="木谊" w:date="2026-08-05T17:40:06Z">
        <w:r>
          <w:rPr>
            <w:rFonts w:hint="eastAsia" w:ascii="宋体" w:hAnsi="宋体" w:cs="宋体"/>
            <w:sz w:val="24"/>
          </w:rPr>
          <w:delText>,</w:delText>
        </w:r>
      </w:del>
      <w:r>
        <w:rPr>
          <w:rFonts w:hint="eastAsia" w:ascii="宋体" w:hAnsi="宋体" w:cs="宋体"/>
          <w:sz w:val="24"/>
        </w:rPr>
        <w:t xml:space="preserve"> 出席代表需签名报到以证明其出席；如投标人未派代表出席，则视为其认同开标记录内容。</w:t>
      </w:r>
    </w:p>
    <w:p w14:paraId="4A2C6ECA">
      <w:pPr>
        <w:widowControl/>
        <w:numPr>
          <w:ilvl w:val="1"/>
          <w:numId w:val="7"/>
        </w:numPr>
        <w:tabs>
          <w:tab w:val="left" w:pos="142"/>
        </w:tabs>
        <w:autoSpaceDE w:val="0"/>
        <w:autoSpaceDN w:val="0"/>
        <w:spacing w:line="360" w:lineRule="auto"/>
        <w:ind w:left="857" w:right="26" w:hanging="857"/>
        <w:jc w:val="left"/>
        <w:textAlignment w:val="bottom"/>
        <w:rPr>
          <w:rFonts w:hint="eastAsia" w:ascii="宋体" w:hAnsi="宋体" w:cs="宋体"/>
          <w:sz w:val="24"/>
        </w:rPr>
      </w:pPr>
      <w:r>
        <w:rPr>
          <w:rFonts w:hint="eastAsia" w:ascii="宋体" w:hAnsi="宋体" w:cs="宋体"/>
          <w:sz w:val="24"/>
        </w:rPr>
        <w:t xml:space="preserve"> 按照</w:t>
      </w:r>
      <w:r>
        <w:rPr>
          <w:rFonts w:hint="eastAsia" w:ascii="宋体" w:hAnsi="宋体" w:cs="宋体"/>
          <w:b/>
          <w:bCs/>
          <w:sz w:val="24"/>
        </w:rPr>
        <w:t>第22款</w:t>
      </w:r>
      <w:r>
        <w:rPr>
          <w:rFonts w:hint="eastAsia" w:ascii="宋体" w:hAnsi="宋体" w:cs="宋体"/>
          <w:sz w:val="24"/>
        </w:rPr>
        <w:t>规定，提交了可接受的“撤回”通知的投标将不予开封。</w:t>
      </w:r>
    </w:p>
    <w:p w14:paraId="6EC77B9D">
      <w:pPr>
        <w:widowControl/>
        <w:numPr>
          <w:ilvl w:val="1"/>
          <w:numId w:val="7"/>
        </w:numPr>
        <w:tabs>
          <w:tab w:val="left" w:pos="142"/>
        </w:tabs>
        <w:autoSpaceDE w:val="0"/>
        <w:autoSpaceDN w:val="0"/>
        <w:spacing w:line="360" w:lineRule="auto"/>
        <w:ind w:left="857" w:right="26" w:hanging="857"/>
        <w:jc w:val="left"/>
        <w:textAlignment w:val="bottom"/>
        <w:rPr>
          <w:rFonts w:hint="eastAsia" w:ascii="宋体" w:hAnsi="宋体" w:cs="宋体"/>
          <w:sz w:val="24"/>
        </w:rPr>
      </w:pPr>
      <w:r>
        <w:rPr>
          <w:rFonts w:hint="eastAsia" w:ascii="宋体" w:hAnsi="宋体" w:cs="宋体"/>
          <w:sz w:val="24"/>
        </w:rPr>
        <w:t xml:space="preserve"> 开标时，</w:t>
      </w:r>
      <w:r>
        <w:rPr>
          <w:rFonts w:hint="eastAsia" w:ascii="宋体" w:hAnsi="宋体" w:cs="宋体"/>
          <w:sz w:val="24"/>
          <w:lang w:val="en-US" w:eastAsia="zh-CN"/>
        </w:rPr>
        <w:t>采购人</w:t>
      </w:r>
      <w:r>
        <w:rPr>
          <w:rFonts w:hint="eastAsia" w:ascii="宋体" w:hAnsi="宋体" w:cs="宋体"/>
          <w:sz w:val="24"/>
        </w:rPr>
        <w:t>将当众宣读各投标人名称、投标货物或服务名称、投标价格、折扣声明、书面修改和撤回投标的通知，以及</w:t>
      </w:r>
      <w:r>
        <w:rPr>
          <w:rFonts w:hint="eastAsia" w:ascii="宋体" w:hAnsi="宋体" w:cs="宋体"/>
          <w:sz w:val="24"/>
          <w:lang w:val="en-US" w:eastAsia="zh-CN"/>
        </w:rPr>
        <w:t>采购人</w:t>
      </w:r>
      <w:r>
        <w:rPr>
          <w:rFonts w:hint="eastAsia" w:ascii="宋体" w:hAnsi="宋体" w:cs="宋体"/>
          <w:sz w:val="24"/>
        </w:rPr>
        <w:t>认为合适的其他内容。</w:t>
      </w:r>
    </w:p>
    <w:p w14:paraId="7A9A22BD">
      <w:pPr>
        <w:widowControl/>
        <w:numPr>
          <w:ilvl w:val="1"/>
          <w:numId w:val="7"/>
        </w:numPr>
        <w:tabs>
          <w:tab w:val="left" w:pos="142"/>
        </w:tabs>
        <w:autoSpaceDE w:val="0"/>
        <w:autoSpaceDN w:val="0"/>
        <w:spacing w:line="360" w:lineRule="auto"/>
        <w:ind w:left="857" w:right="26" w:hanging="857"/>
        <w:jc w:val="left"/>
        <w:textAlignment w:val="bottom"/>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采购人</w:t>
      </w:r>
      <w:r>
        <w:rPr>
          <w:rFonts w:hint="eastAsia" w:ascii="宋体" w:hAnsi="宋体" w:cs="宋体"/>
          <w:sz w:val="24"/>
        </w:rPr>
        <w:t>将做开标记录，开标记录包括按</w:t>
      </w:r>
      <w:r>
        <w:rPr>
          <w:rFonts w:hint="eastAsia" w:ascii="宋体" w:hAnsi="宋体" w:cs="宋体"/>
          <w:b/>
          <w:bCs/>
          <w:sz w:val="24"/>
        </w:rPr>
        <w:t>第23.3款</w:t>
      </w:r>
      <w:r>
        <w:rPr>
          <w:rFonts w:hint="eastAsia" w:ascii="宋体" w:hAnsi="宋体" w:cs="宋体"/>
          <w:sz w:val="24"/>
        </w:rPr>
        <w:t>的规定在开标时宣读的全部内容。与会的投标人代表应在开标记录上签字确认。</w:t>
      </w:r>
    </w:p>
    <w:p w14:paraId="178C330A">
      <w:pPr>
        <w:widowControl/>
        <w:tabs>
          <w:tab w:val="left" w:pos="142"/>
        </w:tabs>
        <w:autoSpaceDE w:val="0"/>
        <w:autoSpaceDN w:val="0"/>
        <w:spacing w:line="360" w:lineRule="auto"/>
        <w:ind w:right="26"/>
        <w:jc w:val="left"/>
        <w:textAlignment w:val="bottom"/>
        <w:rPr>
          <w:rFonts w:hint="eastAsia" w:ascii="宋体" w:hAnsi="宋体" w:cs="宋体"/>
          <w:sz w:val="24"/>
        </w:rPr>
      </w:pPr>
    </w:p>
    <w:p w14:paraId="06E3013C">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评审过程的保密性</w:t>
      </w:r>
    </w:p>
    <w:p w14:paraId="4DE9D3BF">
      <w:pPr>
        <w:numPr>
          <w:ilvl w:val="1"/>
          <w:numId w:val="7"/>
        </w:numPr>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公开开标后，直至向中标的投标人授予合同时止，凡与审查、质疑、评估和比较投标的有关资料以及授标意见等，均不得向投标人及与评审无关的其他人透露。</w:t>
      </w:r>
    </w:p>
    <w:p w14:paraId="1BAA4C5D">
      <w:pPr>
        <w:numPr>
          <w:ilvl w:val="1"/>
          <w:numId w:val="7"/>
        </w:numPr>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在评审过程中，如果投标人试图在投标文件审查，澄清，比较及授予合同方面向采购人施加任何影响，其投标将被拒绝或作投标无效处理。</w:t>
      </w:r>
    </w:p>
    <w:p w14:paraId="32B4377C">
      <w:pPr>
        <w:adjustRightInd w:val="0"/>
        <w:snapToGrid w:val="0"/>
        <w:spacing w:line="360" w:lineRule="auto"/>
        <w:rPr>
          <w:rFonts w:hint="eastAsia" w:ascii="宋体" w:hAnsi="宋体" w:cs="宋体"/>
          <w:sz w:val="24"/>
        </w:rPr>
      </w:pPr>
    </w:p>
    <w:p w14:paraId="06DF6B5C">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评标委员会</w:t>
      </w:r>
    </w:p>
    <w:p w14:paraId="71B8E622">
      <w:pPr>
        <w:numPr>
          <w:ilvl w:val="1"/>
          <w:numId w:val="7"/>
        </w:numPr>
        <w:tabs>
          <w:tab w:val="left" w:pos="420"/>
        </w:tabs>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依照有关法规依照有关法律法规组建资格审查组。资格审查组由3人组成，成员由</w:t>
      </w:r>
      <w:r>
        <w:rPr>
          <w:rFonts w:hint="eastAsia" w:ascii="宋体" w:hAnsi="宋体" w:cs="宋体"/>
          <w:sz w:val="24"/>
          <w:lang w:val="en-US" w:eastAsia="zh-CN"/>
        </w:rPr>
        <w:t>采购人</w:t>
      </w:r>
      <w:r>
        <w:rPr>
          <w:rFonts w:hint="eastAsia" w:ascii="宋体" w:hAnsi="宋体" w:cs="宋体"/>
          <w:sz w:val="24"/>
        </w:rPr>
        <w:t>委派。资格审查组依据有关法律法规对投标人递交的投标文件的资格性进行审查。</w:t>
      </w:r>
    </w:p>
    <w:p w14:paraId="7EA3A362">
      <w:pPr>
        <w:numPr>
          <w:ilvl w:val="1"/>
          <w:numId w:val="7"/>
        </w:numPr>
        <w:tabs>
          <w:tab w:val="left" w:pos="420"/>
        </w:tabs>
        <w:adjustRightInd w:val="0"/>
        <w:snapToGrid w:val="0"/>
        <w:spacing w:line="360" w:lineRule="auto"/>
        <w:ind w:left="854" w:hanging="854"/>
        <w:rPr>
          <w:rFonts w:hint="eastAsia" w:ascii="宋体" w:hAnsi="宋体" w:cs="宋体"/>
          <w:kern w:val="0"/>
          <w:sz w:val="24"/>
        </w:rPr>
      </w:pPr>
      <w:r>
        <w:rPr>
          <w:rFonts w:hint="eastAsia" w:ascii="宋体" w:hAnsi="宋体" w:cs="宋体"/>
          <w:sz w:val="24"/>
        </w:rPr>
        <w:t xml:space="preserve"> 依照有关法律法规组建评标委员会。</w:t>
      </w:r>
      <w:r>
        <w:rPr>
          <w:rFonts w:hint="eastAsia" w:ascii="宋体" w:hAnsi="宋体" w:cs="宋体"/>
          <w:kern w:val="0"/>
          <w:sz w:val="24"/>
        </w:rPr>
        <w:t>评审委员</w:t>
      </w:r>
      <w:ins w:id="545" w:author="木谊" w:date="2026-08-05T17:40:15Z">
        <w:r>
          <w:rPr>
            <w:rFonts w:hint="eastAsia" w:ascii="宋体" w:hAnsi="宋体" w:cs="宋体"/>
            <w:kern w:val="0"/>
            <w:sz w:val="24"/>
            <w:lang w:eastAsia="zh-CN"/>
          </w:rPr>
          <w:t>会由</w:t>
        </w:r>
      </w:ins>
      <w:del w:id="546" w:author="木谊" w:date="2026-08-05T17:40:15Z">
        <w:r>
          <w:rPr>
            <w:rFonts w:hint="eastAsia" w:ascii="宋体" w:hAnsi="宋体" w:cs="宋体"/>
            <w:kern w:val="0"/>
            <w:sz w:val="24"/>
          </w:rPr>
          <w:delText>会</w:delText>
        </w:r>
      </w:del>
      <w:r>
        <w:rPr>
          <w:rFonts w:hint="eastAsia" w:ascii="宋体" w:hAnsi="宋体" w:cs="宋体"/>
          <w:sz w:val="24"/>
          <w:lang w:val="en-US" w:eastAsia="zh-CN"/>
        </w:rPr>
        <w:t>采购人</w:t>
      </w:r>
      <w:r>
        <w:rPr>
          <w:rFonts w:hint="eastAsia" w:ascii="宋体" w:hAnsi="宋体" w:cs="宋体"/>
          <w:kern w:val="0"/>
          <w:sz w:val="24"/>
        </w:rPr>
        <w:t>组成，人数为</w:t>
      </w:r>
      <w:r>
        <w:rPr>
          <w:rFonts w:hint="eastAsia" w:ascii="宋体" w:hAnsi="宋体" w:cs="宋体"/>
          <w:kern w:val="0"/>
          <w:sz w:val="24"/>
          <w:lang w:val="en-US" w:eastAsia="zh-CN"/>
        </w:rPr>
        <w:t>三</w:t>
      </w:r>
      <w:r>
        <w:rPr>
          <w:rFonts w:hint="eastAsia" w:ascii="宋体" w:hAnsi="宋体" w:cs="宋体"/>
          <w:kern w:val="0"/>
          <w:sz w:val="24"/>
        </w:rPr>
        <w:t>人</w:t>
      </w:r>
      <w:r>
        <w:rPr>
          <w:rFonts w:hint="eastAsia" w:ascii="宋体" w:hAnsi="宋体" w:cs="宋体"/>
          <w:kern w:val="0"/>
          <w:sz w:val="24"/>
          <w:lang w:val="en-US" w:eastAsia="zh-CN"/>
        </w:rPr>
        <w:t>或</w:t>
      </w:r>
      <w:r>
        <w:rPr>
          <w:rFonts w:hint="eastAsia" w:ascii="宋体" w:hAnsi="宋体" w:cs="宋体"/>
          <w:kern w:val="0"/>
          <w:sz w:val="24"/>
        </w:rPr>
        <w:t>以上的单数，</w:t>
      </w:r>
      <w:r>
        <w:rPr>
          <w:rFonts w:hint="eastAsia" w:ascii="宋体" w:hAnsi="宋体" w:cs="宋体"/>
          <w:sz w:val="24"/>
        </w:rPr>
        <w:t>评标委员会依照有关法律法规负责评审工作，并独立履行下列职责：审查投标文件是否符合招标文件要求，并作出评价；要求投标人对投标文件有关事项</w:t>
      </w:r>
      <w:ins w:id="547" w:author="木谊" w:date="2026-08-05T17:40:17Z">
        <w:r>
          <w:rPr>
            <w:rFonts w:hint="eastAsia" w:ascii="宋体" w:hAnsi="宋体" w:cs="宋体"/>
            <w:sz w:val="24"/>
            <w:lang w:eastAsia="zh-CN"/>
          </w:rPr>
          <w:t>作出</w:t>
        </w:r>
      </w:ins>
      <w:del w:id="548" w:author="木谊" w:date="2026-08-05T17:40:17Z">
        <w:r>
          <w:rPr>
            <w:rFonts w:hint="eastAsia" w:ascii="宋体" w:hAnsi="宋体" w:cs="宋体"/>
            <w:sz w:val="24"/>
          </w:rPr>
          <w:delText>做出</w:delText>
        </w:r>
      </w:del>
      <w:r>
        <w:rPr>
          <w:rFonts w:hint="eastAsia" w:ascii="宋体" w:hAnsi="宋体" w:cs="宋体"/>
          <w:sz w:val="24"/>
        </w:rPr>
        <w:t xml:space="preserve">澄清。 </w:t>
      </w:r>
    </w:p>
    <w:p w14:paraId="1051DD4F">
      <w:pPr>
        <w:numPr>
          <w:ilvl w:val="1"/>
          <w:numId w:val="7"/>
        </w:numPr>
        <w:tabs>
          <w:tab w:val="left" w:pos="420"/>
        </w:tabs>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在评审期间，为</w:t>
      </w:r>
      <w:ins w:id="549" w:author="木谊" w:date="2026-08-05T17:40:20Z">
        <w:r>
          <w:rPr>
            <w:rFonts w:hint="eastAsia" w:ascii="宋体" w:hAnsi="宋体" w:cs="宋体"/>
            <w:sz w:val="24"/>
            <w:lang w:eastAsia="zh-CN"/>
          </w:rPr>
          <w:t>有助于</w:t>
        </w:r>
      </w:ins>
      <w:del w:id="550" w:author="木谊" w:date="2026-08-05T17:40:20Z">
        <w:r>
          <w:rPr>
            <w:rFonts w:hint="eastAsia" w:ascii="宋体" w:hAnsi="宋体" w:cs="宋体"/>
            <w:sz w:val="24"/>
          </w:rPr>
          <w:delText>有助于对</w:delText>
        </w:r>
      </w:del>
      <w:r>
        <w:rPr>
          <w:rFonts w:hint="eastAsia" w:ascii="宋体" w:hAnsi="宋体" w:cs="宋体"/>
          <w:sz w:val="24"/>
        </w:rPr>
        <w:t xml:space="preserve">投标文件的审查、评估和比较，评标委员会可以要求投标人对其投标文件进行澄清。但不得寻求、提供或允许对投标价格等实质性内容做任何变更。有关澄清的要求与答复均应以书面形式提交。 </w:t>
      </w:r>
    </w:p>
    <w:p w14:paraId="66C38F31">
      <w:pPr>
        <w:numPr>
          <w:ilvl w:val="1"/>
          <w:numId w:val="7"/>
        </w:numPr>
        <w:tabs>
          <w:tab w:val="left" w:pos="420"/>
        </w:tabs>
        <w:adjustRightInd w:val="0"/>
        <w:snapToGrid w:val="0"/>
        <w:spacing w:line="360" w:lineRule="auto"/>
        <w:ind w:left="854" w:hanging="854"/>
        <w:rPr>
          <w:rFonts w:hint="eastAsia" w:ascii="宋体" w:hAnsi="宋体" w:cs="宋体"/>
          <w:sz w:val="24"/>
        </w:rPr>
      </w:pPr>
      <w:bookmarkStart w:id="97" w:name="_Toc2553"/>
      <w:r>
        <w:rPr>
          <w:rFonts w:hint="eastAsia" w:ascii="宋体" w:hAnsi="宋体" w:cs="宋体"/>
          <w:sz w:val="24"/>
        </w:rPr>
        <w:t xml:space="preserve"> 澄清文件将作为投标文件内容的一部分。</w:t>
      </w:r>
      <w:bookmarkEnd w:id="97"/>
    </w:p>
    <w:p w14:paraId="782BD5FC">
      <w:pPr>
        <w:numPr>
          <w:ilvl w:val="1"/>
          <w:numId w:val="7"/>
        </w:numPr>
        <w:tabs>
          <w:tab w:val="left" w:pos="420"/>
        </w:tabs>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不能在规定的时间内答复评标委员会提出的澄清问题的，其投标有可能因不完整，导致不能实质性响应招标文件要求，将被作为无效投标处理。</w:t>
      </w:r>
    </w:p>
    <w:p w14:paraId="7DDCF2A6">
      <w:pPr>
        <w:numPr>
          <w:ilvl w:val="1"/>
          <w:numId w:val="7"/>
        </w:numPr>
        <w:tabs>
          <w:tab w:val="left" w:pos="420"/>
        </w:tabs>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评标委员会成员对需要共同认定的事项存在争议的，应当按照少数服从多数的原则作出结论。持不同意见的评标委员会成员应当在评标报告上签署不同意见及理由，否则视为同意评标报告。</w:t>
      </w:r>
    </w:p>
    <w:p w14:paraId="244B51FC">
      <w:pPr>
        <w:numPr>
          <w:ilvl w:val="1"/>
          <w:numId w:val="7"/>
        </w:numPr>
        <w:tabs>
          <w:tab w:val="left" w:pos="420"/>
        </w:tabs>
        <w:adjustRightInd w:val="0"/>
        <w:snapToGrid w:val="0"/>
        <w:spacing w:line="360" w:lineRule="auto"/>
        <w:ind w:left="854" w:hanging="854"/>
        <w:rPr>
          <w:rFonts w:hint="eastAsia" w:ascii="宋体" w:hAnsi="宋体" w:cs="宋体"/>
          <w:sz w:val="24"/>
        </w:rPr>
      </w:pPr>
      <w:bookmarkStart w:id="98" w:name="_Toc21367"/>
      <w:r>
        <w:rPr>
          <w:rFonts w:hint="eastAsia" w:ascii="宋体" w:hAnsi="宋体" w:cs="宋体"/>
          <w:sz w:val="24"/>
        </w:rPr>
        <w:t xml:space="preserve"> 评审纪律</w:t>
      </w:r>
      <w:bookmarkEnd w:id="98"/>
    </w:p>
    <w:p w14:paraId="6FE1E45C">
      <w:pPr>
        <w:spacing w:line="360" w:lineRule="auto"/>
        <w:ind w:left="840" w:leftChars="400"/>
        <w:rPr>
          <w:rFonts w:hint="eastAsia" w:ascii="宋体" w:hAnsi="宋体"/>
          <w:sz w:val="24"/>
        </w:rPr>
      </w:pPr>
      <w:r>
        <w:rPr>
          <w:rFonts w:hint="eastAsia" w:ascii="宋体" w:hAnsi="宋体"/>
          <w:sz w:val="24"/>
        </w:rPr>
        <w:t>为确保评标工作的顺利进行，凡参与评审的评委和工作人员都必须认真执行本规定：</w:t>
      </w:r>
    </w:p>
    <w:p w14:paraId="169E91C5">
      <w:pPr>
        <w:spacing w:line="360" w:lineRule="auto"/>
        <w:ind w:left="838" w:leftChars="399"/>
        <w:rPr>
          <w:rFonts w:hint="eastAsia" w:ascii="宋体" w:hAnsi="宋体"/>
          <w:sz w:val="24"/>
        </w:rPr>
      </w:pPr>
      <w:r>
        <w:rPr>
          <w:rFonts w:hint="eastAsia" w:ascii="宋体" w:hAnsi="宋体"/>
          <w:sz w:val="24"/>
        </w:rPr>
        <w:t>（1）进入评标室的相关人员必须严格遵守国家和深圳市有关招标采购的相关法律法规和政策等，遵守职业道德，遵循客观、公平、公正原则，依法为招标采购工作提供真实、准确、可靠的评审意见。</w:t>
      </w:r>
    </w:p>
    <w:p w14:paraId="3E57720F">
      <w:pPr>
        <w:spacing w:line="360" w:lineRule="auto"/>
        <w:ind w:left="838" w:leftChars="399"/>
        <w:rPr>
          <w:rFonts w:hint="eastAsia" w:ascii="宋体" w:hAnsi="宋体"/>
          <w:sz w:val="24"/>
        </w:rPr>
      </w:pPr>
      <w:r>
        <w:rPr>
          <w:rFonts w:hint="eastAsia" w:ascii="宋体" w:hAnsi="宋体"/>
          <w:sz w:val="24"/>
        </w:rPr>
        <w:t>（2）与投标人有利害关系的应主动回避；</w:t>
      </w:r>
    </w:p>
    <w:p w14:paraId="48EE3F02">
      <w:pPr>
        <w:spacing w:line="360" w:lineRule="auto"/>
        <w:ind w:left="838" w:leftChars="399"/>
        <w:rPr>
          <w:rFonts w:hint="eastAsia" w:ascii="宋体" w:hAnsi="宋体"/>
          <w:sz w:val="24"/>
        </w:rPr>
      </w:pPr>
      <w:r>
        <w:rPr>
          <w:rFonts w:hint="eastAsia" w:ascii="宋体" w:hAnsi="宋体"/>
          <w:sz w:val="24"/>
        </w:rPr>
        <w:t>（3）不得私下与投标供应商发生不正当利益关系；</w:t>
      </w:r>
    </w:p>
    <w:p w14:paraId="10C23D0A">
      <w:pPr>
        <w:spacing w:line="360" w:lineRule="auto"/>
        <w:ind w:left="838" w:leftChars="399"/>
        <w:rPr>
          <w:rFonts w:hint="eastAsia" w:ascii="宋体" w:hAnsi="宋体"/>
          <w:sz w:val="24"/>
        </w:rPr>
      </w:pPr>
      <w:r>
        <w:rPr>
          <w:rFonts w:hint="eastAsia" w:ascii="宋体" w:hAnsi="宋体"/>
          <w:sz w:val="24"/>
        </w:rPr>
        <w:t>（4）按时参加评标活动，评标过程中不得擅离职守，影响评标程序正常进行。</w:t>
      </w:r>
    </w:p>
    <w:p w14:paraId="433EF1B4">
      <w:pPr>
        <w:spacing w:line="360" w:lineRule="auto"/>
        <w:ind w:left="838" w:leftChars="399"/>
        <w:rPr>
          <w:rFonts w:hint="eastAsia" w:ascii="宋体" w:hAnsi="宋体"/>
          <w:sz w:val="24"/>
        </w:rPr>
      </w:pPr>
      <w:r>
        <w:rPr>
          <w:rFonts w:hint="eastAsia" w:ascii="宋体" w:hAnsi="宋体"/>
          <w:sz w:val="24"/>
        </w:rPr>
        <w:t>（5）评标期间，暂停使用</w:t>
      </w:r>
      <w:ins w:id="551" w:author="木谊" w:date="2026-08-05T17:40:23Z">
        <w:r>
          <w:rPr>
            <w:rFonts w:hint="eastAsia" w:ascii="宋体" w:hAnsi="宋体"/>
            <w:sz w:val="24"/>
            <w:lang w:eastAsia="zh-CN"/>
          </w:rPr>
          <w:t>一切通信</w:t>
        </w:r>
      </w:ins>
      <w:del w:id="552" w:author="木谊" w:date="2026-08-05T17:40:23Z">
        <w:r>
          <w:rPr>
            <w:rFonts w:hint="eastAsia" w:ascii="宋体" w:hAnsi="宋体"/>
            <w:sz w:val="24"/>
          </w:rPr>
          <w:delText>一切通讯</w:delText>
        </w:r>
      </w:del>
      <w:r>
        <w:rPr>
          <w:rFonts w:hint="eastAsia" w:ascii="宋体" w:hAnsi="宋体"/>
          <w:sz w:val="24"/>
        </w:rPr>
        <w:t>工具；任何评委（包括采购人代表）在进入评审室前，应将所有电子通讯工具寄存。</w:t>
      </w:r>
    </w:p>
    <w:p w14:paraId="7D903BA4">
      <w:pPr>
        <w:spacing w:line="360" w:lineRule="auto"/>
        <w:ind w:left="838" w:leftChars="399"/>
        <w:rPr>
          <w:rFonts w:hint="eastAsia" w:ascii="宋体" w:hAnsi="宋体"/>
          <w:sz w:val="24"/>
        </w:rPr>
      </w:pPr>
      <w:r>
        <w:rPr>
          <w:rFonts w:hint="eastAsia" w:ascii="宋体" w:hAnsi="宋体"/>
          <w:sz w:val="24"/>
        </w:rPr>
        <w:t>（6）任何与评标无关的人员（包括亲朋好友和同事）不得进入评标场所。</w:t>
      </w:r>
    </w:p>
    <w:p w14:paraId="7653693D">
      <w:pPr>
        <w:spacing w:line="360" w:lineRule="auto"/>
        <w:ind w:left="838" w:leftChars="399"/>
        <w:rPr>
          <w:rFonts w:hint="eastAsia" w:ascii="宋体" w:hAnsi="宋体"/>
          <w:sz w:val="24"/>
        </w:rPr>
      </w:pPr>
      <w:r>
        <w:rPr>
          <w:rFonts w:hint="eastAsia" w:ascii="宋体" w:hAnsi="宋体"/>
          <w:sz w:val="24"/>
        </w:rPr>
        <w:t>（7）在举行与各投标人的澄清会之前评标委员会应明确参加会议的人员及主谈人。任何需要投标人在澄清会上澄清的问题必须经评标委员会成员签字并由主谈人提出。在澄清期间，对于涉及本规定保密范畴的所有内容，主谈人不得向投标人透露；</w:t>
      </w:r>
    </w:p>
    <w:p w14:paraId="69AFB72C">
      <w:pPr>
        <w:spacing w:line="360" w:lineRule="auto"/>
        <w:ind w:left="838" w:leftChars="399"/>
        <w:rPr>
          <w:rFonts w:hint="eastAsia" w:ascii="宋体" w:hAnsi="宋体"/>
          <w:sz w:val="24"/>
        </w:rPr>
      </w:pPr>
      <w:r>
        <w:rPr>
          <w:rFonts w:hint="eastAsia" w:ascii="宋体" w:hAnsi="宋体"/>
          <w:sz w:val="24"/>
        </w:rPr>
        <w:t>按照招标文件规定的评审内容、程序和方式方法、评标标准进行评标，不得改变招标文件中规定的评标内容和标准、程序、方式方法和中标条件。</w:t>
      </w:r>
    </w:p>
    <w:p w14:paraId="213A87BA">
      <w:pPr>
        <w:spacing w:line="360" w:lineRule="auto"/>
        <w:ind w:left="838" w:leftChars="399"/>
        <w:rPr>
          <w:rFonts w:hint="eastAsia" w:ascii="宋体" w:hAnsi="宋体"/>
          <w:sz w:val="24"/>
        </w:rPr>
      </w:pPr>
      <w:r>
        <w:rPr>
          <w:rFonts w:hint="eastAsia" w:ascii="宋体" w:hAnsi="宋体"/>
          <w:sz w:val="24"/>
        </w:rPr>
        <w:t>（8）任何评委（包括采购人代表）都不得发表任何具有倾向性、诱导性的意见，不得影响和干预其他评委独立自主开展评审工作并签署个人意见，不得违背公正、公平原则，影响评标结果；</w:t>
      </w:r>
    </w:p>
    <w:p w14:paraId="232F0F52">
      <w:pPr>
        <w:spacing w:line="360" w:lineRule="auto"/>
        <w:ind w:left="838" w:leftChars="399"/>
        <w:rPr>
          <w:rFonts w:hint="eastAsia" w:ascii="宋体" w:hAnsi="宋体"/>
          <w:sz w:val="24"/>
        </w:rPr>
      </w:pPr>
      <w:r>
        <w:rPr>
          <w:rFonts w:hint="eastAsia" w:ascii="宋体" w:hAnsi="宋体"/>
          <w:sz w:val="24"/>
        </w:rPr>
        <w:t>（9）保守供应商商业秘密，不得泄露投标文件的评审、候选中标供应商（中标候选人）的推荐以及与评标有关的其他情况；不得以书信、电讯、口述等方式将有关评标内容（如资料、投标文件、报价、评标方式、评标委员会的决定、评标组织机构、评标人员名单等）披露给未参加评标的任何无关人员，包括上级领导、同级和下级人员。</w:t>
      </w:r>
    </w:p>
    <w:p w14:paraId="24FA25D1">
      <w:pPr>
        <w:spacing w:line="360" w:lineRule="auto"/>
        <w:ind w:left="838" w:leftChars="399"/>
        <w:rPr>
          <w:rFonts w:hint="eastAsia" w:ascii="宋体" w:hAnsi="宋体"/>
          <w:sz w:val="24"/>
        </w:rPr>
      </w:pPr>
      <w:r>
        <w:rPr>
          <w:rFonts w:hint="eastAsia" w:ascii="宋体" w:hAnsi="宋体"/>
          <w:sz w:val="24"/>
        </w:rPr>
        <w:t>（10）不得将投标文件和有关评审材料带离评标现场；所有的招标文件、投标文件、资料等一律编号登记。</w:t>
      </w:r>
    </w:p>
    <w:p w14:paraId="0AF9E898">
      <w:pPr>
        <w:spacing w:line="360" w:lineRule="auto"/>
        <w:ind w:left="838" w:leftChars="399"/>
        <w:rPr>
          <w:rFonts w:hint="eastAsia" w:ascii="宋体" w:hAnsi="宋体"/>
          <w:sz w:val="24"/>
        </w:rPr>
      </w:pPr>
      <w:r>
        <w:rPr>
          <w:rFonts w:hint="eastAsia" w:ascii="宋体" w:hAnsi="宋体"/>
          <w:sz w:val="24"/>
        </w:rPr>
        <w:t>（11）廉洁自律，不得收受投标人、其他利害关系人的财物，谋取不正当利益。</w:t>
      </w:r>
    </w:p>
    <w:p w14:paraId="512F150D">
      <w:pPr>
        <w:rPr>
          <w:sz w:val="24"/>
        </w:rPr>
      </w:pPr>
    </w:p>
    <w:p w14:paraId="2A7F7331">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评审工作程序（评标大纲）</w:t>
      </w:r>
    </w:p>
    <w:p w14:paraId="6395067A">
      <w:pPr>
        <w:numPr>
          <w:ilvl w:val="1"/>
          <w:numId w:val="7"/>
        </w:numPr>
        <w:adjustRightInd w:val="0"/>
        <w:snapToGrid w:val="0"/>
        <w:spacing w:line="360" w:lineRule="auto"/>
        <w:ind w:left="425" w:hanging="425"/>
        <w:rPr>
          <w:rFonts w:hint="eastAsia" w:ascii="宋体" w:hAnsi="宋体" w:cs="宋体"/>
          <w:b/>
          <w:bCs/>
          <w:sz w:val="24"/>
        </w:rPr>
      </w:pPr>
      <w:bookmarkStart w:id="99" w:name="_Toc22542"/>
      <w:r>
        <w:rPr>
          <w:rFonts w:hint="eastAsia" w:ascii="宋体" w:hAnsi="宋体" w:cs="宋体"/>
          <w:b/>
          <w:bCs/>
          <w:sz w:val="24"/>
        </w:rPr>
        <w:t xml:space="preserve"> 投标文件的初审</w:t>
      </w:r>
      <w:bookmarkEnd w:id="99"/>
    </w:p>
    <w:p w14:paraId="5ED95093">
      <w:pPr>
        <w:tabs>
          <w:tab w:val="left" w:pos="840"/>
        </w:tabs>
        <w:adjustRightInd w:val="0"/>
        <w:snapToGrid w:val="0"/>
        <w:spacing w:line="360" w:lineRule="auto"/>
        <w:ind w:left="825" w:hanging="825"/>
        <w:rPr>
          <w:rFonts w:hint="eastAsia" w:ascii="宋体" w:hAnsi="宋体" w:cs="宋体"/>
          <w:sz w:val="24"/>
        </w:rPr>
      </w:pPr>
      <w:r>
        <w:rPr>
          <w:rFonts w:ascii="宋体" w:hAnsi="宋体" w:cs="宋体"/>
          <w:sz w:val="24"/>
        </w:rPr>
        <w:t>2</w:t>
      </w:r>
      <w:r>
        <w:rPr>
          <w:rFonts w:hint="eastAsia" w:ascii="宋体" w:hAnsi="宋体" w:cs="宋体"/>
          <w:sz w:val="24"/>
        </w:rPr>
        <w:t>7</w:t>
      </w:r>
      <w:r>
        <w:rPr>
          <w:rFonts w:ascii="宋体" w:hAnsi="宋体" w:cs="宋体"/>
          <w:sz w:val="24"/>
        </w:rPr>
        <w:t>.1.1.</w:t>
      </w:r>
      <w:r>
        <w:rPr>
          <w:rFonts w:hint="eastAsia" w:ascii="宋体" w:hAnsi="宋体" w:cs="宋体"/>
          <w:sz w:val="24"/>
        </w:rPr>
        <w:t>开标后，评标委员会将审查投标文件是否完整、总体编制是否有序、文件签署是否合格、有无计算上的错误等。</w:t>
      </w:r>
    </w:p>
    <w:p w14:paraId="4954EFEA">
      <w:pPr>
        <w:tabs>
          <w:tab w:val="left" w:pos="840"/>
        </w:tabs>
        <w:adjustRightInd w:val="0"/>
        <w:snapToGrid w:val="0"/>
        <w:spacing w:line="360" w:lineRule="auto"/>
        <w:ind w:left="825" w:hanging="825"/>
        <w:rPr>
          <w:rFonts w:hint="eastAsia" w:ascii="宋体" w:hAnsi="宋体" w:cs="宋体"/>
          <w:sz w:val="24"/>
        </w:rPr>
      </w:pPr>
      <w:r>
        <w:rPr>
          <w:rFonts w:ascii="宋体" w:hAnsi="宋体" w:cs="宋体"/>
          <w:sz w:val="24"/>
        </w:rPr>
        <w:t>2</w:t>
      </w:r>
      <w:r>
        <w:rPr>
          <w:rFonts w:hint="eastAsia" w:ascii="宋体" w:hAnsi="宋体" w:cs="宋体"/>
          <w:sz w:val="24"/>
        </w:rPr>
        <w:t>7</w:t>
      </w:r>
      <w:r>
        <w:rPr>
          <w:rFonts w:ascii="宋体" w:hAnsi="宋体" w:cs="宋体"/>
          <w:sz w:val="24"/>
        </w:rPr>
        <w:t>.1.2.</w:t>
      </w:r>
      <w:r>
        <w:rPr>
          <w:rFonts w:hint="eastAsia" w:ascii="宋体" w:hAnsi="宋体" w:cs="宋体"/>
          <w:sz w:val="24"/>
        </w:rPr>
        <w:t>根据</w:t>
      </w:r>
      <w:r>
        <w:rPr>
          <w:rFonts w:hint="eastAsia" w:ascii="宋体" w:hAnsi="宋体" w:cs="宋体"/>
          <w:b/>
          <w:bCs/>
          <w:sz w:val="24"/>
        </w:rPr>
        <w:t>第26.3款</w:t>
      </w:r>
      <w:r>
        <w:rPr>
          <w:rFonts w:hint="eastAsia" w:ascii="宋体" w:hAnsi="宋体" w:cs="宋体"/>
          <w:sz w:val="24"/>
        </w:rPr>
        <w:t>规定对投标文件进行详细评估之前，评标委员会要审查每份投标文件是否实质上响应了招标文件的要求。实质上响应的投标应该是与招标文件要求的全部条款、条件和规格相符，没有重大偏离的投标。对关键条款，例如关于法人授权、投标人资格等内容的偏离、保留和反对，将被认为是实质上的偏离。评标委员会决定投标文件的响应性是基于投标文件的内容本身而不依靠外部的证据，但投标有不真实不正确的内容时除外。</w:t>
      </w:r>
    </w:p>
    <w:p w14:paraId="28D4F4FE">
      <w:pPr>
        <w:tabs>
          <w:tab w:val="left" w:pos="840"/>
        </w:tabs>
        <w:adjustRightInd w:val="0"/>
        <w:snapToGrid w:val="0"/>
        <w:spacing w:line="360" w:lineRule="auto"/>
        <w:ind w:left="825" w:hanging="825"/>
        <w:rPr>
          <w:rFonts w:hint="eastAsia" w:ascii="宋体" w:hAnsi="宋体" w:cs="宋体"/>
          <w:sz w:val="24"/>
        </w:rPr>
      </w:pPr>
      <w:r>
        <w:rPr>
          <w:rFonts w:ascii="宋体" w:hAnsi="宋体" w:cs="宋体"/>
          <w:sz w:val="24"/>
        </w:rPr>
        <w:t>2</w:t>
      </w:r>
      <w:r>
        <w:rPr>
          <w:rFonts w:hint="eastAsia" w:ascii="宋体" w:hAnsi="宋体" w:cs="宋体"/>
          <w:sz w:val="24"/>
        </w:rPr>
        <w:t>7</w:t>
      </w:r>
      <w:r>
        <w:rPr>
          <w:rFonts w:ascii="宋体" w:hAnsi="宋体" w:cs="宋体"/>
          <w:sz w:val="24"/>
        </w:rPr>
        <w:t>.1.3.</w:t>
      </w:r>
      <w:r>
        <w:rPr>
          <w:rFonts w:hint="eastAsia" w:ascii="宋体" w:hAnsi="宋体" w:cs="宋体"/>
          <w:sz w:val="24"/>
        </w:rPr>
        <w:t>实质上没有响应招标文件要求的投标将被拒绝或作投标无效处理。投标人不得通过修正或撤销</w:t>
      </w:r>
      <w:ins w:id="553" w:author="木谊" w:date="2026-08-05T17:40:27Z">
        <w:r>
          <w:rPr>
            <w:rFonts w:hint="eastAsia" w:ascii="宋体" w:hAnsi="宋体" w:cs="宋体"/>
            <w:sz w:val="24"/>
            <w:lang w:eastAsia="zh-CN"/>
          </w:rPr>
          <w:t>不符</w:t>
        </w:r>
      </w:ins>
      <w:del w:id="554" w:author="木谊" w:date="2026-08-05T17:40:27Z">
        <w:r>
          <w:rPr>
            <w:rFonts w:hint="eastAsia" w:ascii="宋体" w:hAnsi="宋体" w:cs="宋体"/>
            <w:sz w:val="24"/>
          </w:rPr>
          <w:delText>不</w:delText>
        </w:r>
      </w:del>
      <w:r>
        <w:rPr>
          <w:rFonts w:hint="eastAsia" w:ascii="宋体" w:hAnsi="宋体" w:cs="宋体"/>
          <w:sz w:val="24"/>
        </w:rPr>
        <w:t>合要求的偏离或保留从而使其投标成为实质上响应的投标，将被拒绝的投标情况详见</w:t>
      </w:r>
      <w:r>
        <w:rPr>
          <w:rFonts w:hint="eastAsia" w:ascii="宋体" w:hAnsi="宋体" w:cs="宋体"/>
          <w:b/>
          <w:bCs/>
          <w:sz w:val="24"/>
        </w:rPr>
        <w:t>《投标人须知前附表》</w:t>
      </w:r>
      <w:r>
        <w:rPr>
          <w:rFonts w:hint="eastAsia" w:ascii="宋体" w:hAnsi="宋体" w:cs="宋体"/>
          <w:sz w:val="24"/>
        </w:rPr>
        <w:t>。</w:t>
      </w:r>
    </w:p>
    <w:p w14:paraId="31A7F774">
      <w:pPr>
        <w:tabs>
          <w:tab w:val="left" w:pos="840"/>
        </w:tabs>
        <w:adjustRightInd w:val="0"/>
        <w:snapToGrid w:val="0"/>
        <w:spacing w:line="360" w:lineRule="auto"/>
        <w:ind w:left="825" w:hanging="825"/>
        <w:rPr>
          <w:rFonts w:hint="eastAsia" w:ascii="宋体" w:hAnsi="宋体" w:cs="宋体"/>
          <w:sz w:val="24"/>
        </w:rPr>
      </w:pPr>
      <w:r>
        <w:rPr>
          <w:rFonts w:ascii="宋体" w:hAnsi="宋体" w:cs="宋体"/>
          <w:sz w:val="24"/>
        </w:rPr>
        <w:t>2</w:t>
      </w:r>
      <w:r>
        <w:rPr>
          <w:rFonts w:hint="eastAsia" w:ascii="宋体" w:hAnsi="宋体" w:cs="宋体"/>
          <w:sz w:val="24"/>
        </w:rPr>
        <w:t>7</w:t>
      </w:r>
      <w:r>
        <w:rPr>
          <w:rFonts w:ascii="宋体" w:hAnsi="宋体" w:cs="宋体"/>
          <w:sz w:val="24"/>
        </w:rPr>
        <w:t>.1.4.</w:t>
      </w:r>
      <w:r>
        <w:rPr>
          <w:rFonts w:hint="eastAsia" w:ascii="宋体" w:hAnsi="宋体" w:cs="宋体"/>
          <w:sz w:val="24"/>
        </w:rPr>
        <w:t>初审内容：初审分为资格性审查和符合性审查。</w:t>
      </w:r>
    </w:p>
    <w:p w14:paraId="7DACF311">
      <w:pPr>
        <w:tabs>
          <w:tab w:val="left" w:pos="840"/>
        </w:tabs>
        <w:adjustRightInd w:val="0"/>
        <w:snapToGrid w:val="0"/>
        <w:spacing w:line="360" w:lineRule="auto"/>
        <w:ind w:left="840" w:leftChars="400"/>
        <w:rPr>
          <w:rFonts w:hint="eastAsia" w:ascii="宋体" w:hAnsi="宋体" w:cs="宋体"/>
          <w:sz w:val="24"/>
        </w:rPr>
      </w:pPr>
      <w:r>
        <w:rPr>
          <w:rFonts w:hint="eastAsia" w:ascii="宋体" w:hAnsi="宋体" w:cs="宋体"/>
          <w:sz w:val="24"/>
        </w:rPr>
        <w:t>（1）资格性审查。依据法律法规和招标文件的规定，对投标文件中的资格证明等进行审查，以确定投标供应商是否具备投标资格。</w:t>
      </w:r>
    </w:p>
    <w:p w14:paraId="7E1D35D2">
      <w:pPr>
        <w:tabs>
          <w:tab w:val="left" w:pos="840"/>
        </w:tabs>
        <w:adjustRightInd w:val="0"/>
        <w:snapToGrid w:val="0"/>
        <w:spacing w:line="360" w:lineRule="auto"/>
        <w:ind w:left="840" w:leftChars="400"/>
        <w:rPr>
          <w:rFonts w:hint="eastAsia" w:ascii="宋体" w:hAnsi="宋体" w:cs="宋体"/>
          <w:sz w:val="24"/>
        </w:rPr>
      </w:pPr>
      <w:r>
        <w:rPr>
          <w:rFonts w:hint="eastAsia" w:ascii="宋体" w:hAnsi="宋体" w:cs="宋体"/>
          <w:sz w:val="24"/>
        </w:rPr>
        <w:t>（2）符合性审查。依据招标文件的规定，从投标文件的有效性、完整性和对招标文件的响应程度进行审查，以确定是否对招标文件的实质性要求作出响应。</w:t>
      </w:r>
    </w:p>
    <w:p w14:paraId="50B6CC89">
      <w:pPr>
        <w:tabs>
          <w:tab w:val="left" w:pos="840"/>
        </w:tabs>
        <w:adjustRightInd w:val="0"/>
        <w:snapToGrid w:val="0"/>
        <w:spacing w:line="360" w:lineRule="auto"/>
        <w:ind w:left="840" w:leftChars="400"/>
        <w:rPr>
          <w:rFonts w:hint="eastAsia" w:ascii="宋体" w:hAnsi="宋体" w:cs="宋体"/>
          <w:sz w:val="24"/>
        </w:rPr>
      </w:pPr>
      <w:r>
        <w:rPr>
          <w:rFonts w:hint="eastAsia" w:ascii="宋体" w:hAnsi="宋体" w:cs="宋体"/>
          <w:sz w:val="24"/>
        </w:rPr>
        <w:t>（3）实质上没有响应招标文件要求的投标将被作投标无效处理。投标人不得通过修正或撤销不合要求的偏离或保留从而使其投标成为实质上响应的投标。在投标文件初审中，发现下列情况之一的，其投标将作投标无效处理：具体初审内容详见</w:t>
      </w:r>
      <w:r>
        <w:rPr>
          <w:rFonts w:hint="eastAsia" w:ascii="宋体" w:hAnsi="宋体" w:cs="宋体"/>
          <w:b/>
          <w:bCs/>
          <w:sz w:val="24"/>
        </w:rPr>
        <w:t>《投标人须知前附表》。</w:t>
      </w:r>
    </w:p>
    <w:p w14:paraId="700FFC1F">
      <w:pPr>
        <w:tabs>
          <w:tab w:val="left" w:pos="840"/>
        </w:tabs>
        <w:adjustRightInd w:val="0"/>
        <w:snapToGrid w:val="0"/>
        <w:spacing w:line="360" w:lineRule="auto"/>
        <w:ind w:left="840" w:leftChars="400"/>
        <w:rPr>
          <w:rFonts w:hint="eastAsia" w:ascii="宋体" w:hAnsi="宋体" w:cs="宋体"/>
          <w:sz w:val="24"/>
        </w:rPr>
      </w:pPr>
      <w:r>
        <w:rPr>
          <w:rFonts w:hint="eastAsia" w:ascii="宋体" w:hAnsi="宋体" w:cs="宋体"/>
          <w:sz w:val="24"/>
        </w:rPr>
        <w:t>（4）根据项目情况，评标委员会有权决定招标文件中“可能导致投标无效”或“可能导致其投标被拒绝或作投标无效处理”等具体条款是否实施“投标无效”或“投标被拒绝或作投标无效处理”，但对同一条款的裁决应适用于每个投标人。</w:t>
      </w:r>
    </w:p>
    <w:p w14:paraId="1518A95C">
      <w:pPr>
        <w:tabs>
          <w:tab w:val="left" w:pos="840"/>
        </w:tabs>
        <w:adjustRightInd w:val="0"/>
        <w:snapToGrid w:val="0"/>
        <w:spacing w:line="360" w:lineRule="auto"/>
        <w:ind w:left="840" w:hanging="840" w:hangingChars="350"/>
        <w:rPr>
          <w:rFonts w:hint="eastAsia" w:ascii="宋体" w:hAnsi="宋体" w:cs="宋体"/>
          <w:sz w:val="24"/>
        </w:rPr>
      </w:pPr>
      <w:r>
        <w:rPr>
          <w:rFonts w:ascii="宋体" w:hAnsi="宋体" w:cs="宋体"/>
          <w:sz w:val="24"/>
        </w:rPr>
        <w:t>2</w:t>
      </w:r>
      <w:r>
        <w:rPr>
          <w:rFonts w:hint="eastAsia" w:ascii="宋体" w:hAnsi="宋体" w:cs="宋体"/>
          <w:sz w:val="24"/>
        </w:rPr>
        <w:t>7</w:t>
      </w:r>
      <w:r>
        <w:rPr>
          <w:rFonts w:ascii="宋体" w:hAnsi="宋体" w:cs="宋体"/>
          <w:sz w:val="24"/>
        </w:rPr>
        <w:t>.1.</w:t>
      </w:r>
      <w:r>
        <w:rPr>
          <w:rFonts w:hint="eastAsia" w:ascii="宋体" w:hAnsi="宋体" w:cs="宋体"/>
          <w:sz w:val="24"/>
        </w:rPr>
        <w:t>5</w:t>
      </w:r>
      <w:r>
        <w:rPr>
          <w:rFonts w:ascii="宋体" w:hAnsi="宋体" w:cs="宋体"/>
          <w:sz w:val="24"/>
        </w:rPr>
        <w:t>.</w:t>
      </w:r>
      <w:r>
        <w:rPr>
          <w:rFonts w:hint="eastAsia" w:ascii="宋体" w:hAnsi="宋体" w:cs="宋体"/>
          <w:sz w:val="24"/>
        </w:rPr>
        <w:t>评标委员会将对确定为实质上响应的投标进行审核，核查其是否有计算上和累加上的算术错误，修正错误的原则如下：</w:t>
      </w:r>
    </w:p>
    <w:p w14:paraId="5E783F17">
      <w:pPr>
        <w:tabs>
          <w:tab w:val="left" w:pos="840"/>
        </w:tabs>
        <w:adjustRightInd w:val="0"/>
        <w:snapToGrid w:val="0"/>
        <w:spacing w:line="360" w:lineRule="auto"/>
        <w:ind w:left="840" w:leftChars="400"/>
        <w:rPr>
          <w:rFonts w:hint="eastAsia" w:ascii="宋体" w:hAnsi="宋体" w:cs="宋体"/>
          <w:sz w:val="24"/>
        </w:rPr>
      </w:pPr>
      <w:r>
        <w:rPr>
          <w:rFonts w:hint="eastAsia" w:ascii="宋体" w:hAnsi="宋体" w:cs="宋体"/>
          <w:sz w:val="24"/>
        </w:rPr>
        <w:t>（1）开标时，投标文件中的开标一览表（投标一览表）内容与投标文件中相应内容不一致的，以开标一览表（投标一览表）为准；</w:t>
      </w:r>
    </w:p>
    <w:p w14:paraId="5F2FC12B">
      <w:pPr>
        <w:tabs>
          <w:tab w:val="left" w:pos="840"/>
        </w:tabs>
        <w:adjustRightInd w:val="0"/>
        <w:snapToGrid w:val="0"/>
        <w:spacing w:line="360" w:lineRule="auto"/>
        <w:ind w:left="840" w:leftChars="400"/>
        <w:rPr>
          <w:rFonts w:hint="eastAsia" w:ascii="宋体" w:hAnsi="宋体" w:cs="宋体"/>
          <w:sz w:val="24"/>
        </w:rPr>
      </w:pPr>
      <w:r>
        <w:rPr>
          <w:rFonts w:hint="eastAsia" w:ascii="宋体" w:hAnsi="宋体" w:cs="宋体"/>
          <w:sz w:val="24"/>
        </w:rPr>
        <w:t>（2）如果投标文件的大写金额和小写金额不一致，以大写的金额为准；</w:t>
      </w:r>
    </w:p>
    <w:p w14:paraId="3BDD2D70">
      <w:pPr>
        <w:tabs>
          <w:tab w:val="left" w:pos="840"/>
        </w:tabs>
        <w:adjustRightInd w:val="0"/>
        <w:snapToGrid w:val="0"/>
        <w:spacing w:line="360" w:lineRule="auto"/>
        <w:ind w:left="840" w:leftChars="400"/>
        <w:rPr>
          <w:rFonts w:hint="eastAsia" w:ascii="宋体" w:hAnsi="宋体" w:cs="宋体"/>
          <w:sz w:val="24"/>
        </w:rPr>
      </w:pPr>
      <w:r>
        <w:rPr>
          <w:rFonts w:hint="eastAsia" w:ascii="宋体" w:hAnsi="宋体" w:cs="宋体"/>
          <w:sz w:val="24"/>
        </w:rPr>
        <w:t>（3）当单价金额小数点有明显错位的，应以总价为准，并修正单价；</w:t>
      </w:r>
    </w:p>
    <w:p w14:paraId="14699F23">
      <w:pPr>
        <w:tabs>
          <w:tab w:val="left" w:pos="840"/>
        </w:tabs>
        <w:adjustRightInd w:val="0"/>
        <w:snapToGrid w:val="0"/>
        <w:spacing w:line="360" w:lineRule="auto"/>
        <w:ind w:left="840" w:leftChars="400"/>
        <w:rPr>
          <w:rFonts w:hint="eastAsia" w:ascii="宋体" w:hAnsi="宋体" w:cs="宋体"/>
          <w:sz w:val="24"/>
        </w:rPr>
      </w:pPr>
      <w:r>
        <w:rPr>
          <w:rFonts w:hint="eastAsia" w:ascii="宋体" w:hAnsi="宋体" w:cs="宋体"/>
          <w:sz w:val="24"/>
        </w:rPr>
        <w:t>（4）总价金额与单价汇总金额不一致的，以单价金额计算结果为准；</w:t>
      </w:r>
    </w:p>
    <w:p w14:paraId="0D463C69">
      <w:pPr>
        <w:tabs>
          <w:tab w:val="left" w:pos="840"/>
        </w:tabs>
        <w:adjustRightInd w:val="0"/>
        <w:snapToGrid w:val="0"/>
        <w:spacing w:line="360" w:lineRule="auto"/>
        <w:ind w:left="840" w:leftChars="400"/>
        <w:rPr>
          <w:rFonts w:hint="eastAsia" w:ascii="宋体" w:hAnsi="宋体" w:cs="宋体"/>
          <w:sz w:val="24"/>
        </w:rPr>
      </w:pPr>
      <w:r>
        <w:rPr>
          <w:rFonts w:hint="eastAsia" w:ascii="宋体" w:hAnsi="宋体" w:cs="宋体"/>
          <w:sz w:val="24"/>
        </w:rPr>
        <w:t>（5）同时出现两种以上不一致的，按前款规定的顺序修正。</w:t>
      </w:r>
    </w:p>
    <w:p w14:paraId="136AEE5F">
      <w:pPr>
        <w:tabs>
          <w:tab w:val="left" w:pos="840"/>
        </w:tabs>
        <w:adjustRightInd w:val="0"/>
        <w:snapToGrid w:val="0"/>
        <w:spacing w:line="360" w:lineRule="auto"/>
        <w:ind w:left="825" w:hanging="825"/>
        <w:rPr>
          <w:rFonts w:hint="eastAsia" w:ascii="宋体" w:hAnsi="宋体" w:cs="宋体"/>
          <w:sz w:val="24"/>
        </w:rPr>
      </w:pPr>
      <w:r>
        <w:rPr>
          <w:rFonts w:ascii="宋体" w:hAnsi="宋体" w:cs="宋体"/>
          <w:sz w:val="24"/>
        </w:rPr>
        <w:t>2</w:t>
      </w:r>
      <w:r>
        <w:rPr>
          <w:rFonts w:hint="eastAsia" w:ascii="宋体" w:hAnsi="宋体" w:cs="宋体"/>
          <w:sz w:val="24"/>
        </w:rPr>
        <w:t>7</w:t>
      </w:r>
      <w:r>
        <w:rPr>
          <w:rFonts w:ascii="宋体" w:hAnsi="宋体" w:cs="宋体"/>
          <w:sz w:val="24"/>
        </w:rPr>
        <w:t>.1.</w:t>
      </w:r>
      <w:r>
        <w:rPr>
          <w:rFonts w:hint="eastAsia" w:ascii="宋体" w:hAnsi="宋体" w:cs="宋体"/>
          <w:sz w:val="24"/>
        </w:rPr>
        <w:t>6</w:t>
      </w:r>
      <w:r>
        <w:rPr>
          <w:rFonts w:ascii="宋体" w:hAnsi="宋体" w:cs="宋体"/>
          <w:sz w:val="24"/>
        </w:rPr>
        <w:t>.</w:t>
      </w:r>
      <w:r>
        <w:rPr>
          <w:rFonts w:hint="eastAsia" w:ascii="宋体" w:hAnsi="宋体" w:cs="宋体"/>
          <w:sz w:val="24"/>
        </w:rPr>
        <w:t>评标委员会将按上述修正错误的方法调整投标文件中的投标报价，调整后的价格应对投标人具有约束力。如果投标人不接受修正后的价格，则其投标将被拒绝或作投标无效处理。</w:t>
      </w:r>
    </w:p>
    <w:p w14:paraId="68647E65">
      <w:pPr>
        <w:tabs>
          <w:tab w:val="left" w:pos="840"/>
        </w:tabs>
        <w:adjustRightInd w:val="0"/>
        <w:snapToGrid w:val="0"/>
        <w:spacing w:line="360" w:lineRule="auto"/>
        <w:ind w:left="825" w:hanging="825"/>
        <w:rPr>
          <w:rFonts w:hint="eastAsia" w:ascii="宋体" w:hAnsi="宋体" w:cs="宋体"/>
          <w:sz w:val="24"/>
        </w:rPr>
      </w:pPr>
      <w:r>
        <w:rPr>
          <w:rFonts w:ascii="宋体" w:hAnsi="宋体" w:cs="宋体"/>
          <w:sz w:val="24"/>
        </w:rPr>
        <w:t>2</w:t>
      </w:r>
      <w:r>
        <w:rPr>
          <w:rFonts w:hint="eastAsia" w:ascii="宋体" w:hAnsi="宋体" w:cs="宋体"/>
          <w:sz w:val="24"/>
        </w:rPr>
        <w:t>7</w:t>
      </w:r>
      <w:r>
        <w:rPr>
          <w:rFonts w:ascii="宋体" w:hAnsi="宋体" w:cs="宋体"/>
          <w:sz w:val="24"/>
        </w:rPr>
        <w:t>.1.</w:t>
      </w:r>
      <w:r>
        <w:rPr>
          <w:rFonts w:hint="eastAsia" w:ascii="宋体" w:hAnsi="宋体" w:cs="宋体"/>
          <w:sz w:val="24"/>
        </w:rPr>
        <w:t>7</w:t>
      </w:r>
      <w:r>
        <w:rPr>
          <w:rFonts w:ascii="宋体" w:hAnsi="宋体" w:cs="宋体"/>
          <w:sz w:val="24"/>
        </w:rPr>
        <w:t>.</w:t>
      </w:r>
      <w:r>
        <w:rPr>
          <w:rFonts w:hint="eastAsia" w:ascii="宋体" w:hAnsi="宋体" w:cs="宋体"/>
          <w:sz w:val="24"/>
        </w:rPr>
        <w:t>评标委员会将允许修正投标文件中不构成重大偏离的，微小的，非正规的，不一致的或不规则的地方，但这些修正不能影响任何投标人相应的名次排列。</w:t>
      </w:r>
    </w:p>
    <w:p w14:paraId="08973B8C">
      <w:pPr>
        <w:tabs>
          <w:tab w:val="left" w:pos="840"/>
        </w:tabs>
        <w:adjustRightInd w:val="0"/>
        <w:snapToGrid w:val="0"/>
        <w:spacing w:line="312" w:lineRule="auto"/>
        <w:ind w:left="840" w:hanging="840" w:hangingChars="350"/>
        <w:rPr>
          <w:rFonts w:hint="eastAsia" w:ascii="宋体" w:hAnsi="宋体" w:cs="宋体"/>
          <w:sz w:val="24"/>
        </w:rPr>
      </w:pPr>
      <w:r>
        <w:rPr>
          <w:rFonts w:ascii="宋体" w:hAnsi="宋体" w:cs="宋体"/>
          <w:sz w:val="24"/>
        </w:rPr>
        <w:t>2</w:t>
      </w:r>
      <w:r>
        <w:rPr>
          <w:rFonts w:hint="eastAsia" w:ascii="宋体" w:hAnsi="宋体" w:cs="宋体"/>
          <w:sz w:val="24"/>
        </w:rPr>
        <w:t>7</w:t>
      </w:r>
      <w:r>
        <w:rPr>
          <w:rFonts w:ascii="宋体" w:hAnsi="宋体" w:cs="宋体"/>
          <w:sz w:val="24"/>
        </w:rPr>
        <w:t>.1.</w:t>
      </w:r>
      <w:r>
        <w:rPr>
          <w:rFonts w:hint="eastAsia" w:ascii="宋体" w:hAnsi="宋体" w:cs="宋体"/>
          <w:sz w:val="24"/>
        </w:rPr>
        <w:t>8</w:t>
      </w:r>
      <w:r>
        <w:rPr>
          <w:rFonts w:ascii="宋体" w:hAnsi="宋体" w:cs="宋体"/>
          <w:sz w:val="24"/>
        </w:rPr>
        <w:t>.</w:t>
      </w:r>
      <w:r>
        <w:rPr>
          <w:rFonts w:hint="eastAsia" w:ascii="宋体" w:hAnsi="宋体" w:cs="宋体"/>
          <w:sz w:val="24"/>
        </w:rPr>
        <w:t>参照有关法律法规和依据招标文件的有关规定，公开招标方式如出现下列情况之一的，应予以投标无效：</w:t>
      </w:r>
    </w:p>
    <w:p w14:paraId="156CE2B8">
      <w:pPr>
        <w:tabs>
          <w:tab w:val="left" w:pos="840"/>
        </w:tabs>
        <w:adjustRightInd w:val="0"/>
        <w:snapToGrid w:val="0"/>
        <w:spacing w:line="312" w:lineRule="auto"/>
        <w:ind w:left="840" w:leftChars="400"/>
        <w:rPr>
          <w:rFonts w:hint="eastAsia" w:ascii="宋体" w:hAnsi="宋体" w:cs="宋体"/>
          <w:sz w:val="24"/>
        </w:rPr>
      </w:pPr>
      <w:r>
        <w:rPr>
          <w:rFonts w:hint="eastAsia" w:ascii="宋体" w:hAnsi="宋体" w:cs="宋体"/>
          <w:sz w:val="24"/>
        </w:rPr>
        <w:t>（1）符合招标文件规定的资格条件的投标人或者对招标文件作实质响应的投标人不足三家的；</w:t>
      </w:r>
    </w:p>
    <w:p w14:paraId="7C34696C">
      <w:pPr>
        <w:tabs>
          <w:tab w:val="left" w:pos="840"/>
        </w:tabs>
        <w:adjustRightInd w:val="0"/>
        <w:snapToGrid w:val="0"/>
        <w:spacing w:line="312" w:lineRule="auto"/>
        <w:ind w:left="840" w:leftChars="400"/>
        <w:rPr>
          <w:rFonts w:hint="eastAsia" w:ascii="宋体" w:hAnsi="宋体" w:cs="宋体"/>
          <w:sz w:val="24"/>
        </w:rPr>
      </w:pPr>
      <w:r>
        <w:rPr>
          <w:rFonts w:hint="eastAsia" w:ascii="宋体" w:hAnsi="宋体" w:cs="宋体"/>
          <w:sz w:val="24"/>
        </w:rPr>
        <w:t>（2）出现影响采购公正的违法、违规行为的；</w:t>
      </w:r>
    </w:p>
    <w:p w14:paraId="48E6D828">
      <w:pPr>
        <w:tabs>
          <w:tab w:val="left" w:pos="840"/>
        </w:tabs>
        <w:adjustRightInd w:val="0"/>
        <w:snapToGrid w:val="0"/>
        <w:spacing w:line="312" w:lineRule="auto"/>
        <w:ind w:left="840" w:leftChars="400"/>
        <w:rPr>
          <w:rFonts w:hint="eastAsia" w:ascii="宋体" w:hAnsi="宋体" w:cs="宋体"/>
          <w:sz w:val="24"/>
        </w:rPr>
      </w:pPr>
      <w:r>
        <w:rPr>
          <w:rFonts w:hint="eastAsia" w:ascii="宋体" w:hAnsi="宋体" w:cs="宋体"/>
          <w:sz w:val="24"/>
        </w:rPr>
        <w:t>（3）投标人的报价均超过采购人项目采购预算，采购人不能支付的；</w:t>
      </w:r>
    </w:p>
    <w:p w14:paraId="2D5C253A">
      <w:pPr>
        <w:tabs>
          <w:tab w:val="left" w:pos="840"/>
        </w:tabs>
        <w:adjustRightInd w:val="0"/>
        <w:snapToGrid w:val="0"/>
        <w:spacing w:line="312" w:lineRule="auto"/>
        <w:ind w:left="840" w:leftChars="400"/>
        <w:rPr>
          <w:rFonts w:hint="eastAsia" w:ascii="宋体" w:hAnsi="宋体" w:cs="宋体"/>
          <w:sz w:val="24"/>
        </w:rPr>
      </w:pPr>
      <w:r>
        <w:rPr>
          <w:rFonts w:hint="eastAsia" w:ascii="宋体" w:hAnsi="宋体" w:cs="宋体"/>
          <w:sz w:val="24"/>
        </w:rPr>
        <w:t>（4）因重大变故，采购任务取消的。</w:t>
      </w:r>
    </w:p>
    <w:p w14:paraId="6593E4BD">
      <w:pPr>
        <w:tabs>
          <w:tab w:val="left" w:pos="840"/>
        </w:tabs>
        <w:adjustRightInd w:val="0"/>
        <w:snapToGrid w:val="0"/>
        <w:spacing w:line="360" w:lineRule="auto"/>
        <w:ind w:left="825" w:hanging="825"/>
        <w:rPr>
          <w:rFonts w:hint="eastAsia" w:ascii="宋体" w:hAnsi="宋体" w:cs="宋体"/>
          <w:b/>
          <w:bCs/>
          <w:sz w:val="24"/>
        </w:rPr>
      </w:pPr>
      <w:r>
        <w:rPr>
          <w:rFonts w:ascii="宋体" w:hAnsi="宋体" w:cs="宋体"/>
          <w:b/>
          <w:bCs/>
          <w:sz w:val="24"/>
        </w:rPr>
        <w:t>2</w:t>
      </w:r>
      <w:r>
        <w:rPr>
          <w:rFonts w:hint="eastAsia" w:ascii="宋体" w:hAnsi="宋体" w:cs="宋体"/>
          <w:b/>
          <w:bCs/>
          <w:sz w:val="24"/>
        </w:rPr>
        <w:t>7</w:t>
      </w:r>
      <w:r>
        <w:rPr>
          <w:rFonts w:ascii="宋体" w:hAnsi="宋体" w:cs="宋体"/>
          <w:b/>
          <w:bCs/>
          <w:sz w:val="24"/>
        </w:rPr>
        <w:t>.2.</w:t>
      </w:r>
      <w:r>
        <w:rPr>
          <w:rFonts w:hint="eastAsia" w:ascii="宋体" w:hAnsi="宋体" w:cs="宋体"/>
          <w:b/>
          <w:bCs/>
          <w:sz w:val="24"/>
        </w:rPr>
        <w:t xml:space="preserve">  澄清有关问题</w:t>
      </w:r>
    </w:p>
    <w:p w14:paraId="15976069">
      <w:pPr>
        <w:tabs>
          <w:tab w:val="left" w:pos="840"/>
        </w:tabs>
        <w:adjustRightInd w:val="0"/>
        <w:snapToGrid w:val="0"/>
        <w:spacing w:line="360" w:lineRule="auto"/>
        <w:ind w:left="840" w:leftChars="400"/>
        <w:rPr>
          <w:rFonts w:hint="eastAsia" w:ascii="宋体" w:hAnsi="宋体" w:cs="宋体"/>
          <w:b/>
          <w:bCs/>
          <w:sz w:val="24"/>
        </w:rPr>
      </w:pPr>
      <w:r>
        <w:rPr>
          <w:rFonts w:hint="eastAsia" w:ascii="宋体" w:hAnsi="宋体" w:cs="宋体"/>
          <w:sz w:val="24"/>
        </w:rPr>
        <w:t>对投标文件中含义不明确、同类问题表述不一致或者有明显文字和计算错误的内容，评标委员会可以书面形式</w:t>
      </w:r>
      <w:ins w:id="555" w:author="木谊" w:date="2026-08-05T17:40:28Z">
        <w:r>
          <w:rPr>
            <w:rFonts w:hint="eastAsia" w:ascii="宋体" w:hAnsi="宋体" w:cs="宋体"/>
            <w:sz w:val="24"/>
            <w:lang w:eastAsia="zh-CN"/>
          </w:rPr>
          <w:t>（</w:t>
        </w:r>
      </w:ins>
      <w:del w:id="556" w:author="木谊" w:date="2026-08-05T17:40:28Z">
        <w:r>
          <w:rPr>
            <w:rFonts w:hint="eastAsia" w:ascii="宋体" w:hAnsi="宋体" w:cs="宋体"/>
            <w:sz w:val="24"/>
          </w:rPr>
          <w:delText>(</w:delText>
        </w:r>
      </w:del>
      <w:r>
        <w:rPr>
          <w:rFonts w:hint="eastAsia" w:ascii="宋体" w:hAnsi="宋体" w:cs="宋体"/>
          <w:sz w:val="24"/>
        </w:rPr>
        <w:t>应当由评标委员会专家签字</w:t>
      </w:r>
      <w:ins w:id="557" w:author="木谊" w:date="2026-08-05T17:40:28Z">
        <w:r>
          <w:rPr>
            <w:rFonts w:hint="eastAsia" w:ascii="宋体" w:hAnsi="宋体" w:cs="宋体"/>
            <w:sz w:val="24"/>
            <w:lang w:eastAsia="zh-CN"/>
          </w:rPr>
          <w:t>）</w:t>
        </w:r>
      </w:ins>
      <w:del w:id="558" w:author="木谊" w:date="2026-08-05T17:40:28Z">
        <w:r>
          <w:rPr>
            <w:rFonts w:hint="eastAsia" w:ascii="宋体" w:hAnsi="宋体" w:cs="宋体"/>
            <w:sz w:val="24"/>
          </w:rPr>
          <w:delText>)</w:delText>
        </w:r>
      </w:del>
      <w:r>
        <w:rPr>
          <w:rFonts w:hint="eastAsia" w:ascii="宋体" w:hAnsi="宋体" w:cs="宋体"/>
          <w:sz w:val="24"/>
        </w:rPr>
        <w:t>要求投标人作出必要的澄清、说明或者纠正。投标人的澄清、说明或者补正应当采用书面形式，由其授权的代表签字，并不得超出投标文件的范围或者改变投标文件的实质性内容。</w:t>
      </w:r>
    </w:p>
    <w:p w14:paraId="7EBABC4F">
      <w:pPr>
        <w:tabs>
          <w:tab w:val="left" w:pos="840"/>
        </w:tabs>
        <w:adjustRightInd w:val="0"/>
        <w:snapToGrid w:val="0"/>
        <w:spacing w:line="360" w:lineRule="auto"/>
        <w:ind w:left="825" w:hanging="825"/>
        <w:rPr>
          <w:rFonts w:hint="eastAsia" w:ascii="宋体" w:hAnsi="宋体" w:cs="宋体"/>
          <w:b/>
          <w:bCs/>
          <w:sz w:val="24"/>
        </w:rPr>
      </w:pPr>
      <w:r>
        <w:rPr>
          <w:rFonts w:ascii="宋体" w:hAnsi="宋体" w:cs="宋体"/>
          <w:b/>
          <w:bCs/>
          <w:sz w:val="24"/>
        </w:rPr>
        <w:t>2</w:t>
      </w:r>
      <w:r>
        <w:rPr>
          <w:rFonts w:hint="eastAsia" w:ascii="宋体" w:hAnsi="宋体" w:cs="宋体"/>
          <w:b/>
          <w:bCs/>
          <w:sz w:val="24"/>
        </w:rPr>
        <w:t>7</w:t>
      </w:r>
      <w:r>
        <w:rPr>
          <w:rFonts w:ascii="宋体" w:hAnsi="宋体" w:cs="宋体"/>
          <w:b/>
          <w:bCs/>
          <w:sz w:val="24"/>
        </w:rPr>
        <w:t>.</w:t>
      </w:r>
      <w:r>
        <w:rPr>
          <w:rFonts w:hint="eastAsia" w:ascii="宋体" w:hAnsi="宋体" w:cs="宋体"/>
          <w:b/>
          <w:bCs/>
          <w:sz w:val="24"/>
        </w:rPr>
        <w:t>3</w:t>
      </w:r>
      <w:r>
        <w:rPr>
          <w:rFonts w:ascii="宋体" w:hAnsi="宋体" w:cs="宋体"/>
          <w:b/>
          <w:bCs/>
          <w:sz w:val="24"/>
        </w:rPr>
        <w:t>.</w:t>
      </w:r>
      <w:r>
        <w:rPr>
          <w:rFonts w:hint="eastAsia" w:ascii="宋体" w:hAnsi="宋体" w:cs="宋体"/>
          <w:b/>
          <w:bCs/>
          <w:sz w:val="24"/>
        </w:rPr>
        <w:t xml:space="preserve">  比较与评价</w:t>
      </w:r>
    </w:p>
    <w:p w14:paraId="7470C66B">
      <w:pPr>
        <w:tabs>
          <w:tab w:val="left" w:pos="840"/>
        </w:tabs>
        <w:adjustRightInd w:val="0"/>
        <w:snapToGrid w:val="0"/>
        <w:spacing w:line="360" w:lineRule="auto"/>
        <w:ind w:left="840" w:leftChars="400"/>
        <w:rPr>
          <w:rFonts w:hint="eastAsia" w:ascii="宋体" w:hAnsi="宋体" w:cs="宋体"/>
          <w:b/>
          <w:bCs/>
          <w:sz w:val="24"/>
        </w:rPr>
      </w:pPr>
      <w:r>
        <w:rPr>
          <w:rFonts w:hint="eastAsia" w:ascii="宋体" w:hAnsi="宋体" w:cs="宋体"/>
          <w:sz w:val="24"/>
        </w:rPr>
        <w:t>按招标文件中规定的评审方法和标准，对资格性审查和符合性审查合格的投标文件进行商务和技术评估，综合比较与评价。</w:t>
      </w:r>
    </w:p>
    <w:p w14:paraId="72599561">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是否评定分离（详见《投标人须知前附表》）</w:t>
      </w:r>
    </w:p>
    <w:p w14:paraId="1EA72B1C">
      <w:pPr>
        <w:numPr>
          <w:ilvl w:val="1"/>
          <w:numId w:val="7"/>
        </w:numPr>
        <w:adjustRightInd w:val="0"/>
        <w:snapToGrid w:val="0"/>
        <w:spacing w:line="360" w:lineRule="auto"/>
        <w:ind w:left="825" w:hanging="825"/>
        <w:rPr>
          <w:rFonts w:hint="eastAsia" w:ascii="宋体" w:hAnsi="宋体" w:cs="宋体"/>
          <w:b/>
          <w:bCs/>
          <w:sz w:val="24"/>
        </w:rPr>
      </w:pPr>
      <w:r>
        <w:rPr>
          <w:rFonts w:hint="eastAsia" w:ascii="宋体" w:hAnsi="宋体" w:cs="宋体"/>
          <w:b/>
          <w:bCs/>
          <w:sz w:val="24"/>
        </w:rPr>
        <w:t xml:space="preserve"> 评定分离</w:t>
      </w:r>
    </w:p>
    <w:p w14:paraId="4E79031E">
      <w:pPr>
        <w:adjustRightInd w:val="0"/>
        <w:snapToGrid w:val="0"/>
        <w:spacing w:line="360" w:lineRule="auto"/>
        <w:ind w:left="840" w:leftChars="400"/>
        <w:rPr>
          <w:rFonts w:hint="eastAsia" w:ascii="宋体" w:hAnsi="宋体" w:cs="宋体"/>
          <w:b/>
          <w:bCs/>
          <w:sz w:val="24"/>
        </w:rPr>
      </w:pPr>
      <w:r>
        <w:rPr>
          <w:rFonts w:hint="eastAsia" w:ascii="宋体" w:hAnsi="宋体" w:cs="宋体"/>
          <w:sz w:val="24"/>
        </w:rPr>
        <w:t>招标人根据评标定标分离的原则在评标委员会推荐的候选中标供应商（中标候选人）范围内确定中标供应商（中标人）。参照《深圳市政府采购评标定标分离管理办法》的有关规定，采用评定分离的政府采购项目，采用综合评分法评标，自定法定标。</w:t>
      </w:r>
    </w:p>
    <w:p w14:paraId="590CE552">
      <w:pPr>
        <w:tabs>
          <w:tab w:val="left" w:pos="0"/>
          <w:tab w:val="left" w:pos="397"/>
          <w:tab w:val="left" w:pos="840"/>
        </w:tabs>
        <w:adjustRightInd w:val="0"/>
        <w:spacing w:line="360" w:lineRule="auto"/>
        <w:ind w:firstLine="12"/>
        <w:jc w:val="left"/>
        <w:textAlignment w:val="baseline"/>
        <w:rPr>
          <w:rFonts w:hint="eastAsia" w:ascii="宋体" w:hAnsi="宋体" w:cs="宋体"/>
          <w:b/>
          <w:bCs/>
          <w:kern w:val="0"/>
          <w:sz w:val="24"/>
        </w:rPr>
      </w:pPr>
      <w:r>
        <w:rPr>
          <w:rFonts w:ascii="宋体" w:hAnsi="宋体" w:cs="宋体"/>
          <w:b/>
          <w:bCs/>
          <w:kern w:val="0"/>
          <w:sz w:val="24"/>
        </w:rPr>
        <w:t>2</w:t>
      </w:r>
      <w:r>
        <w:rPr>
          <w:rFonts w:hint="eastAsia" w:ascii="宋体" w:hAnsi="宋体" w:cs="宋体"/>
          <w:b/>
          <w:bCs/>
          <w:kern w:val="0"/>
          <w:sz w:val="24"/>
        </w:rPr>
        <w:t>8</w:t>
      </w:r>
      <w:r>
        <w:rPr>
          <w:rFonts w:ascii="宋体" w:hAnsi="宋体" w:cs="宋体"/>
          <w:b/>
          <w:bCs/>
          <w:kern w:val="0"/>
          <w:sz w:val="24"/>
        </w:rPr>
        <w:t>.</w:t>
      </w:r>
      <w:r>
        <w:rPr>
          <w:rFonts w:hint="eastAsia" w:ascii="宋体" w:hAnsi="宋体" w:cs="宋体"/>
          <w:b/>
          <w:bCs/>
          <w:kern w:val="0"/>
          <w:sz w:val="24"/>
        </w:rPr>
        <w:t>1</w:t>
      </w:r>
      <w:r>
        <w:rPr>
          <w:rFonts w:ascii="宋体" w:hAnsi="宋体" w:cs="宋体"/>
          <w:b/>
          <w:bCs/>
          <w:kern w:val="0"/>
          <w:sz w:val="24"/>
        </w:rPr>
        <w:t>.1.</w:t>
      </w:r>
      <w:r>
        <w:rPr>
          <w:rFonts w:hint="eastAsia" w:ascii="宋体" w:hAnsi="宋体" w:cs="宋体"/>
          <w:b/>
          <w:bCs/>
          <w:kern w:val="0"/>
          <w:sz w:val="24"/>
        </w:rPr>
        <w:t>适用评定分离的评标方法。</w:t>
      </w:r>
    </w:p>
    <w:p w14:paraId="37FEBF67">
      <w:pPr>
        <w:tabs>
          <w:tab w:val="left" w:pos="840"/>
          <w:tab w:val="left" w:pos="1260"/>
        </w:tabs>
        <w:adjustRightInd w:val="0"/>
        <w:spacing w:line="360" w:lineRule="auto"/>
        <w:ind w:left="840" w:leftChars="400" w:firstLine="3"/>
        <w:jc w:val="left"/>
        <w:textAlignment w:val="baseline"/>
        <w:rPr>
          <w:rFonts w:hint="eastAsia" w:ascii="宋体" w:hAnsi="宋体" w:cs="宋体"/>
          <w:kern w:val="0"/>
          <w:sz w:val="24"/>
        </w:rPr>
      </w:pPr>
      <w:r>
        <w:rPr>
          <w:rFonts w:hint="eastAsia" w:ascii="宋体" w:hAnsi="宋体" w:cs="宋体"/>
          <w:b/>
          <w:bCs/>
          <w:kern w:val="0"/>
          <w:sz w:val="24"/>
        </w:rPr>
        <w:t>综合评分法。</w:t>
      </w:r>
      <w:r>
        <w:rPr>
          <w:rFonts w:hint="eastAsia" w:ascii="宋体" w:hAnsi="宋体" w:cs="宋体"/>
          <w:kern w:val="0"/>
          <w:sz w:val="24"/>
        </w:rPr>
        <w:t>评标委员会按评审后得分由高到低顺序排列。得分相同的，按投标报价由低到高顺序排列。得分且投标报价相同的并列。投标文件满足招标文件全部实质性要求，且按照评审因素的量化指标评审得分最高的前3名投标人为候选中标供应商（中标候选人）。</w:t>
      </w:r>
    </w:p>
    <w:p w14:paraId="2F41745C">
      <w:pPr>
        <w:widowControl/>
        <w:tabs>
          <w:tab w:val="left" w:pos="840"/>
        </w:tabs>
        <w:spacing w:line="360" w:lineRule="auto"/>
        <w:jc w:val="left"/>
        <w:rPr>
          <w:rFonts w:hint="eastAsia" w:ascii="宋体" w:hAnsi="宋体" w:cs="宋体"/>
          <w:sz w:val="24"/>
        </w:rPr>
      </w:pPr>
    </w:p>
    <w:p w14:paraId="2D5A8DCB">
      <w:pPr>
        <w:tabs>
          <w:tab w:val="left" w:pos="0"/>
          <w:tab w:val="left" w:pos="397"/>
          <w:tab w:val="left" w:pos="840"/>
        </w:tabs>
        <w:adjustRightInd w:val="0"/>
        <w:spacing w:line="360" w:lineRule="auto"/>
        <w:ind w:firstLine="12"/>
        <w:jc w:val="left"/>
        <w:textAlignment w:val="baseline"/>
        <w:rPr>
          <w:rFonts w:hint="eastAsia" w:ascii="宋体" w:hAnsi="宋体" w:cs="宋体"/>
          <w:b/>
          <w:bCs/>
          <w:kern w:val="0"/>
          <w:sz w:val="24"/>
        </w:rPr>
      </w:pPr>
      <w:r>
        <w:rPr>
          <w:rFonts w:ascii="宋体" w:hAnsi="宋体" w:cs="宋体"/>
          <w:b/>
          <w:bCs/>
          <w:kern w:val="0"/>
          <w:sz w:val="24"/>
        </w:rPr>
        <w:t>2</w:t>
      </w:r>
      <w:r>
        <w:rPr>
          <w:rFonts w:hint="eastAsia" w:ascii="宋体" w:hAnsi="宋体" w:cs="宋体"/>
          <w:b/>
          <w:bCs/>
          <w:kern w:val="0"/>
          <w:sz w:val="24"/>
        </w:rPr>
        <w:t>8</w:t>
      </w:r>
      <w:r>
        <w:rPr>
          <w:rFonts w:ascii="宋体" w:hAnsi="宋体" w:cs="宋体"/>
          <w:b/>
          <w:bCs/>
          <w:kern w:val="0"/>
          <w:sz w:val="24"/>
        </w:rPr>
        <w:t>.</w:t>
      </w:r>
      <w:r>
        <w:rPr>
          <w:rFonts w:hint="eastAsia" w:ascii="宋体" w:hAnsi="宋体" w:cs="宋体"/>
          <w:b/>
          <w:bCs/>
          <w:kern w:val="0"/>
          <w:sz w:val="24"/>
        </w:rPr>
        <w:t>1</w:t>
      </w:r>
      <w:r>
        <w:rPr>
          <w:rFonts w:ascii="宋体" w:hAnsi="宋体" w:cs="宋体"/>
          <w:b/>
          <w:bCs/>
          <w:kern w:val="0"/>
          <w:sz w:val="24"/>
        </w:rPr>
        <w:t>.2.</w:t>
      </w:r>
      <w:r>
        <w:rPr>
          <w:rFonts w:hint="eastAsia" w:ascii="宋体" w:hAnsi="宋体" w:cs="宋体"/>
          <w:b/>
          <w:bCs/>
          <w:kern w:val="0"/>
          <w:sz w:val="24"/>
        </w:rPr>
        <w:t>适用评定分离的定标方法。</w:t>
      </w:r>
    </w:p>
    <w:p w14:paraId="23618D55">
      <w:pPr>
        <w:tabs>
          <w:tab w:val="left" w:pos="840"/>
          <w:tab w:val="left" w:pos="1260"/>
        </w:tabs>
        <w:adjustRightInd w:val="0"/>
        <w:spacing w:line="360" w:lineRule="auto"/>
        <w:ind w:left="840" w:leftChars="400" w:firstLine="3"/>
        <w:jc w:val="left"/>
        <w:textAlignment w:val="baseline"/>
        <w:rPr>
          <w:rFonts w:hint="eastAsia" w:ascii="宋体" w:hAnsi="宋体" w:cs="宋体"/>
          <w:kern w:val="0"/>
          <w:sz w:val="24"/>
        </w:rPr>
      </w:pPr>
      <w:r>
        <w:rPr>
          <w:rFonts w:hint="eastAsia" w:ascii="宋体" w:hAnsi="宋体" w:cs="宋体"/>
          <w:b/>
          <w:bCs/>
          <w:kern w:val="0"/>
          <w:sz w:val="24"/>
        </w:rPr>
        <w:t>自定法。</w:t>
      </w:r>
      <w:r>
        <w:rPr>
          <w:rFonts w:hint="eastAsia" w:ascii="宋体" w:hAnsi="宋体" w:cs="宋体"/>
          <w:kern w:val="0"/>
          <w:sz w:val="24"/>
        </w:rPr>
        <w:t>是指采购人组织定标委员会，由定标委员会在候选中标供应商（中标候选人）中确定中标供应商（中标人）。采用自定法定标的项目，定标委员会的组成、定标规则、定标流程等规定详见《深圳市政府采购评标定标分离管理办法》。</w:t>
      </w:r>
    </w:p>
    <w:p w14:paraId="09EB7B2D">
      <w:pPr>
        <w:adjustRightInd w:val="0"/>
        <w:spacing w:line="360" w:lineRule="atLeast"/>
        <w:ind w:firstLine="422"/>
        <w:jc w:val="left"/>
        <w:textAlignment w:val="baseline"/>
        <w:rPr>
          <w:rFonts w:hint="eastAsia" w:ascii="宋体" w:hAnsi="宋体" w:cs="宋体"/>
          <w:b/>
          <w:bCs/>
          <w:kern w:val="0"/>
          <w:sz w:val="24"/>
        </w:rPr>
      </w:pPr>
    </w:p>
    <w:p w14:paraId="78D1215C">
      <w:pPr>
        <w:numPr>
          <w:ilvl w:val="1"/>
          <w:numId w:val="7"/>
        </w:numPr>
        <w:adjustRightInd w:val="0"/>
        <w:snapToGrid w:val="0"/>
        <w:spacing w:line="360" w:lineRule="auto"/>
        <w:ind w:left="825" w:hanging="825"/>
        <w:rPr>
          <w:rFonts w:hint="eastAsia" w:ascii="宋体" w:hAnsi="宋体" w:cs="宋体"/>
          <w:b/>
          <w:bCs/>
          <w:sz w:val="24"/>
        </w:rPr>
      </w:pPr>
      <w:r>
        <w:rPr>
          <w:rFonts w:hint="eastAsia" w:ascii="宋体" w:hAnsi="宋体" w:cs="宋体"/>
          <w:b/>
          <w:bCs/>
          <w:sz w:val="24"/>
        </w:rPr>
        <w:t xml:space="preserve"> 非评定分离（即评定一体）。</w:t>
      </w:r>
    </w:p>
    <w:p w14:paraId="232B4142">
      <w:pPr>
        <w:adjustRightInd w:val="0"/>
        <w:snapToGrid w:val="0"/>
        <w:spacing w:line="360" w:lineRule="auto"/>
        <w:ind w:left="840" w:leftChars="400"/>
        <w:rPr>
          <w:rFonts w:hint="eastAsia" w:ascii="宋体" w:hAnsi="宋体" w:cs="宋体"/>
          <w:b/>
          <w:bCs/>
          <w:sz w:val="24"/>
        </w:rPr>
      </w:pPr>
      <w:r>
        <w:rPr>
          <w:rFonts w:hint="eastAsia" w:ascii="宋体" w:hAnsi="宋体" w:cs="宋体"/>
          <w:sz w:val="24"/>
        </w:rPr>
        <w:t>采购人授权评审委员会确定中标供应商（中标人），对评审委员会根据授权确定的中标供应商（中标人），采购人应当予以确认。采用非评定分离的采购项目，评标委员会应当采用综合评分法或者最低价法按顺序确定中标供应商（中标人）。</w:t>
      </w:r>
    </w:p>
    <w:p w14:paraId="62CEC02E">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适用非评定分离（即评定一体）评标方法</w:t>
      </w:r>
    </w:p>
    <w:p w14:paraId="65050CC8">
      <w:pPr>
        <w:widowControl/>
        <w:numPr>
          <w:ilvl w:val="1"/>
          <w:numId w:val="7"/>
        </w:numPr>
        <w:tabs>
          <w:tab w:val="left" w:pos="420"/>
          <w:tab w:val="left" w:pos="840"/>
        </w:tabs>
        <w:spacing w:line="360" w:lineRule="auto"/>
        <w:ind w:left="834" w:hanging="834"/>
        <w:jc w:val="left"/>
        <w:rPr>
          <w:rFonts w:hint="eastAsia" w:ascii="宋体" w:hAnsi="宋体" w:cs="宋体"/>
          <w:b/>
          <w:kern w:val="0"/>
          <w:sz w:val="24"/>
        </w:rPr>
      </w:pPr>
      <w:r>
        <w:rPr>
          <w:rFonts w:hint="eastAsia" w:ascii="宋体" w:hAnsi="宋体" w:cs="宋体"/>
          <w:b/>
          <w:kern w:val="0"/>
          <w:sz w:val="24"/>
        </w:rPr>
        <w:t xml:space="preserve"> 综合评分法。</w:t>
      </w:r>
      <w:r>
        <w:rPr>
          <w:rFonts w:hint="eastAsia" w:ascii="宋体" w:hAnsi="宋体" w:cs="宋体"/>
          <w:bCs/>
          <w:kern w:val="0"/>
          <w:sz w:val="24"/>
        </w:rPr>
        <w:t>是指投标文件满足招标文件全部实质性要求，且按照评审因素的量化指标评审得分最高的投标人为第一</w:t>
      </w:r>
      <w:r>
        <w:rPr>
          <w:rFonts w:hint="eastAsia" w:ascii="宋体" w:hAnsi="宋体" w:cs="宋体"/>
          <w:sz w:val="24"/>
        </w:rPr>
        <w:t>候选中标供应商</w:t>
      </w:r>
      <w:r>
        <w:rPr>
          <w:rFonts w:hint="eastAsia" w:ascii="宋体" w:hAnsi="宋体" w:cs="宋体"/>
          <w:kern w:val="0"/>
          <w:sz w:val="24"/>
        </w:rPr>
        <w:t>（中标候选人）、</w:t>
      </w:r>
      <w:r>
        <w:rPr>
          <w:rFonts w:hint="eastAsia" w:ascii="宋体" w:hAnsi="宋体" w:cs="宋体"/>
          <w:bCs/>
          <w:kern w:val="0"/>
          <w:sz w:val="24"/>
        </w:rPr>
        <w:t>评审得分第二高的投标人为第二</w:t>
      </w:r>
      <w:r>
        <w:rPr>
          <w:rFonts w:hint="eastAsia" w:ascii="宋体" w:hAnsi="宋体" w:cs="宋体"/>
          <w:sz w:val="24"/>
        </w:rPr>
        <w:t>候选中标供应商</w:t>
      </w:r>
      <w:r>
        <w:rPr>
          <w:rFonts w:hint="eastAsia" w:ascii="宋体" w:hAnsi="宋体" w:cs="宋体"/>
          <w:kern w:val="0"/>
          <w:sz w:val="24"/>
        </w:rPr>
        <w:t>（中标候选人）</w:t>
      </w:r>
      <w:r>
        <w:rPr>
          <w:rFonts w:hint="eastAsia" w:ascii="宋体" w:hAnsi="宋体" w:cs="宋体"/>
          <w:bCs/>
          <w:kern w:val="0"/>
          <w:sz w:val="24"/>
        </w:rPr>
        <w:t>的评标方法，</w:t>
      </w:r>
      <w:r>
        <w:rPr>
          <w:rFonts w:hint="eastAsia" w:ascii="宋体" w:hAnsi="宋体" w:cs="宋体"/>
          <w:sz w:val="24"/>
        </w:rPr>
        <w:t>候选中标供应商</w:t>
      </w:r>
      <w:r>
        <w:rPr>
          <w:rFonts w:hint="eastAsia" w:ascii="宋体" w:hAnsi="宋体" w:cs="宋体"/>
          <w:kern w:val="0"/>
          <w:sz w:val="24"/>
        </w:rPr>
        <w:t>（中标候选人）名单以专用条款的数量规定以此类推</w:t>
      </w:r>
      <w:r>
        <w:rPr>
          <w:rFonts w:hint="eastAsia" w:ascii="宋体" w:hAnsi="宋体" w:cs="宋体"/>
          <w:bCs/>
          <w:kern w:val="0"/>
          <w:sz w:val="24"/>
        </w:rPr>
        <w:t>。</w:t>
      </w:r>
    </w:p>
    <w:p w14:paraId="4ECEF332">
      <w:pPr>
        <w:tabs>
          <w:tab w:val="left" w:pos="840"/>
          <w:tab w:val="left" w:pos="850"/>
        </w:tabs>
        <w:adjustRightInd w:val="0"/>
        <w:snapToGrid w:val="0"/>
        <w:spacing w:line="360" w:lineRule="auto"/>
        <w:ind w:left="825" w:right="26" w:hanging="825"/>
        <w:rPr>
          <w:rFonts w:hint="eastAsia" w:ascii="宋体" w:hAnsi="宋体" w:cs="宋体"/>
          <w:kern w:val="0"/>
          <w:sz w:val="24"/>
        </w:rPr>
      </w:pPr>
      <w:r>
        <w:rPr>
          <w:rFonts w:ascii="宋体" w:hAnsi="宋体" w:cs="宋体"/>
          <w:b/>
          <w:bCs/>
          <w:kern w:val="0"/>
          <w:sz w:val="24"/>
        </w:rPr>
        <w:t>2</w:t>
      </w:r>
      <w:r>
        <w:rPr>
          <w:rFonts w:hint="eastAsia" w:ascii="宋体" w:hAnsi="宋体" w:cs="宋体"/>
          <w:b/>
          <w:bCs/>
          <w:kern w:val="0"/>
          <w:sz w:val="24"/>
        </w:rPr>
        <w:t>9</w:t>
      </w:r>
      <w:r>
        <w:rPr>
          <w:rFonts w:ascii="宋体" w:hAnsi="宋体" w:cs="宋体"/>
          <w:b/>
          <w:bCs/>
          <w:kern w:val="0"/>
          <w:sz w:val="24"/>
        </w:rPr>
        <w:t>.1.1.</w:t>
      </w:r>
      <w:r>
        <w:rPr>
          <w:rFonts w:hint="eastAsia" w:ascii="宋体" w:hAnsi="宋体" w:cs="宋体"/>
          <w:kern w:val="0"/>
          <w:sz w:val="24"/>
        </w:rPr>
        <w:t>采用“综合评分法”以包为单位进行评审的项目。评标委员会将按照招标文件的有关规定和有关法律法规的规定，本着公平、公正、科学、择优的原则，对初审合格的投标进行各方面的综合评议。每个评委独立评分，所有评委评分的算术平均值， 加上以招标文件规定的方法计算得出的价格分（资格、预选等有特殊规定的无价格分评审的项目除外），即为每个投标人的最终得分。评委评分可保留2位小数，价格分（资格、预选等有特殊规定的无价格分评审的项目除外）和评审最终得分保留2位小数。</w:t>
      </w:r>
    </w:p>
    <w:p w14:paraId="71510C93">
      <w:pPr>
        <w:widowControl/>
        <w:tabs>
          <w:tab w:val="left" w:pos="420"/>
          <w:tab w:val="left" w:pos="840"/>
        </w:tabs>
        <w:spacing w:line="360" w:lineRule="auto"/>
        <w:ind w:left="834" w:hanging="834"/>
        <w:jc w:val="left"/>
        <w:rPr>
          <w:rFonts w:hint="eastAsia" w:ascii="宋体" w:hAnsi="宋体" w:cs="宋体"/>
          <w:b/>
          <w:kern w:val="0"/>
          <w:sz w:val="24"/>
        </w:rPr>
      </w:pPr>
      <w:r>
        <w:rPr>
          <w:rFonts w:ascii="宋体" w:hAnsi="宋体" w:cs="宋体"/>
          <w:b/>
          <w:kern w:val="0"/>
          <w:sz w:val="24"/>
        </w:rPr>
        <w:t>2</w:t>
      </w:r>
      <w:r>
        <w:rPr>
          <w:rFonts w:hint="eastAsia" w:ascii="宋体" w:hAnsi="宋体" w:cs="宋体"/>
          <w:b/>
          <w:kern w:val="0"/>
          <w:sz w:val="24"/>
        </w:rPr>
        <w:t>9</w:t>
      </w:r>
      <w:r>
        <w:rPr>
          <w:rFonts w:ascii="宋体" w:hAnsi="宋体" w:cs="宋体"/>
          <w:b/>
          <w:kern w:val="0"/>
          <w:sz w:val="24"/>
        </w:rPr>
        <w:t>.2.</w:t>
      </w:r>
      <w:r>
        <w:rPr>
          <w:rFonts w:hint="eastAsia" w:ascii="宋体" w:hAnsi="宋体" w:cs="宋体"/>
          <w:b/>
          <w:kern w:val="0"/>
          <w:sz w:val="24"/>
        </w:rPr>
        <w:t xml:space="preserve">  最低价法，</w:t>
      </w:r>
      <w:r>
        <w:rPr>
          <w:rFonts w:hint="eastAsia" w:ascii="宋体" w:hAnsi="宋体" w:cs="宋体"/>
          <w:kern w:val="0"/>
          <w:sz w:val="24"/>
        </w:rPr>
        <w:t>是指投标文件满足招标文件全部实质性要求，且投标报价最低的投标人为</w:t>
      </w:r>
      <w:r>
        <w:rPr>
          <w:rFonts w:hint="eastAsia" w:ascii="宋体" w:hAnsi="宋体" w:cs="宋体"/>
          <w:sz w:val="24"/>
        </w:rPr>
        <w:t>候选中标供应商</w:t>
      </w:r>
      <w:r>
        <w:rPr>
          <w:rFonts w:hint="eastAsia" w:ascii="宋体" w:hAnsi="宋体" w:cs="宋体"/>
          <w:kern w:val="0"/>
          <w:sz w:val="24"/>
        </w:rPr>
        <w:t>（中标候选人）的评标方法。</w:t>
      </w:r>
    </w:p>
    <w:p w14:paraId="66A0A689">
      <w:pPr>
        <w:widowControl/>
        <w:tabs>
          <w:tab w:val="left" w:pos="420"/>
          <w:tab w:val="left" w:pos="840"/>
        </w:tabs>
        <w:spacing w:line="360" w:lineRule="auto"/>
        <w:ind w:left="834" w:hanging="834"/>
        <w:jc w:val="left"/>
        <w:rPr>
          <w:rFonts w:hint="eastAsia" w:ascii="宋体" w:hAnsi="宋体" w:cs="宋体"/>
          <w:b/>
          <w:kern w:val="0"/>
          <w:sz w:val="24"/>
        </w:rPr>
      </w:pPr>
      <w:bookmarkStart w:id="100" w:name="_Toc13058"/>
      <w:r>
        <w:rPr>
          <w:rFonts w:ascii="宋体" w:hAnsi="宋体" w:cs="宋体"/>
          <w:b/>
          <w:kern w:val="0"/>
          <w:sz w:val="24"/>
        </w:rPr>
        <w:t>2</w:t>
      </w:r>
      <w:r>
        <w:rPr>
          <w:rFonts w:hint="eastAsia" w:ascii="宋体" w:hAnsi="宋体" w:cs="宋体"/>
          <w:b/>
          <w:kern w:val="0"/>
          <w:sz w:val="24"/>
        </w:rPr>
        <w:t>9</w:t>
      </w:r>
      <w:r>
        <w:rPr>
          <w:rFonts w:ascii="宋体" w:hAnsi="宋体" w:cs="宋体"/>
          <w:b/>
          <w:kern w:val="0"/>
          <w:sz w:val="24"/>
        </w:rPr>
        <w:t>.3.</w:t>
      </w:r>
      <w:r>
        <w:rPr>
          <w:rFonts w:hint="eastAsia" w:ascii="宋体" w:hAnsi="宋体" w:cs="宋体"/>
          <w:b/>
          <w:kern w:val="0"/>
          <w:sz w:val="24"/>
        </w:rPr>
        <w:t xml:space="preserve">  </w:t>
      </w:r>
      <w:ins w:id="559" w:author="木谊" w:date="2026-08-05T17:40:28Z">
        <w:r>
          <w:rPr>
            <w:rFonts w:hint="eastAsia" w:ascii="宋体" w:hAnsi="宋体" w:cs="宋体"/>
            <w:b/>
            <w:kern w:val="0"/>
            <w:sz w:val="24"/>
            <w:lang w:eastAsia="zh-CN"/>
          </w:rPr>
          <w:t>法律法规</w:t>
        </w:r>
      </w:ins>
      <w:del w:id="560" w:author="木谊" w:date="2026-08-05T17:40:28Z">
        <w:r>
          <w:rPr>
            <w:rFonts w:hint="eastAsia" w:ascii="宋体" w:hAnsi="宋体" w:cs="宋体"/>
            <w:b/>
            <w:kern w:val="0"/>
            <w:sz w:val="24"/>
          </w:rPr>
          <w:delText>法律、法规</w:delText>
        </w:r>
      </w:del>
      <w:r>
        <w:rPr>
          <w:rFonts w:hint="eastAsia" w:ascii="宋体" w:hAnsi="宋体" w:cs="宋体"/>
          <w:b/>
          <w:kern w:val="0"/>
          <w:sz w:val="24"/>
        </w:rPr>
        <w:t>规定的其他评审方法。</w:t>
      </w:r>
      <w:bookmarkEnd w:id="100"/>
    </w:p>
    <w:p w14:paraId="51A1E31D">
      <w:pPr>
        <w:numPr>
          <w:ilvl w:val="0"/>
          <w:numId w:val="25"/>
        </w:numPr>
        <w:tabs>
          <w:tab w:val="left" w:pos="850"/>
        </w:tabs>
        <w:spacing w:before="240" w:after="240"/>
        <w:jc w:val="center"/>
        <w:rPr>
          <w:rFonts w:hint="eastAsia" w:ascii="宋体" w:hAnsi="宋体" w:cs="宋体"/>
          <w:b/>
          <w:bCs/>
          <w:sz w:val="32"/>
          <w:szCs w:val="32"/>
        </w:rPr>
      </w:pPr>
      <w:r>
        <w:rPr>
          <w:rFonts w:hint="eastAsia" w:ascii="宋体" w:hAnsi="宋体" w:cs="宋体"/>
          <w:b/>
          <w:bCs/>
          <w:sz w:val="32"/>
          <w:szCs w:val="32"/>
        </w:rPr>
        <w:t>授予合同</w:t>
      </w:r>
    </w:p>
    <w:p w14:paraId="166D2476"/>
    <w:p w14:paraId="3D54CF01">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授予合同的准则</w:t>
      </w:r>
    </w:p>
    <w:p w14:paraId="2D395434">
      <w:pPr>
        <w:numPr>
          <w:ilvl w:val="1"/>
          <w:numId w:val="7"/>
        </w:numPr>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除</w:t>
      </w:r>
      <w:r>
        <w:rPr>
          <w:rFonts w:hint="eastAsia" w:ascii="宋体" w:hAnsi="宋体" w:cs="宋体"/>
          <w:b/>
          <w:bCs/>
          <w:sz w:val="24"/>
        </w:rPr>
        <w:t>第32款</w:t>
      </w:r>
      <w:r>
        <w:rPr>
          <w:rFonts w:hint="eastAsia" w:ascii="宋体" w:hAnsi="宋体" w:cs="宋体"/>
          <w:sz w:val="24"/>
        </w:rPr>
        <w:t>规定外，采购人把合同授予按本招标文件规定评审确定的中标供应商（中标人）。</w:t>
      </w:r>
    </w:p>
    <w:p w14:paraId="120A0FCC">
      <w:pPr>
        <w:adjustRightInd w:val="0"/>
        <w:snapToGrid w:val="0"/>
        <w:spacing w:line="360" w:lineRule="auto"/>
        <w:rPr>
          <w:rFonts w:hint="eastAsia" w:ascii="宋体" w:hAnsi="宋体" w:cs="宋体"/>
          <w:sz w:val="24"/>
        </w:rPr>
      </w:pPr>
    </w:p>
    <w:p w14:paraId="0BC60E65">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资格后审</w:t>
      </w:r>
    </w:p>
    <w:p w14:paraId="111E4FBF">
      <w:pPr>
        <w:numPr>
          <w:ilvl w:val="1"/>
          <w:numId w:val="7"/>
        </w:numPr>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在没有进行过资格预审的情况下，采购人将对按本招标文件规定评审确定的中标供应商（中标人）是否有资格能圆满地履行合同作出确认。</w:t>
      </w:r>
    </w:p>
    <w:p w14:paraId="7A7C2DB5">
      <w:pPr>
        <w:numPr>
          <w:ilvl w:val="1"/>
          <w:numId w:val="7"/>
        </w:numPr>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审查将根据投标人按照</w:t>
      </w:r>
      <w:r>
        <w:rPr>
          <w:rFonts w:hint="eastAsia" w:ascii="宋体" w:hAnsi="宋体" w:cs="宋体"/>
          <w:b/>
          <w:bCs/>
          <w:sz w:val="24"/>
        </w:rPr>
        <w:t>第14款</w:t>
      </w:r>
      <w:r>
        <w:rPr>
          <w:rFonts w:hint="eastAsia" w:ascii="宋体" w:hAnsi="宋体" w:cs="宋体"/>
          <w:sz w:val="24"/>
        </w:rPr>
        <w:t>规定提交的资格证明文件和采购人</w:t>
      </w:r>
      <w:del w:id="561" w:author="木谊" w:date="2026-08-05T17:49:10Z">
        <w:r>
          <w:rPr>
            <w:rFonts w:hint="eastAsia" w:ascii="宋体" w:hAnsi="宋体" w:cs="宋体"/>
            <w:sz w:val="24"/>
          </w:rPr>
          <w:delText>及采购代理机构</w:delText>
        </w:r>
      </w:del>
      <w:r>
        <w:rPr>
          <w:rFonts w:hint="eastAsia" w:ascii="宋体" w:hAnsi="宋体" w:cs="宋体"/>
          <w:sz w:val="24"/>
        </w:rPr>
        <w:t>认为其他必要的、合适的资料，对投标人的财务、技术和生产能力等进行审查。</w:t>
      </w:r>
    </w:p>
    <w:p w14:paraId="36646A65">
      <w:pPr>
        <w:numPr>
          <w:ilvl w:val="1"/>
          <w:numId w:val="7"/>
        </w:numPr>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如果审查通过，则将合同授予该投标人；如果审查没有通过，则拒绝其投标人。在此情况下，采购人</w:t>
      </w:r>
      <w:del w:id="562" w:author="木谊" w:date="2026-08-05T17:49:18Z">
        <w:r>
          <w:rPr>
            <w:rFonts w:hint="eastAsia" w:ascii="宋体" w:hAnsi="宋体" w:cs="宋体"/>
            <w:sz w:val="24"/>
          </w:rPr>
          <w:delText>及采购代理机构</w:delText>
        </w:r>
      </w:del>
      <w:r>
        <w:rPr>
          <w:rFonts w:hint="eastAsia" w:ascii="宋体" w:hAnsi="宋体" w:cs="宋体"/>
          <w:sz w:val="24"/>
        </w:rPr>
        <w:t>将对下一个按招标文件要求及相关法规规定的被推荐为中标供应商（中标人）的能力做类似的审查。</w:t>
      </w:r>
    </w:p>
    <w:p w14:paraId="28450288">
      <w:pPr>
        <w:adjustRightInd w:val="0"/>
        <w:snapToGrid w:val="0"/>
        <w:spacing w:line="360" w:lineRule="auto"/>
        <w:rPr>
          <w:rFonts w:hint="eastAsia" w:ascii="宋体" w:hAnsi="宋体" w:cs="宋体"/>
          <w:sz w:val="24"/>
        </w:rPr>
      </w:pPr>
    </w:p>
    <w:p w14:paraId="0A27D34E">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授予合同时变更采购货物（如有）数量的权利</w:t>
      </w:r>
    </w:p>
    <w:p w14:paraId="3E07198F">
      <w:pPr>
        <w:numPr>
          <w:ilvl w:val="1"/>
          <w:numId w:val="7"/>
        </w:numPr>
        <w:adjustRightInd w:val="0"/>
        <w:snapToGrid w:val="0"/>
        <w:spacing w:line="360" w:lineRule="auto"/>
        <w:ind w:left="854" w:hanging="854"/>
        <w:rPr>
          <w:rFonts w:hint="eastAsia" w:ascii="宋体" w:hAnsi="宋体" w:cs="宋体"/>
          <w:sz w:val="24"/>
        </w:rPr>
      </w:pPr>
      <w:r>
        <w:rPr>
          <w:rFonts w:hint="eastAsia" w:ascii="宋体" w:hAnsi="宋体" w:cs="宋体"/>
          <w:sz w:val="24"/>
        </w:rPr>
        <w:t xml:space="preserve"> 采购人在授予合同时有权对招标文件中规定的货物（如有）数量和服务，按</w:t>
      </w:r>
      <w:r>
        <w:rPr>
          <w:rFonts w:hint="eastAsia" w:ascii="宋体" w:hAnsi="宋体" w:cs="宋体"/>
          <w:b/>
          <w:bCs/>
          <w:sz w:val="24"/>
        </w:rPr>
        <w:t>《投标人须知前附表》</w:t>
      </w:r>
      <w:r>
        <w:rPr>
          <w:rFonts w:hint="eastAsia" w:ascii="宋体" w:hAnsi="宋体" w:cs="宋体"/>
          <w:sz w:val="24"/>
        </w:rPr>
        <w:t>规定的幅度予以相应增减，投标人不得对单价或其他条款条件作任何改变。</w:t>
      </w:r>
    </w:p>
    <w:p w14:paraId="502071AC">
      <w:pPr>
        <w:adjustRightInd w:val="0"/>
        <w:snapToGrid w:val="0"/>
        <w:spacing w:line="360" w:lineRule="auto"/>
        <w:rPr>
          <w:rFonts w:hint="eastAsia" w:ascii="宋体" w:hAnsi="宋体" w:cs="宋体"/>
          <w:sz w:val="24"/>
        </w:rPr>
      </w:pPr>
    </w:p>
    <w:p w14:paraId="1350F76C">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采购人接受或拒绝任何投标或所有投标的权利</w:t>
      </w:r>
    </w:p>
    <w:p w14:paraId="4F0D4AF3">
      <w:pPr>
        <w:numPr>
          <w:ilvl w:val="1"/>
          <w:numId w:val="7"/>
        </w:numPr>
        <w:spacing w:line="360" w:lineRule="auto"/>
        <w:ind w:left="854" w:hanging="854"/>
        <w:rPr>
          <w:rFonts w:hint="eastAsia" w:ascii="宋体" w:hAnsi="宋体" w:cs="宋体"/>
          <w:sz w:val="24"/>
        </w:rPr>
      </w:pPr>
      <w:r>
        <w:rPr>
          <w:rFonts w:hint="eastAsia" w:ascii="宋体" w:hAnsi="宋体" w:cs="宋体"/>
          <w:sz w:val="24"/>
        </w:rPr>
        <w:t xml:space="preserve"> 采购人在授予合同前的任何时候仍保留接受或拒绝任何投标，宣布招标程序无效或拒绝所有投标的权利，无须向受影响的投标人承担任何责任。</w:t>
      </w:r>
      <w:del w:id="563" w:author="木谊" w:date="2026-08-05T17:49:50Z">
        <w:r>
          <w:rPr>
            <w:rFonts w:hint="eastAsia" w:ascii="宋体" w:hAnsi="宋体" w:cs="宋体"/>
            <w:sz w:val="24"/>
          </w:rPr>
          <w:delText>同时也无须通知受影响的投标人有关采购代理机构这样做的原因。</w:delText>
        </w:r>
      </w:del>
    </w:p>
    <w:p w14:paraId="68879F29">
      <w:pPr>
        <w:adjustRightInd w:val="0"/>
        <w:snapToGrid w:val="0"/>
        <w:spacing w:line="360" w:lineRule="auto"/>
        <w:rPr>
          <w:rFonts w:hint="eastAsia" w:ascii="宋体" w:hAnsi="宋体" w:cs="宋体"/>
          <w:sz w:val="24"/>
        </w:rPr>
      </w:pPr>
    </w:p>
    <w:p w14:paraId="13FB9D68">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中标结果发布和中标通知</w:t>
      </w:r>
    </w:p>
    <w:p w14:paraId="6A83F54A">
      <w:pPr>
        <w:widowControl/>
        <w:numPr>
          <w:ilvl w:val="1"/>
          <w:numId w:val="7"/>
        </w:numPr>
        <w:autoSpaceDE w:val="0"/>
        <w:autoSpaceDN w:val="0"/>
        <w:spacing w:line="360" w:lineRule="auto"/>
        <w:ind w:left="857" w:right="26" w:hanging="857"/>
        <w:jc w:val="left"/>
        <w:textAlignment w:val="bottom"/>
        <w:rPr>
          <w:rFonts w:hint="eastAsia" w:ascii="宋体" w:hAnsi="宋体" w:cs="宋体"/>
          <w:bCs/>
          <w:sz w:val="24"/>
        </w:rPr>
      </w:pPr>
      <w:r>
        <w:rPr>
          <w:rFonts w:hint="eastAsia" w:ascii="宋体" w:hAnsi="宋体" w:cs="宋体"/>
          <w:bCs/>
          <w:sz w:val="24"/>
        </w:rPr>
        <w:t xml:space="preserve"> 中标供应商（中标人）确定后的</w:t>
      </w:r>
      <w:ins w:id="564" w:author="木谊" w:date="2026-08-06T09:39:34Z">
        <w:r>
          <w:rPr>
            <w:rFonts w:hint="eastAsia" w:ascii="宋体" w:hAnsi="宋体" w:cs="宋体"/>
            <w:bCs/>
            <w:sz w:val="24"/>
            <w:lang w:val="en-US" w:eastAsia="zh-CN"/>
          </w:rPr>
          <w:t>5</w:t>
        </w:r>
      </w:ins>
      <w:del w:id="565" w:author="木谊" w:date="2026-08-06T09:39:34Z">
        <w:r>
          <w:rPr>
            <w:rFonts w:hint="eastAsia" w:ascii="宋体" w:hAnsi="宋体" w:cs="宋体"/>
            <w:bCs/>
            <w:sz w:val="24"/>
          </w:rPr>
          <w:delText>2</w:delText>
        </w:r>
      </w:del>
      <w:r>
        <w:rPr>
          <w:rFonts w:hint="eastAsia" w:ascii="宋体" w:hAnsi="宋体" w:cs="宋体"/>
          <w:bCs/>
          <w:sz w:val="24"/>
        </w:rPr>
        <w:t>个工作日内，采购</w:t>
      </w:r>
      <w:r>
        <w:rPr>
          <w:rFonts w:hint="eastAsia" w:ascii="宋体" w:hAnsi="宋体" w:cs="宋体"/>
          <w:bCs/>
          <w:sz w:val="24"/>
          <w:lang w:val="en-US" w:eastAsia="zh-CN"/>
        </w:rPr>
        <w:t>人</w:t>
      </w:r>
      <w:r>
        <w:rPr>
          <w:rFonts w:hint="eastAsia" w:ascii="宋体" w:hAnsi="宋体" w:cs="宋体"/>
          <w:bCs/>
          <w:sz w:val="24"/>
        </w:rPr>
        <w:t>将在专用条款中指定的发布媒体上发布中标公告，同时将向中标供应商（中标人）发出中标通知书。</w:t>
      </w:r>
    </w:p>
    <w:p w14:paraId="27A4EBC9">
      <w:pPr>
        <w:widowControl/>
        <w:numPr>
          <w:ilvl w:val="1"/>
          <w:numId w:val="7"/>
        </w:numPr>
        <w:autoSpaceDE w:val="0"/>
        <w:autoSpaceDN w:val="0"/>
        <w:spacing w:line="360" w:lineRule="auto"/>
        <w:ind w:left="857" w:right="26" w:hanging="857"/>
        <w:jc w:val="left"/>
        <w:textAlignment w:val="bottom"/>
        <w:rPr>
          <w:rFonts w:hint="eastAsia" w:ascii="宋体" w:hAnsi="宋体" w:cs="宋体"/>
          <w:bCs/>
          <w:sz w:val="24"/>
        </w:rPr>
      </w:pPr>
      <w:bookmarkStart w:id="101" w:name="_Toc22032"/>
      <w:r>
        <w:rPr>
          <w:rFonts w:hint="eastAsia" w:ascii="宋体" w:hAnsi="宋体" w:cs="宋体"/>
          <w:bCs/>
          <w:sz w:val="24"/>
        </w:rPr>
        <w:t xml:space="preserve"> 中标通知书是合同的一个组成部分。</w:t>
      </w:r>
      <w:bookmarkEnd w:id="101"/>
    </w:p>
    <w:p w14:paraId="7EF36C02">
      <w:pPr>
        <w:spacing w:line="360" w:lineRule="auto"/>
        <w:rPr>
          <w:rFonts w:hint="eastAsia" w:ascii="宋体" w:hAnsi="宋体" w:cs="宋体"/>
          <w:sz w:val="24"/>
        </w:rPr>
      </w:pPr>
    </w:p>
    <w:p w14:paraId="775377E5">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签署合同</w:t>
      </w:r>
    </w:p>
    <w:p w14:paraId="6B058C7E">
      <w:pPr>
        <w:widowControl/>
        <w:numPr>
          <w:ilvl w:val="1"/>
          <w:numId w:val="7"/>
        </w:numPr>
        <w:autoSpaceDE w:val="0"/>
        <w:autoSpaceDN w:val="0"/>
        <w:spacing w:line="360" w:lineRule="auto"/>
        <w:ind w:left="857" w:right="26" w:hanging="857"/>
        <w:jc w:val="left"/>
        <w:textAlignment w:val="bottom"/>
        <w:rPr>
          <w:rFonts w:hint="eastAsia" w:ascii="宋体" w:hAnsi="宋体" w:cs="宋体"/>
          <w:bCs/>
          <w:sz w:val="24"/>
        </w:rPr>
      </w:pPr>
      <w:r>
        <w:rPr>
          <w:rFonts w:hint="eastAsia" w:ascii="宋体" w:hAnsi="宋体" w:cs="宋体"/>
          <w:bCs/>
          <w:sz w:val="24"/>
        </w:rPr>
        <w:t xml:space="preserve"> 中标供应商（中标人）应在中标通知书发出之日起10个工作日内，派授权代表前往</w:t>
      </w:r>
      <w:r>
        <w:rPr>
          <w:rFonts w:hint="eastAsia" w:ascii="宋体" w:hAnsi="宋体" w:cs="宋体"/>
          <w:b/>
          <w:sz w:val="24"/>
        </w:rPr>
        <w:t>《投标人须知前附表》</w:t>
      </w:r>
      <w:r>
        <w:rPr>
          <w:rFonts w:hint="eastAsia" w:ascii="宋体" w:hAnsi="宋体" w:cs="宋体"/>
          <w:bCs/>
          <w:sz w:val="24"/>
        </w:rPr>
        <w:t>注明的地点与采购人签署供货合同。</w:t>
      </w:r>
    </w:p>
    <w:p w14:paraId="3FE829F0">
      <w:pPr>
        <w:widowControl/>
        <w:autoSpaceDE w:val="0"/>
        <w:autoSpaceDN w:val="0"/>
        <w:spacing w:line="360" w:lineRule="auto"/>
        <w:ind w:left="857" w:right="26" w:hanging="857"/>
        <w:jc w:val="left"/>
        <w:textAlignment w:val="bottom"/>
        <w:rPr>
          <w:rFonts w:hint="eastAsia" w:ascii="宋体" w:hAnsi="宋体" w:cs="宋体"/>
          <w:bCs/>
          <w:sz w:val="24"/>
        </w:rPr>
      </w:pPr>
      <w:r>
        <w:rPr>
          <w:rFonts w:ascii="宋体" w:hAnsi="宋体" w:cs="宋体"/>
          <w:bCs/>
          <w:sz w:val="24"/>
        </w:rPr>
        <w:t>3</w:t>
      </w:r>
      <w:r>
        <w:rPr>
          <w:rFonts w:hint="eastAsia" w:ascii="宋体" w:hAnsi="宋体" w:cs="宋体"/>
          <w:bCs/>
          <w:sz w:val="24"/>
        </w:rPr>
        <w:t>5</w:t>
      </w:r>
      <w:r>
        <w:rPr>
          <w:rFonts w:ascii="宋体" w:hAnsi="宋体" w:cs="宋体"/>
          <w:bCs/>
          <w:sz w:val="24"/>
        </w:rPr>
        <w:t>.2.</w:t>
      </w:r>
      <w:r>
        <w:rPr>
          <w:rFonts w:hint="eastAsia" w:ascii="宋体" w:hAnsi="宋体" w:cs="宋体"/>
          <w:bCs/>
          <w:sz w:val="24"/>
        </w:rPr>
        <w:t xml:space="preserve">  若中标供应商（中标人）放弃中标资格的，或者中标供应商（中标人）的中标资格被依法确认无效的，应当重新组织采购。因情况紧急，重新组织采购不能满足采购人要求的，采购人可参照相关法律法规将标授予下一个符合招标文件要求（下一个评标总得分最高（采用综合评分评审的）或评标价最低（采用最低价法））的投标人。</w:t>
      </w:r>
    </w:p>
    <w:p w14:paraId="63BBE4E3">
      <w:pPr>
        <w:widowControl/>
        <w:autoSpaceDE w:val="0"/>
        <w:autoSpaceDN w:val="0"/>
        <w:spacing w:line="360" w:lineRule="auto"/>
        <w:ind w:right="26"/>
        <w:jc w:val="left"/>
        <w:textAlignment w:val="bottom"/>
        <w:rPr>
          <w:rFonts w:hint="eastAsia" w:ascii="宋体" w:hAnsi="宋体" w:cs="宋体"/>
          <w:sz w:val="24"/>
        </w:rPr>
      </w:pPr>
    </w:p>
    <w:p w14:paraId="557D31D1">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履约保证金</w:t>
      </w:r>
    </w:p>
    <w:p w14:paraId="676F24A6">
      <w:pPr>
        <w:widowControl/>
        <w:numPr>
          <w:ilvl w:val="1"/>
          <w:numId w:val="7"/>
        </w:numPr>
        <w:tabs>
          <w:tab w:val="left" w:pos="420"/>
        </w:tabs>
        <w:autoSpaceDE w:val="0"/>
        <w:autoSpaceDN w:val="0"/>
        <w:spacing w:line="360" w:lineRule="auto"/>
        <w:ind w:left="854" w:right="26" w:hanging="854"/>
        <w:jc w:val="left"/>
        <w:textAlignment w:val="bottom"/>
        <w:rPr>
          <w:rFonts w:hint="eastAsia" w:ascii="宋体" w:hAnsi="宋体" w:cs="宋体"/>
          <w:sz w:val="24"/>
        </w:rPr>
      </w:pPr>
      <w:r>
        <w:rPr>
          <w:rFonts w:hint="eastAsia" w:ascii="宋体" w:hAnsi="宋体" w:cs="宋体"/>
          <w:sz w:val="24"/>
        </w:rPr>
        <w:t xml:space="preserve"> 中标供应商（中标人）在收到《中标通知书》10个工作日内，应按照合同条款的规定，向买方提交</w:t>
      </w:r>
      <w:r>
        <w:rPr>
          <w:rFonts w:hint="eastAsia" w:ascii="宋体" w:hAnsi="宋体" w:cs="宋体"/>
          <w:b/>
          <w:bCs/>
          <w:sz w:val="24"/>
        </w:rPr>
        <w:t>《投标人须知前附表》</w:t>
      </w:r>
      <w:r>
        <w:rPr>
          <w:rFonts w:hint="eastAsia" w:ascii="宋体" w:hAnsi="宋体" w:cs="宋体"/>
          <w:sz w:val="24"/>
        </w:rPr>
        <w:t>要求的非现金形式的履约保证金，其格式为招标文件中所提供的或</w:t>
      </w:r>
      <w:ins w:id="566" w:author="木谊" w:date="2026-08-05T17:40:28Z">
        <w:r>
          <w:rPr>
            <w:rFonts w:hint="eastAsia" w:ascii="宋体" w:hAnsi="宋体" w:cs="宋体"/>
            <w:sz w:val="24"/>
            <w:lang w:eastAsia="zh-CN"/>
          </w:rPr>
          <w:t>其他</w:t>
        </w:r>
      </w:ins>
      <w:del w:id="567" w:author="木谊" w:date="2026-08-05T17:40:28Z">
        <w:r>
          <w:rPr>
            <w:rFonts w:hint="eastAsia" w:ascii="宋体" w:hAnsi="宋体" w:cs="宋体"/>
            <w:sz w:val="24"/>
          </w:rPr>
          <w:delText>其它</w:delText>
        </w:r>
      </w:del>
      <w:r>
        <w:rPr>
          <w:rFonts w:hint="eastAsia" w:ascii="宋体" w:hAnsi="宋体" w:cs="宋体"/>
          <w:sz w:val="24"/>
        </w:rPr>
        <w:t>买方可接受的格式。</w:t>
      </w:r>
    </w:p>
    <w:p w14:paraId="710560FC">
      <w:pPr>
        <w:widowControl/>
        <w:tabs>
          <w:tab w:val="left" w:pos="420"/>
        </w:tabs>
        <w:autoSpaceDE w:val="0"/>
        <w:autoSpaceDN w:val="0"/>
        <w:spacing w:line="360" w:lineRule="auto"/>
        <w:ind w:left="854" w:right="26" w:hanging="854"/>
        <w:jc w:val="left"/>
        <w:textAlignment w:val="bottom"/>
        <w:rPr>
          <w:rFonts w:hint="eastAsia" w:ascii="宋体" w:hAnsi="宋体" w:cs="宋体"/>
          <w:sz w:val="24"/>
        </w:rPr>
      </w:pPr>
      <w:r>
        <w:rPr>
          <w:rFonts w:ascii="宋体" w:hAnsi="宋体" w:cs="宋体"/>
          <w:sz w:val="24"/>
        </w:rPr>
        <w:t>3</w:t>
      </w:r>
      <w:r>
        <w:rPr>
          <w:rFonts w:hint="eastAsia" w:ascii="宋体" w:hAnsi="宋体" w:cs="宋体"/>
          <w:sz w:val="24"/>
        </w:rPr>
        <w:t>6</w:t>
      </w:r>
      <w:r>
        <w:rPr>
          <w:rFonts w:ascii="宋体" w:hAnsi="宋体" w:cs="宋体"/>
          <w:sz w:val="24"/>
        </w:rPr>
        <w:t>.2.</w:t>
      </w:r>
      <w:r>
        <w:rPr>
          <w:rFonts w:hint="eastAsia" w:ascii="宋体" w:hAnsi="宋体" w:cs="宋体"/>
          <w:sz w:val="24"/>
        </w:rPr>
        <w:t xml:space="preserve">  如果中标供应商（中标人）没有按照第35.1款规定执行，采购人将有充分理由取消该中标决定。</w:t>
      </w:r>
    </w:p>
    <w:p w14:paraId="6E89B9AC">
      <w:pPr>
        <w:widowControl/>
        <w:autoSpaceDE w:val="0"/>
        <w:autoSpaceDN w:val="0"/>
        <w:spacing w:line="360" w:lineRule="auto"/>
        <w:ind w:right="26"/>
        <w:jc w:val="left"/>
        <w:textAlignment w:val="bottom"/>
        <w:rPr>
          <w:rFonts w:hint="eastAsia" w:ascii="宋体" w:hAnsi="宋体" w:cs="宋体"/>
          <w:bCs/>
          <w:sz w:val="24"/>
        </w:rPr>
      </w:pPr>
    </w:p>
    <w:p w14:paraId="0E729FAC">
      <w:pPr>
        <w:numPr>
          <w:ilvl w:val="0"/>
          <w:numId w:val="7"/>
        </w:numPr>
        <w:adjustRightInd w:val="0"/>
        <w:snapToGrid w:val="0"/>
        <w:spacing w:line="360" w:lineRule="auto"/>
        <w:ind w:left="857" w:hanging="857"/>
        <w:rPr>
          <w:rFonts w:hint="eastAsia" w:ascii="宋体" w:hAnsi="宋体" w:cs="宋体"/>
          <w:b/>
          <w:bCs/>
          <w:sz w:val="24"/>
        </w:rPr>
      </w:pPr>
      <w:r>
        <w:rPr>
          <w:rFonts w:hint="eastAsia" w:ascii="宋体" w:hAnsi="宋体" w:cs="宋体"/>
          <w:b/>
          <w:bCs/>
          <w:sz w:val="24"/>
        </w:rPr>
        <w:t>招标采购的询问、质疑、投诉</w:t>
      </w:r>
    </w:p>
    <w:p w14:paraId="40F03115">
      <w:pPr>
        <w:numPr>
          <w:ilvl w:val="1"/>
          <w:numId w:val="7"/>
        </w:numPr>
        <w:tabs>
          <w:tab w:val="left" w:pos="540"/>
        </w:tabs>
        <w:spacing w:line="300" w:lineRule="auto"/>
        <w:ind w:left="843" w:hanging="843" w:hangingChars="350"/>
        <w:rPr>
          <w:rFonts w:hint="eastAsia" w:ascii="宋体" w:hAnsi="宋体" w:cs="宋体"/>
          <w:b/>
          <w:bCs/>
          <w:color w:val="auto"/>
          <w:spacing w:val="14"/>
          <w:sz w:val="24"/>
          <w:rPrChange w:id="568" w:author="木谊" w:date="2026-08-05T17:49:59Z">
            <w:rPr>
              <w:rFonts w:hint="eastAsia" w:ascii="宋体" w:hAnsi="宋体" w:cs="宋体"/>
              <w:b/>
              <w:bCs/>
              <w:spacing w:val="14"/>
              <w:sz w:val="24"/>
            </w:rPr>
          </w:rPrChange>
        </w:rPr>
      </w:pPr>
      <w:r>
        <w:rPr>
          <w:rFonts w:hint="eastAsia" w:ascii="宋体" w:hAnsi="宋体" w:cs="宋体"/>
          <w:b/>
          <w:bCs/>
          <w:sz w:val="24"/>
        </w:rPr>
        <w:t>询问与澄清：</w:t>
      </w:r>
      <w:r>
        <w:rPr>
          <w:rFonts w:hint="eastAsia" w:ascii="宋体" w:hAnsi="宋体" w:cs="宋体"/>
          <w:sz w:val="24"/>
        </w:rPr>
        <w:t>供应商如认为采购文件存在不明确、不清晰和前后不一致等问题，要求对采购文件提出询问，应在采购文件公布之日依照相关法规要求在规定的时间内以书面形式提出。采购人</w:t>
      </w:r>
      <w:del w:id="569" w:author="木谊" w:date="2026-08-05T16:14:58Z">
        <w:r>
          <w:rPr>
            <w:rFonts w:hint="eastAsia" w:ascii="宋体" w:hAnsi="宋体" w:cs="宋体"/>
            <w:sz w:val="24"/>
          </w:rPr>
          <w:delText>或中国远东国际招标有限公司</w:delText>
        </w:r>
      </w:del>
      <w:r>
        <w:rPr>
          <w:rFonts w:hint="eastAsia" w:ascii="宋体" w:hAnsi="宋体" w:cs="宋体"/>
          <w:sz w:val="24"/>
        </w:rPr>
        <w:t>依照相关法规要求作出答询或澄清。询问现场提交、邮寄地址</w:t>
      </w:r>
      <w:r>
        <w:rPr>
          <w:rFonts w:hint="eastAsia" w:ascii="宋体" w:hAnsi="宋体" w:cs="宋体"/>
          <w:color w:val="auto"/>
          <w:sz w:val="24"/>
          <w:rPrChange w:id="570" w:author="木谊" w:date="2026-08-05T17:49:59Z">
            <w:rPr>
              <w:rFonts w:hint="eastAsia" w:ascii="宋体" w:hAnsi="宋体" w:cs="宋体"/>
              <w:sz w:val="24"/>
            </w:rPr>
          </w:rPrChange>
        </w:rPr>
        <w:t>：</w:t>
      </w:r>
      <w:ins w:id="571" w:author="木谊" w:date="2026-08-05T16:15:34Z">
        <w:r>
          <w:rPr>
            <w:rFonts w:hint="eastAsia" w:ascii="宋体" w:hAnsi="宋体" w:cs="宋体"/>
            <w:color w:val="auto"/>
            <w:kern w:val="0"/>
            <w:sz w:val="24"/>
            <w:lang w:val="en-US" w:eastAsia="zh-CN"/>
            <w:rPrChange w:id="572" w:author="木谊" w:date="2026-08-05T17:49:59Z">
              <w:rPr>
                <w:rFonts w:hint="eastAsia" w:ascii="宋体" w:hAnsi="宋体" w:cs="宋体"/>
                <w:color w:val="FF0000"/>
                <w:kern w:val="0"/>
                <w:sz w:val="24"/>
                <w:lang w:val="en-US" w:eastAsia="zh-CN"/>
              </w:rPr>
            </w:rPrChange>
          </w:rPr>
          <w:t>深圳市福田区福田街道福华一路大中华国际交易广场北门（西区13楼1317）内伶仃福田保护区。</w:t>
        </w:r>
      </w:ins>
      <w:del w:id="573" w:author="木谊" w:date="2026-08-05T16:15:34Z">
        <w:r>
          <w:rPr>
            <w:rFonts w:hint="eastAsia" w:ascii="宋体" w:hAnsi="宋体" w:cs="宋体"/>
            <w:color w:val="auto"/>
            <w:sz w:val="24"/>
            <w:rPrChange w:id="574" w:author="木谊" w:date="2026-08-05T17:49:59Z">
              <w:rPr>
                <w:rFonts w:hint="eastAsia" w:ascii="宋体" w:hAnsi="宋体" w:cs="宋体"/>
                <w:sz w:val="24"/>
              </w:rPr>
            </w:rPrChange>
          </w:rPr>
          <w:delText>深圳市福田区上步南路1001号锦峰大厦22楼。</w:delText>
        </w:r>
      </w:del>
    </w:p>
    <w:p w14:paraId="18D337FB">
      <w:pPr>
        <w:numPr>
          <w:ilvl w:val="1"/>
          <w:numId w:val="7"/>
        </w:numPr>
        <w:tabs>
          <w:tab w:val="left" w:pos="540"/>
        </w:tabs>
        <w:spacing w:line="300" w:lineRule="auto"/>
        <w:ind w:left="843" w:hanging="843" w:hangingChars="350"/>
        <w:rPr>
          <w:rFonts w:hint="eastAsia" w:ascii="宋体" w:hAnsi="宋体" w:cs="宋体"/>
          <w:b/>
          <w:bCs/>
          <w:spacing w:val="14"/>
          <w:sz w:val="24"/>
        </w:rPr>
      </w:pPr>
      <w:r>
        <w:rPr>
          <w:rFonts w:hint="eastAsia" w:ascii="宋体" w:hAnsi="宋体" w:cs="宋体"/>
          <w:b/>
          <w:bCs/>
          <w:sz w:val="24"/>
        </w:rPr>
        <w:t>质疑：</w:t>
      </w:r>
      <w:r>
        <w:rPr>
          <w:rFonts w:hint="eastAsia" w:ascii="宋体" w:hAnsi="宋体" w:cs="宋体"/>
          <w:sz w:val="24"/>
        </w:rPr>
        <w:t>参与供应商（投标人）认为采购文件、采购过程、中标或者成交结果使自己的权益受到损害的，可以在知道或者应知其权益受到损害之日起7个工作日内，以书面形式向采购人</w:t>
      </w:r>
      <w:del w:id="575" w:author="木谊" w:date="2026-08-05T16:15:49Z">
        <w:r>
          <w:rPr>
            <w:rFonts w:hint="eastAsia" w:ascii="宋体" w:hAnsi="宋体" w:cs="宋体"/>
            <w:sz w:val="24"/>
          </w:rPr>
          <w:delText>、采购代理机构</w:delText>
        </w:r>
      </w:del>
      <w:r>
        <w:rPr>
          <w:rFonts w:hint="eastAsia" w:ascii="宋体" w:hAnsi="宋体" w:cs="宋体"/>
          <w:sz w:val="24"/>
        </w:rPr>
        <w:t>提出质疑。</w:t>
      </w:r>
    </w:p>
    <w:p w14:paraId="5AEA1719">
      <w:pPr>
        <w:numPr>
          <w:ilvl w:val="1"/>
          <w:numId w:val="7"/>
        </w:numPr>
        <w:tabs>
          <w:tab w:val="left" w:pos="540"/>
        </w:tabs>
        <w:spacing w:line="300" w:lineRule="auto"/>
        <w:ind w:left="840" w:hanging="840" w:hangingChars="350"/>
        <w:rPr>
          <w:rFonts w:hint="eastAsia" w:ascii="宋体" w:hAnsi="宋体" w:cs="宋体"/>
          <w:b/>
          <w:bCs/>
          <w:spacing w:val="14"/>
          <w:sz w:val="24"/>
        </w:rPr>
      </w:pPr>
      <w:r>
        <w:rPr>
          <w:rFonts w:hint="eastAsia" w:ascii="宋体" w:hAnsi="宋体" w:cs="宋体"/>
          <w:sz w:val="24"/>
        </w:rPr>
        <w:t>参与供应商应</w:t>
      </w:r>
      <w:ins w:id="576" w:author="木谊" w:date="2026-08-05T17:40:28Z">
        <w:r>
          <w:rPr>
            <w:rFonts w:hint="eastAsia" w:ascii="宋体" w:hAnsi="宋体" w:cs="宋体"/>
            <w:sz w:val="24"/>
            <w:lang w:eastAsia="zh-CN"/>
          </w:rPr>
          <w:t>在</w:t>
        </w:r>
      </w:ins>
      <w:del w:id="577" w:author="木谊" w:date="2026-08-05T17:40:28Z">
        <w:r>
          <w:rPr>
            <w:rFonts w:hint="eastAsia" w:ascii="宋体" w:hAnsi="宋体" w:cs="宋体"/>
            <w:sz w:val="24"/>
          </w:rPr>
          <w:delText>在在</w:delText>
        </w:r>
      </w:del>
      <w:r>
        <w:rPr>
          <w:rFonts w:hint="eastAsia" w:ascii="宋体" w:hAnsi="宋体" w:cs="宋体"/>
          <w:sz w:val="24"/>
        </w:rPr>
        <w:t>法定质疑期内一次性提出针对同一采购程序环节的质疑。参与供应商提出质疑应当提交质疑函和必要的证明材料。质疑函应当包括下列内容：</w:t>
      </w:r>
    </w:p>
    <w:p w14:paraId="03E7AD95">
      <w:pPr>
        <w:tabs>
          <w:tab w:val="left" w:pos="540"/>
        </w:tabs>
        <w:spacing w:line="300" w:lineRule="auto"/>
        <w:ind w:firstLine="840" w:firstLineChars="350"/>
        <w:rPr>
          <w:rFonts w:hint="eastAsia" w:ascii="宋体" w:hAnsi="宋体" w:cs="宋体"/>
          <w:b/>
          <w:bCs/>
          <w:spacing w:val="14"/>
          <w:sz w:val="24"/>
        </w:rPr>
      </w:pPr>
      <w:r>
        <w:rPr>
          <w:rFonts w:hint="eastAsia" w:ascii="宋体" w:hAnsi="宋体" w:cs="宋体"/>
          <w:sz w:val="24"/>
        </w:rPr>
        <w:t>（一）供应商的姓名或者名称、地址、邮编、联系人及联系电话；</w:t>
      </w:r>
    </w:p>
    <w:p w14:paraId="51C62A0B">
      <w:pPr>
        <w:tabs>
          <w:tab w:val="left" w:pos="540"/>
        </w:tabs>
        <w:spacing w:line="300" w:lineRule="auto"/>
        <w:ind w:firstLine="840" w:firstLineChars="350"/>
        <w:rPr>
          <w:rFonts w:hint="eastAsia" w:ascii="宋体" w:hAnsi="宋体" w:cs="宋体"/>
          <w:b/>
          <w:bCs/>
          <w:spacing w:val="14"/>
          <w:sz w:val="24"/>
        </w:rPr>
      </w:pPr>
      <w:r>
        <w:rPr>
          <w:rFonts w:hint="eastAsia" w:ascii="宋体" w:hAnsi="宋体" w:cs="宋体"/>
          <w:sz w:val="24"/>
        </w:rPr>
        <w:t>（二）质疑项目的名称、编号；</w:t>
      </w:r>
    </w:p>
    <w:p w14:paraId="6A5397DB">
      <w:pPr>
        <w:tabs>
          <w:tab w:val="left" w:pos="540"/>
        </w:tabs>
        <w:spacing w:line="300" w:lineRule="auto"/>
        <w:ind w:firstLine="840" w:firstLineChars="350"/>
        <w:rPr>
          <w:rFonts w:hint="eastAsia" w:ascii="宋体" w:hAnsi="宋体" w:cs="宋体"/>
          <w:b/>
          <w:bCs/>
          <w:spacing w:val="14"/>
          <w:sz w:val="24"/>
        </w:rPr>
      </w:pPr>
      <w:r>
        <w:rPr>
          <w:rFonts w:hint="eastAsia" w:ascii="宋体" w:hAnsi="宋体" w:cs="宋体"/>
          <w:sz w:val="24"/>
        </w:rPr>
        <w:t>（三）具体、明确的质疑事项和与质疑事项相关的请求；</w:t>
      </w:r>
    </w:p>
    <w:p w14:paraId="2E7ED2F9">
      <w:pPr>
        <w:tabs>
          <w:tab w:val="left" w:pos="540"/>
        </w:tabs>
        <w:spacing w:line="300" w:lineRule="auto"/>
        <w:ind w:firstLine="840" w:firstLineChars="350"/>
        <w:rPr>
          <w:rFonts w:hint="eastAsia" w:ascii="宋体" w:hAnsi="宋体" w:cs="宋体"/>
          <w:b/>
          <w:bCs/>
          <w:spacing w:val="14"/>
          <w:sz w:val="24"/>
        </w:rPr>
      </w:pPr>
      <w:r>
        <w:rPr>
          <w:rFonts w:hint="eastAsia" w:ascii="宋体" w:hAnsi="宋体" w:cs="宋体"/>
          <w:sz w:val="24"/>
        </w:rPr>
        <w:t>（四）事实依据；</w:t>
      </w:r>
    </w:p>
    <w:p w14:paraId="2A843C77">
      <w:pPr>
        <w:tabs>
          <w:tab w:val="left" w:pos="540"/>
        </w:tabs>
        <w:spacing w:line="300" w:lineRule="auto"/>
        <w:ind w:firstLine="840" w:firstLineChars="350"/>
        <w:rPr>
          <w:rFonts w:hint="eastAsia" w:ascii="宋体" w:hAnsi="宋体" w:cs="宋体"/>
          <w:b/>
          <w:bCs/>
          <w:spacing w:val="14"/>
          <w:sz w:val="24"/>
        </w:rPr>
      </w:pPr>
      <w:r>
        <w:rPr>
          <w:rFonts w:hint="eastAsia" w:ascii="宋体" w:hAnsi="宋体" w:cs="宋体"/>
          <w:sz w:val="24"/>
        </w:rPr>
        <w:t>（五）必要的法律依据；</w:t>
      </w:r>
    </w:p>
    <w:p w14:paraId="15ECB7FE">
      <w:pPr>
        <w:tabs>
          <w:tab w:val="left" w:pos="540"/>
        </w:tabs>
        <w:spacing w:line="300" w:lineRule="auto"/>
        <w:ind w:firstLine="840" w:firstLineChars="350"/>
        <w:rPr>
          <w:rFonts w:hint="eastAsia" w:ascii="宋体" w:hAnsi="宋体" w:cs="宋体"/>
          <w:b/>
          <w:bCs/>
          <w:spacing w:val="14"/>
          <w:sz w:val="24"/>
        </w:rPr>
      </w:pPr>
      <w:r>
        <w:rPr>
          <w:rFonts w:hint="eastAsia" w:ascii="宋体" w:hAnsi="宋体" w:cs="宋体"/>
          <w:sz w:val="24"/>
        </w:rPr>
        <w:t>（六）提出质疑的日期。</w:t>
      </w:r>
    </w:p>
    <w:p w14:paraId="6B862312">
      <w:pPr>
        <w:numPr>
          <w:ilvl w:val="1"/>
          <w:numId w:val="7"/>
        </w:numPr>
        <w:tabs>
          <w:tab w:val="left" w:pos="540"/>
        </w:tabs>
        <w:spacing w:line="300" w:lineRule="auto"/>
        <w:ind w:left="840" w:hanging="840" w:hangingChars="350"/>
        <w:rPr>
          <w:rFonts w:hint="eastAsia" w:ascii="宋体" w:hAnsi="宋体" w:cs="宋体"/>
          <w:sz w:val="24"/>
        </w:rPr>
      </w:pPr>
      <w:r>
        <w:rPr>
          <w:rFonts w:hint="eastAsia" w:ascii="宋体" w:hAnsi="宋体" w:cs="宋体"/>
          <w:sz w:val="24"/>
        </w:rPr>
        <w:t>供应商为自然人的，应当由本人签字；供应商为法人或者其他组织的，应当由法定代表人、主要负责人，或者其授权代表签字或者盖章，并加盖公章。</w:t>
      </w:r>
    </w:p>
    <w:p w14:paraId="706B7418">
      <w:pPr>
        <w:numPr>
          <w:ilvl w:val="1"/>
          <w:numId w:val="7"/>
        </w:numPr>
        <w:tabs>
          <w:tab w:val="left" w:pos="540"/>
        </w:tabs>
        <w:spacing w:line="300" w:lineRule="auto"/>
        <w:ind w:left="840" w:hanging="840" w:hangingChars="350"/>
        <w:rPr>
          <w:rFonts w:hint="eastAsia" w:ascii="宋体" w:hAnsi="宋体" w:cs="宋体"/>
          <w:color w:val="auto"/>
          <w:sz w:val="24"/>
          <w:rPrChange w:id="578" w:author="木谊" w:date="2026-08-05T17:50:03Z">
            <w:rPr>
              <w:rFonts w:hint="eastAsia" w:ascii="宋体" w:hAnsi="宋体" w:cs="宋体"/>
              <w:sz w:val="24"/>
            </w:rPr>
          </w:rPrChange>
        </w:rPr>
      </w:pPr>
      <w:r>
        <w:rPr>
          <w:rFonts w:hint="eastAsia" w:ascii="宋体" w:hAnsi="宋体" w:cs="宋体"/>
          <w:sz w:val="24"/>
        </w:rPr>
        <w:t>质疑函现场提交、邮寄地址：</w:t>
      </w:r>
      <w:ins w:id="579" w:author="木谊" w:date="2026-08-05T16:16:07Z">
        <w:r>
          <w:rPr>
            <w:rFonts w:hint="eastAsia" w:ascii="宋体" w:hAnsi="宋体" w:cs="宋体"/>
            <w:color w:val="auto"/>
            <w:kern w:val="0"/>
            <w:sz w:val="24"/>
            <w:lang w:val="en-US" w:eastAsia="zh-CN"/>
            <w:rPrChange w:id="580" w:author="木谊" w:date="2026-08-05T17:50:03Z">
              <w:rPr>
                <w:rFonts w:hint="eastAsia" w:ascii="宋体" w:hAnsi="宋体" w:cs="宋体"/>
                <w:color w:val="FF0000"/>
                <w:kern w:val="0"/>
                <w:sz w:val="24"/>
                <w:lang w:val="en-US" w:eastAsia="zh-CN"/>
              </w:rPr>
            </w:rPrChange>
          </w:rPr>
          <w:t>深圳市福田区福田街道福华一路大中华国际交易广场北门（西区13楼1317）内伶仃福田保护区。</w:t>
        </w:r>
      </w:ins>
      <w:del w:id="581" w:author="木谊" w:date="2026-08-05T16:16:07Z">
        <w:r>
          <w:rPr>
            <w:rFonts w:hint="eastAsia" w:ascii="宋体" w:hAnsi="宋体" w:cs="宋体"/>
            <w:color w:val="auto"/>
            <w:sz w:val="24"/>
            <w:rPrChange w:id="582" w:author="木谊" w:date="2026-08-05T17:50:03Z">
              <w:rPr>
                <w:rFonts w:hint="eastAsia" w:ascii="宋体" w:hAnsi="宋体" w:cs="宋体"/>
                <w:sz w:val="24"/>
              </w:rPr>
            </w:rPrChange>
          </w:rPr>
          <w:delText>深圳市福田区上步南路1001号锦峰大厦22楼</w:delText>
        </w:r>
      </w:del>
    </w:p>
    <w:p w14:paraId="5D0E41B7">
      <w:pPr>
        <w:numPr>
          <w:ilvl w:val="1"/>
          <w:numId w:val="7"/>
        </w:numPr>
        <w:tabs>
          <w:tab w:val="left" w:pos="540"/>
        </w:tabs>
        <w:spacing w:line="300" w:lineRule="auto"/>
        <w:ind w:left="843" w:hanging="843" w:hangingChars="350"/>
        <w:rPr>
          <w:rFonts w:hint="eastAsia" w:ascii="宋体" w:hAnsi="宋体" w:cs="宋体"/>
          <w:sz w:val="24"/>
        </w:rPr>
      </w:pPr>
      <w:r>
        <w:rPr>
          <w:rFonts w:hint="eastAsia" w:ascii="宋体" w:hAnsi="宋体" w:cs="宋体"/>
          <w:b/>
          <w:bCs/>
          <w:sz w:val="24"/>
        </w:rPr>
        <w:t>投诉：</w:t>
      </w:r>
      <w:r>
        <w:rPr>
          <w:rFonts w:hint="eastAsia" w:ascii="宋体" w:hAnsi="宋体" w:cs="宋体"/>
          <w:sz w:val="24"/>
        </w:rPr>
        <w:t>质疑供应商对采购人</w:t>
      </w:r>
      <w:del w:id="583" w:author="木谊" w:date="2026-08-05T16:16:15Z">
        <w:r>
          <w:rPr>
            <w:rFonts w:hint="eastAsia" w:ascii="宋体" w:hAnsi="宋体" w:cs="宋体"/>
            <w:sz w:val="24"/>
          </w:rPr>
          <w:delText>、采购代理机构</w:delText>
        </w:r>
      </w:del>
      <w:r>
        <w:rPr>
          <w:rFonts w:hint="eastAsia" w:ascii="宋体" w:hAnsi="宋体" w:cs="宋体"/>
          <w:sz w:val="24"/>
        </w:rPr>
        <w:t>的答复不满意，或者采购人</w:t>
      </w:r>
      <w:del w:id="584" w:author="木谊" w:date="2026-08-05T16:16:25Z">
        <w:r>
          <w:rPr>
            <w:rFonts w:hint="eastAsia" w:ascii="宋体" w:hAnsi="宋体" w:cs="宋体"/>
            <w:sz w:val="24"/>
          </w:rPr>
          <w:delText>、采购代理机构</w:delText>
        </w:r>
      </w:del>
      <w:r>
        <w:rPr>
          <w:rFonts w:hint="eastAsia" w:ascii="宋体" w:hAnsi="宋体" w:cs="宋体"/>
          <w:sz w:val="24"/>
        </w:rPr>
        <w:t>未在规定时间内作出答复的，可以在答复期满后15个工作日内向法规规定的资金预算监管部门提起投诉。</w:t>
      </w:r>
    </w:p>
    <w:p w14:paraId="0F68B474">
      <w:pPr>
        <w:rPr>
          <w:rFonts w:hint="eastAsia" w:ascii="宋体" w:hAnsi="宋体" w:cs="宋体"/>
          <w:sz w:val="24"/>
        </w:rPr>
      </w:pPr>
    </w:p>
    <w:p w14:paraId="53E982E4">
      <w:pPr>
        <w:spacing w:before="240" w:after="60" w:line="288" w:lineRule="auto"/>
        <w:rPr>
          <w:rFonts w:hint="eastAsia" w:ascii="宋体" w:hAnsi="宋体" w:cs="宋体"/>
          <w:b/>
          <w:bCs/>
          <w:sz w:val="32"/>
          <w:szCs w:val="32"/>
        </w:rPr>
      </w:pPr>
      <w:bookmarkStart w:id="102" w:name="_Toc9402"/>
      <w:r>
        <w:rPr>
          <w:rFonts w:hint="eastAsia" w:ascii="宋体" w:hAnsi="宋体" w:cs="宋体"/>
          <w:b/>
          <w:bCs/>
          <w:sz w:val="32"/>
          <w:szCs w:val="32"/>
        </w:rPr>
        <w:t>七、关于中小企业、残疾人福利性单位及监狱企业的特殊规定</w:t>
      </w:r>
      <w:bookmarkEnd w:id="102"/>
    </w:p>
    <w:p w14:paraId="08A52A7B">
      <w:pPr>
        <w:widowControl/>
        <w:tabs>
          <w:tab w:val="left" w:pos="640"/>
          <w:tab w:val="left" w:pos="840"/>
        </w:tabs>
        <w:spacing w:line="288" w:lineRule="auto"/>
        <w:ind w:right="26" w:firstLine="482" w:firstLineChars="200"/>
        <w:textAlignment w:val="bottom"/>
        <w:rPr>
          <w:rFonts w:hint="eastAsia" w:ascii="宋体" w:hAnsi="宋体" w:cs="宋体"/>
          <w:b/>
          <w:sz w:val="24"/>
        </w:rPr>
      </w:pPr>
      <w:r>
        <w:rPr>
          <w:rFonts w:hint="eastAsia" w:ascii="宋体" w:hAnsi="宋体" w:cs="宋体"/>
          <w:b/>
          <w:sz w:val="24"/>
        </w:rPr>
        <w:t>Ⅰ，政策依据：</w:t>
      </w:r>
    </w:p>
    <w:p w14:paraId="582BF1B1">
      <w:pPr>
        <w:adjustRightInd w:val="0"/>
        <w:snapToGrid w:val="0"/>
        <w:spacing w:line="288" w:lineRule="auto"/>
        <w:ind w:firstLine="480" w:firstLineChars="200"/>
        <w:rPr>
          <w:rFonts w:hint="eastAsia" w:ascii="宋体" w:hAnsi="宋体" w:cs="宋体"/>
          <w:sz w:val="24"/>
        </w:rPr>
      </w:pPr>
      <w:ins w:id="585" w:author="木谊" w:date="2026-08-05T17:40:28Z">
        <w:r>
          <w:rPr>
            <w:rFonts w:hint="eastAsia" w:ascii="宋体" w:hAnsi="宋体" w:cs="宋体"/>
            <w:sz w:val="24"/>
            <w:lang w:eastAsia="zh-CN"/>
          </w:rPr>
          <w:t>1.</w:t>
        </w:r>
      </w:ins>
      <w:del w:id="586" w:author="木谊" w:date="2026-08-05T17:40:28Z">
        <w:r>
          <w:rPr>
            <w:rFonts w:hint="eastAsia" w:ascii="宋体" w:hAnsi="宋体" w:cs="宋体"/>
            <w:sz w:val="24"/>
          </w:rPr>
          <w:delText>1,</w:delText>
        </w:r>
      </w:del>
      <w:r>
        <w:rPr>
          <w:rFonts w:hint="eastAsia" w:ascii="宋体" w:hAnsi="宋体" w:cs="宋体"/>
          <w:sz w:val="24"/>
        </w:rPr>
        <w:t>财政部、工业和信息化部“关于印发《政府采购促进中小企业发展管理办法》的通知 ”财库〔2020〕46号。</w:t>
      </w:r>
    </w:p>
    <w:p w14:paraId="4A2AE0BA">
      <w:pPr>
        <w:adjustRightInd w:val="0"/>
        <w:snapToGrid w:val="0"/>
        <w:spacing w:line="288" w:lineRule="auto"/>
        <w:ind w:firstLine="480" w:firstLineChars="200"/>
        <w:rPr>
          <w:rFonts w:hint="eastAsia" w:ascii="宋体" w:hAnsi="宋体" w:cs="宋体"/>
          <w:sz w:val="24"/>
        </w:rPr>
      </w:pPr>
      <w:ins w:id="587" w:author="木谊" w:date="2026-08-05T17:40:28Z">
        <w:r>
          <w:rPr>
            <w:rFonts w:hint="eastAsia" w:ascii="宋体" w:hAnsi="宋体" w:cs="宋体"/>
            <w:sz w:val="24"/>
            <w:lang w:eastAsia="zh-CN"/>
          </w:rPr>
          <w:t>2.</w:t>
        </w:r>
      </w:ins>
      <w:del w:id="588" w:author="木谊" w:date="2026-08-05T17:40:28Z">
        <w:r>
          <w:rPr>
            <w:rFonts w:hint="eastAsia" w:ascii="宋体" w:hAnsi="宋体" w:cs="宋体"/>
            <w:sz w:val="24"/>
          </w:rPr>
          <w:delText>2,</w:delText>
        </w:r>
      </w:del>
      <w:r>
        <w:rPr>
          <w:rFonts w:hint="eastAsia" w:ascii="宋体" w:hAnsi="宋体" w:cs="宋体"/>
          <w:sz w:val="24"/>
        </w:rPr>
        <w:t>工业和信息化部、国家统计局、国家发展和改革委员会、财政部“关于印发中小企业划型标准规定的通知”（工信部联企业〔2011〕300号）。</w:t>
      </w:r>
    </w:p>
    <w:p w14:paraId="0E653E98">
      <w:pPr>
        <w:adjustRightInd w:val="0"/>
        <w:snapToGrid w:val="0"/>
        <w:spacing w:line="288" w:lineRule="auto"/>
        <w:ind w:firstLine="480" w:firstLineChars="200"/>
        <w:rPr>
          <w:rFonts w:hint="eastAsia" w:ascii="宋体" w:hAnsi="宋体" w:cs="宋体"/>
          <w:sz w:val="24"/>
        </w:rPr>
      </w:pPr>
      <w:ins w:id="589" w:author="木谊" w:date="2026-08-05T17:40:28Z">
        <w:r>
          <w:rPr>
            <w:rFonts w:hint="eastAsia" w:ascii="宋体" w:hAnsi="宋体" w:cs="宋体"/>
            <w:sz w:val="24"/>
            <w:lang w:eastAsia="zh-CN"/>
          </w:rPr>
          <w:t>3.</w:t>
        </w:r>
      </w:ins>
      <w:del w:id="590" w:author="木谊" w:date="2026-08-05T17:40:28Z">
        <w:r>
          <w:rPr>
            <w:rFonts w:hint="eastAsia" w:ascii="宋体" w:hAnsi="宋体" w:cs="宋体"/>
            <w:sz w:val="24"/>
          </w:rPr>
          <w:delText>3,</w:delText>
        </w:r>
      </w:del>
      <w:r>
        <w:rPr>
          <w:rFonts w:hint="eastAsia" w:ascii="宋体" w:hAnsi="宋体" w:cs="宋体"/>
          <w:sz w:val="24"/>
        </w:rPr>
        <w:t>《财政部 民政部 中国残疾人联合会关于促进残疾人就业政府采购政策的通知》（财库</w:t>
      </w:r>
      <w:ins w:id="591" w:author="木谊" w:date="2026-08-05T17:40:28Z">
        <w:r>
          <w:rPr>
            <w:rFonts w:hint="eastAsia" w:ascii="宋体" w:hAnsi="宋体" w:cs="宋体"/>
            <w:sz w:val="24"/>
            <w:lang w:eastAsia="zh-CN"/>
          </w:rPr>
          <w:t>〔2017〕141号</w:t>
        </w:r>
      </w:ins>
      <w:del w:id="592" w:author="木谊" w:date="2026-08-05T17:40:28Z">
        <w:r>
          <w:rPr>
            <w:rFonts w:hint="eastAsia" w:ascii="宋体" w:hAnsi="宋体" w:cs="宋体"/>
            <w:sz w:val="24"/>
          </w:rPr>
          <w:delText>〔2017〕 141号</w:delText>
        </w:r>
      </w:del>
      <w:r>
        <w:rPr>
          <w:rFonts w:hint="eastAsia" w:ascii="宋体" w:hAnsi="宋体" w:cs="宋体"/>
          <w:sz w:val="24"/>
        </w:rPr>
        <w:t>）</w:t>
      </w:r>
    </w:p>
    <w:p w14:paraId="6735995A">
      <w:pPr>
        <w:adjustRightInd w:val="0"/>
        <w:snapToGrid w:val="0"/>
        <w:spacing w:line="288" w:lineRule="auto"/>
        <w:ind w:firstLine="480" w:firstLineChars="200"/>
        <w:rPr>
          <w:rFonts w:hint="eastAsia" w:ascii="宋体" w:hAnsi="宋体" w:cs="宋体"/>
          <w:sz w:val="24"/>
        </w:rPr>
      </w:pPr>
      <w:ins w:id="593" w:author="木谊" w:date="2026-08-05T17:40:28Z">
        <w:r>
          <w:rPr>
            <w:rFonts w:hint="eastAsia" w:ascii="宋体" w:hAnsi="宋体" w:cs="宋体"/>
            <w:sz w:val="24"/>
            <w:lang w:eastAsia="zh-CN"/>
          </w:rPr>
          <w:t>4.</w:t>
        </w:r>
      </w:ins>
      <w:del w:id="594" w:author="木谊" w:date="2026-08-05T17:40:28Z">
        <w:r>
          <w:rPr>
            <w:rFonts w:hint="eastAsia" w:ascii="宋体" w:hAnsi="宋体" w:cs="宋体"/>
            <w:sz w:val="24"/>
          </w:rPr>
          <w:delText>4,</w:delText>
        </w:r>
      </w:del>
      <w:r>
        <w:rPr>
          <w:rFonts w:hint="eastAsia" w:ascii="宋体" w:hAnsi="宋体" w:cs="宋体"/>
          <w:sz w:val="24"/>
        </w:rPr>
        <w:t>国务院《关于解决监狱企业困难的实施方案的通知》</w:t>
      </w:r>
      <w:ins w:id="595" w:author="木谊" w:date="2026-08-05T17:40:28Z">
        <w:r>
          <w:rPr>
            <w:rFonts w:hint="eastAsia" w:ascii="宋体" w:hAnsi="宋体" w:cs="宋体"/>
            <w:sz w:val="24"/>
            <w:lang w:eastAsia="zh-CN"/>
          </w:rPr>
          <w:t>（</w:t>
        </w:r>
      </w:ins>
      <w:del w:id="596" w:author="木谊" w:date="2026-08-05T17:40:28Z">
        <w:r>
          <w:rPr>
            <w:rFonts w:hint="eastAsia" w:ascii="宋体" w:hAnsi="宋体" w:cs="宋体"/>
            <w:sz w:val="24"/>
          </w:rPr>
          <w:delText>(</w:delText>
        </w:r>
      </w:del>
      <w:r>
        <w:rPr>
          <w:rFonts w:hint="eastAsia" w:ascii="宋体" w:hAnsi="宋体" w:cs="宋体"/>
          <w:sz w:val="24"/>
        </w:rPr>
        <w:t>国发</w:t>
      </w:r>
      <w:ins w:id="597" w:author="木谊" w:date="2026-08-05T17:40:28Z">
        <w:r>
          <w:rPr>
            <w:rFonts w:hint="eastAsia" w:ascii="宋体" w:hAnsi="宋体" w:cs="宋体"/>
            <w:sz w:val="24"/>
            <w:lang w:eastAsia="zh-CN"/>
          </w:rPr>
          <w:t>〔2003〕7号</w:t>
        </w:r>
      </w:ins>
      <w:del w:id="598" w:author="木谊" w:date="2026-08-05T17:40:28Z">
        <w:r>
          <w:rPr>
            <w:rFonts w:hint="eastAsia" w:ascii="宋体" w:hAnsi="宋体" w:cs="宋体"/>
            <w:sz w:val="24"/>
          </w:rPr>
          <w:delText>[2003]7号</w:delText>
        </w:r>
      </w:del>
      <w:ins w:id="599" w:author="木谊" w:date="2026-08-05T17:40:28Z">
        <w:r>
          <w:rPr>
            <w:rFonts w:hint="eastAsia" w:ascii="宋体" w:hAnsi="宋体" w:cs="宋体"/>
            <w:sz w:val="24"/>
            <w:lang w:eastAsia="zh-CN"/>
          </w:rPr>
          <w:t>）</w:t>
        </w:r>
      </w:ins>
      <w:del w:id="600" w:author="木谊" w:date="2026-08-05T17:40:28Z">
        <w:r>
          <w:rPr>
            <w:rFonts w:hint="eastAsia" w:ascii="宋体" w:hAnsi="宋体" w:cs="宋体"/>
            <w:sz w:val="24"/>
          </w:rPr>
          <w:delText>)</w:delText>
        </w:r>
      </w:del>
    </w:p>
    <w:p w14:paraId="0C72E187">
      <w:pPr>
        <w:adjustRightInd w:val="0"/>
        <w:spacing w:line="480" w:lineRule="atLeast"/>
        <w:ind w:firstLine="480" w:firstLineChars="200"/>
        <w:textAlignment w:val="baseline"/>
        <w:rPr>
          <w:rFonts w:hint="eastAsia" w:ascii="宋体" w:hAnsi="宋体" w:cs="宋体"/>
          <w:kern w:val="0"/>
          <w:sz w:val="24"/>
        </w:rPr>
      </w:pPr>
      <w:ins w:id="601" w:author="木谊" w:date="2026-08-05T17:40:28Z">
        <w:r>
          <w:rPr>
            <w:rFonts w:hint="eastAsia" w:ascii="宋体" w:hAnsi="宋体" w:cs="宋体"/>
            <w:kern w:val="0"/>
            <w:sz w:val="24"/>
            <w:lang w:eastAsia="zh-CN"/>
          </w:rPr>
          <w:t>5.</w:t>
        </w:r>
      </w:ins>
      <w:del w:id="602" w:author="木谊" w:date="2026-08-05T17:40:28Z">
        <w:r>
          <w:rPr>
            <w:rFonts w:hint="eastAsia" w:ascii="宋体" w:hAnsi="宋体" w:cs="宋体"/>
            <w:kern w:val="0"/>
            <w:sz w:val="24"/>
          </w:rPr>
          <w:delText>5,</w:delText>
        </w:r>
      </w:del>
      <w:r>
        <w:rPr>
          <w:rFonts w:hint="eastAsia" w:ascii="宋体" w:hAnsi="宋体" w:cs="宋体"/>
          <w:kern w:val="0"/>
          <w:sz w:val="24"/>
        </w:rPr>
        <w:t>财政部印发的《关于政府采购支持监狱企业发展有关问题的通知》，（财库</w:t>
      </w:r>
      <w:ins w:id="603" w:author="木谊" w:date="2026-08-05T17:40:28Z">
        <w:r>
          <w:rPr>
            <w:rFonts w:hint="eastAsia" w:ascii="宋体" w:hAnsi="宋体" w:cs="宋体"/>
            <w:kern w:val="0"/>
            <w:sz w:val="24"/>
            <w:lang w:eastAsia="zh-CN"/>
          </w:rPr>
          <w:t>〔2014〕68号</w:t>
        </w:r>
      </w:ins>
      <w:del w:id="604" w:author="木谊" w:date="2026-08-05T17:40:28Z">
        <w:r>
          <w:rPr>
            <w:rFonts w:hint="eastAsia" w:ascii="宋体" w:hAnsi="宋体" w:cs="宋体"/>
            <w:kern w:val="0"/>
            <w:sz w:val="24"/>
          </w:rPr>
          <w:delText>[2014]68号</w:delText>
        </w:r>
      </w:del>
      <w:r>
        <w:rPr>
          <w:rFonts w:hint="eastAsia" w:ascii="宋体" w:hAnsi="宋体" w:cs="宋体"/>
          <w:kern w:val="0"/>
          <w:sz w:val="24"/>
        </w:rPr>
        <w:t>）</w:t>
      </w:r>
    </w:p>
    <w:p w14:paraId="1E0D12D7">
      <w:pPr>
        <w:adjustRightInd w:val="0"/>
        <w:snapToGrid w:val="0"/>
        <w:spacing w:line="288" w:lineRule="auto"/>
        <w:ind w:firstLine="480" w:firstLineChars="200"/>
        <w:rPr>
          <w:rFonts w:hint="eastAsia" w:ascii="宋体" w:hAnsi="宋体" w:cs="宋体"/>
          <w:sz w:val="24"/>
        </w:rPr>
      </w:pPr>
      <w:ins w:id="605" w:author="木谊" w:date="2026-08-05T17:40:28Z">
        <w:r>
          <w:rPr>
            <w:rFonts w:hint="eastAsia" w:ascii="宋体" w:hAnsi="宋体" w:cs="宋体"/>
            <w:sz w:val="24"/>
            <w:lang w:eastAsia="zh-CN"/>
          </w:rPr>
          <w:t>6.</w:t>
        </w:r>
      </w:ins>
      <w:del w:id="606" w:author="木谊" w:date="2026-08-05T17:40:28Z">
        <w:r>
          <w:rPr>
            <w:rFonts w:hint="eastAsia" w:ascii="宋体" w:hAnsi="宋体" w:cs="宋体"/>
            <w:sz w:val="24"/>
          </w:rPr>
          <w:delText>6,</w:delText>
        </w:r>
      </w:del>
      <w:r>
        <w:rPr>
          <w:rFonts w:hint="eastAsia" w:ascii="宋体" w:hAnsi="宋体" w:cs="宋体"/>
          <w:sz w:val="24"/>
        </w:rPr>
        <w:t>国家要求执行的</w:t>
      </w:r>
      <w:ins w:id="607" w:author="木谊" w:date="2026-08-05T17:40:28Z">
        <w:r>
          <w:rPr>
            <w:rFonts w:hint="eastAsia" w:ascii="宋体" w:hAnsi="宋体" w:cs="宋体"/>
            <w:sz w:val="24"/>
            <w:lang w:eastAsia="zh-CN"/>
          </w:rPr>
          <w:t>其他</w:t>
        </w:r>
      </w:ins>
      <w:del w:id="608" w:author="木谊" w:date="2026-08-05T17:40:28Z">
        <w:r>
          <w:rPr>
            <w:rFonts w:hint="eastAsia" w:ascii="宋体" w:hAnsi="宋体" w:cs="宋体"/>
            <w:sz w:val="24"/>
          </w:rPr>
          <w:delText>其它</w:delText>
        </w:r>
      </w:del>
      <w:r>
        <w:rPr>
          <w:rFonts w:hint="eastAsia" w:ascii="宋体" w:hAnsi="宋体" w:cs="宋体"/>
          <w:sz w:val="24"/>
        </w:rPr>
        <w:t>政策文件</w:t>
      </w:r>
    </w:p>
    <w:p w14:paraId="1EE830EB">
      <w:pPr>
        <w:adjustRightInd w:val="0"/>
        <w:snapToGrid w:val="0"/>
        <w:spacing w:line="288" w:lineRule="auto"/>
        <w:ind w:firstLine="480" w:firstLineChars="200"/>
        <w:rPr>
          <w:rFonts w:hint="eastAsia" w:ascii="宋体" w:hAnsi="宋体" w:cs="宋体"/>
          <w:sz w:val="24"/>
        </w:rPr>
      </w:pPr>
      <w:r>
        <w:rPr>
          <w:rFonts w:hint="eastAsia" w:ascii="宋体" w:hAnsi="宋体" w:cs="宋体"/>
          <w:sz w:val="24"/>
        </w:rPr>
        <w:t>注：除关于中小企业参加投标的特殊规定外，该招标文件中的其他规定不受影响。</w:t>
      </w:r>
    </w:p>
    <w:p w14:paraId="694D9BF1">
      <w:pPr>
        <w:widowControl/>
        <w:tabs>
          <w:tab w:val="left" w:pos="640"/>
          <w:tab w:val="left" w:pos="840"/>
        </w:tabs>
        <w:spacing w:line="288" w:lineRule="auto"/>
        <w:ind w:right="26" w:firstLine="482" w:firstLineChars="200"/>
        <w:textAlignment w:val="bottom"/>
        <w:rPr>
          <w:rFonts w:hint="eastAsia" w:ascii="宋体" w:hAnsi="宋体" w:cs="宋体"/>
          <w:b/>
          <w:sz w:val="24"/>
        </w:rPr>
      </w:pPr>
      <w:r>
        <w:rPr>
          <w:rFonts w:hint="eastAsia" w:ascii="宋体" w:hAnsi="宋体" w:cs="宋体"/>
          <w:b/>
          <w:sz w:val="24"/>
        </w:rPr>
        <w:t>Ⅱ</w:t>
      </w:r>
      <w:ins w:id="609" w:author="木谊" w:date="2026-08-05T17:40:28Z">
        <w:r>
          <w:rPr>
            <w:rFonts w:hint="eastAsia" w:ascii="宋体" w:hAnsi="宋体" w:cs="宋体"/>
            <w:b/>
            <w:sz w:val="24"/>
            <w:lang w:eastAsia="zh-CN"/>
          </w:rPr>
          <w:t>，</w:t>
        </w:r>
      </w:ins>
      <w:del w:id="610" w:author="木谊" w:date="2026-08-05T17:40:28Z">
        <w:r>
          <w:rPr>
            <w:rFonts w:hint="eastAsia" w:ascii="宋体" w:hAnsi="宋体" w:cs="宋体"/>
            <w:b/>
            <w:sz w:val="24"/>
          </w:rPr>
          <w:delText>,</w:delText>
        </w:r>
      </w:del>
      <w:r>
        <w:rPr>
          <w:rFonts w:hint="eastAsia" w:ascii="宋体" w:hAnsi="宋体" w:cs="宋体"/>
          <w:b/>
          <w:sz w:val="24"/>
        </w:rPr>
        <w:t>证明文件的规定</w:t>
      </w:r>
    </w:p>
    <w:p w14:paraId="42B10EE8">
      <w:pPr>
        <w:adjustRightInd w:val="0"/>
        <w:snapToGrid w:val="0"/>
        <w:spacing w:line="288" w:lineRule="auto"/>
        <w:ind w:firstLine="480" w:firstLineChars="200"/>
        <w:rPr>
          <w:rFonts w:hint="eastAsia" w:ascii="宋体" w:hAnsi="宋体" w:cs="宋体"/>
          <w:sz w:val="24"/>
        </w:rPr>
      </w:pPr>
      <w:ins w:id="611" w:author="木谊" w:date="2026-08-05T17:40:28Z">
        <w:r>
          <w:rPr>
            <w:rFonts w:hint="eastAsia" w:ascii="宋体" w:hAnsi="宋体" w:cs="宋体"/>
            <w:sz w:val="24"/>
            <w:lang w:eastAsia="zh-CN"/>
          </w:rPr>
          <w:t>1.</w:t>
        </w:r>
      </w:ins>
      <w:del w:id="612" w:author="木谊" w:date="2026-08-05T17:40:28Z">
        <w:r>
          <w:rPr>
            <w:rFonts w:hint="eastAsia" w:ascii="宋体" w:hAnsi="宋体" w:cs="宋体"/>
            <w:sz w:val="24"/>
          </w:rPr>
          <w:delText>1，</w:delText>
        </w:r>
      </w:del>
      <w:r>
        <w:rPr>
          <w:rFonts w:hint="eastAsia" w:ascii="宋体" w:hAnsi="宋体" w:cs="宋体"/>
          <w:sz w:val="24"/>
        </w:rPr>
        <w:t>《中小企业声明函》，依据“财库〔2020〕46号文件”的要求和“工信部联企业</w:t>
      </w:r>
      <w:ins w:id="613" w:author="木谊" w:date="2026-08-05T17:40:28Z">
        <w:r>
          <w:rPr>
            <w:rFonts w:hint="eastAsia" w:ascii="宋体" w:hAnsi="宋体" w:cs="宋体"/>
            <w:sz w:val="24"/>
            <w:lang w:eastAsia="zh-CN"/>
          </w:rPr>
          <w:t>〔2011〕300号</w:t>
        </w:r>
      </w:ins>
      <w:del w:id="614" w:author="木谊" w:date="2026-08-05T17:40:28Z">
        <w:r>
          <w:rPr>
            <w:rFonts w:hint="eastAsia" w:ascii="宋体" w:hAnsi="宋体" w:cs="宋体"/>
            <w:sz w:val="24"/>
          </w:rPr>
          <w:delText>[2011]300号</w:delText>
        </w:r>
      </w:del>
      <w:r>
        <w:rPr>
          <w:rFonts w:hint="eastAsia" w:ascii="宋体" w:hAnsi="宋体" w:cs="宋体"/>
          <w:sz w:val="24"/>
        </w:rPr>
        <w:t>文件”的标准（格式详见招标文件）</w:t>
      </w:r>
    </w:p>
    <w:p w14:paraId="3D4CA6C9">
      <w:pPr>
        <w:adjustRightInd w:val="0"/>
        <w:snapToGrid w:val="0"/>
        <w:spacing w:line="288" w:lineRule="auto"/>
        <w:ind w:firstLine="480" w:firstLineChars="200"/>
        <w:rPr>
          <w:rFonts w:hint="eastAsia" w:ascii="宋体" w:hAnsi="宋体" w:cs="宋体"/>
          <w:sz w:val="24"/>
        </w:rPr>
      </w:pPr>
      <w:ins w:id="615" w:author="木谊" w:date="2026-08-05T17:40:28Z">
        <w:r>
          <w:rPr>
            <w:rFonts w:hint="eastAsia" w:ascii="宋体" w:hAnsi="宋体" w:cs="宋体"/>
            <w:sz w:val="24"/>
            <w:lang w:eastAsia="zh-CN"/>
          </w:rPr>
          <w:t>2.</w:t>
        </w:r>
      </w:ins>
      <w:del w:id="616" w:author="木谊" w:date="2026-08-05T17:40:28Z">
        <w:r>
          <w:rPr>
            <w:rFonts w:hint="eastAsia" w:ascii="宋体" w:hAnsi="宋体" w:cs="宋体"/>
            <w:sz w:val="24"/>
          </w:rPr>
          <w:delText>2,</w:delText>
        </w:r>
      </w:del>
      <w:r>
        <w:rPr>
          <w:rFonts w:hint="eastAsia" w:ascii="宋体" w:hAnsi="宋体" w:cs="宋体"/>
          <w:bCs/>
          <w:sz w:val="24"/>
        </w:rPr>
        <w:t>《残疾人福利性单位声明函》</w:t>
      </w:r>
      <w:ins w:id="617" w:author="木谊" w:date="2026-08-05T17:40:28Z">
        <w:r>
          <w:rPr>
            <w:rFonts w:hint="eastAsia" w:ascii="宋体" w:hAnsi="宋体" w:cs="宋体"/>
            <w:bCs/>
            <w:sz w:val="24"/>
            <w:lang w:eastAsia="zh-CN"/>
          </w:rPr>
          <w:t>，</w:t>
        </w:r>
      </w:ins>
      <w:del w:id="618" w:author="木谊" w:date="2026-08-05T17:40:28Z">
        <w:r>
          <w:rPr>
            <w:rFonts w:hint="eastAsia" w:ascii="宋体" w:hAnsi="宋体" w:cs="宋体"/>
            <w:bCs/>
            <w:sz w:val="24"/>
          </w:rPr>
          <w:delText>,</w:delText>
        </w:r>
      </w:del>
      <w:r>
        <w:rPr>
          <w:rFonts w:hint="eastAsia" w:ascii="宋体" w:hAnsi="宋体" w:cs="宋体"/>
          <w:sz w:val="24"/>
        </w:rPr>
        <w:t>依据财库〔2017〕141号文的要求符合</w:t>
      </w:r>
      <w:r>
        <w:rPr>
          <w:rFonts w:hint="eastAsia" w:ascii="宋体" w:hAnsi="宋体" w:cs="宋体"/>
          <w:bCs/>
          <w:sz w:val="24"/>
        </w:rPr>
        <w:t>残疾人福利性单位要求的投标人</w:t>
      </w:r>
      <w:r>
        <w:rPr>
          <w:rFonts w:hint="eastAsia" w:ascii="宋体" w:hAnsi="宋体" w:cs="宋体"/>
          <w:sz w:val="24"/>
        </w:rPr>
        <w:t>应</w:t>
      </w:r>
      <w:ins w:id="619" w:author="木谊" w:date="2026-08-05T17:40:28Z">
        <w:r>
          <w:rPr>
            <w:rFonts w:hint="eastAsia" w:ascii="宋体" w:hAnsi="宋体" w:cs="宋体"/>
            <w:sz w:val="24"/>
            <w:lang w:eastAsia="zh-CN"/>
          </w:rPr>
          <w:t>提供</w:t>
        </w:r>
      </w:ins>
      <w:del w:id="620" w:author="木谊" w:date="2026-08-05T17:40:28Z">
        <w:r>
          <w:rPr>
            <w:rFonts w:hint="eastAsia" w:ascii="宋体" w:hAnsi="宋体" w:cs="宋体"/>
            <w:sz w:val="24"/>
          </w:rPr>
          <w:delText>提</w:delText>
        </w:r>
      </w:del>
      <w:r>
        <w:rPr>
          <w:rFonts w:hint="eastAsia" w:ascii="宋体" w:hAnsi="宋体" w:cs="宋体"/>
          <w:sz w:val="24"/>
        </w:rPr>
        <w:t>财库</w:t>
      </w:r>
      <w:ins w:id="621" w:author="木谊" w:date="2026-08-05T17:40:28Z">
        <w:r>
          <w:rPr>
            <w:rFonts w:hint="eastAsia" w:ascii="宋体" w:hAnsi="宋体" w:cs="宋体"/>
            <w:sz w:val="24"/>
            <w:lang w:eastAsia="zh-CN"/>
          </w:rPr>
          <w:t>〔2017〕141号</w:t>
        </w:r>
      </w:ins>
      <w:del w:id="622" w:author="木谊" w:date="2026-08-05T17:40:28Z">
        <w:r>
          <w:rPr>
            <w:rFonts w:hint="eastAsia" w:ascii="宋体" w:hAnsi="宋体" w:cs="宋体"/>
            <w:sz w:val="24"/>
          </w:rPr>
          <w:delText>〔2017〕 141号</w:delText>
        </w:r>
      </w:del>
      <w:r>
        <w:rPr>
          <w:rFonts w:hint="eastAsia" w:ascii="宋体" w:hAnsi="宋体" w:cs="宋体"/>
          <w:sz w:val="24"/>
        </w:rPr>
        <w:t>文规定格式</w:t>
      </w:r>
      <w:r>
        <w:rPr>
          <w:rFonts w:hint="eastAsia" w:ascii="宋体" w:hAnsi="宋体" w:cs="宋体"/>
          <w:bCs/>
          <w:sz w:val="24"/>
        </w:rPr>
        <w:t>。</w:t>
      </w:r>
      <w:r>
        <w:rPr>
          <w:rFonts w:hint="eastAsia" w:ascii="宋体" w:hAnsi="宋体" w:cs="宋体"/>
          <w:sz w:val="24"/>
        </w:rPr>
        <w:t>（格式详见招标文件）</w:t>
      </w:r>
    </w:p>
    <w:p w14:paraId="49A13A74">
      <w:pPr>
        <w:adjustRightInd w:val="0"/>
        <w:snapToGrid w:val="0"/>
        <w:spacing w:line="288" w:lineRule="auto"/>
        <w:ind w:firstLine="480" w:firstLineChars="200"/>
        <w:rPr>
          <w:rFonts w:hint="eastAsia" w:ascii="宋体" w:hAnsi="宋体" w:cs="宋体"/>
          <w:sz w:val="24"/>
        </w:rPr>
      </w:pPr>
      <w:ins w:id="623" w:author="木谊" w:date="2026-08-05T17:40:28Z">
        <w:r>
          <w:rPr>
            <w:rFonts w:hint="eastAsia" w:ascii="宋体" w:hAnsi="宋体" w:cs="宋体"/>
            <w:sz w:val="24"/>
            <w:lang w:eastAsia="zh-CN"/>
          </w:rPr>
          <w:t>3.</w:t>
        </w:r>
      </w:ins>
      <w:del w:id="624" w:author="木谊" w:date="2026-08-05T17:40:28Z">
        <w:r>
          <w:rPr>
            <w:rFonts w:hint="eastAsia" w:ascii="宋体" w:hAnsi="宋体" w:cs="宋体"/>
            <w:sz w:val="24"/>
          </w:rPr>
          <w:delText>3，</w:delText>
        </w:r>
      </w:del>
      <w:r>
        <w:rPr>
          <w:rFonts w:hint="eastAsia" w:ascii="宋体" w:hAnsi="宋体" w:cs="宋体"/>
          <w:bCs/>
          <w:sz w:val="24"/>
        </w:rPr>
        <w:t>《</w:t>
      </w:r>
      <w:r>
        <w:rPr>
          <w:rFonts w:hint="eastAsia" w:ascii="宋体" w:hAnsi="宋体" w:cs="宋体"/>
          <w:sz w:val="24"/>
        </w:rPr>
        <w:t>监狱企业的证明</w:t>
      </w:r>
      <w:r>
        <w:rPr>
          <w:rFonts w:hint="eastAsia" w:ascii="宋体" w:hAnsi="宋体" w:cs="宋体"/>
          <w:bCs/>
          <w:sz w:val="24"/>
        </w:rPr>
        <w:t>》，</w:t>
      </w:r>
      <w:r>
        <w:rPr>
          <w:rFonts w:hint="eastAsia" w:ascii="宋体" w:hAnsi="宋体" w:cs="宋体"/>
          <w:sz w:val="24"/>
        </w:rPr>
        <w:t>监狱企业应当提供由省级以上监狱管理局、戒毒管理局（含新疆生产建设兵团）出具的属于监狱企业的证明文件</w:t>
      </w:r>
    </w:p>
    <w:p w14:paraId="7DF4A351">
      <w:pPr>
        <w:widowControl/>
        <w:tabs>
          <w:tab w:val="left" w:pos="640"/>
          <w:tab w:val="left" w:pos="840"/>
        </w:tabs>
        <w:spacing w:line="288" w:lineRule="auto"/>
        <w:ind w:right="26" w:firstLine="482" w:firstLineChars="200"/>
        <w:textAlignment w:val="bottom"/>
        <w:rPr>
          <w:rFonts w:hint="eastAsia" w:ascii="宋体" w:hAnsi="宋体" w:cs="宋体"/>
          <w:b/>
          <w:sz w:val="24"/>
        </w:rPr>
      </w:pPr>
      <w:r>
        <w:rPr>
          <w:rFonts w:hint="eastAsia" w:ascii="宋体" w:hAnsi="宋体" w:cs="宋体"/>
          <w:b/>
          <w:sz w:val="24"/>
        </w:rPr>
        <w:t>Ⅲ</w:t>
      </w:r>
      <w:ins w:id="625" w:author="木谊" w:date="2026-08-05T17:40:28Z">
        <w:r>
          <w:rPr>
            <w:rFonts w:hint="eastAsia" w:ascii="宋体" w:hAnsi="宋体" w:cs="宋体"/>
            <w:b/>
            <w:sz w:val="24"/>
            <w:lang w:eastAsia="zh-CN"/>
          </w:rPr>
          <w:t>，</w:t>
        </w:r>
      </w:ins>
      <w:del w:id="626" w:author="木谊" w:date="2026-08-05T17:40:28Z">
        <w:r>
          <w:rPr>
            <w:rFonts w:hint="eastAsia" w:ascii="宋体" w:hAnsi="宋体" w:cs="宋体"/>
            <w:b/>
            <w:sz w:val="24"/>
          </w:rPr>
          <w:delText>,</w:delText>
        </w:r>
      </w:del>
      <w:r>
        <w:rPr>
          <w:rFonts w:hint="eastAsia" w:ascii="宋体" w:hAnsi="宋体" w:cs="宋体"/>
          <w:b/>
          <w:sz w:val="24"/>
        </w:rPr>
        <w:t>关于中小企业、残疾人福利性单位、监狱企业的价格扣除政策的规定</w:t>
      </w:r>
    </w:p>
    <w:p w14:paraId="4D1261E7">
      <w:pPr>
        <w:adjustRightInd w:val="0"/>
        <w:snapToGrid w:val="0"/>
        <w:spacing w:line="288" w:lineRule="auto"/>
        <w:ind w:firstLine="480" w:firstLineChars="200"/>
        <w:rPr>
          <w:rFonts w:hint="eastAsia" w:ascii="宋体" w:hAnsi="宋体" w:cs="宋体"/>
          <w:sz w:val="24"/>
        </w:rPr>
      </w:pPr>
      <w:ins w:id="627" w:author="木谊" w:date="2026-08-05T17:40:28Z">
        <w:r>
          <w:rPr>
            <w:rFonts w:hint="eastAsia" w:ascii="宋体" w:hAnsi="宋体" w:cs="宋体"/>
            <w:sz w:val="24"/>
            <w:lang w:eastAsia="zh-CN"/>
          </w:rPr>
          <w:t>1.</w:t>
        </w:r>
      </w:ins>
      <w:del w:id="628" w:author="木谊" w:date="2026-08-05T17:40:28Z">
        <w:r>
          <w:rPr>
            <w:rFonts w:hint="eastAsia" w:ascii="宋体" w:hAnsi="宋体" w:cs="宋体"/>
            <w:sz w:val="24"/>
          </w:rPr>
          <w:delText>1，</w:delText>
        </w:r>
      </w:del>
      <w:r>
        <w:rPr>
          <w:rFonts w:hint="eastAsia" w:ascii="宋体" w:hAnsi="宋体" w:cs="宋体"/>
          <w:sz w:val="24"/>
        </w:rPr>
        <w:t>中小企业价格扣除政策</w:t>
      </w:r>
    </w:p>
    <w:p w14:paraId="3E10E1E1">
      <w:pPr>
        <w:adjustRightInd w:val="0"/>
        <w:snapToGrid w:val="0"/>
        <w:spacing w:line="288" w:lineRule="auto"/>
        <w:ind w:firstLine="480" w:firstLineChars="200"/>
        <w:rPr>
          <w:rFonts w:hint="eastAsia" w:ascii="宋体" w:hAnsi="宋体" w:cs="宋体"/>
          <w:sz w:val="24"/>
        </w:rPr>
      </w:pPr>
      <w:ins w:id="629" w:author="木谊" w:date="2026-08-05T17:40:28Z">
        <w:r>
          <w:rPr>
            <w:rFonts w:hint="eastAsia" w:ascii="宋体" w:hAnsi="宋体" w:cs="宋体"/>
            <w:sz w:val="24"/>
            <w:lang w:eastAsia="zh-CN"/>
          </w:rPr>
          <w:t>依据</w:t>
        </w:r>
      </w:ins>
      <w:del w:id="630" w:author="木谊" w:date="2026-08-05T17:40:28Z">
        <w:r>
          <w:rPr>
            <w:rFonts w:hint="eastAsia" w:ascii="宋体" w:hAnsi="宋体" w:cs="宋体"/>
            <w:sz w:val="24"/>
          </w:rPr>
          <w:delText>依</w:delText>
        </w:r>
      </w:del>
      <w:r>
        <w:rPr>
          <w:rFonts w:hint="eastAsia" w:ascii="宋体" w:hAnsi="宋体" w:cs="宋体"/>
          <w:sz w:val="24"/>
        </w:rPr>
        <w:t>财政部、工业和信息化部“关于印发《政府采购促进中小企业发展管理办法》的通知 ”（财库〔2020〕46号）精神、本项目之“评分标准和准则”</w:t>
      </w:r>
    </w:p>
    <w:p w14:paraId="2E0F58C9">
      <w:pPr>
        <w:adjustRightInd w:val="0"/>
        <w:snapToGrid w:val="0"/>
        <w:spacing w:line="288" w:lineRule="auto"/>
        <w:ind w:firstLine="480" w:firstLineChars="200"/>
        <w:rPr>
          <w:rFonts w:hint="eastAsia" w:ascii="宋体" w:hAnsi="宋体" w:cs="宋体"/>
          <w:sz w:val="24"/>
        </w:rPr>
      </w:pPr>
      <w:ins w:id="631" w:author="木谊" w:date="2026-08-05T17:40:28Z">
        <w:r>
          <w:rPr>
            <w:rFonts w:hint="eastAsia" w:ascii="宋体" w:hAnsi="宋体" w:cs="宋体"/>
            <w:sz w:val="24"/>
            <w:lang w:eastAsia="zh-CN"/>
          </w:rPr>
          <w:t>2.</w:t>
        </w:r>
      </w:ins>
      <w:del w:id="632" w:author="木谊" w:date="2026-08-05T17:40:28Z">
        <w:r>
          <w:rPr>
            <w:rFonts w:hint="eastAsia" w:ascii="宋体" w:hAnsi="宋体" w:cs="宋体"/>
            <w:sz w:val="24"/>
          </w:rPr>
          <w:delText>2,</w:delText>
        </w:r>
      </w:del>
      <w:r>
        <w:rPr>
          <w:rFonts w:hint="eastAsia" w:ascii="宋体" w:hAnsi="宋体" w:cs="宋体"/>
          <w:sz w:val="24"/>
        </w:rPr>
        <w:t>享受政府采购支持政策的残疾人福利性单位应当同时满足以下条件：</w:t>
      </w:r>
    </w:p>
    <w:p w14:paraId="01CF63C9">
      <w:pPr>
        <w:numPr>
          <w:ilvl w:val="0"/>
          <w:numId w:val="26"/>
        </w:numPr>
        <w:adjustRightInd w:val="0"/>
        <w:snapToGrid w:val="0"/>
        <w:spacing w:line="288" w:lineRule="auto"/>
        <w:rPr>
          <w:rFonts w:hint="eastAsia" w:ascii="宋体" w:hAnsi="宋体" w:cs="宋体"/>
          <w:sz w:val="24"/>
        </w:rPr>
      </w:pPr>
      <w:r>
        <w:rPr>
          <w:rFonts w:hint="eastAsia" w:ascii="宋体" w:hAnsi="宋体" w:cs="宋体"/>
          <w:sz w:val="24"/>
        </w:rPr>
        <w:t>安置的残疾人占本单位在职职工人数的比例不低于25%（含25%），并且安置的残疾人人数不少于10人（含10人）；</w:t>
      </w:r>
    </w:p>
    <w:p w14:paraId="604F43F3">
      <w:pPr>
        <w:numPr>
          <w:ilvl w:val="0"/>
          <w:numId w:val="26"/>
        </w:numPr>
        <w:adjustRightInd w:val="0"/>
        <w:snapToGrid w:val="0"/>
        <w:spacing w:line="288" w:lineRule="auto"/>
        <w:rPr>
          <w:rFonts w:hint="eastAsia" w:ascii="宋体" w:hAnsi="宋体" w:cs="宋体"/>
          <w:sz w:val="24"/>
        </w:rPr>
      </w:pPr>
      <w:r>
        <w:rPr>
          <w:rFonts w:hint="eastAsia" w:ascii="宋体" w:hAnsi="宋体" w:cs="宋体"/>
          <w:sz w:val="24"/>
        </w:rPr>
        <w:t>依法与安置的每位残疾人签订了一年以上（含一年）的劳动合同或服务协议；</w:t>
      </w:r>
    </w:p>
    <w:p w14:paraId="45E177F0">
      <w:pPr>
        <w:numPr>
          <w:ilvl w:val="0"/>
          <w:numId w:val="26"/>
        </w:numPr>
        <w:adjustRightInd w:val="0"/>
        <w:snapToGrid w:val="0"/>
        <w:spacing w:line="288" w:lineRule="auto"/>
        <w:rPr>
          <w:rFonts w:hint="eastAsia" w:ascii="宋体" w:hAnsi="宋体" w:cs="宋体"/>
          <w:sz w:val="24"/>
        </w:rPr>
      </w:pPr>
      <w:r>
        <w:rPr>
          <w:rFonts w:hint="eastAsia" w:ascii="宋体" w:hAnsi="宋体" w:cs="宋体"/>
          <w:sz w:val="24"/>
        </w:rPr>
        <w:t>为安置的每位残疾人按月足额缴纳了基本养老保险、基本医疗保险、失业保险、工伤保险和生育保险等社会保险费；</w:t>
      </w:r>
    </w:p>
    <w:p w14:paraId="58EDAA10">
      <w:pPr>
        <w:numPr>
          <w:ilvl w:val="0"/>
          <w:numId w:val="26"/>
        </w:numPr>
        <w:adjustRightInd w:val="0"/>
        <w:snapToGrid w:val="0"/>
        <w:spacing w:line="288" w:lineRule="auto"/>
        <w:rPr>
          <w:rFonts w:hint="eastAsia" w:ascii="宋体" w:hAnsi="宋体" w:cs="宋体"/>
          <w:sz w:val="24"/>
        </w:rPr>
      </w:pPr>
      <w:r>
        <w:rPr>
          <w:rFonts w:hint="eastAsia" w:ascii="宋体" w:hAnsi="宋体" w:cs="宋体"/>
          <w:sz w:val="24"/>
        </w:rPr>
        <w:t>通过银行等金融机构向安置的每位残疾人，按月支付了不低于单位所在区县适用的经省级人民政府批准的月最低工资标准的工资；</w:t>
      </w:r>
    </w:p>
    <w:p w14:paraId="0A1923EE">
      <w:pPr>
        <w:numPr>
          <w:ilvl w:val="0"/>
          <w:numId w:val="26"/>
        </w:numPr>
        <w:adjustRightInd w:val="0"/>
        <w:snapToGrid w:val="0"/>
        <w:spacing w:line="288" w:lineRule="auto"/>
        <w:rPr>
          <w:rFonts w:hint="eastAsia" w:ascii="宋体" w:hAnsi="宋体" w:cs="宋体"/>
          <w:sz w:val="24"/>
        </w:rPr>
      </w:pPr>
      <w:r>
        <w:rPr>
          <w:rFonts w:hint="eastAsia" w:ascii="宋体" w:hAnsi="宋体" w:cs="宋体"/>
          <w:sz w:val="24"/>
        </w:rPr>
        <w:t>提供本单位制造的货物、承担的工程或者服务（以下简称产品），或者提供其他残疾人福利性单位制造的货物（不包括使用非残疾人福利性单位注册商标的货物）。</w:t>
      </w:r>
    </w:p>
    <w:p w14:paraId="0537DDF9">
      <w:pPr>
        <w:adjustRightInd w:val="0"/>
        <w:snapToGrid w:val="0"/>
        <w:spacing w:line="288" w:lineRule="auto"/>
        <w:ind w:firstLine="480" w:firstLineChars="200"/>
        <w:rPr>
          <w:rFonts w:hint="eastAsia" w:ascii="宋体" w:hAnsi="宋体" w:cs="宋体"/>
          <w:sz w:val="24"/>
        </w:rPr>
      </w:pPr>
      <w:r>
        <w:rPr>
          <w:rFonts w:hint="eastAsia" w:ascii="宋体" w:hAnsi="宋体" w:cs="宋体"/>
          <w:sz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D535BEB">
      <w:pPr>
        <w:adjustRightInd w:val="0"/>
        <w:snapToGrid w:val="0"/>
        <w:spacing w:line="288" w:lineRule="auto"/>
        <w:ind w:firstLine="480" w:firstLineChars="200"/>
        <w:rPr>
          <w:rFonts w:hint="eastAsia" w:ascii="宋体" w:hAnsi="宋体" w:cs="宋体"/>
          <w:sz w:val="24"/>
        </w:rPr>
      </w:pPr>
      <w:ins w:id="633" w:author="木谊" w:date="2026-08-05T17:40:28Z">
        <w:r>
          <w:rPr>
            <w:rFonts w:hint="eastAsia" w:ascii="宋体" w:hAnsi="宋体" w:cs="宋体"/>
            <w:sz w:val="24"/>
            <w:lang w:eastAsia="zh-CN"/>
          </w:rPr>
          <w:t>3.</w:t>
        </w:r>
      </w:ins>
      <w:del w:id="634" w:author="木谊" w:date="2026-08-05T17:40:28Z">
        <w:r>
          <w:rPr>
            <w:rFonts w:hint="eastAsia" w:ascii="宋体" w:hAnsi="宋体" w:cs="宋体"/>
            <w:sz w:val="24"/>
          </w:rPr>
          <w:delText>3,</w:delText>
        </w:r>
      </w:del>
      <w:r>
        <w:rPr>
          <w:rFonts w:hint="eastAsia" w:ascii="宋体" w:hAnsi="宋体" w:cs="宋体"/>
          <w:sz w:val="24"/>
        </w:rPr>
        <w:t>符合监狱企业的特殊规定</w:t>
      </w:r>
    </w:p>
    <w:p w14:paraId="5F3901C8">
      <w:pPr>
        <w:adjustRightInd w:val="0"/>
        <w:snapToGrid w:val="0"/>
        <w:spacing w:line="288" w:lineRule="auto"/>
        <w:ind w:firstLine="482" w:firstLineChars="200"/>
        <w:rPr>
          <w:rFonts w:hint="eastAsia" w:ascii="宋体" w:hAnsi="宋体" w:cs="宋体"/>
          <w:b/>
          <w:sz w:val="24"/>
        </w:rPr>
      </w:pPr>
      <w:r>
        <w:rPr>
          <w:rFonts w:hint="eastAsia" w:ascii="宋体" w:hAnsi="宋体" w:cs="宋体"/>
          <w:b/>
          <w:sz w:val="24"/>
        </w:rPr>
        <w:t>特别提示：中小企业、残疾人福利性单位、监狱企业的价格扣除政策只能享受一次，不可同时或兼得享受。</w:t>
      </w:r>
    </w:p>
    <w:p w14:paraId="16326730">
      <w:pPr>
        <w:spacing w:before="10"/>
        <w:ind w:left="210" w:leftChars="100"/>
        <w:rPr>
          <w:rFonts w:hint="eastAsia" w:ascii="宋体" w:hAnsi="宋体" w:cs="宋体"/>
          <w:b/>
          <w:sz w:val="28"/>
          <w:szCs w:val="28"/>
        </w:rPr>
      </w:pPr>
    </w:p>
    <w:p w14:paraId="6B35305D">
      <w:pPr>
        <w:spacing w:before="10"/>
        <w:ind w:left="210" w:leftChars="100"/>
        <w:rPr>
          <w:rFonts w:hint="eastAsia" w:ascii="宋体" w:hAnsi="宋体" w:cs="宋体"/>
          <w:b/>
          <w:sz w:val="24"/>
        </w:rPr>
      </w:pPr>
      <w:ins w:id="635" w:author="木谊" w:date="2026-08-05T17:40:28Z">
        <w:r>
          <w:rPr>
            <w:rFonts w:hint="eastAsia" w:ascii="宋体" w:hAnsi="宋体" w:cs="宋体"/>
            <w:b/>
            <w:sz w:val="24"/>
            <w:lang w:eastAsia="zh-CN"/>
          </w:rPr>
          <w:t>八、</w:t>
        </w:r>
      </w:ins>
      <w:del w:id="636" w:author="木谊" w:date="2026-08-05T17:40:28Z">
        <w:r>
          <w:rPr>
            <w:rFonts w:hint="eastAsia" w:ascii="宋体" w:hAnsi="宋体" w:cs="宋体"/>
            <w:b/>
            <w:sz w:val="24"/>
          </w:rPr>
          <w:delText>八,</w:delText>
        </w:r>
      </w:del>
      <w:r>
        <w:rPr>
          <w:rFonts w:hint="eastAsia" w:ascii="宋体" w:hAnsi="宋体" w:cs="宋体"/>
          <w:b/>
          <w:sz w:val="24"/>
        </w:rPr>
        <w:t>促进中小企业发展专章</w:t>
      </w:r>
    </w:p>
    <w:p w14:paraId="174C00CC">
      <w:pPr>
        <w:ind w:firstLine="475" w:firstLineChars="198"/>
        <w:rPr>
          <w:rFonts w:hint="eastAsia" w:ascii="宋体" w:hAnsi="宋体" w:cs="宋体"/>
          <w:sz w:val="24"/>
        </w:rPr>
      </w:pPr>
    </w:p>
    <w:p w14:paraId="4082F3B7">
      <w:pPr>
        <w:ind w:firstLine="785" w:firstLineChars="250"/>
        <w:rPr>
          <w:rFonts w:hint="eastAsia" w:ascii="宋体" w:hAnsi="宋体"/>
          <w:sz w:val="24"/>
        </w:rPr>
      </w:pPr>
      <w:r>
        <w:rPr>
          <w:rFonts w:hint="eastAsia" w:ascii="宋体" w:hAnsi="宋体" w:cs="宋体"/>
          <w:spacing w:val="37"/>
          <w:sz w:val="24"/>
        </w:rPr>
        <w:t>第一条</w:t>
      </w:r>
      <w:r>
        <w:rPr>
          <w:rFonts w:hint="eastAsia" w:ascii="宋体" w:hAnsi="宋体" w:cs="宋体"/>
          <w:sz w:val="24"/>
        </w:rPr>
        <w:t>依照“</w:t>
      </w:r>
      <w:r>
        <w:rPr>
          <w:rFonts w:ascii="宋体" w:hAnsi="宋体"/>
          <w:sz w:val="24"/>
        </w:rPr>
        <w:t>关于印发《政府采购促进中小企业发展管理办法》的通知</w:t>
      </w:r>
      <w:r>
        <w:rPr>
          <w:rFonts w:hint="eastAsia" w:ascii="宋体" w:hAnsi="宋体"/>
          <w:sz w:val="24"/>
        </w:rPr>
        <w:t>”（</w:t>
      </w:r>
      <w:r>
        <w:rPr>
          <w:rFonts w:ascii="宋体" w:hAnsi="宋体"/>
          <w:sz w:val="24"/>
        </w:rPr>
        <w:t>财库〔2020〕46号</w:t>
      </w:r>
      <w:r>
        <w:rPr>
          <w:rFonts w:hint="eastAsia" w:ascii="宋体" w:hAnsi="宋体"/>
          <w:sz w:val="24"/>
        </w:rPr>
        <w:t>）和“</w:t>
      </w:r>
      <w:r>
        <w:rPr>
          <w:rFonts w:ascii="宋体" w:hAnsi="宋体"/>
          <w:sz w:val="24"/>
        </w:rPr>
        <w:t>关于印发中小企业划型标准规定的通知</w:t>
      </w:r>
      <w:r>
        <w:rPr>
          <w:rFonts w:hint="eastAsia" w:ascii="宋体" w:hAnsi="宋体"/>
          <w:sz w:val="24"/>
        </w:rPr>
        <w:t>”（</w:t>
      </w:r>
      <w:r>
        <w:rPr>
          <w:rFonts w:ascii="宋体" w:hAnsi="宋体"/>
          <w:sz w:val="24"/>
        </w:rPr>
        <w:t>工信部联企业〔2011〕300号</w:t>
      </w:r>
      <w:r>
        <w:rPr>
          <w:rFonts w:hint="eastAsia" w:ascii="宋体" w:hAnsi="宋体"/>
          <w:sz w:val="24"/>
        </w:rPr>
        <w:t>）的精神开展本次招标（采购）活动。</w:t>
      </w:r>
    </w:p>
    <w:p w14:paraId="4EC3013A">
      <w:pPr>
        <w:ind w:firstLine="785" w:firstLineChars="250"/>
        <w:rPr>
          <w:rFonts w:hint="eastAsia" w:ascii="宋体" w:hAnsi="宋体"/>
          <w:sz w:val="24"/>
        </w:rPr>
      </w:pPr>
      <w:r>
        <w:rPr>
          <w:rFonts w:hint="eastAsia" w:ascii="宋体" w:hAnsi="宋体" w:cs="宋体"/>
          <w:spacing w:val="37"/>
          <w:sz w:val="24"/>
        </w:rPr>
        <w:t>第二条</w:t>
      </w:r>
      <w:r>
        <w:rPr>
          <w:rFonts w:hint="eastAsia" w:ascii="宋体" w:hAnsi="宋体"/>
          <w:sz w:val="24"/>
        </w:rPr>
        <w:t>本次招标（采购）项目的有关面向中小企业的规定，详见：</w:t>
      </w:r>
    </w:p>
    <w:p w14:paraId="309FB690">
      <w:pPr>
        <w:spacing w:before="10"/>
        <w:ind w:firstLine="720" w:firstLineChars="300"/>
        <w:rPr>
          <w:rFonts w:hint="eastAsia" w:ascii="宋体" w:hAnsi="宋体" w:cs="宋体"/>
          <w:sz w:val="24"/>
        </w:rPr>
      </w:pPr>
      <w:ins w:id="637" w:author="木谊" w:date="2026-08-05T17:40:28Z">
        <w:r>
          <w:rPr>
            <w:rFonts w:hint="eastAsia" w:ascii="宋体" w:hAnsi="宋体" w:cs="宋体"/>
            <w:sz w:val="24"/>
            <w:lang w:eastAsia="zh-CN"/>
          </w:rPr>
          <w:t>1.</w:t>
        </w:r>
      </w:ins>
      <w:del w:id="638" w:author="木谊" w:date="2026-08-05T17:40:28Z">
        <w:r>
          <w:rPr>
            <w:rFonts w:hint="eastAsia" w:ascii="宋体" w:hAnsi="宋体" w:cs="宋体"/>
            <w:sz w:val="24"/>
          </w:rPr>
          <w:delText>1，</w:delText>
        </w:r>
      </w:del>
      <w:r>
        <w:rPr>
          <w:rFonts w:hint="eastAsia" w:ascii="宋体" w:hAnsi="宋体" w:cs="宋体"/>
          <w:sz w:val="24"/>
        </w:rPr>
        <w:t>采购公告。</w:t>
      </w:r>
    </w:p>
    <w:p w14:paraId="79A1B9E1">
      <w:pPr>
        <w:spacing w:before="10"/>
        <w:ind w:firstLine="720" w:firstLineChars="300"/>
        <w:rPr>
          <w:rFonts w:hint="eastAsia" w:ascii="宋体" w:hAnsi="宋体" w:cs="宋体"/>
          <w:sz w:val="24"/>
        </w:rPr>
      </w:pPr>
      <w:ins w:id="639" w:author="木谊" w:date="2026-08-05T17:40:28Z">
        <w:r>
          <w:rPr>
            <w:rFonts w:hint="eastAsia" w:ascii="宋体" w:hAnsi="宋体" w:cs="宋体"/>
            <w:sz w:val="24"/>
            <w:lang w:eastAsia="zh-CN"/>
          </w:rPr>
          <w:t>2.</w:t>
        </w:r>
      </w:ins>
      <w:del w:id="640" w:author="木谊" w:date="2026-08-05T17:40:28Z">
        <w:r>
          <w:rPr>
            <w:rFonts w:hint="eastAsia" w:ascii="宋体" w:hAnsi="宋体" w:cs="宋体"/>
            <w:sz w:val="24"/>
          </w:rPr>
          <w:delText>2，</w:delText>
        </w:r>
      </w:del>
      <w:r>
        <w:rPr>
          <w:rFonts w:hint="eastAsia" w:ascii="宋体" w:hAnsi="宋体" w:cs="宋体"/>
          <w:sz w:val="24"/>
        </w:rPr>
        <w:t xml:space="preserve">本项目采购文件之“评分标准和准则” </w:t>
      </w:r>
    </w:p>
    <w:p w14:paraId="11AB8A5D">
      <w:pPr>
        <w:spacing w:before="10"/>
        <w:ind w:firstLine="720" w:firstLineChars="300"/>
        <w:rPr>
          <w:rFonts w:hint="eastAsia" w:ascii="宋体" w:hAnsi="宋体" w:cs="宋体"/>
          <w:sz w:val="24"/>
        </w:rPr>
      </w:pPr>
      <w:ins w:id="641" w:author="木谊" w:date="2026-08-05T17:40:28Z">
        <w:r>
          <w:rPr>
            <w:rFonts w:hint="eastAsia" w:ascii="宋体" w:hAnsi="宋体" w:cs="宋体"/>
            <w:sz w:val="24"/>
            <w:lang w:eastAsia="zh-CN"/>
          </w:rPr>
          <w:t>3.</w:t>
        </w:r>
      </w:ins>
      <w:del w:id="642" w:author="木谊" w:date="2026-08-05T17:40:28Z">
        <w:r>
          <w:rPr>
            <w:rFonts w:hint="eastAsia" w:ascii="宋体" w:hAnsi="宋体" w:cs="宋体"/>
            <w:sz w:val="24"/>
          </w:rPr>
          <w:delText>3，</w:delText>
        </w:r>
      </w:del>
      <w:r>
        <w:rPr>
          <w:rFonts w:hint="eastAsia" w:ascii="宋体" w:hAnsi="宋体" w:cs="宋体"/>
          <w:sz w:val="24"/>
        </w:rPr>
        <w:t>本项目采购文件中依照法律法规、政策制定的</w:t>
      </w:r>
      <w:ins w:id="643" w:author="木谊" w:date="2026-08-05T17:40:28Z">
        <w:r>
          <w:rPr>
            <w:rFonts w:hint="eastAsia" w:ascii="宋体" w:hAnsi="宋体" w:cs="宋体"/>
            <w:sz w:val="24"/>
            <w:lang w:eastAsia="zh-CN"/>
          </w:rPr>
          <w:t>其他</w:t>
        </w:r>
      </w:ins>
      <w:del w:id="644" w:author="木谊" w:date="2026-08-05T17:40:28Z">
        <w:r>
          <w:rPr>
            <w:rFonts w:hint="eastAsia" w:ascii="宋体" w:hAnsi="宋体" w:cs="宋体"/>
            <w:sz w:val="24"/>
          </w:rPr>
          <w:delText>其它</w:delText>
        </w:r>
      </w:del>
      <w:r>
        <w:rPr>
          <w:rFonts w:hint="eastAsia" w:ascii="宋体" w:hAnsi="宋体" w:cs="宋体"/>
          <w:sz w:val="24"/>
        </w:rPr>
        <w:t>相关规定。</w:t>
      </w:r>
    </w:p>
    <w:p w14:paraId="56FF22B1">
      <w:pPr>
        <w:spacing w:before="1" w:line="328" w:lineRule="auto"/>
        <w:ind w:right="417" w:firstLine="708"/>
        <w:rPr>
          <w:rFonts w:hint="eastAsia" w:ascii="宋体" w:hAnsi="宋体" w:cs="宋体"/>
          <w:sz w:val="24"/>
        </w:rPr>
      </w:pPr>
      <w:r>
        <w:rPr>
          <w:rFonts w:hint="eastAsia" w:ascii="宋体" w:hAnsi="宋体" w:cs="宋体"/>
          <w:spacing w:val="37"/>
          <w:sz w:val="24"/>
        </w:rPr>
        <w:t>第三条</w:t>
      </w:r>
      <w:r>
        <w:rPr>
          <w:rFonts w:hint="eastAsia" w:ascii="宋体" w:hAnsi="宋体"/>
          <w:sz w:val="24"/>
        </w:rPr>
        <w:t>本次招标（采购）活动</w:t>
      </w:r>
      <w:r>
        <w:rPr>
          <w:rFonts w:hint="eastAsia" w:ascii="宋体" w:hAnsi="宋体" w:cs="宋体"/>
          <w:sz w:val="24"/>
        </w:rPr>
        <w:t>所称中小企业供应商，是指在中华人民共和国</w:t>
      </w:r>
      <w:r>
        <w:rPr>
          <w:rFonts w:hint="eastAsia" w:ascii="宋体" w:hAnsi="宋体" w:cs="宋体"/>
          <w:spacing w:val="-3"/>
          <w:sz w:val="24"/>
        </w:rPr>
        <w:t>境内依法设立，依据国务院批准的中小企业划分标准确定的</w:t>
      </w:r>
      <w:r>
        <w:rPr>
          <w:rFonts w:hint="eastAsia" w:ascii="宋体" w:hAnsi="宋体" w:cs="宋体"/>
          <w:spacing w:val="-6"/>
          <w:sz w:val="24"/>
        </w:rPr>
        <w:t>中型企业、小型企业和微型企业，但与大企业的负责人为同</w:t>
      </w:r>
      <w:r>
        <w:rPr>
          <w:rFonts w:hint="eastAsia" w:ascii="宋体" w:hAnsi="宋体" w:cs="宋体"/>
          <w:sz w:val="24"/>
        </w:rPr>
        <w:t>一人，或者与大企业存在直接控股、管理关系的除外。</w:t>
      </w:r>
    </w:p>
    <w:p w14:paraId="7F0EA942">
      <w:pPr>
        <w:spacing w:line="304" w:lineRule="auto"/>
        <w:ind w:right="375" w:firstLine="640"/>
        <w:rPr>
          <w:rFonts w:hint="eastAsia" w:ascii="宋体" w:hAnsi="宋体" w:cs="宋体"/>
          <w:sz w:val="24"/>
        </w:rPr>
      </w:pPr>
      <w:r>
        <w:rPr>
          <w:rFonts w:hint="eastAsia" w:ascii="宋体" w:hAnsi="宋体" w:cs="宋体"/>
          <w:sz w:val="24"/>
        </w:rPr>
        <w:t>符合中小企业划分标准的个体工商户，在政府采购活动中视同中小企业。</w:t>
      </w:r>
    </w:p>
    <w:p w14:paraId="56282642">
      <w:pPr>
        <w:spacing w:before="29" w:line="328" w:lineRule="auto"/>
        <w:ind w:right="420" w:firstLine="708"/>
        <w:rPr>
          <w:rFonts w:hint="eastAsia" w:ascii="宋体" w:hAnsi="宋体" w:cs="宋体"/>
          <w:spacing w:val="6"/>
          <w:sz w:val="24"/>
        </w:rPr>
      </w:pPr>
      <w:r>
        <w:rPr>
          <w:rFonts w:hint="eastAsia" w:ascii="宋体" w:hAnsi="宋体" w:cs="宋体"/>
          <w:spacing w:val="6"/>
          <w:sz w:val="24"/>
        </w:rPr>
        <w:t>第四条 参与</w:t>
      </w:r>
      <w:r>
        <w:rPr>
          <w:rFonts w:hint="eastAsia" w:ascii="宋体" w:hAnsi="宋体"/>
          <w:sz w:val="24"/>
        </w:rPr>
        <w:t>本次招标（采购）活动的</w:t>
      </w:r>
      <w:r>
        <w:rPr>
          <w:rFonts w:hint="eastAsia" w:ascii="宋体" w:hAnsi="宋体" w:cs="宋体"/>
          <w:spacing w:val="-8"/>
          <w:sz w:val="24"/>
        </w:rPr>
        <w:t>中小企业供应商，应当出具财政部门规定</w:t>
      </w:r>
      <w:r>
        <w:rPr>
          <w:rFonts w:hint="eastAsia" w:ascii="宋体" w:hAnsi="宋体" w:cs="宋体"/>
          <w:spacing w:val="-11"/>
          <w:w w:val="99"/>
          <w:sz w:val="24"/>
        </w:rPr>
        <w:t>的《中小企业声明函》</w:t>
      </w:r>
      <w:r>
        <w:rPr>
          <w:rFonts w:hint="eastAsia" w:ascii="宋体" w:hAnsi="宋体" w:cs="宋体"/>
          <w:spacing w:val="2"/>
          <w:w w:val="99"/>
          <w:sz w:val="24"/>
        </w:rPr>
        <w:t>（附件）</w:t>
      </w:r>
      <w:r>
        <w:rPr>
          <w:rFonts w:hint="eastAsia" w:ascii="宋体" w:hAnsi="宋体" w:cs="宋体"/>
          <w:spacing w:val="1"/>
          <w:w w:val="99"/>
          <w:sz w:val="24"/>
        </w:rPr>
        <w:t>，否则不得享受相关中</w:t>
      </w:r>
      <w:r>
        <w:rPr>
          <w:rFonts w:hint="eastAsia" w:ascii="宋体" w:hAnsi="宋体" w:cs="宋体"/>
          <w:spacing w:val="-1"/>
          <w:w w:val="95"/>
          <w:sz w:val="24"/>
        </w:rPr>
        <w:t>小企业扶持政策。</w:t>
      </w:r>
    </w:p>
    <w:p w14:paraId="55D4CCBE">
      <w:pPr>
        <w:spacing w:line="328" w:lineRule="auto"/>
        <w:ind w:right="420" w:firstLine="708"/>
        <w:rPr>
          <w:rFonts w:hint="eastAsia" w:ascii="宋体" w:hAnsi="宋体" w:cs="宋体"/>
          <w:sz w:val="24"/>
        </w:rPr>
      </w:pPr>
      <w:r>
        <w:rPr>
          <w:rFonts w:hint="eastAsia" w:ascii="宋体" w:hAnsi="宋体" w:cs="宋体"/>
          <w:spacing w:val="6"/>
          <w:sz w:val="24"/>
        </w:rPr>
        <w:t xml:space="preserve">第五条 </w:t>
      </w:r>
      <w:r>
        <w:rPr>
          <w:rFonts w:hint="eastAsia" w:ascii="宋体" w:hAnsi="宋体" w:cs="宋体"/>
          <w:spacing w:val="-8"/>
          <w:sz w:val="24"/>
        </w:rPr>
        <w:t>供应商提供的货物、工程</w:t>
      </w:r>
      <w:r>
        <w:rPr>
          <w:rFonts w:hint="eastAsia" w:ascii="宋体" w:hAnsi="宋体" w:cs="宋体"/>
          <w:spacing w:val="-2"/>
          <w:sz w:val="24"/>
        </w:rPr>
        <w:t>或者服务符合下列情形的，享受本办法规定的中小企业扶持政策：</w:t>
      </w:r>
    </w:p>
    <w:p w14:paraId="72163292">
      <w:pPr>
        <w:spacing w:line="328" w:lineRule="auto"/>
        <w:ind w:right="420" w:firstLine="708"/>
        <w:rPr>
          <w:rFonts w:hint="eastAsia" w:ascii="宋体" w:hAnsi="宋体" w:cs="宋体"/>
          <w:sz w:val="24"/>
        </w:rPr>
      </w:pPr>
      <w:r>
        <w:rPr>
          <w:rFonts w:hint="eastAsia" w:ascii="宋体" w:hAnsi="宋体" w:cs="宋体"/>
          <w:w w:val="95"/>
          <w:sz w:val="24"/>
        </w:rPr>
        <w:t>（一</w:t>
      </w:r>
      <w:r>
        <w:rPr>
          <w:rFonts w:hint="eastAsia" w:ascii="宋体" w:hAnsi="宋体" w:cs="宋体"/>
          <w:spacing w:val="-27"/>
          <w:w w:val="95"/>
          <w:sz w:val="24"/>
        </w:rPr>
        <w:t>）</w:t>
      </w:r>
      <w:r>
        <w:rPr>
          <w:rFonts w:hint="eastAsia" w:ascii="宋体" w:hAnsi="宋体" w:cs="宋体"/>
          <w:spacing w:val="-6"/>
          <w:w w:val="95"/>
          <w:sz w:val="24"/>
        </w:rPr>
        <w:t xml:space="preserve">在货物采购项目中，货物由中小企业制造，即货 </w:t>
      </w:r>
      <w:r>
        <w:rPr>
          <w:rFonts w:hint="eastAsia" w:ascii="宋体" w:hAnsi="宋体" w:cs="宋体"/>
          <w:spacing w:val="-6"/>
          <w:sz w:val="24"/>
        </w:rPr>
        <w:t>物由中小企业生产且使用该中小企业商号或者注册商标；</w:t>
      </w:r>
    </w:p>
    <w:p w14:paraId="600706F4">
      <w:pPr>
        <w:spacing w:line="326" w:lineRule="auto"/>
        <w:ind w:right="420" w:firstLine="708"/>
        <w:rPr>
          <w:rFonts w:hint="eastAsia" w:ascii="宋体" w:hAnsi="宋体" w:cs="宋体"/>
          <w:sz w:val="24"/>
        </w:rPr>
      </w:pPr>
      <w:r>
        <w:rPr>
          <w:rFonts w:hint="eastAsia" w:ascii="宋体" w:hAnsi="宋体" w:cs="宋体"/>
          <w:w w:val="95"/>
          <w:sz w:val="24"/>
        </w:rPr>
        <w:t>（二</w:t>
      </w:r>
      <w:r>
        <w:rPr>
          <w:rFonts w:hint="eastAsia" w:ascii="宋体" w:hAnsi="宋体" w:cs="宋体"/>
          <w:spacing w:val="-27"/>
          <w:w w:val="95"/>
          <w:sz w:val="24"/>
        </w:rPr>
        <w:t>）</w:t>
      </w:r>
      <w:r>
        <w:rPr>
          <w:rFonts w:hint="eastAsia" w:ascii="宋体" w:hAnsi="宋体" w:cs="宋体"/>
          <w:spacing w:val="-6"/>
          <w:w w:val="95"/>
          <w:sz w:val="24"/>
        </w:rPr>
        <w:t xml:space="preserve">在工程采购项目中，工程由中小企业承建，即工 </w:t>
      </w:r>
      <w:r>
        <w:rPr>
          <w:rFonts w:hint="eastAsia" w:ascii="宋体" w:hAnsi="宋体" w:cs="宋体"/>
          <w:spacing w:val="-6"/>
          <w:sz w:val="24"/>
        </w:rPr>
        <w:t>程施工单位为中小企业；</w:t>
      </w:r>
    </w:p>
    <w:p w14:paraId="1CCCC834">
      <w:pPr>
        <w:spacing w:before="29" w:line="328" w:lineRule="auto"/>
        <w:ind w:right="420" w:firstLine="708"/>
        <w:rPr>
          <w:rFonts w:hint="eastAsia" w:ascii="宋体" w:hAnsi="宋体" w:cs="宋体"/>
          <w:sz w:val="24"/>
        </w:rPr>
      </w:pPr>
      <w:r>
        <w:rPr>
          <w:rFonts w:hint="eastAsia" w:ascii="宋体" w:hAnsi="宋体" w:cs="宋体"/>
          <w:sz w:val="24"/>
        </w:rPr>
        <w:t>（三）在服务采购项目中，服务由中小企业承接，即提供服务的人员为中小企业依照《中华人民共和国劳动合同法》订立劳动合同的从业人员。</w:t>
      </w:r>
    </w:p>
    <w:p w14:paraId="26895C8E">
      <w:pPr>
        <w:spacing w:before="3" w:line="328" w:lineRule="auto"/>
        <w:ind w:right="417" w:firstLine="640"/>
        <w:rPr>
          <w:rFonts w:hint="eastAsia" w:ascii="宋体" w:hAnsi="宋体" w:cs="宋体"/>
          <w:sz w:val="24"/>
        </w:rPr>
      </w:pPr>
      <w:r>
        <w:rPr>
          <w:rFonts w:hint="eastAsia" w:ascii="宋体" w:hAnsi="宋体" w:cs="宋体"/>
          <w:spacing w:val="-2"/>
          <w:sz w:val="24"/>
        </w:rPr>
        <w:t>在货物采购项目中，供应商提供的货物既有中小企业制</w:t>
      </w:r>
      <w:r>
        <w:rPr>
          <w:rFonts w:hint="eastAsia" w:ascii="宋体" w:hAnsi="宋体" w:cs="宋体"/>
          <w:spacing w:val="-5"/>
          <w:sz w:val="24"/>
        </w:rPr>
        <w:t>造货物，也有大型企业制造货物的，不享受本办法规定的中小企业扶持政策。</w:t>
      </w:r>
    </w:p>
    <w:p w14:paraId="198ACC83">
      <w:pPr>
        <w:spacing w:line="328" w:lineRule="auto"/>
        <w:ind w:right="417" w:firstLine="708"/>
        <w:rPr>
          <w:rFonts w:hint="eastAsia" w:ascii="宋体" w:hAnsi="宋体" w:cs="宋体"/>
          <w:spacing w:val="-4"/>
          <w:sz w:val="24"/>
        </w:rPr>
      </w:pPr>
      <w:r>
        <w:rPr>
          <w:rFonts w:hint="eastAsia" w:ascii="宋体" w:hAnsi="宋体" w:cs="宋体"/>
          <w:spacing w:val="-7"/>
          <w:sz w:val="24"/>
        </w:rPr>
        <w:t>以联合体形式参加政府采购活动，联合体各方均为中小</w:t>
      </w:r>
      <w:r>
        <w:rPr>
          <w:rFonts w:hint="eastAsia" w:ascii="宋体" w:hAnsi="宋体" w:cs="宋体"/>
          <w:spacing w:val="-4"/>
          <w:sz w:val="24"/>
        </w:rPr>
        <w:t>企业的，联合体视同中小企业。其中，联合体各方均为小微企业的，联合体视同小微企业。</w:t>
      </w:r>
    </w:p>
    <w:p w14:paraId="6312AE33">
      <w:pPr>
        <w:spacing w:line="328" w:lineRule="auto"/>
        <w:ind w:right="417" w:firstLine="708"/>
        <w:rPr>
          <w:rFonts w:hint="eastAsia" w:ascii="宋体" w:hAnsi="宋体" w:cs="宋体"/>
          <w:spacing w:val="-3"/>
          <w:sz w:val="24"/>
        </w:rPr>
      </w:pPr>
      <w:r>
        <w:rPr>
          <w:rFonts w:hint="eastAsia" w:ascii="宋体" w:hAnsi="宋体" w:cs="宋体"/>
          <w:spacing w:val="6"/>
          <w:sz w:val="24"/>
        </w:rPr>
        <w:t xml:space="preserve">第六条 </w:t>
      </w:r>
      <w:r>
        <w:rPr>
          <w:rFonts w:hint="eastAsia" w:ascii="宋体" w:hAnsi="宋体" w:cs="宋体"/>
          <w:spacing w:val="8"/>
          <w:sz w:val="24"/>
        </w:rPr>
        <w:t>主管预算单位组织评估招标（</w:t>
      </w:r>
      <w:r>
        <w:rPr>
          <w:rFonts w:hint="eastAsia" w:ascii="宋体" w:hAnsi="宋体" w:cs="宋体"/>
          <w:sz w:val="24"/>
        </w:rPr>
        <w:t>采购）项目、统筹制定是否面向中小企业以及预留采购份额的具</w:t>
      </w:r>
      <w:r>
        <w:rPr>
          <w:rFonts w:hint="eastAsia" w:ascii="宋体" w:hAnsi="宋体" w:cs="宋体"/>
          <w:spacing w:val="-3"/>
          <w:sz w:val="24"/>
        </w:rPr>
        <w:t>体方案。原则为：</w:t>
      </w:r>
    </w:p>
    <w:p w14:paraId="53E95D0B">
      <w:pPr>
        <w:tabs>
          <w:tab w:val="left" w:pos="2207"/>
        </w:tabs>
        <w:spacing w:before="108" w:line="314" w:lineRule="auto"/>
        <w:ind w:left="210" w:leftChars="100" w:right="338" w:firstLine="480" w:firstLineChars="200"/>
        <w:rPr>
          <w:rFonts w:hint="eastAsia" w:ascii="宋体" w:hAnsi="宋体" w:cs="宋体"/>
          <w:sz w:val="24"/>
        </w:rPr>
      </w:pPr>
      <w:r>
        <w:rPr>
          <w:rFonts w:hint="eastAsia" w:ascii="宋体" w:hAnsi="宋体" w:cs="宋体"/>
          <w:sz w:val="24"/>
        </w:rPr>
        <w:t>采购限额标准以上，200万元以下的货物和服务采购项目、400 万元以下的工程采购项目，适宜由中小企业提供的，采购人应当专门面向中小企业采购。</w:t>
      </w:r>
    </w:p>
    <w:p w14:paraId="6F33682F">
      <w:pPr>
        <w:spacing w:line="328" w:lineRule="auto"/>
        <w:ind w:right="417" w:firstLine="708"/>
        <w:rPr>
          <w:rFonts w:hint="eastAsia" w:ascii="宋体" w:hAnsi="宋体" w:cs="宋体"/>
          <w:spacing w:val="-3"/>
          <w:sz w:val="24"/>
        </w:rPr>
      </w:pPr>
      <w:r>
        <w:rPr>
          <w:rFonts w:hint="eastAsia" w:ascii="宋体" w:hAnsi="宋体" w:cs="宋体"/>
          <w:spacing w:val="-20"/>
          <w:sz w:val="24"/>
        </w:rPr>
        <w:t xml:space="preserve">超过 </w:t>
      </w:r>
      <w:r>
        <w:rPr>
          <w:rFonts w:hint="eastAsia" w:ascii="宋体" w:hAnsi="宋体" w:cs="宋体"/>
          <w:sz w:val="24"/>
        </w:rPr>
        <w:t>200</w:t>
      </w:r>
      <w:r>
        <w:rPr>
          <w:rFonts w:hint="eastAsia" w:ascii="宋体" w:hAnsi="宋体" w:cs="宋体"/>
          <w:spacing w:val="1"/>
          <w:sz w:val="24"/>
        </w:rPr>
        <w:t xml:space="preserve"> 万元的货物和服务采购项目、超过400</w:t>
      </w:r>
      <w:r>
        <w:rPr>
          <w:rFonts w:hint="eastAsia" w:ascii="宋体" w:hAnsi="宋体" w:cs="宋体"/>
          <w:spacing w:val="-7"/>
          <w:sz w:val="24"/>
        </w:rPr>
        <w:t xml:space="preserve"> 万元的工程采购项目中适宜由中小企业提供的，预留该部分采购项目预算总额的 </w:t>
      </w:r>
      <w:r>
        <w:rPr>
          <w:rFonts w:hint="eastAsia" w:ascii="宋体" w:hAnsi="宋体" w:cs="宋体"/>
          <w:sz w:val="24"/>
        </w:rPr>
        <w:t>30%以上专门面向中小企业采购，</w:t>
      </w:r>
      <w:r>
        <w:rPr>
          <w:rFonts w:hint="eastAsia" w:ascii="宋体" w:hAnsi="宋体" w:cs="宋体"/>
          <w:spacing w:val="-5"/>
          <w:sz w:val="24"/>
        </w:rPr>
        <w:t xml:space="preserve">其中预留给小微企业的比例不低于 </w:t>
      </w:r>
      <w:r>
        <w:rPr>
          <w:rFonts w:hint="eastAsia" w:ascii="宋体" w:hAnsi="宋体" w:cs="宋体"/>
          <w:sz w:val="24"/>
        </w:rPr>
        <w:t>60%。</w:t>
      </w:r>
    </w:p>
    <w:p w14:paraId="0B8FC6B2">
      <w:pPr>
        <w:spacing w:line="369" w:lineRule="exact"/>
        <w:ind w:left="210" w:leftChars="100" w:firstLine="504" w:firstLineChars="200"/>
        <w:rPr>
          <w:rFonts w:hint="eastAsia" w:ascii="宋体" w:hAnsi="宋体" w:cs="宋体"/>
          <w:spacing w:val="-3"/>
          <w:sz w:val="24"/>
        </w:rPr>
      </w:pPr>
      <w:r>
        <w:rPr>
          <w:rFonts w:hint="eastAsia" w:ascii="宋体" w:hAnsi="宋体" w:cs="宋体"/>
          <w:spacing w:val="6"/>
          <w:sz w:val="24"/>
        </w:rPr>
        <w:t>第七条</w:t>
      </w:r>
      <w:r>
        <w:rPr>
          <w:rFonts w:hint="eastAsia" w:ascii="宋体" w:hAnsi="宋体" w:cs="宋体"/>
          <w:spacing w:val="8"/>
          <w:sz w:val="24"/>
        </w:rPr>
        <w:t>主管预算单位组织评估招标（</w:t>
      </w:r>
      <w:r>
        <w:rPr>
          <w:rFonts w:hint="eastAsia" w:ascii="宋体" w:hAnsi="宋体" w:cs="宋体"/>
          <w:sz w:val="24"/>
        </w:rPr>
        <w:t>采购）项目、统筹制定是否面向中小企业以及预留采购份额的例外</w:t>
      </w:r>
      <w:r>
        <w:rPr>
          <w:rFonts w:hint="eastAsia" w:ascii="宋体" w:hAnsi="宋体" w:cs="宋体"/>
          <w:spacing w:val="-3"/>
          <w:sz w:val="24"/>
        </w:rPr>
        <w:t>方案。</w:t>
      </w:r>
    </w:p>
    <w:p w14:paraId="3B17E7B1">
      <w:pPr>
        <w:spacing w:line="369" w:lineRule="exact"/>
        <w:ind w:left="210" w:leftChars="100" w:firstLine="480" w:firstLineChars="200"/>
        <w:rPr>
          <w:rFonts w:hint="eastAsia" w:ascii="宋体" w:hAnsi="宋体" w:cs="宋体"/>
          <w:sz w:val="24"/>
        </w:rPr>
      </w:pPr>
      <w:r>
        <w:rPr>
          <w:rFonts w:hint="eastAsia" w:ascii="宋体" w:hAnsi="宋体" w:cs="宋体"/>
          <w:sz w:val="24"/>
        </w:rPr>
        <w:t>符合下列情形之一的，可不专门面向中小企业预留采购份额：</w:t>
      </w:r>
    </w:p>
    <w:p w14:paraId="70D595C2">
      <w:pPr>
        <w:spacing w:before="110" w:line="302" w:lineRule="auto"/>
        <w:ind w:right="419" w:firstLine="703"/>
        <w:rPr>
          <w:rFonts w:hint="eastAsia" w:ascii="宋体" w:hAnsi="宋体" w:cs="宋体"/>
          <w:sz w:val="24"/>
        </w:rPr>
      </w:pPr>
      <w:r>
        <w:rPr>
          <w:rFonts w:hint="eastAsia" w:ascii="宋体" w:hAnsi="宋体" w:cs="宋体"/>
          <w:sz w:val="24"/>
        </w:rPr>
        <w:t>（一</w:t>
      </w:r>
      <w:r>
        <w:rPr>
          <w:rFonts w:hint="eastAsia" w:ascii="宋体" w:hAnsi="宋体" w:cs="宋体"/>
          <w:spacing w:val="-77"/>
          <w:sz w:val="24"/>
        </w:rPr>
        <w:t>）</w:t>
      </w:r>
      <w:r>
        <w:rPr>
          <w:rFonts w:hint="eastAsia" w:ascii="宋体" w:hAnsi="宋体" w:cs="宋体"/>
          <w:spacing w:val="-1"/>
          <w:sz w:val="24"/>
        </w:rPr>
        <w:t>法律法规和国家有关政策明确规定优先或者应当</w:t>
      </w:r>
      <w:r>
        <w:rPr>
          <w:rFonts w:hint="eastAsia" w:ascii="宋体" w:hAnsi="宋体" w:cs="宋体"/>
          <w:sz w:val="24"/>
        </w:rPr>
        <w:t>面向事业单位、社会组织等非企业主体采购的；</w:t>
      </w:r>
    </w:p>
    <w:p w14:paraId="3DF4E6A3">
      <w:pPr>
        <w:spacing w:before="6" w:line="304" w:lineRule="auto"/>
        <w:ind w:right="417" w:firstLine="708"/>
        <w:rPr>
          <w:rFonts w:hint="eastAsia" w:ascii="宋体" w:hAnsi="宋体" w:cs="宋体"/>
          <w:spacing w:val="-6"/>
          <w:sz w:val="24"/>
        </w:rPr>
      </w:pPr>
      <w:r>
        <w:rPr>
          <w:rFonts w:hint="eastAsia" w:ascii="宋体" w:hAnsi="宋体" w:cs="宋体"/>
          <w:sz w:val="24"/>
        </w:rPr>
        <w:t>（二</w:t>
      </w:r>
      <w:r>
        <w:rPr>
          <w:rFonts w:hint="eastAsia" w:ascii="宋体" w:hAnsi="宋体" w:cs="宋体"/>
          <w:spacing w:val="-27"/>
          <w:sz w:val="24"/>
        </w:rPr>
        <w:t>）</w:t>
      </w:r>
      <w:r>
        <w:rPr>
          <w:rFonts w:hint="eastAsia" w:ascii="宋体" w:hAnsi="宋体" w:cs="宋体"/>
          <w:spacing w:val="-5"/>
          <w:sz w:val="24"/>
        </w:rPr>
        <w:t>因确需使用不可替代的专利、专有技术，基础设</w:t>
      </w:r>
      <w:r>
        <w:rPr>
          <w:rFonts w:hint="eastAsia" w:ascii="宋体" w:hAnsi="宋体" w:cs="宋体"/>
          <w:spacing w:val="-6"/>
          <w:sz w:val="24"/>
        </w:rPr>
        <w:t>施限制，或者提供特定公共服务等原因，只能从中小企业之外的供应商处采购的；</w:t>
      </w:r>
    </w:p>
    <w:p w14:paraId="2D44455C">
      <w:pPr>
        <w:spacing w:before="6" w:line="304" w:lineRule="auto"/>
        <w:ind w:right="417" w:firstLine="708"/>
        <w:rPr>
          <w:rFonts w:hint="eastAsia" w:ascii="宋体" w:hAnsi="宋体" w:cs="宋体"/>
          <w:sz w:val="24"/>
        </w:rPr>
      </w:pPr>
      <w:r>
        <w:rPr>
          <w:rFonts w:hint="eastAsia" w:ascii="宋体" w:hAnsi="宋体" w:cs="宋体"/>
          <w:sz w:val="24"/>
        </w:rPr>
        <w:t>（三</w:t>
      </w:r>
      <w:r>
        <w:rPr>
          <w:rFonts w:hint="eastAsia" w:ascii="宋体" w:hAnsi="宋体" w:cs="宋体"/>
          <w:spacing w:val="-79"/>
          <w:sz w:val="24"/>
        </w:rPr>
        <w:t>）</w:t>
      </w:r>
      <w:r>
        <w:rPr>
          <w:rFonts w:hint="eastAsia" w:ascii="宋体" w:hAnsi="宋体" w:cs="宋体"/>
          <w:spacing w:val="-1"/>
          <w:sz w:val="24"/>
        </w:rPr>
        <w:t>按照本办法规定预留采购份额无法确保充分供应、</w:t>
      </w:r>
      <w:r>
        <w:rPr>
          <w:rFonts w:hint="eastAsia" w:ascii="宋体" w:hAnsi="宋体" w:cs="宋体"/>
          <w:sz w:val="24"/>
        </w:rPr>
        <w:t>充分竞争，或者存在可能影响政府采购目标实现的情形；</w:t>
      </w:r>
    </w:p>
    <w:p w14:paraId="2B935A70">
      <w:pPr>
        <w:ind w:left="928"/>
        <w:rPr>
          <w:rFonts w:hint="eastAsia" w:ascii="宋体" w:hAnsi="宋体" w:cs="宋体"/>
          <w:sz w:val="24"/>
        </w:rPr>
      </w:pPr>
      <w:r>
        <w:rPr>
          <w:rFonts w:hint="eastAsia" w:ascii="宋体" w:hAnsi="宋体" w:cs="宋体"/>
          <w:sz w:val="24"/>
        </w:rPr>
        <w:t>（四）框架协议采购项目；</w:t>
      </w:r>
    </w:p>
    <w:p w14:paraId="65B286B8">
      <w:pPr>
        <w:spacing w:line="328" w:lineRule="auto"/>
        <w:ind w:right="417" w:firstLine="708"/>
        <w:rPr>
          <w:rFonts w:hint="eastAsia" w:ascii="宋体" w:hAnsi="宋体" w:cs="宋体"/>
          <w:sz w:val="24"/>
        </w:rPr>
      </w:pPr>
      <w:r>
        <w:rPr>
          <w:rFonts w:hint="eastAsia" w:ascii="宋体" w:hAnsi="宋体" w:cs="宋体"/>
          <w:sz w:val="24"/>
        </w:rPr>
        <w:t>（五）省级以上人民政府财政部门规定的其他情形。</w:t>
      </w:r>
    </w:p>
    <w:p w14:paraId="18A46329">
      <w:pPr>
        <w:tabs>
          <w:tab w:val="left" w:pos="2207"/>
        </w:tabs>
        <w:spacing w:before="108" w:line="314" w:lineRule="auto"/>
        <w:ind w:left="210" w:leftChars="100" w:right="338" w:firstLine="504" w:firstLineChars="200"/>
        <w:rPr>
          <w:rFonts w:hint="eastAsia" w:ascii="宋体" w:hAnsi="宋体" w:cs="宋体"/>
          <w:sz w:val="24"/>
        </w:rPr>
      </w:pPr>
      <w:r>
        <w:rPr>
          <w:rFonts w:hint="eastAsia" w:ascii="宋体" w:hAnsi="宋体" w:cs="宋体"/>
          <w:spacing w:val="6"/>
          <w:sz w:val="24"/>
        </w:rPr>
        <w:t>第八条 非</w:t>
      </w:r>
      <w:r>
        <w:rPr>
          <w:rFonts w:hint="eastAsia" w:ascii="宋体" w:hAnsi="宋体" w:cs="宋体"/>
          <w:sz w:val="24"/>
        </w:rPr>
        <w:t>专门面向中小企业采购的项目，</w:t>
      </w:r>
      <w:r>
        <w:rPr>
          <w:rFonts w:hint="eastAsia" w:ascii="宋体" w:hAnsi="宋体" w:cs="宋体"/>
          <w:spacing w:val="-5"/>
          <w:sz w:val="24"/>
        </w:rPr>
        <w:t>预留给中小微企业的</w:t>
      </w:r>
      <w:r>
        <w:rPr>
          <w:rFonts w:hint="eastAsia" w:ascii="宋体" w:hAnsi="宋体" w:cs="宋体"/>
          <w:sz w:val="24"/>
        </w:rPr>
        <w:t>预留份额将选择通过下列措施进行：</w:t>
      </w:r>
    </w:p>
    <w:p w14:paraId="0E02EBB3">
      <w:pPr>
        <w:spacing w:line="326" w:lineRule="auto"/>
        <w:ind w:right="417" w:firstLine="708"/>
        <w:rPr>
          <w:rFonts w:hint="eastAsia" w:ascii="宋体" w:hAnsi="宋体" w:cs="宋体"/>
          <w:sz w:val="24"/>
        </w:rPr>
      </w:pPr>
      <w:r>
        <w:rPr>
          <w:rFonts w:hint="eastAsia" w:ascii="宋体" w:hAnsi="宋体" w:cs="宋体"/>
          <w:sz w:val="24"/>
        </w:rPr>
        <w:t>（一</w:t>
      </w:r>
      <w:r>
        <w:rPr>
          <w:rFonts w:hint="eastAsia" w:ascii="宋体" w:hAnsi="宋体" w:cs="宋体"/>
          <w:spacing w:val="-79"/>
          <w:sz w:val="24"/>
        </w:rPr>
        <w:t>）</w:t>
      </w:r>
      <w:r>
        <w:rPr>
          <w:rFonts w:hint="eastAsia" w:ascii="宋体" w:hAnsi="宋体" w:cs="宋体"/>
          <w:spacing w:val="-1"/>
          <w:sz w:val="24"/>
        </w:rPr>
        <w:t>将采购项目整体或者设置采购包专门面向中小企</w:t>
      </w:r>
      <w:r>
        <w:rPr>
          <w:rFonts w:hint="eastAsia" w:ascii="宋体" w:hAnsi="宋体" w:cs="宋体"/>
          <w:sz w:val="24"/>
        </w:rPr>
        <w:t>业采购；</w:t>
      </w:r>
    </w:p>
    <w:p w14:paraId="220E43DE">
      <w:pPr>
        <w:spacing w:line="328" w:lineRule="auto"/>
        <w:ind w:right="339" w:firstLine="708"/>
        <w:rPr>
          <w:rFonts w:hint="eastAsia" w:ascii="宋体" w:hAnsi="宋体" w:cs="宋体"/>
          <w:sz w:val="24"/>
        </w:rPr>
      </w:pPr>
      <w:r>
        <w:rPr>
          <w:rFonts w:hint="eastAsia" w:ascii="宋体" w:hAnsi="宋体" w:cs="宋体"/>
          <w:sz w:val="24"/>
        </w:rPr>
        <w:t>（二）要求供应商以联合体形式参加采购活动，且联合体中中小企业承担的部分达到30%及以上比例；</w:t>
      </w:r>
    </w:p>
    <w:p w14:paraId="64E51C95">
      <w:pPr>
        <w:spacing w:line="326" w:lineRule="auto"/>
        <w:ind w:right="419" w:firstLine="708"/>
        <w:rPr>
          <w:rFonts w:hint="eastAsia" w:ascii="宋体" w:hAnsi="宋体" w:cs="宋体"/>
          <w:sz w:val="24"/>
        </w:rPr>
      </w:pPr>
      <w:r>
        <w:rPr>
          <w:rFonts w:hint="eastAsia" w:ascii="宋体" w:hAnsi="宋体" w:cs="宋体"/>
          <w:sz w:val="24"/>
        </w:rPr>
        <w:t>（三</w:t>
      </w:r>
      <w:r>
        <w:rPr>
          <w:rFonts w:hint="eastAsia" w:ascii="宋体" w:hAnsi="宋体" w:cs="宋体"/>
          <w:spacing w:val="-79"/>
          <w:sz w:val="24"/>
        </w:rPr>
        <w:t>）</w:t>
      </w:r>
      <w:r>
        <w:rPr>
          <w:rFonts w:hint="eastAsia" w:ascii="宋体" w:hAnsi="宋体" w:cs="宋体"/>
          <w:spacing w:val="-1"/>
          <w:sz w:val="24"/>
        </w:rPr>
        <w:t>要求获得采购合同的供应商将采购项目中的</w:t>
      </w:r>
      <w:r>
        <w:rPr>
          <w:rFonts w:hint="eastAsia" w:ascii="宋体" w:hAnsi="宋体" w:cs="宋体"/>
          <w:sz w:val="24"/>
        </w:rPr>
        <w:t>30%及以上比例分包给一家或者多家中小企业。</w:t>
      </w:r>
    </w:p>
    <w:p w14:paraId="00713623">
      <w:pPr>
        <w:spacing w:line="326" w:lineRule="auto"/>
        <w:ind w:right="418" w:firstLine="708"/>
        <w:rPr>
          <w:rFonts w:hint="eastAsia" w:ascii="宋体" w:hAnsi="宋体" w:cs="宋体"/>
          <w:sz w:val="24"/>
        </w:rPr>
      </w:pPr>
      <w:r>
        <w:rPr>
          <w:rFonts w:hint="eastAsia" w:ascii="宋体" w:hAnsi="宋体" w:cs="宋体"/>
          <w:spacing w:val="8"/>
          <w:w w:val="95"/>
          <w:sz w:val="24"/>
        </w:rPr>
        <w:t xml:space="preserve">组成联合体或者接受分包合同的中小企业与联合体内 </w:t>
      </w:r>
      <w:r>
        <w:rPr>
          <w:rFonts w:hint="eastAsia" w:ascii="宋体" w:hAnsi="宋体" w:cs="宋体"/>
          <w:sz w:val="24"/>
        </w:rPr>
        <w:t>其他企业、分包企业之间不得存在直接控股、管理关系。</w:t>
      </w:r>
    </w:p>
    <w:p w14:paraId="0D1BB83E">
      <w:pPr>
        <w:spacing w:line="328" w:lineRule="auto"/>
        <w:ind w:right="417" w:firstLine="708"/>
        <w:rPr>
          <w:rFonts w:hint="eastAsia" w:ascii="宋体" w:hAnsi="宋体" w:cs="宋体"/>
          <w:sz w:val="24"/>
        </w:rPr>
      </w:pPr>
      <w:r>
        <w:rPr>
          <w:rFonts w:hint="eastAsia" w:ascii="宋体" w:hAnsi="宋体" w:cs="宋体"/>
          <w:spacing w:val="6"/>
          <w:sz w:val="24"/>
        </w:rPr>
        <w:t xml:space="preserve">第九条 </w:t>
      </w:r>
      <w:r>
        <w:rPr>
          <w:rFonts w:hint="eastAsia" w:ascii="宋体" w:hAnsi="宋体" w:cs="宋体"/>
          <w:spacing w:val="8"/>
          <w:sz w:val="24"/>
        </w:rPr>
        <w:t>对于经主管预算单位统筹后未预留份额专门</w:t>
      </w:r>
      <w:r>
        <w:rPr>
          <w:rFonts w:hint="eastAsia" w:ascii="宋体" w:hAnsi="宋体" w:cs="宋体"/>
          <w:sz w:val="24"/>
        </w:rPr>
        <w:t>面向中小企业采购的采购项目，以及预留份额项目中的非预</w:t>
      </w:r>
      <w:r>
        <w:rPr>
          <w:rFonts w:hint="eastAsia" w:ascii="宋体" w:hAnsi="宋体" w:cs="宋体"/>
          <w:spacing w:val="-2"/>
          <w:sz w:val="24"/>
        </w:rPr>
        <w:t>留部分采购包，采购人</w:t>
      </w:r>
      <w:del w:id="645" w:author="木谊" w:date="2026-08-05T17:50:18Z">
        <w:r>
          <w:rPr>
            <w:rFonts w:hint="eastAsia" w:ascii="宋体" w:hAnsi="宋体" w:cs="宋体"/>
            <w:spacing w:val="-2"/>
            <w:sz w:val="24"/>
          </w:rPr>
          <w:delText>、</w:delText>
        </w:r>
      </w:del>
      <w:del w:id="646" w:author="木谊" w:date="2026-08-05T17:50:17Z">
        <w:r>
          <w:rPr>
            <w:rFonts w:hint="eastAsia" w:ascii="宋体" w:hAnsi="宋体" w:cs="宋体"/>
            <w:spacing w:val="-2"/>
            <w:sz w:val="24"/>
          </w:rPr>
          <w:delText>采购代理机构</w:delText>
        </w:r>
      </w:del>
      <w:r>
        <w:rPr>
          <w:rFonts w:hint="eastAsia" w:ascii="宋体" w:hAnsi="宋体" w:cs="宋体"/>
          <w:spacing w:val="-2"/>
          <w:sz w:val="24"/>
        </w:rPr>
        <w:t>应当对符合规</w:t>
      </w:r>
      <w:r>
        <w:rPr>
          <w:rFonts w:hint="eastAsia" w:ascii="宋体" w:hAnsi="宋体" w:cs="宋体"/>
          <w:spacing w:val="-11"/>
          <w:sz w:val="24"/>
        </w:rPr>
        <w:t xml:space="preserve">定的小微企业报价给予 </w:t>
      </w:r>
      <w:r>
        <w:rPr>
          <w:rFonts w:hint="eastAsia" w:ascii="宋体" w:hAnsi="宋体" w:cs="宋体"/>
          <w:sz w:val="24"/>
        </w:rPr>
        <w:t>6%—10%（</w:t>
      </w:r>
      <w:r>
        <w:rPr>
          <w:rFonts w:hint="eastAsia" w:ascii="宋体" w:hAnsi="宋体" w:cs="宋体"/>
          <w:spacing w:val="-16"/>
          <w:sz w:val="24"/>
        </w:rPr>
        <w:t xml:space="preserve">工程项目为 </w:t>
      </w:r>
      <w:r>
        <w:rPr>
          <w:rFonts w:hint="eastAsia" w:ascii="宋体" w:hAnsi="宋体" w:cs="宋体"/>
          <w:sz w:val="24"/>
        </w:rPr>
        <w:t>3%—5%）的扣</w:t>
      </w:r>
      <w:r>
        <w:rPr>
          <w:rFonts w:hint="eastAsia" w:ascii="宋体" w:hAnsi="宋体" w:cs="宋体"/>
          <w:spacing w:val="-3"/>
          <w:w w:val="95"/>
          <w:sz w:val="24"/>
        </w:rPr>
        <w:t>除（具体以），用扣除后的价格参加评审。适用招标投标法的政府采购</w:t>
      </w:r>
      <w:r>
        <w:rPr>
          <w:rFonts w:hint="eastAsia" w:ascii="宋体" w:hAnsi="宋体" w:cs="宋体"/>
          <w:spacing w:val="-5"/>
          <w:sz w:val="24"/>
        </w:rPr>
        <w:t>工程建设项目，采用综合评估法但未采用低价优先法计算价</w:t>
      </w:r>
      <w:r>
        <w:rPr>
          <w:rFonts w:hint="eastAsia" w:ascii="宋体" w:hAnsi="宋体" w:cs="宋体"/>
          <w:spacing w:val="-6"/>
          <w:sz w:val="24"/>
        </w:rPr>
        <w:t>格分的，评标时应当在采用原报价进行评分的基础上增加其</w:t>
      </w:r>
      <w:r>
        <w:rPr>
          <w:rFonts w:hint="eastAsia" w:ascii="宋体" w:hAnsi="宋体" w:cs="宋体"/>
          <w:spacing w:val="-19"/>
          <w:sz w:val="24"/>
        </w:rPr>
        <w:t xml:space="preserve">价格得分的 </w:t>
      </w:r>
      <w:r>
        <w:rPr>
          <w:rFonts w:hint="eastAsia" w:ascii="宋体" w:hAnsi="宋体" w:cs="宋体"/>
          <w:sz w:val="24"/>
        </w:rPr>
        <w:t>3%—5%作为其价格分。</w:t>
      </w:r>
    </w:p>
    <w:p w14:paraId="1C5F7A2D">
      <w:pPr>
        <w:spacing w:line="328" w:lineRule="auto"/>
        <w:ind w:right="417" w:firstLine="708"/>
        <w:rPr>
          <w:rFonts w:hint="eastAsia" w:ascii="宋体" w:hAnsi="宋体" w:cs="宋体"/>
          <w:sz w:val="24"/>
        </w:rPr>
      </w:pPr>
      <w:r>
        <w:rPr>
          <w:rFonts w:hint="eastAsia" w:ascii="宋体" w:hAnsi="宋体" w:cs="宋体"/>
          <w:spacing w:val="-3"/>
          <w:w w:val="95"/>
          <w:sz w:val="24"/>
          <w:rPrChange w:id="647" w:author="木谊" w:date="2026-08-05T17:50:27Z">
            <w:rPr>
              <w:rFonts w:hint="eastAsia" w:ascii="宋体" w:hAnsi="宋体" w:cs="宋体"/>
              <w:spacing w:val="8"/>
              <w:w w:val="95"/>
              <w:sz w:val="24"/>
            </w:rPr>
          </w:rPrChange>
        </w:rPr>
        <w:t xml:space="preserve">接受大中型企业与小微企业组成联合体或者允许大中 </w:t>
      </w:r>
      <w:r>
        <w:rPr>
          <w:rFonts w:hint="eastAsia" w:ascii="宋体" w:hAnsi="宋体" w:cs="宋体"/>
          <w:spacing w:val="-3"/>
          <w:w w:val="95"/>
          <w:sz w:val="24"/>
          <w:rPrChange w:id="648" w:author="木谊" w:date="2026-08-05T17:50:27Z">
            <w:rPr>
              <w:rFonts w:hint="eastAsia" w:ascii="宋体" w:hAnsi="宋体" w:cs="宋体"/>
              <w:spacing w:val="-1"/>
              <w:sz w:val="24"/>
            </w:rPr>
          </w:rPrChange>
        </w:rPr>
        <w:t>型企业向一家或者多家小微企业分包的采购项目，对</w:t>
      </w:r>
      <w:r>
        <w:rPr>
          <w:rFonts w:hint="eastAsia" w:ascii="宋体" w:hAnsi="宋体" w:cs="宋体"/>
          <w:spacing w:val="-1"/>
          <w:sz w:val="24"/>
        </w:rPr>
        <w:t>于联合</w:t>
      </w:r>
      <w:r>
        <w:rPr>
          <w:rFonts w:hint="eastAsia" w:ascii="宋体" w:hAnsi="宋体" w:cs="宋体"/>
          <w:spacing w:val="11"/>
          <w:w w:val="95"/>
          <w:sz w:val="24"/>
        </w:rPr>
        <w:t xml:space="preserve">协议或者分包意向协议约定小微企业的合同份额占到合同 </w:t>
      </w:r>
      <w:r>
        <w:rPr>
          <w:rFonts w:hint="eastAsia" w:ascii="宋体" w:hAnsi="宋体" w:cs="宋体"/>
          <w:spacing w:val="-16"/>
          <w:sz w:val="24"/>
        </w:rPr>
        <w:t xml:space="preserve">总金额 </w:t>
      </w:r>
      <w:r>
        <w:rPr>
          <w:rFonts w:hint="eastAsia" w:ascii="宋体" w:hAnsi="宋体" w:cs="宋体"/>
          <w:sz w:val="24"/>
        </w:rPr>
        <w:t>30%以上的，采购人</w:t>
      </w:r>
      <w:del w:id="649" w:author="木谊" w:date="2026-08-05T17:50:31Z">
        <w:r>
          <w:rPr>
            <w:rFonts w:hint="eastAsia" w:ascii="宋体" w:hAnsi="宋体" w:cs="宋体"/>
            <w:sz w:val="24"/>
          </w:rPr>
          <w:delText>、</w:delText>
        </w:r>
      </w:del>
      <w:del w:id="650" w:author="木谊" w:date="2026-08-05T17:50:30Z">
        <w:r>
          <w:rPr>
            <w:rFonts w:hint="eastAsia" w:ascii="宋体" w:hAnsi="宋体" w:cs="宋体"/>
            <w:sz w:val="24"/>
          </w:rPr>
          <w:delText>采购代理机构</w:delText>
        </w:r>
      </w:del>
      <w:r>
        <w:rPr>
          <w:rFonts w:hint="eastAsia" w:ascii="宋体" w:hAnsi="宋体" w:cs="宋体"/>
          <w:sz w:val="24"/>
        </w:rPr>
        <w:t>应当对联合体或</w:t>
      </w:r>
      <w:r>
        <w:rPr>
          <w:rFonts w:hint="eastAsia" w:ascii="宋体" w:hAnsi="宋体" w:cs="宋体"/>
          <w:spacing w:val="-8"/>
          <w:sz w:val="24"/>
        </w:rPr>
        <w:t xml:space="preserve">者大中型企业的报价给予 </w:t>
      </w:r>
      <w:ins w:id="651" w:author="木谊" w:date="2026-08-05T17:40:28Z">
        <w:r>
          <w:rPr>
            <w:rFonts w:hint="eastAsia" w:ascii="宋体" w:hAnsi="宋体" w:cs="宋体"/>
            <w:spacing w:val="-8"/>
            <w:sz w:val="24"/>
            <w:lang w:eastAsia="zh-CN"/>
          </w:rPr>
          <w:t>2%—3%</w:t>
        </w:r>
      </w:ins>
      <w:del w:id="652" w:author="木谊" w:date="2026-08-05T17:40:28Z">
        <w:r>
          <w:rPr>
            <w:rFonts w:hint="eastAsia" w:ascii="宋体" w:hAnsi="宋体" w:cs="宋体"/>
            <w:sz w:val="24"/>
          </w:rPr>
          <w:delText>2%-3%</w:delText>
        </w:r>
      </w:del>
      <w:r>
        <w:rPr>
          <w:rFonts w:hint="eastAsia" w:ascii="宋体" w:hAnsi="宋体" w:cs="宋体"/>
          <w:sz w:val="24"/>
        </w:rPr>
        <w:t>（</w:t>
      </w:r>
      <w:r>
        <w:rPr>
          <w:rFonts w:hint="eastAsia" w:ascii="宋体" w:hAnsi="宋体" w:cs="宋体"/>
          <w:spacing w:val="-16"/>
          <w:sz w:val="24"/>
        </w:rPr>
        <w:t xml:space="preserve">工程项目为 </w:t>
      </w:r>
      <w:r>
        <w:rPr>
          <w:rFonts w:hint="eastAsia" w:ascii="宋体" w:hAnsi="宋体" w:cs="宋体"/>
          <w:sz w:val="24"/>
        </w:rPr>
        <w:t>1%—2%）的扣</w:t>
      </w:r>
      <w:r>
        <w:rPr>
          <w:rFonts w:hint="eastAsia" w:ascii="宋体" w:hAnsi="宋体" w:cs="宋体"/>
          <w:spacing w:val="-3"/>
          <w:w w:val="95"/>
          <w:sz w:val="24"/>
        </w:rPr>
        <w:t xml:space="preserve">除，用扣除后的价格参加评审。适用招标投标法的政府采购 </w:t>
      </w:r>
      <w:r>
        <w:rPr>
          <w:rFonts w:hint="eastAsia" w:ascii="宋体" w:hAnsi="宋体" w:cs="宋体"/>
          <w:spacing w:val="-5"/>
          <w:sz w:val="24"/>
        </w:rPr>
        <w:t>工程建设项目，采用综合评估法但未采用低价优先法计算价</w:t>
      </w:r>
      <w:r>
        <w:rPr>
          <w:rFonts w:hint="eastAsia" w:ascii="宋体" w:hAnsi="宋体" w:cs="宋体"/>
          <w:spacing w:val="-6"/>
          <w:sz w:val="24"/>
        </w:rPr>
        <w:t>格分的，评标时应当在采用原报价进行评分的基础上增加其</w:t>
      </w:r>
      <w:r>
        <w:rPr>
          <w:rFonts w:hint="eastAsia" w:ascii="宋体" w:hAnsi="宋体" w:cs="宋体"/>
          <w:spacing w:val="-21"/>
          <w:sz w:val="24"/>
        </w:rPr>
        <w:t xml:space="preserve">价格得分的 </w:t>
      </w:r>
      <w:r>
        <w:rPr>
          <w:rFonts w:hint="eastAsia" w:ascii="宋体" w:hAnsi="宋体" w:cs="宋体"/>
          <w:sz w:val="24"/>
        </w:rPr>
        <w:t>1%—2</w:t>
      </w:r>
      <w:r>
        <w:rPr>
          <w:rFonts w:hint="eastAsia" w:ascii="宋体" w:hAnsi="宋体" w:cs="宋体"/>
          <w:spacing w:val="-10"/>
          <w:sz w:val="24"/>
        </w:rPr>
        <w:t>%作为其价格分。组成联合体或者接受分包</w:t>
      </w:r>
      <w:r>
        <w:rPr>
          <w:rFonts w:hint="eastAsia" w:ascii="宋体" w:hAnsi="宋体" w:cs="宋体"/>
          <w:spacing w:val="-11"/>
          <w:sz w:val="24"/>
        </w:rPr>
        <w:t>的小微企业与联合体内其他企业、分包企业之间存在直接控股、管理关系的，不享受价格扣除优惠政策。</w:t>
      </w:r>
    </w:p>
    <w:p w14:paraId="01B8DE21">
      <w:pPr>
        <w:spacing w:line="392" w:lineRule="exact"/>
        <w:ind w:left="928"/>
        <w:rPr>
          <w:rFonts w:hint="eastAsia" w:ascii="宋体" w:hAnsi="宋体" w:cs="宋体"/>
          <w:sz w:val="24"/>
        </w:rPr>
      </w:pPr>
      <w:r>
        <w:rPr>
          <w:rFonts w:hint="eastAsia" w:ascii="宋体" w:hAnsi="宋体" w:cs="宋体"/>
          <w:sz w:val="24"/>
        </w:rPr>
        <w:t>价格扣除比例或者价格分加分比例对小型企业和微型</w:t>
      </w:r>
    </w:p>
    <w:p w14:paraId="47049164">
      <w:pPr>
        <w:spacing w:before="141" w:line="328" w:lineRule="auto"/>
        <w:ind w:right="420"/>
        <w:rPr>
          <w:rFonts w:hint="eastAsia" w:ascii="宋体" w:hAnsi="宋体" w:cs="宋体"/>
          <w:sz w:val="24"/>
        </w:rPr>
      </w:pPr>
      <w:r>
        <w:rPr>
          <w:rFonts w:hint="eastAsia" w:ascii="宋体" w:hAnsi="宋体" w:cs="宋体"/>
          <w:spacing w:val="-3"/>
          <w:sz w:val="24"/>
        </w:rPr>
        <w:t>企业同等对待，不作区分。具体采购项目的价格扣除比例或</w:t>
      </w:r>
      <w:r>
        <w:rPr>
          <w:rFonts w:hint="eastAsia" w:ascii="宋体" w:hAnsi="宋体" w:cs="宋体"/>
          <w:spacing w:val="-2"/>
          <w:sz w:val="24"/>
        </w:rPr>
        <w:t>者价格分加分比例，由采购人根据采购标的相关行业平均利润率、市场竞争状况等，在本条规定的幅度内确定。</w:t>
      </w:r>
    </w:p>
    <w:p w14:paraId="2964BEAC">
      <w:pPr>
        <w:spacing w:line="328" w:lineRule="auto"/>
        <w:ind w:right="405" w:firstLine="708"/>
        <w:rPr>
          <w:rFonts w:hint="eastAsia" w:ascii="宋体" w:hAnsi="宋体" w:cs="宋体"/>
          <w:sz w:val="24"/>
        </w:rPr>
      </w:pPr>
      <w:r>
        <w:rPr>
          <w:rFonts w:hint="eastAsia" w:ascii="宋体" w:hAnsi="宋体" w:cs="宋体"/>
          <w:sz w:val="24"/>
        </w:rPr>
        <w:t>第十条 预留份额的采购项目或者采购包，通过发布公告方式邀请供应商后，符合资格条件的中小企业数量不足 3 家的，应当</w:t>
      </w:r>
      <w:ins w:id="653" w:author="木谊" w:date="2026-08-05T17:40:28Z">
        <w:r>
          <w:rPr>
            <w:rFonts w:hint="eastAsia" w:ascii="宋体" w:hAnsi="宋体" w:cs="宋体"/>
            <w:sz w:val="24"/>
            <w:lang w:eastAsia="zh-CN"/>
          </w:rPr>
          <w:t>终止采购活动</w:t>
        </w:r>
      </w:ins>
      <w:del w:id="654" w:author="木谊" w:date="2026-08-05T17:40:28Z">
        <w:r>
          <w:rPr>
            <w:rFonts w:hint="eastAsia" w:ascii="宋体" w:hAnsi="宋体" w:cs="宋体"/>
            <w:sz w:val="24"/>
          </w:rPr>
          <w:delText>中止采购活动</w:delText>
        </w:r>
      </w:del>
      <w:r>
        <w:rPr>
          <w:rFonts w:hint="eastAsia" w:ascii="宋体" w:hAnsi="宋体" w:cs="宋体"/>
          <w:sz w:val="24"/>
        </w:rPr>
        <w:t>，视同未预留份额的采购项目或者采购包，按照有关规定重新组织采购活动。</w:t>
      </w:r>
    </w:p>
    <w:p w14:paraId="2613D59C">
      <w:pPr>
        <w:spacing w:before="3" w:line="326" w:lineRule="auto"/>
        <w:ind w:right="419" w:firstLine="708"/>
        <w:rPr>
          <w:rFonts w:hint="eastAsia" w:ascii="宋体" w:hAnsi="宋体" w:cs="宋体"/>
          <w:spacing w:val="-1"/>
          <w:sz w:val="24"/>
        </w:rPr>
      </w:pPr>
      <w:r>
        <w:rPr>
          <w:rFonts w:hint="eastAsia" w:ascii="宋体" w:hAnsi="宋体" w:cs="宋体"/>
          <w:spacing w:val="30"/>
          <w:sz w:val="24"/>
        </w:rPr>
        <w:t>第十一条</w:t>
      </w:r>
      <w:r>
        <w:rPr>
          <w:rFonts w:hint="eastAsia" w:ascii="宋体" w:hAnsi="宋体" w:cs="宋体"/>
          <w:spacing w:val="-1"/>
          <w:sz w:val="24"/>
        </w:rPr>
        <w:t>享受扶持政策获得政府采购</w:t>
      </w:r>
      <w:r>
        <w:rPr>
          <w:rFonts w:hint="eastAsia" w:ascii="宋体" w:hAnsi="宋体" w:cs="宋体"/>
          <w:spacing w:val="-3"/>
          <w:sz w:val="24"/>
        </w:rPr>
        <w:t>合同的，小微企业不得将合同分包给大中型企业，中型企业不得将合同分包给大型企业</w:t>
      </w:r>
      <w:r>
        <w:rPr>
          <w:rFonts w:hint="eastAsia" w:ascii="宋体" w:hAnsi="宋体" w:cs="宋体"/>
          <w:spacing w:val="-1"/>
          <w:sz w:val="24"/>
        </w:rPr>
        <w:t>。</w:t>
      </w:r>
    </w:p>
    <w:p w14:paraId="0234F11B">
      <w:pPr>
        <w:spacing w:before="3" w:line="326" w:lineRule="auto"/>
        <w:ind w:right="419" w:firstLine="708"/>
        <w:rPr>
          <w:rFonts w:hint="eastAsia" w:ascii="宋体" w:hAnsi="宋体" w:cs="宋体"/>
          <w:sz w:val="24"/>
        </w:rPr>
      </w:pPr>
      <w:r>
        <w:rPr>
          <w:rFonts w:hint="eastAsia" w:ascii="宋体" w:hAnsi="宋体" w:cs="宋体"/>
          <w:spacing w:val="30"/>
          <w:sz w:val="24"/>
        </w:rPr>
        <w:t xml:space="preserve">第十二条 </w:t>
      </w:r>
      <w:r>
        <w:rPr>
          <w:rFonts w:hint="eastAsia" w:ascii="宋体" w:hAnsi="宋体" w:cs="宋体"/>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09CD002B">
      <w:pPr>
        <w:spacing w:line="328" w:lineRule="auto"/>
        <w:ind w:right="405" w:firstLine="708"/>
        <w:rPr>
          <w:rFonts w:hint="eastAsia" w:ascii="宋体" w:hAnsi="宋体" w:cs="宋体"/>
          <w:spacing w:val="11"/>
          <w:sz w:val="24"/>
        </w:rPr>
      </w:pPr>
      <w:r>
        <w:rPr>
          <w:rFonts w:hint="eastAsia" w:ascii="宋体" w:hAnsi="宋体" w:cs="宋体"/>
          <w:sz w:val="24"/>
        </w:rPr>
        <w:t xml:space="preserve">第十三条 </w:t>
      </w:r>
      <w:r>
        <w:rPr>
          <w:rFonts w:hint="eastAsia" w:ascii="宋体" w:hAnsi="宋体" w:cs="宋体"/>
          <w:spacing w:val="-3"/>
          <w:sz w:val="24"/>
        </w:rPr>
        <w:t>中小企业的书面</w:t>
      </w:r>
      <w:r>
        <w:rPr>
          <w:rFonts w:hint="eastAsia" w:ascii="宋体" w:hAnsi="宋体" w:cs="宋体"/>
          <w:sz w:val="24"/>
        </w:rPr>
        <w:t>认定函</w:t>
      </w:r>
      <w:r>
        <w:rPr>
          <w:rFonts w:hint="eastAsia" w:ascii="宋体" w:hAnsi="宋体" w:cs="宋体"/>
          <w:spacing w:val="-3"/>
          <w:sz w:val="24"/>
        </w:rPr>
        <w:t>，由货物制造商或者工程、服务</w:t>
      </w:r>
      <w:r>
        <w:rPr>
          <w:rFonts w:hint="eastAsia" w:ascii="宋体" w:hAnsi="宋体" w:cs="宋体"/>
          <w:spacing w:val="11"/>
          <w:w w:val="95"/>
          <w:sz w:val="24"/>
        </w:rPr>
        <w:t>供应商注册登记所在地的县级以上人民政府中小企业主管</w:t>
      </w:r>
      <w:r>
        <w:rPr>
          <w:rFonts w:hint="eastAsia" w:ascii="宋体" w:hAnsi="宋体" w:cs="宋体"/>
          <w:spacing w:val="11"/>
          <w:sz w:val="24"/>
        </w:rPr>
        <w:t>部门出具。</w:t>
      </w:r>
    </w:p>
    <w:p w14:paraId="63565EB9">
      <w:pPr>
        <w:spacing w:line="328" w:lineRule="auto"/>
        <w:ind w:right="405" w:firstLine="708"/>
        <w:rPr>
          <w:rFonts w:hint="eastAsia" w:ascii="宋体" w:hAnsi="宋体" w:cs="宋体"/>
          <w:sz w:val="24"/>
        </w:rPr>
      </w:pPr>
      <w:r>
        <w:rPr>
          <w:rFonts w:hint="eastAsia" w:ascii="宋体" w:hAnsi="宋体" w:cs="宋体"/>
          <w:spacing w:val="5"/>
          <w:sz w:val="24"/>
        </w:rPr>
        <w:t>第十</w:t>
      </w:r>
      <w:r>
        <w:rPr>
          <w:rFonts w:hint="eastAsia" w:ascii="宋体" w:hAnsi="宋体" w:cs="宋体"/>
          <w:sz w:val="24"/>
        </w:rPr>
        <w:t xml:space="preserve">四条 </w:t>
      </w:r>
      <w:r>
        <w:rPr>
          <w:rFonts w:hint="eastAsia" w:ascii="宋体" w:hAnsi="宋体" w:cs="宋体"/>
          <w:spacing w:val="8"/>
          <w:sz w:val="24"/>
        </w:rPr>
        <w:t>供应商提供声明函内容不</w:t>
      </w:r>
      <w:r>
        <w:rPr>
          <w:rFonts w:hint="eastAsia" w:ascii="宋体" w:hAnsi="宋体" w:cs="宋体"/>
          <w:spacing w:val="-2"/>
          <w:w w:val="95"/>
          <w:sz w:val="24"/>
        </w:rPr>
        <w:t>实的，属于提供虚假材料谋取中标、成交，依照《中华人民</w:t>
      </w:r>
      <w:r>
        <w:rPr>
          <w:rFonts w:hint="eastAsia" w:ascii="宋体" w:hAnsi="宋体" w:cs="宋体"/>
          <w:spacing w:val="-2"/>
          <w:sz w:val="24"/>
        </w:rPr>
        <w:t>共和国政府采购法》等国家有关规定追究相应责任。</w:t>
      </w:r>
    </w:p>
    <w:p w14:paraId="4F730BF9">
      <w:pPr>
        <w:spacing w:line="328" w:lineRule="auto"/>
        <w:ind w:right="101" w:firstLine="640"/>
        <w:rPr>
          <w:rFonts w:hint="eastAsia" w:ascii="宋体" w:hAnsi="宋体" w:cs="宋体"/>
          <w:spacing w:val="-4"/>
          <w:sz w:val="24"/>
        </w:rPr>
      </w:pPr>
      <w:r>
        <w:rPr>
          <w:rFonts w:hint="eastAsia" w:ascii="宋体" w:hAnsi="宋体" w:cs="宋体"/>
          <w:spacing w:val="-1"/>
          <w:sz w:val="24"/>
        </w:rPr>
        <w:t xml:space="preserve">适用招标投标法的政府采购工程建设项目，投标人按照 </w:t>
      </w:r>
      <w:r>
        <w:rPr>
          <w:rFonts w:hint="eastAsia" w:ascii="宋体" w:hAnsi="宋体" w:cs="宋体"/>
          <w:spacing w:val="-2"/>
          <w:w w:val="95"/>
          <w:sz w:val="24"/>
        </w:rPr>
        <w:t xml:space="preserve">本办法规定提供声明函内容不实的，属于弄虚作假骗取中标， </w:t>
      </w:r>
      <w:r>
        <w:rPr>
          <w:rFonts w:hint="eastAsia" w:ascii="宋体" w:hAnsi="宋体" w:cs="宋体"/>
          <w:spacing w:val="-4"/>
          <w:sz w:val="24"/>
        </w:rPr>
        <w:t>依照《中华人民共和国招标投标法》等国家有关规定追究相 应责任。</w:t>
      </w:r>
    </w:p>
    <w:p w14:paraId="67E007BD">
      <w:pPr>
        <w:spacing w:line="328" w:lineRule="auto"/>
        <w:ind w:right="101" w:firstLine="640"/>
        <w:rPr>
          <w:rFonts w:hint="eastAsia" w:ascii="宋体" w:hAnsi="宋体" w:cs="宋体"/>
          <w:sz w:val="24"/>
        </w:rPr>
      </w:pPr>
      <w:r>
        <w:rPr>
          <w:rFonts w:hint="eastAsia" w:ascii="宋体" w:hAnsi="宋体" w:cs="宋体"/>
          <w:sz w:val="24"/>
        </w:rPr>
        <w:t>第十五条 财政部会同有关部门另行规定视同中小企业的其他主体的可享受政府采购扶持政策。</w:t>
      </w:r>
    </w:p>
    <w:p w14:paraId="710C053F">
      <w:pPr>
        <w:spacing w:line="328" w:lineRule="auto"/>
        <w:ind w:right="420" w:firstLine="708"/>
        <w:rPr>
          <w:rFonts w:hint="eastAsia" w:ascii="宋体" w:hAnsi="宋体" w:cs="宋体"/>
          <w:sz w:val="24"/>
        </w:rPr>
      </w:pPr>
      <w:r>
        <w:rPr>
          <w:rFonts w:hint="eastAsia" w:ascii="宋体" w:hAnsi="宋体" w:cs="宋体"/>
          <w:sz w:val="24"/>
        </w:rPr>
        <w:t xml:space="preserve">第十六条  </w:t>
      </w:r>
      <w:r>
        <w:rPr>
          <w:rFonts w:ascii="宋体" w:hAnsi="宋体"/>
          <w:sz w:val="24"/>
        </w:rPr>
        <w:t>工业和信息化部组织开发了中小企业规模类型自测小程序，并于2020年2月27日上线运行，在国务院客户端和工业和信息化部网站上均有链接，中小企业和各类社会机构填写企业所属的行业和指标数据自动生成企业规模类型测试结果</w:t>
      </w:r>
      <w:r>
        <w:rPr>
          <w:rFonts w:hint="eastAsia" w:ascii="宋体" w:hAnsi="宋体"/>
          <w:sz w:val="24"/>
        </w:rPr>
        <w:t>。</w:t>
      </w:r>
    </w:p>
    <w:p w14:paraId="24757AF7">
      <w:pPr>
        <w:spacing w:line="328" w:lineRule="auto"/>
        <w:ind w:right="420" w:firstLine="708"/>
        <w:rPr>
          <w:rFonts w:hint="eastAsia" w:ascii="宋体" w:hAnsi="宋体" w:cs="宋体"/>
          <w:sz w:val="24"/>
        </w:rPr>
      </w:pPr>
    </w:p>
    <w:p w14:paraId="26CAD59A">
      <w:pPr>
        <w:pStyle w:val="5"/>
        <w:rPr>
          <w:rFonts w:hint="eastAsia" w:ascii="宋体" w:hAnsi="宋体" w:cs="宋体"/>
        </w:rPr>
      </w:pPr>
    </w:p>
    <w:p w14:paraId="3E48E89E">
      <w:pPr>
        <w:widowControl/>
        <w:tabs>
          <w:tab w:val="left" w:pos="142"/>
        </w:tabs>
        <w:autoSpaceDE w:val="0"/>
        <w:autoSpaceDN w:val="0"/>
        <w:spacing w:line="360" w:lineRule="auto"/>
        <w:ind w:right="26" w:firstLine="420" w:firstLineChars="200"/>
        <w:textAlignment w:val="bottom"/>
      </w:pPr>
    </w:p>
    <w:p w14:paraId="21F9FAF5">
      <w:pPr>
        <w:pStyle w:val="5"/>
      </w:pPr>
    </w:p>
    <w:p w14:paraId="45992479"/>
    <w:sectPr>
      <w:headerReference r:id="rId11" w:type="default"/>
      <w:footerReference r:id="rId12"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长城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FZXBSK--GBK1-0">
    <w:altName w:val="微软雅黑"/>
    <w:panose1 w:val="000000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00"/>
    <w:family w:val="auto"/>
    <w:pitch w:val="default"/>
    <w:sig w:usb0="00000000" w:usb1="00000000" w:usb2="00000000" w:usb3="00000000" w:csb0="0004009F" w:csb1="DFD7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8B968">
    <w:pPr>
      <w:pStyle w:val="8"/>
      <w:tabs>
        <w:tab w:val="center" w:pos="4320"/>
        <w:tab w:val="left" w:pos="4964"/>
        <w:tab w:val="right" w:pos="8640"/>
        <w:tab w:val="right" w:pos="8786"/>
        <w:tab w:val="clear" w:pos="4153"/>
        <w:tab w:val="clear" w:pos="8306"/>
      </w:tabs>
      <w:ind w:right="360"/>
    </w:pPr>
    <w:ins w:id="0" w:author="木谊" w:date="2026-08-05T15:27:16Z">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0140C">
                            <w:pPr>
                              <w:pStyle w:val="8"/>
                            </w:pPr>
                            <w:ins w:id="2" w:author="木谊" w:date="2026-08-05T15:27:16Z">
                              <w:r>
                                <w:rPr/>
                                <w:fldChar w:fldCharType="begin"/>
                              </w:r>
                            </w:ins>
                            <w:ins w:id="3" w:author="木谊" w:date="2026-08-05T15:27:16Z">
                              <w:r>
                                <w:rPr/>
                                <w:instrText xml:space="preserve"> PAGE  \* MERGEFORMAT </w:instrText>
                              </w:r>
                            </w:ins>
                            <w:ins w:id="4" w:author="木谊" w:date="2026-08-05T15:27:16Z">
                              <w:r>
                                <w:rPr/>
                                <w:fldChar w:fldCharType="separate"/>
                              </w:r>
                            </w:ins>
                            <w:ins w:id="5" w:author="木谊" w:date="2026-08-05T15:27:16Z">
                              <w:r>
                                <w:rPr/>
                                <w:t>1</w:t>
                              </w:r>
                            </w:ins>
                            <w:ins w:id="6" w:author="木谊" w:date="2026-08-05T15:27:16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10140C">
                      <w:pPr>
                        <w:pStyle w:val="8"/>
                      </w:pPr>
                      <w:ins w:id="7" w:author="木谊" w:date="2026-08-05T15:27:16Z">
                        <w:r>
                          <w:rPr/>
                          <w:fldChar w:fldCharType="begin"/>
                        </w:r>
                      </w:ins>
                      <w:ins w:id="8" w:author="木谊" w:date="2026-08-05T15:27:16Z">
                        <w:r>
                          <w:rPr/>
                          <w:instrText xml:space="preserve"> PAGE  \* MERGEFORMAT </w:instrText>
                        </w:r>
                      </w:ins>
                      <w:ins w:id="9" w:author="木谊" w:date="2026-08-05T15:27:16Z">
                        <w:r>
                          <w:rPr/>
                          <w:fldChar w:fldCharType="separate"/>
                        </w:r>
                      </w:ins>
                      <w:ins w:id="10" w:author="木谊" w:date="2026-08-05T15:27:16Z">
                        <w:r>
                          <w:rPr/>
                          <w:t>1</w:t>
                        </w:r>
                      </w:ins>
                      <w:ins w:id="11" w:author="木谊" w:date="2026-08-05T15:27:16Z">
                        <w:r>
                          <w:rPr/>
                          <w:fldChar w:fldCharType="end"/>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BBF28">
    <w:pPr>
      <w:pStyle w:val="8"/>
      <w:rPr>
        <w:rFonts w:hint="default" w:eastAsia="宋体"/>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1F3A6">
    <w:pPr>
      <w:pStyle w:val="8"/>
      <w:tabs>
        <w:tab w:val="center" w:pos="4320"/>
        <w:tab w:val="left" w:pos="4964"/>
        <w:tab w:val="right" w:pos="8640"/>
        <w:tab w:val="right" w:pos="8786"/>
        <w:tab w:val="clear" w:pos="4153"/>
        <w:tab w:val="clear" w:pos="8306"/>
      </w:tabs>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D3FED96">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1D3FED96">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CB139">
    <w:pPr>
      <w:pStyle w:val="8"/>
      <w:tabs>
        <w:tab w:val="center" w:pos="4320"/>
        <w:tab w:val="left" w:pos="4964"/>
        <w:tab w:val="right" w:pos="8640"/>
        <w:tab w:val="right" w:pos="8786"/>
        <w:tab w:val="clear" w:pos="4153"/>
        <w:tab w:val="clear" w:pos="8306"/>
      </w:tabs>
      <w:ind w:right="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A37BEA0">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ZFAcYBAACbAwAADgAAAGRycy9lMm9Eb2MueG1srVNLbtswEN0X6B0I&#10;7mspXjSG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mpI/rbQ6Qx8nQJdYQiVsmhN8v8pv1KS/HYz1UP/9Tm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ERkUBxgEAAJsDAAAOAAAAAAAAAAEAIAAAAB4BAABkcnMvZTJvRG9jLnht&#10;bFBLBQYAAAAABgAGAFkBAABWBQAAAAA=&#10;">
              <v:fill on="f" focussize="0,0"/>
              <v:stroke on="f"/>
              <v:imagedata o:title=""/>
              <o:lock v:ext="edit" aspectratio="f"/>
              <v:textbox inset="0mm,0mm,0mm,0mm" style="mso-fit-shape-to-text:t;">
                <w:txbxContent>
                  <w:p w14:paraId="2A37BEA0">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FABB1">
    <w:pPr>
      <w:pStyle w:val="8"/>
      <w:rPr>
        <w:rFonts w:hint="default" w:eastAsia="宋体"/>
        <w:lang w:val="en-US" w:eastAsia="zh-CN"/>
      </w:rPr>
    </w:pPr>
    <w:ins w:id="12" w:author="木谊" w:date="2026-08-05T15:36:47Z">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C754D">
                            <w:pPr>
                              <w:pStyle w:val="8"/>
                            </w:pPr>
                            <w:ins w:id="14" w:author="木谊" w:date="2026-08-05T15:36:47Z">
                              <w:r>
                                <w:rPr/>
                                <w:fldChar w:fldCharType="begin"/>
                              </w:r>
                            </w:ins>
                            <w:ins w:id="15" w:author="木谊" w:date="2026-08-05T15:36:47Z">
                              <w:r>
                                <w:rPr/>
                                <w:instrText xml:space="preserve"> PAGE  \* MERGEFORMAT </w:instrText>
                              </w:r>
                            </w:ins>
                            <w:ins w:id="16" w:author="木谊" w:date="2026-08-05T15:36:47Z">
                              <w:r>
                                <w:rPr/>
                                <w:fldChar w:fldCharType="separate"/>
                              </w:r>
                            </w:ins>
                            <w:ins w:id="17" w:author="木谊" w:date="2026-08-05T15:36:47Z">
                              <w:r>
                                <w:rPr/>
                                <w:t>43</w:t>
                              </w:r>
                            </w:ins>
                            <w:ins w:id="18" w:author="木谊" w:date="2026-08-05T15:36:47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32C754D">
                      <w:pPr>
                        <w:pStyle w:val="8"/>
                      </w:pPr>
                      <w:ins w:id="19" w:author="木谊" w:date="2026-08-05T15:36:47Z">
                        <w:r>
                          <w:rPr/>
                          <w:fldChar w:fldCharType="begin"/>
                        </w:r>
                      </w:ins>
                      <w:ins w:id="20" w:author="木谊" w:date="2026-08-05T15:36:47Z">
                        <w:r>
                          <w:rPr/>
                          <w:instrText xml:space="preserve"> PAGE  \* MERGEFORMAT </w:instrText>
                        </w:r>
                      </w:ins>
                      <w:ins w:id="21" w:author="木谊" w:date="2026-08-05T15:36:47Z">
                        <w:r>
                          <w:rPr/>
                          <w:fldChar w:fldCharType="separate"/>
                        </w:r>
                      </w:ins>
                      <w:ins w:id="22" w:author="木谊" w:date="2026-08-05T15:36:47Z">
                        <w:r>
                          <w:rPr/>
                          <w:t>43</w:t>
                        </w:r>
                      </w:ins>
                      <w:ins w:id="23" w:author="木谊" w:date="2026-08-05T15:36:47Z">
                        <w:r>
                          <w:rPr/>
                          <w:fldChar w:fldCharType="end"/>
                        </w:r>
                      </w:ins>
                    </w:p>
                  </w:txbxContent>
                </v:textbox>
              </v:shape>
            </w:pict>
          </mc:Fallback>
        </mc:AlternateContent>
      </w:r>
    </w:ins>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81CC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308A176">
                          <w:pPr>
                            <w:pStyle w:val="8"/>
                          </w:pPr>
                          <w:r>
                            <w:t xml:space="preserve">第 </w:t>
                          </w:r>
                          <w:r>
                            <w:fldChar w:fldCharType="begin"/>
                          </w:r>
                          <w:r>
                            <w:instrText xml:space="preserve"> PAGE  \* MERGEFORMAT </w:instrText>
                          </w:r>
                          <w:r>
                            <w:fldChar w:fldCharType="separate"/>
                          </w:r>
                          <w:r>
                            <w:t>3</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0308A176">
                    <w:pPr>
                      <w:pStyle w:val="8"/>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CB7E1">
    <w:pPr>
      <w:rPr>
        <w:rFonts w:hint="eastAsia"/>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0973E0E">
                          <w:pPr>
                            <w:pStyle w:val="8"/>
                          </w:pPr>
                          <w:r>
                            <w:t xml:space="preserve">第 </w:t>
                          </w:r>
                          <w:r>
                            <w:fldChar w:fldCharType="begin"/>
                          </w:r>
                          <w:r>
                            <w:instrText xml:space="preserve"> PAGE  \* MERGEFORMAT </w:instrText>
                          </w:r>
                          <w:r>
                            <w:fldChar w:fldCharType="separate"/>
                          </w:r>
                          <w:r>
                            <w:t>2</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14:paraId="40973E0E">
                    <w:pPr>
                      <w:pStyle w:val="8"/>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1CBC2">
    <w:pPr>
      <w:pStyle w:val="8"/>
      <w:tabs>
        <w:tab w:val="center" w:pos="4320"/>
        <w:tab w:val="left" w:pos="4964"/>
        <w:tab w:val="right" w:pos="8640"/>
        <w:tab w:val="right" w:pos="8786"/>
        <w:tab w:val="clear" w:pos="4153"/>
        <w:tab w:val="clear" w:pos="8306"/>
      </w:tabs>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389DED">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95</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v:fill on="f" focussize="0,0"/>
              <v:stroke on="f"/>
              <v:imagedata o:title=""/>
              <o:lock v:ext="edit" aspectratio="f"/>
              <v:textbox inset="0mm,0mm,0mm,0mm" style="mso-fit-shape-to-text:t;">
                <w:txbxContent>
                  <w:p w14:paraId="74389DED">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95</w:t>
                    </w:r>
                    <w:r>
                      <w:rPr>
                        <w:sz w:val="18"/>
                      </w:rPr>
                      <w:fldChar w:fldCharType="end"/>
                    </w:r>
                    <w:r>
                      <w:rPr>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C9EE7">
    <w:pPr>
      <w:pStyle w:val="9"/>
      <w:pBdr>
        <w:bottom w:val="none" w:color="auto" w:sz="0" w:space="0"/>
      </w:pBdr>
      <w:jc w:val="lef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5BE02">
    <w:pPr>
      <w:pStyle w:val="9"/>
      <w:pBdr>
        <w:bottom w:val="none" w:color="auto" w:sz="0" w:space="0"/>
      </w:pBdr>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102D2"/>
    <w:multiLevelType w:val="singleLevel"/>
    <w:tmpl w:val="94F102D2"/>
    <w:lvl w:ilvl="0" w:tentative="0">
      <w:start w:val="1"/>
      <w:numFmt w:val="chineseCounting"/>
      <w:suff w:val="nothing"/>
      <w:lvlText w:val="（%1）"/>
      <w:lvlJc w:val="left"/>
      <w:rPr>
        <w:rFonts w:hint="eastAsia"/>
      </w:rPr>
    </w:lvl>
  </w:abstractNum>
  <w:abstractNum w:abstractNumId="1">
    <w:nsid w:val="A6223F11"/>
    <w:multiLevelType w:val="singleLevel"/>
    <w:tmpl w:val="A6223F11"/>
    <w:lvl w:ilvl="0" w:tentative="0">
      <w:start w:val="1"/>
      <w:numFmt w:val="decimal"/>
      <w:suff w:val="space"/>
      <w:lvlText w:val="%1."/>
      <w:lvlJc w:val="left"/>
    </w:lvl>
  </w:abstractNum>
  <w:abstractNum w:abstractNumId="2">
    <w:nsid w:val="00000001"/>
    <w:multiLevelType w:val="singleLevel"/>
    <w:tmpl w:val="00000001"/>
    <w:lvl w:ilvl="0" w:tentative="0">
      <w:start w:val="1"/>
      <w:numFmt w:val="decimal"/>
      <w:suff w:val="nothing"/>
      <w:lvlText w:val="15.%1．"/>
      <w:lvlJc w:val="left"/>
      <w:pPr>
        <w:tabs>
          <w:tab w:val="left" w:pos="0"/>
        </w:tabs>
        <w:ind w:left="737" w:hanging="737"/>
      </w:pPr>
      <w:rPr>
        <w:rFonts w:hint="default"/>
      </w:rPr>
    </w:lvl>
  </w:abstractNum>
  <w:abstractNum w:abstractNumId="3">
    <w:nsid w:val="00000004"/>
    <w:multiLevelType w:val="singleLevel"/>
    <w:tmpl w:val="00000004"/>
    <w:lvl w:ilvl="0" w:tentative="0">
      <w:start w:val="1"/>
      <w:numFmt w:val="decimal"/>
      <w:lvlText w:val="10.%1."/>
      <w:lvlJc w:val="left"/>
      <w:pPr>
        <w:tabs>
          <w:tab w:val="left" w:pos="454"/>
        </w:tabs>
        <w:ind w:left="850" w:hanging="850"/>
      </w:pPr>
      <w:rPr>
        <w:rFonts w:hint="default"/>
      </w:rPr>
    </w:lvl>
  </w:abstractNum>
  <w:abstractNum w:abstractNumId="4">
    <w:nsid w:val="00000005"/>
    <w:multiLevelType w:val="singleLevel"/>
    <w:tmpl w:val="00000005"/>
    <w:lvl w:ilvl="0" w:tentative="0">
      <w:start w:val="1"/>
      <w:numFmt w:val="decimal"/>
      <w:lvlText w:val="6.5.%1."/>
      <w:lvlJc w:val="left"/>
      <w:pPr>
        <w:tabs>
          <w:tab w:val="left" w:pos="420"/>
        </w:tabs>
        <w:ind w:left="425" w:hanging="425"/>
      </w:pPr>
      <w:rPr>
        <w:rFonts w:hint="default"/>
      </w:rPr>
    </w:lvl>
  </w:abstractNum>
  <w:abstractNum w:abstractNumId="5">
    <w:nsid w:val="00000006"/>
    <w:multiLevelType w:val="singleLevel"/>
    <w:tmpl w:val="00000006"/>
    <w:lvl w:ilvl="0" w:tentative="0">
      <w:start w:val="1"/>
      <w:numFmt w:val="decimal"/>
      <w:lvlText w:val="14.%1."/>
      <w:lvlJc w:val="left"/>
      <w:pPr>
        <w:tabs>
          <w:tab w:val="left" w:pos="850"/>
        </w:tabs>
        <w:ind w:left="850" w:hanging="850"/>
      </w:pPr>
      <w:rPr>
        <w:rFonts w:hint="default"/>
      </w:rPr>
    </w:lvl>
  </w:abstractNum>
  <w:abstractNum w:abstractNumId="6">
    <w:nsid w:val="00000008"/>
    <w:multiLevelType w:val="singleLevel"/>
    <w:tmpl w:val="00000008"/>
    <w:lvl w:ilvl="0" w:tentative="0">
      <w:start w:val="1"/>
      <w:numFmt w:val="decimal"/>
      <w:lvlText w:val="1.%1."/>
      <w:lvlJc w:val="left"/>
      <w:pPr>
        <w:tabs>
          <w:tab w:val="left" w:pos="850"/>
        </w:tabs>
        <w:ind w:left="1134" w:hanging="1134"/>
      </w:pPr>
      <w:rPr>
        <w:rFonts w:hint="default"/>
      </w:rPr>
    </w:lvl>
  </w:abstractNum>
  <w:abstractNum w:abstractNumId="7">
    <w:nsid w:val="00000009"/>
    <w:multiLevelType w:val="multilevel"/>
    <w:tmpl w:val="00000009"/>
    <w:lvl w:ilvl="0" w:tentative="0">
      <w:start w:val="1"/>
      <w:numFmt w:val="decimal"/>
      <w:lvlText w:val="%1."/>
      <w:lvlJc w:val="left"/>
      <w:pPr>
        <w:tabs>
          <w:tab w:val="left" w:pos="850"/>
        </w:tabs>
        <w:ind w:left="1417" w:hanging="1417"/>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8">
    <w:nsid w:val="0000000A"/>
    <w:multiLevelType w:val="multilevel"/>
    <w:tmpl w:val="0000000A"/>
    <w:lvl w:ilvl="0" w:tentative="0">
      <w:start w:val="1"/>
      <w:numFmt w:val="decimal"/>
      <w:lvlText w:val="2.%1."/>
      <w:lvlJc w:val="left"/>
      <w:pPr>
        <w:tabs>
          <w:tab w:val="left" w:pos="850"/>
        </w:tabs>
        <w:ind w:left="1417" w:hanging="1417"/>
      </w:pPr>
      <w:rPr>
        <w:rFonts w:hint="default"/>
      </w:rPr>
    </w:lvl>
    <w:lvl w:ilvl="1" w:tentative="0">
      <w:start w:val="1"/>
      <w:numFmt w:val="decimal"/>
      <w:lvlText w:val="%2、"/>
      <w:lvlJc w:val="left"/>
      <w:pPr>
        <w:tabs>
          <w:tab w:val="left" w:pos="567"/>
        </w:tabs>
        <w:ind w:left="567" w:hanging="567"/>
      </w:pPr>
      <w:rPr>
        <w:rFonts w:hint="eastAsia" w:ascii="宋体" w:hAnsi="宋体" w:eastAsia="宋体" w:cs="Times New Roman"/>
        <w:b w:val="0"/>
        <w:color w:val="auto"/>
      </w:rPr>
    </w:lvl>
    <w:lvl w:ilvl="2" w:tentative="0">
      <w:start w:val="1"/>
      <w:numFmt w:val="decimal"/>
      <w:lvlText w:val="%1.%2.%3"/>
      <w:lvlJc w:val="left"/>
      <w:pPr>
        <w:tabs>
          <w:tab w:val="left" w:pos="709"/>
        </w:tabs>
        <w:ind w:left="709" w:hanging="709"/>
      </w:pPr>
      <w:rPr>
        <w:rFonts w:hint="eastAsia" w:ascii="宋体" w:hAnsi="宋体" w:eastAsia="宋体"/>
        <w:color w:val="auto"/>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000000B"/>
    <w:multiLevelType w:val="multilevel"/>
    <w:tmpl w:val="0000000B"/>
    <w:lvl w:ilvl="0" w:tentative="0">
      <w:start w:val="1"/>
      <w:numFmt w:val="decimal"/>
      <w:lvlText w:val="3.%1."/>
      <w:lvlJc w:val="left"/>
      <w:pPr>
        <w:tabs>
          <w:tab w:val="left" w:pos="850"/>
        </w:tabs>
        <w:ind w:left="1417" w:hanging="1417"/>
      </w:pPr>
      <w:rPr>
        <w:rFonts w:hint="default"/>
      </w:rPr>
    </w:lvl>
    <w:lvl w:ilvl="1" w:tentative="0">
      <w:start w:val="1"/>
      <w:numFmt w:val="lowerLetter"/>
      <w:lvlText w:val="%2)"/>
      <w:lvlJc w:val="left"/>
      <w:pPr>
        <w:tabs>
          <w:tab w:val="left" w:pos="1550"/>
        </w:tabs>
        <w:ind w:left="1550" w:hanging="420"/>
      </w:pPr>
    </w:lvl>
    <w:lvl w:ilvl="2" w:tentative="0">
      <w:start w:val="1"/>
      <w:numFmt w:val="lowerRoman"/>
      <w:lvlText w:val="%3."/>
      <w:lvlJc w:val="right"/>
      <w:pPr>
        <w:tabs>
          <w:tab w:val="left" w:pos="1970"/>
        </w:tabs>
        <w:ind w:left="1970" w:hanging="420"/>
      </w:pPr>
    </w:lvl>
    <w:lvl w:ilvl="3" w:tentative="0">
      <w:start w:val="1"/>
      <w:numFmt w:val="decimal"/>
      <w:lvlText w:val="%4."/>
      <w:lvlJc w:val="left"/>
      <w:pPr>
        <w:tabs>
          <w:tab w:val="left" w:pos="2390"/>
        </w:tabs>
        <w:ind w:left="2390" w:hanging="420"/>
      </w:pPr>
    </w:lvl>
    <w:lvl w:ilvl="4" w:tentative="0">
      <w:start w:val="1"/>
      <w:numFmt w:val="lowerLetter"/>
      <w:lvlText w:val="%5)"/>
      <w:lvlJc w:val="left"/>
      <w:pPr>
        <w:tabs>
          <w:tab w:val="left" w:pos="2810"/>
        </w:tabs>
        <w:ind w:left="2810" w:hanging="420"/>
      </w:pPr>
    </w:lvl>
    <w:lvl w:ilvl="5" w:tentative="0">
      <w:start w:val="1"/>
      <w:numFmt w:val="lowerRoman"/>
      <w:lvlText w:val="%6."/>
      <w:lvlJc w:val="right"/>
      <w:pPr>
        <w:tabs>
          <w:tab w:val="left" w:pos="3230"/>
        </w:tabs>
        <w:ind w:left="3230" w:hanging="420"/>
      </w:pPr>
    </w:lvl>
    <w:lvl w:ilvl="6" w:tentative="0">
      <w:start w:val="1"/>
      <w:numFmt w:val="decimal"/>
      <w:lvlText w:val="%7."/>
      <w:lvlJc w:val="left"/>
      <w:pPr>
        <w:tabs>
          <w:tab w:val="left" w:pos="3650"/>
        </w:tabs>
        <w:ind w:left="3650" w:hanging="420"/>
      </w:pPr>
    </w:lvl>
    <w:lvl w:ilvl="7" w:tentative="0">
      <w:start w:val="1"/>
      <w:numFmt w:val="lowerLetter"/>
      <w:lvlText w:val="%8)"/>
      <w:lvlJc w:val="left"/>
      <w:pPr>
        <w:tabs>
          <w:tab w:val="left" w:pos="4070"/>
        </w:tabs>
        <w:ind w:left="4070" w:hanging="420"/>
      </w:pPr>
    </w:lvl>
    <w:lvl w:ilvl="8" w:tentative="0">
      <w:start w:val="1"/>
      <w:numFmt w:val="lowerRoman"/>
      <w:lvlText w:val="%9."/>
      <w:lvlJc w:val="right"/>
      <w:pPr>
        <w:tabs>
          <w:tab w:val="left" w:pos="4490"/>
        </w:tabs>
        <w:ind w:left="4490" w:hanging="420"/>
      </w:pPr>
    </w:lvl>
  </w:abstractNum>
  <w:abstractNum w:abstractNumId="10">
    <w:nsid w:val="0000000C"/>
    <w:multiLevelType w:val="multilevel"/>
    <w:tmpl w:val="0000000C"/>
    <w:lvl w:ilvl="0" w:tentative="0">
      <w:start w:val="1"/>
      <w:numFmt w:val="decimal"/>
      <w:lvlText w:val="4.%1."/>
      <w:lvlJc w:val="left"/>
      <w:pPr>
        <w:tabs>
          <w:tab w:val="left" w:pos="850"/>
        </w:tabs>
        <w:ind w:left="1134" w:hanging="1134"/>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0000000D"/>
    <w:multiLevelType w:val="multilevel"/>
    <w:tmpl w:val="0000000D"/>
    <w:lvl w:ilvl="0" w:tentative="0">
      <w:start w:val="4"/>
      <w:numFmt w:val="chineseCounting"/>
      <w:suff w:val="space"/>
      <w:lvlText w:val="%1、"/>
      <w:lvlJc w:val="left"/>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0000000E"/>
    <w:multiLevelType w:val="singleLevel"/>
    <w:tmpl w:val="0000000E"/>
    <w:lvl w:ilvl="0" w:tentative="0">
      <w:start w:val="1"/>
      <w:numFmt w:val="decimal"/>
      <w:lvlText w:val="5.%1."/>
      <w:lvlJc w:val="left"/>
      <w:pPr>
        <w:tabs>
          <w:tab w:val="left" w:pos="850"/>
        </w:tabs>
        <w:ind w:left="1134" w:hanging="1134"/>
      </w:pPr>
      <w:rPr>
        <w:rFonts w:hint="default"/>
      </w:rPr>
    </w:lvl>
  </w:abstractNum>
  <w:abstractNum w:abstractNumId="13">
    <w:nsid w:val="0000000F"/>
    <w:multiLevelType w:val="singleLevel"/>
    <w:tmpl w:val="0000000F"/>
    <w:lvl w:ilvl="0" w:tentative="0">
      <w:start w:val="1"/>
      <w:numFmt w:val="decimal"/>
      <w:lvlText w:val="6.%1."/>
      <w:lvlJc w:val="left"/>
      <w:pPr>
        <w:tabs>
          <w:tab w:val="left" w:pos="850"/>
        </w:tabs>
        <w:ind w:left="1701" w:hanging="1701"/>
      </w:pPr>
      <w:rPr>
        <w:rFonts w:hint="default"/>
      </w:rPr>
    </w:lvl>
  </w:abstractNum>
  <w:abstractNum w:abstractNumId="14">
    <w:nsid w:val="00000010"/>
    <w:multiLevelType w:val="singleLevel"/>
    <w:tmpl w:val="00000010"/>
    <w:lvl w:ilvl="0" w:tentative="0">
      <w:start w:val="1"/>
      <w:numFmt w:val="decimal"/>
      <w:lvlText w:val="7.%1."/>
      <w:lvlJc w:val="left"/>
      <w:pPr>
        <w:tabs>
          <w:tab w:val="left" w:pos="850"/>
        </w:tabs>
        <w:ind w:left="1701" w:hanging="1701"/>
      </w:pPr>
      <w:rPr>
        <w:rFonts w:hint="default"/>
      </w:rPr>
    </w:lvl>
  </w:abstractNum>
  <w:abstractNum w:abstractNumId="15">
    <w:nsid w:val="00000011"/>
    <w:multiLevelType w:val="singleLevel"/>
    <w:tmpl w:val="00000011"/>
    <w:lvl w:ilvl="0" w:tentative="0">
      <w:start w:val="1"/>
      <w:numFmt w:val="decimal"/>
      <w:lvlText w:val="8.%1."/>
      <w:lvlJc w:val="left"/>
      <w:pPr>
        <w:tabs>
          <w:tab w:val="left" w:pos="850"/>
        </w:tabs>
        <w:ind w:left="1701" w:hanging="1701"/>
      </w:pPr>
      <w:rPr>
        <w:rFonts w:hint="default"/>
      </w:rPr>
    </w:lvl>
  </w:abstractNum>
  <w:abstractNum w:abstractNumId="16">
    <w:nsid w:val="00000012"/>
    <w:multiLevelType w:val="singleLevel"/>
    <w:tmpl w:val="00000012"/>
    <w:lvl w:ilvl="0" w:tentative="0">
      <w:start w:val="1"/>
      <w:numFmt w:val="decimal"/>
      <w:lvlText w:val="9.%1."/>
      <w:lvlJc w:val="left"/>
      <w:pPr>
        <w:tabs>
          <w:tab w:val="left" w:pos="850"/>
        </w:tabs>
        <w:ind w:left="1701" w:hanging="1701"/>
      </w:pPr>
      <w:rPr>
        <w:rFonts w:hint="default"/>
      </w:rPr>
    </w:lvl>
  </w:abstractNum>
  <w:abstractNum w:abstractNumId="17">
    <w:nsid w:val="00000015"/>
    <w:multiLevelType w:val="multilevel"/>
    <w:tmpl w:val="00000015"/>
    <w:lvl w:ilvl="0" w:tentative="0">
      <w:start w:val="1"/>
      <w:numFmt w:val="decimal"/>
      <w:lvlText w:val="12.%1."/>
      <w:lvlJc w:val="left"/>
      <w:pPr>
        <w:tabs>
          <w:tab w:val="left" w:pos="850"/>
        </w:tabs>
        <w:ind w:left="850" w:hanging="85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8">
    <w:nsid w:val="00000016"/>
    <w:multiLevelType w:val="singleLevel"/>
    <w:tmpl w:val="00000016"/>
    <w:lvl w:ilvl="0" w:tentative="0">
      <w:start w:val="1"/>
      <w:numFmt w:val="decimal"/>
      <w:lvlText w:val="11.%1."/>
      <w:lvlJc w:val="left"/>
      <w:pPr>
        <w:tabs>
          <w:tab w:val="left" w:pos="850"/>
        </w:tabs>
        <w:ind w:left="850" w:hanging="850"/>
      </w:pPr>
      <w:rPr>
        <w:rFonts w:hint="default"/>
      </w:rPr>
    </w:lvl>
  </w:abstractNum>
  <w:abstractNum w:abstractNumId="19">
    <w:nsid w:val="00000018"/>
    <w:multiLevelType w:val="singleLevel"/>
    <w:tmpl w:val="00000018"/>
    <w:lvl w:ilvl="0" w:tentative="0">
      <w:start w:val="1"/>
      <w:numFmt w:val="decimal"/>
      <w:lvlText w:val="2.3.%1."/>
      <w:lvlJc w:val="left"/>
      <w:pPr>
        <w:tabs>
          <w:tab w:val="left" w:pos="420"/>
        </w:tabs>
        <w:ind w:left="425" w:hanging="425"/>
      </w:pPr>
      <w:rPr>
        <w:rFonts w:hint="default"/>
      </w:rPr>
    </w:lvl>
  </w:abstractNum>
  <w:abstractNum w:abstractNumId="20">
    <w:nsid w:val="00000019"/>
    <w:multiLevelType w:val="multilevel"/>
    <w:tmpl w:val="00000019"/>
    <w:lvl w:ilvl="0" w:tentative="0">
      <w:start w:val="1"/>
      <w:numFmt w:val="decimal"/>
      <w:lvlText w:val="%1)"/>
      <w:lvlJc w:val="left"/>
      <w:pPr>
        <w:ind w:left="1130" w:hanging="420"/>
      </w:p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21">
    <w:nsid w:val="0000001A"/>
    <w:multiLevelType w:val="multilevel"/>
    <w:tmpl w:val="0000001A"/>
    <w:lvl w:ilvl="0" w:tentative="0">
      <w:start w:val="1"/>
      <w:numFmt w:val="decimal"/>
      <w:lvlText w:val="13.%1."/>
      <w:lvlJc w:val="left"/>
      <w:pPr>
        <w:tabs>
          <w:tab w:val="left" w:pos="850"/>
        </w:tabs>
        <w:ind w:left="1417" w:hanging="1417"/>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2">
    <w:nsid w:val="00000054"/>
    <w:multiLevelType w:val="singleLevel"/>
    <w:tmpl w:val="00000054"/>
    <w:lvl w:ilvl="0" w:tentative="0">
      <w:start w:val="2"/>
      <w:numFmt w:val="decimal"/>
      <w:suff w:val="nothing"/>
      <w:lvlText w:val="%1、"/>
      <w:lvlJc w:val="left"/>
    </w:lvl>
  </w:abstractNum>
  <w:abstractNum w:abstractNumId="23">
    <w:nsid w:val="060909E2"/>
    <w:multiLevelType w:val="singleLevel"/>
    <w:tmpl w:val="060909E2"/>
    <w:lvl w:ilvl="0" w:tentative="0">
      <w:start w:val="1"/>
      <w:numFmt w:val="chineseCounting"/>
      <w:suff w:val="nothing"/>
      <w:lvlText w:val="%1、"/>
      <w:lvlJc w:val="left"/>
      <w:pPr>
        <w:ind w:left="0" w:firstLine="420"/>
      </w:pPr>
      <w:rPr>
        <w:rFonts w:hint="eastAsia"/>
      </w:rPr>
    </w:lvl>
  </w:abstractNum>
  <w:abstractNum w:abstractNumId="24">
    <w:nsid w:val="1902044B"/>
    <w:multiLevelType w:val="singleLevel"/>
    <w:tmpl w:val="1902044B"/>
    <w:lvl w:ilvl="0" w:tentative="0">
      <w:start w:val="1"/>
      <w:numFmt w:val="decimal"/>
      <w:suff w:val="space"/>
      <w:lvlText w:val="%1."/>
      <w:lvlJc w:val="left"/>
    </w:lvl>
  </w:abstractNum>
  <w:abstractNum w:abstractNumId="25">
    <w:nsid w:val="5A03E288"/>
    <w:multiLevelType w:val="singleLevel"/>
    <w:tmpl w:val="5A03E288"/>
    <w:lvl w:ilvl="0" w:tentative="0">
      <w:start w:val="1"/>
      <w:numFmt w:val="decimal"/>
      <w:suff w:val="nothing"/>
      <w:lvlText w:val="（%1）"/>
      <w:lvlJc w:val="left"/>
    </w:lvl>
  </w:abstractNum>
  <w:num w:numId="1">
    <w:abstractNumId w:val="25"/>
  </w:num>
  <w:num w:numId="2">
    <w:abstractNumId w:val="1"/>
  </w:num>
  <w:num w:numId="3">
    <w:abstractNumId w:val="24"/>
  </w:num>
  <w:num w:numId="4">
    <w:abstractNumId w:val="23"/>
  </w:num>
  <w:num w:numId="5">
    <w:abstractNumId w:val="0"/>
  </w:num>
  <w:num w:numId="6">
    <w:abstractNumId w:val="22"/>
  </w:num>
  <w:num w:numId="7">
    <w:abstractNumId w:val="7"/>
    <w:lvlOverride w:ilvl="0">
      <w:startOverride w:val="1"/>
    </w:lvlOverride>
  </w:num>
  <w:num w:numId="8">
    <w:abstractNumId w:val="6"/>
    <w:lvlOverride w:ilvl="0">
      <w:startOverride w:val="1"/>
    </w:lvlOverride>
  </w:num>
  <w:num w:numId="9">
    <w:abstractNumId w:val="8"/>
    <w:lvlOverride w:ilvl="0">
      <w:startOverride w:val="1"/>
    </w:lvlOverride>
  </w:num>
  <w:num w:numId="10">
    <w:abstractNumId w:val="19"/>
    <w:lvlOverride w:ilvl="0">
      <w:startOverride w:val="1"/>
    </w:lvlOverride>
  </w:num>
  <w:num w:numId="11">
    <w:abstractNumId w:val="9"/>
    <w:lvlOverride w:ilvl="0">
      <w:startOverride w:val="1"/>
    </w:lvlOverride>
  </w:num>
  <w:num w:numId="12">
    <w:abstractNumId w:val="10"/>
    <w:lvlOverride w:ilvl="0">
      <w:startOverride w:val="1"/>
    </w:lvlOverride>
  </w:num>
  <w:num w:numId="13">
    <w:abstractNumId w:val="12"/>
    <w:lvlOverride w:ilvl="0">
      <w:startOverride w:val="1"/>
    </w:lvlOverride>
  </w:num>
  <w:num w:numId="14">
    <w:abstractNumId w:val="13"/>
    <w:lvlOverride w:ilvl="0">
      <w:startOverride w:val="1"/>
    </w:lvlOverride>
  </w:num>
  <w:num w:numId="15">
    <w:abstractNumId w:val="4"/>
    <w:lvlOverride w:ilvl="0">
      <w:startOverride w:val="1"/>
    </w:lvlOverride>
  </w:num>
  <w:num w:numId="16">
    <w:abstractNumId w:val="14"/>
  </w:num>
  <w:num w:numId="17">
    <w:abstractNumId w:val="15"/>
  </w:num>
  <w:num w:numId="18">
    <w:abstractNumId w:val="16"/>
    <w:lvlOverride w:ilvl="0">
      <w:startOverride w:val="1"/>
    </w:lvlOverride>
  </w:num>
  <w:num w:numId="19">
    <w:abstractNumId w:val="3"/>
  </w:num>
  <w:num w:numId="20">
    <w:abstractNumId w:val="18"/>
  </w:num>
  <w:num w:numId="21">
    <w:abstractNumId w:val="17"/>
  </w:num>
  <w:num w:numId="22">
    <w:abstractNumId w:val="21"/>
  </w:num>
  <w:num w:numId="23">
    <w:abstractNumId w:val="5"/>
  </w:num>
  <w:num w:numId="24">
    <w:abstractNumId w:val="2"/>
  </w:num>
  <w:num w:numId="25">
    <w:abstractNumId w:val="11"/>
    <w:lvlOverride w:ilvl="0">
      <w:startOverride w:val="4"/>
    </w:lvlOverride>
  </w:num>
  <w:num w:numId="26">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木谊">
    <w15:presenceInfo w15:providerId="WPS Office" w15:userId="24311448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020814"/>
    <w:rsid w:val="02B34B6C"/>
    <w:rsid w:val="05322502"/>
    <w:rsid w:val="087F3228"/>
    <w:rsid w:val="09F93726"/>
    <w:rsid w:val="0BB81F10"/>
    <w:rsid w:val="0D3B5CCB"/>
    <w:rsid w:val="0E1E7AC7"/>
    <w:rsid w:val="0EA16002"/>
    <w:rsid w:val="10D40704"/>
    <w:rsid w:val="13146984"/>
    <w:rsid w:val="136917E4"/>
    <w:rsid w:val="13EB2D76"/>
    <w:rsid w:val="14790727"/>
    <w:rsid w:val="152F22A8"/>
    <w:rsid w:val="157F11D1"/>
    <w:rsid w:val="1A4A57A0"/>
    <w:rsid w:val="1E682698"/>
    <w:rsid w:val="219E6AFD"/>
    <w:rsid w:val="22006072"/>
    <w:rsid w:val="26083F04"/>
    <w:rsid w:val="26D9637C"/>
    <w:rsid w:val="2A111E36"/>
    <w:rsid w:val="2B4029D3"/>
    <w:rsid w:val="2ED26038"/>
    <w:rsid w:val="31D67BED"/>
    <w:rsid w:val="342D5ABF"/>
    <w:rsid w:val="34957054"/>
    <w:rsid w:val="3922196A"/>
    <w:rsid w:val="39465C89"/>
    <w:rsid w:val="3A3C6A5B"/>
    <w:rsid w:val="3A4F06BB"/>
    <w:rsid w:val="3B36779B"/>
    <w:rsid w:val="3FCD6838"/>
    <w:rsid w:val="40A8309D"/>
    <w:rsid w:val="42020814"/>
    <w:rsid w:val="42D70733"/>
    <w:rsid w:val="430F2F5F"/>
    <w:rsid w:val="43372516"/>
    <w:rsid w:val="4D3D7EDE"/>
    <w:rsid w:val="4F7A5C04"/>
    <w:rsid w:val="519C4558"/>
    <w:rsid w:val="593F07F8"/>
    <w:rsid w:val="5BF44F90"/>
    <w:rsid w:val="5C8956D8"/>
    <w:rsid w:val="5D891708"/>
    <w:rsid w:val="61D87997"/>
    <w:rsid w:val="62CC631F"/>
    <w:rsid w:val="63BC6393"/>
    <w:rsid w:val="66FE6CC3"/>
    <w:rsid w:val="67087B42"/>
    <w:rsid w:val="6CDF30F3"/>
    <w:rsid w:val="72DA5CD9"/>
    <w:rsid w:val="746E3D13"/>
    <w:rsid w:val="74FB2A94"/>
    <w:rsid w:val="7553467E"/>
    <w:rsid w:val="7578717A"/>
    <w:rsid w:val="780B1240"/>
    <w:rsid w:val="7E8F2BCB"/>
    <w:rsid w:val="7EC81C39"/>
    <w:rsid w:val="7EFB1850"/>
    <w:rsid w:val="7FC95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38"/>
      <w:ind w:left="1482" w:right="1677"/>
      <w:jc w:val="center"/>
      <w:outlineLvl w:val="0"/>
    </w:pPr>
    <w:rPr>
      <w:rFonts w:ascii="宋体" w:hAnsi="宋体" w:cs="宋体"/>
      <w:sz w:val="36"/>
      <w:szCs w:val="36"/>
      <w:lang w:val="zh-CN" w:bidi="zh-CN"/>
    </w:rPr>
  </w:style>
  <w:style w:type="paragraph" w:styleId="2">
    <w:name w:val="heading 2"/>
    <w:basedOn w:val="1"/>
    <w:next w:val="1"/>
    <w:qFormat/>
    <w:uiPriority w:val="0"/>
    <w:pPr>
      <w:adjustRightInd w:val="0"/>
      <w:jc w:val="center"/>
      <w:textAlignment w:val="baseline"/>
      <w:outlineLvl w:val="1"/>
    </w:pPr>
    <w:rPr>
      <w:kern w:val="0"/>
      <w:sz w:val="24"/>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adjustRightInd w:val="0"/>
      <w:spacing w:line="360" w:lineRule="atLeast"/>
      <w:ind w:firstLine="420"/>
      <w:jc w:val="left"/>
      <w:textAlignment w:val="baseline"/>
    </w:pPr>
    <w:rPr>
      <w:kern w:val="0"/>
      <w:sz w:val="24"/>
    </w:rPr>
  </w:style>
  <w:style w:type="paragraph" w:styleId="5">
    <w:name w:val="Body Text"/>
    <w:basedOn w:val="1"/>
    <w:next w:val="1"/>
    <w:qFormat/>
    <w:uiPriority w:val="0"/>
    <w:pPr>
      <w:tabs>
        <w:tab w:val="left" w:pos="562"/>
        <w:tab w:val="left" w:pos="3372"/>
        <w:tab w:val="left" w:pos="3653"/>
      </w:tabs>
    </w:pPr>
    <w:rPr>
      <w:sz w:val="24"/>
    </w:rPr>
  </w:style>
  <w:style w:type="paragraph" w:styleId="6">
    <w:name w:val="Plain Text"/>
    <w:basedOn w:val="1"/>
    <w:next w:val="7"/>
    <w:qFormat/>
    <w:uiPriority w:val="0"/>
    <w:rPr>
      <w:rFonts w:ascii="宋体" w:hAnsi="Courier New"/>
    </w:rPr>
  </w:style>
  <w:style w:type="paragraph" w:customStyle="1" w:styleId="7">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widowControl/>
      <w:spacing w:before="100" w:beforeAutospacing="1" w:after="100" w:afterAutospacing="1"/>
      <w:jc w:val="left"/>
    </w:pPr>
    <w:rPr>
      <w:rFonts w:hint="eastAsia" w:ascii="宋体" w:hAnsi="宋体"/>
      <w:kern w:val="0"/>
      <w:sz w:val="24"/>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rFonts w:ascii="Times New Roman" w:hAnsi="Times New Roman" w:eastAsia="宋体" w:cs="Times New Roman"/>
      <w:b/>
    </w:rPr>
  </w:style>
  <w:style w:type="paragraph" w:customStyle="1" w:styleId="18">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styleId="19">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
    <w:name w:val="NormalCharacter"/>
    <w:qFormat/>
    <w:uiPriority w:val="0"/>
    <w:rPr>
      <w:rFonts w:ascii="Times New Roman" w:hAnsi="Times New Roman" w:eastAsia="宋体" w:cs="Times New Roman"/>
      <w:kern w:val="2"/>
      <w:sz w:val="21"/>
      <w:szCs w:val="24"/>
      <w:lang w:val="en-US" w:eastAsia="zh-CN" w:bidi="ar-SA"/>
    </w:rPr>
  </w:style>
  <w:style w:type="table" w:customStyle="1" w:styleId="21">
    <w:name w:val="Table Normal"/>
    <w:qFormat/>
    <w:uiPriority w:val="0"/>
    <w:tblPr>
      <w:tblCellMar>
        <w:top w:w="0" w:type="dxa"/>
        <w:left w:w="0" w:type="dxa"/>
        <w:bottom w:w="0" w:type="dxa"/>
        <w:right w:w="0" w:type="dxa"/>
      </w:tblCellMar>
    </w:tblPr>
  </w:style>
  <w:style w:type="table" w:customStyle="1" w:styleId="22">
    <w:name w:val="网格型1"/>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_Style 3"/>
    <w:basedOn w:val="3"/>
    <w:next w:val="1"/>
    <w:qFormat/>
    <w:uiPriority w:val="0"/>
    <w:pPr>
      <w:outlineLvl w:val="9"/>
    </w:pPr>
  </w:style>
  <w:style w:type="paragraph" w:customStyle="1" w:styleId="24">
    <w:name w:val="null5"/>
    <w:qFormat/>
    <w:uiPriority w:val="0"/>
    <w:rPr>
      <w:rFonts w:hint="eastAsia" w:ascii="仿宋_GB2312" w:hAnsi="仿宋_GB2312" w:eastAsia="仿宋_GB2312" w:cs="仿宋_GB2312"/>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11e3bb28-07ff-42a9-9d8c-52b4743a7432</errorID>
      <errorWord>法律、法规</errorWord>
      <group>L1_Word</group>
      <groupName>字词问题</groupName>
      <ability>L2_Typo</ability>
      <abilityName>字词错误</abilityName>
      <candidateList>
        <item>法律法规</item>
      </candidateList>
      <explain/>
      <paraID>2781508E</paraID>
      <start>9</start>
      <end>18</end>
      <status>modified</status>
      <modifiedWord>法律法规</modifiedWord>
      <trackRevisions>true</trackRevisions>
    </reviewItem>
    <reviewItem>
      <errorID>c3a7298c-07c3-46b9-9d10-92587304636c</errorID>
      <errorWord>其它</errorWord>
      <group>L1_Word</group>
      <groupName>字词问题</groupName>
      <ability>L2_Alias</ability>
      <abilityName>也作/曾用词</abilityName>
      <candidateList>
        <item>其他</item>
      </candidateList>
      <explain>词汇[其它]为不规范表述或旧称，其规范书面表述为[其他]。</explain>
      <paraID>74D7DD0B</paraID>
      <start>31</start>
      <end>35</end>
      <status>modified</status>
      <modifiedWord>其他</modifiedWord>
      <trackRevisions>true</trackRevisions>
    </reviewItem>
    <reviewItem>
      <errorID>328bff37-f685-45bb-ade1-c9b7e4ef472b</errorID>
      <errorWord>好</errorWord>
      <group>L1_Word</group>
      <groupName>字词问题</groupName>
      <ability>L2_Typo</ability>
      <abilityName>字词错误</abilityName>
      <candidateList>
        <item>好地</item>
      </candidateList>
      <explain/>
      <paraID>30C6CBCE</paraID>
      <start>64</start>
      <end>67</end>
      <status>modified</status>
      <modifiedWord>好地</modifiedWord>
      <trackRevisions>true</trackRevisions>
    </reviewItem>
    <reviewItem>
      <errorID>a56b88fc-5669-476d-9c0b-083d9e2c9a50</errorID>
      <errorWord>（</errorWord>
      <group>L1_Punc</group>
      <groupName>标点问题</groupName>
      <ability>L2_Punc_CN</ability>
      <abilityName>标点符号问题</abilityName>
      <candidateList/>
      <explain>同一形式括号套用。</explain>
      <paraID>59083902</paraID>
      <start>104</start>
      <end>105</end>
      <status>ignored</status>
      <modifiedWord/>
      <trackRevisions>false</trackRevisions>
    </reviewItem>
    <reviewItem>
      <errorID>5ad20845-7432-4533-ae64-034f4c81251e</errorID>
      <errorWord>）</errorWord>
      <group>L1_Punc</group>
      <groupName>标点问题</groupName>
      <ability>L2_Punc_CN</ability>
      <abilityName>标点符号问题</abilityName>
      <candidateList/>
      <explain>同一形式括号套用。</explain>
      <paraID>59083902</paraID>
      <start>122</start>
      <end>123</end>
      <status>ignored</status>
      <modifiedWord/>
      <trackRevisions>false</trackRevisions>
    </reviewItem>
    <reviewItem>
      <errorID>f4dfb179-f441-4901-940b-e690b8a8737e</errorID>
      <errorWord>法律、法规</errorWord>
      <group>L1_Word</group>
      <groupName>字词问题</groupName>
      <ability>L2_Typo</ability>
      <abilityName>字词错误</abilityName>
      <candidateList>
        <item>法律法规</item>
      </candidateList>
      <explain/>
      <paraID> 32CA551</paraID>
      <start>46</start>
      <end>55</end>
      <status>modified</status>
      <modifiedWord>法律法规</modifiedWord>
      <trackRevisions>true</trackRevisions>
    </reviewItem>
    <reviewItem>
      <errorID>90d4db2a-f719-467e-9fca-bc66c3841e3a</errorID>
      <errorWord>-</errorWord>
      <group>L1_Format</group>
      <groupName>格式问题</groupName>
      <ability>L2_HalfPunc_CN</ability>
      <abilityName>全半角问题</abilityName>
      <candidateList>
        <item>－</item>
      </candidateList>
      <explain>文本全半角错误。</explain>
      <paraID>3FD18889</paraID>
      <start>206</start>
      <end>208</end>
      <status>modified</status>
      <modifiedWord>－</modifiedWord>
      <trackRevisions>true</trackRevisions>
    </reviewItem>
    <reviewItem>
      <errorID>60a4e334-1108-4a13-9331-6cdb1bcc964d</errorID>
      <errorWord>下午16时00</errorWord>
      <group>L1_Knowledge</group>
      <groupName>知识性问题</groupName>
      <ability>L2_Time</ability>
      <abilityName>日期时间</abilityName>
      <candidateList>
        <item>16时00</item>
      </candidateList>
      <explain>24小时制的时间，不需要强调“下午”。</explain>
      <paraID>1319F84C</paraID>
      <start>20</start>
      <end>32</end>
      <status>modified</status>
      <modifiedWord>16时00</modifiedWord>
      <trackRevisions>true</trackRevisions>
    </reviewItem>
    <reviewItem>
      <errorID>5a39c2ca-44d2-4c8a-bab9-4cc2165e8152</errorID>
      <errorWord>下午16时00</errorWord>
      <group>L1_Knowledge</group>
      <groupName>知识性问题</groupName>
      <ability>L2_Time</ability>
      <abilityName>日期时间</abilityName>
      <candidateList>
        <item>16时00</item>
      </candidateList>
      <explain>24小时制的时间，不需要强调“下午”。</explain>
      <paraID>1319F84C</paraID>
      <start>44</start>
      <end>56</end>
      <status>modified</status>
      <modifiedWord>16时00</modifiedWord>
      <trackRevisions>true</trackRevisions>
    </reviewItem>
    <reviewItem>
      <errorID>be420675-023e-4ead-8177-5d4194727afa</errorID>
      <errorWord>下午16时00</errorWord>
      <group>L1_Knowledge</group>
      <groupName>知识性问题</groupName>
      <ability>L2_Time</ability>
      <abilityName>日期时间</abilityName>
      <candidateList>
        <item>16时00</item>
      </candidateList>
      <explain>24小时制的时间，不需要强调“下午”。</explain>
      <paraID>5BF4D22D</paraID>
      <start>19</start>
      <end>31</end>
      <status>modified</status>
      <modifiedWord>16时00</modifiedWord>
      <trackRevisions>true</trackRevisions>
    </reviewItem>
    <reviewItem>
      <errorID>430752d8-64be-44e9-b7d4-7cd3e08a20de</errorID>
      <errorWord>下午18时00</errorWord>
      <group>L1_Knowledge</group>
      <groupName>知识性问题</groupName>
      <ability>L2_Time</ability>
      <abilityName>日期时间</abilityName>
      <candidateList>
        <item>18时00</item>
      </candidateList>
      <explain>24小时制的时间，不需要强调“下午”。</explain>
      <paraID>3F54D4A8</paraID>
      <start>117</start>
      <end>129</end>
      <status>modified</status>
      <modifiedWord>18时00</modifiedWord>
      <trackRevisions>true</trackRevisions>
    </reviewItem>
    <reviewItem>
      <errorID>76939dd3-f31d-4d65-9512-769a38294e9b</errorID>
      <errorWord>:</errorWord>
      <group>L1_Format</group>
      <groupName>格式问题</groupName>
      <ability>L2_HalfPunc_CN</ability>
      <abilityName>全半角问题</abilityName>
      <candidateList>
        <item>：</item>
      </candidateList>
      <explain>文本全半角错误。</explain>
      <paraID>376DAD7A</paraID>
      <start>6</start>
      <end>8</end>
      <status>modified</status>
      <modifiedWord>：</modifiedWord>
      <trackRevisions>true</trackRevisions>
    </reviewItem>
    <reviewItem>
      <errorID>79b790b8-4cca-41da-8ac6-a63584fc139f</errorID>
      <errorWord>,</errorWord>
      <group>L1_Format</group>
      <groupName>格式问题</groupName>
      <ability>L2_HalfPunc_CN</ability>
      <abilityName>全半角问题</abilityName>
      <candidateList>
        <item>，</item>
      </candidateList>
      <explain>文本全半角错误。</explain>
      <paraID>73C967D2</paraID>
      <start>24</start>
      <end>26</end>
      <status>modified</status>
      <modifiedWord>，</modifiedWord>
      <trackRevisions>true</trackRevisions>
    </reviewItem>
    <reviewItem>
      <errorID>07fe8a1d-7d3a-4053-b09f-273667366258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47ECFDCE</paraID>
      <start>0</start>
      <end>4</end>
      <status>modified</status>
      <modifiedWord>1.</modifiedWord>
      <trackRevisions>true</trackRevisions>
    </reviewItem>
    <reviewItem>
      <errorID>02dbdb11-bb1c-43ec-a77e-e164dde1bb05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69F10D18</paraID>
      <start>0</start>
      <end>4</end>
      <status>modified</status>
      <modifiedWord>2.</modifiedWord>
      <trackRevisions>true</trackRevisions>
    </reviewItem>
    <reviewItem>
      <errorID>e62be3af-82bc-4e5c-bdfa-349e943b4658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4AC28176</paraID>
      <start>0</start>
      <end>4</end>
      <status>modified</status>
      <modifiedWord>1.</modifiedWord>
      <trackRevisions>true</trackRevisions>
    </reviewItem>
    <reviewItem>
      <errorID>51008b73-88b8-42bc-b324-3905d6a0a53a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412CD151</paraID>
      <start>0</start>
      <end>4</end>
      <status>modified</status>
      <modifiedWord>2.</modifiedWord>
      <trackRevisions>true</trackRevisions>
    </reviewItem>
    <reviewItem>
      <errorID>609c8249-0668-4fa7-aec3-9f803ec0645b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4C28BA70</paraID>
      <start>0</start>
      <end>4</end>
      <status>modified</status>
      <modifiedWord>3.</modifiedWord>
      <trackRevisions>true</trackRevisions>
    </reviewItem>
    <reviewItem>
      <errorID>120df9d4-d5fe-473e-882c-63c63762535e</errorID>
      <errorWord>(</errorWord>
      <group>L1_Format</group>
      <groupName>格式问题</groupName>
      <ability>L2_HalfPunc_CN</ability>
      <abilityName>全半角问题</abilityName>
      <candidateList>
        <item>（</item>
      </candidateList>
      <explain>文本全半角错误。</explain>
      <paraID>5B872CF5</paraID>
      <start>2</start>
      <end>4</end>
      <status>modified</status>
      <modifiedWord>（</modifiedWord>
      <trackRevisions>true</trackRevisions>
    </reviewItem>
    <reviewItem>
      <errorID>606fc790-732b-4b58-bf07-b4e57c5f3efc</errorID>
      <errorWord>)</errorWord>
      <group>L1_Format</group>
      <groupName>格式问题</groupName>
      <ability>L2_HalfPunc_CN</ability>
      <abilityName>全半角问题</abilityName>
      <candidateList>
        <item>）</item>
      </candidateList>
      <explain>文本全半角错误。</explain>
      <paraID>5B872CF5</paraID>
      <start>6</start>
      <end>7</end>
      <status>ignored</status>
      <modifiedWord/>
      <trackRevisions>false</trackRevisions>
    </reviewItem>
    <reviewItem>
      <errorID>35d2a96c-56cd-4b9b-901c-b055e1693dc9</errorID>
      <errorWord>文件将</errorWord>
      <group>L1_Word</group>
      <groupName>字词问题</groupName>
      <ability>L2_Typo</ability>
      <abilityName>字词错误</abilityName>
      <candidateList>
        <item>文件</item>
      </candidateList>
      <explain/>
      <paraID>5D65DF6A</paraID>
      <start>2</start>
      <end>7</end>
      <status>modified</status>
      <modifiedWord>文件</modifiedWord>
      <trackRevisions>true</trackRevisions>
    </reviewItem>
    <reviewItem>
      <errorID>fc56b91c-c361-460d-a02c-37ebb4ca2ad0</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76C8C765</paraID>
      <start>12</start>
      <end>20</end>
      <status>modified</status>
      <modifiedWord>其他情形</modifiedWord>
      <trackRevisions>true</trackRevisions>
    </reviewItem>
    <reviewItem>
      <errorID>fb7a23f8-0d18-4a3f-b830-3c3b9d1147df</errorID>
      <errorWord>(</errorWord>
      <group>L1_Format</group>
      <groupName>格式问题</groupName>
      <ability>L2_HalfPunc_CN</ability>
      <abilityName>全半角问题</abilityName>
      <candidateList>
        <item>（</item>
      </candidateList>
      <explain>文本全半角错误。</explain>
      <paraID> 3CE6B6E</paraID>
      <start>0</start>
      <end>2</end>
      <status>modified</status>
      <modifiedWord>（</modifiedWord>
      <trackRevisions>true</trackRevisions>
    </reviewItem>
    <reviewItem>
      <errorID>3786048f-8326-43af-a93c-38eb9d0556ff</errorID>
      <errorWord>)</errorWord>
      <group>L1_Format</group>
      <groupName>格式问题</groupName>
      <ability>L2_HalfPunc_CN</ability>
      <abilityName>全半角问题</abilityName>
      <candidateList>
        <item>）</item>
      </candidateList>
      <explain>文本全半角错误。</explain>
      <paraID> 3CE6B6E</paraID>
      <start>7</start>
      <end>9</end>
      <status>modified</status>
      <modifiedWord>）</modifiedWord>
      <trackRevisions>true</trackRevisions>
    </reviewItem>
    <reviewItem>
      <errorID>3842b340-5a31-467c-a654-1b56475000b3</errorID>
      <errorWord>(</errorWord>
      <group>L1_Format</group>
      <groupName>格式问题</groupName>
      <ability>L2_HalfPunc_CN</ability>
      <abilityName>全半角问题</abilityName>
      <candidateList>
        <item>（</item>
      </candidateList>
      <explain>文本全半角错误。</explain>
      <paraID>4C0EECBA</paraID>
      <start>0</start>
      <end>2</end>
      <status>modified</status>
      <modifiedWord>（</modifiedWord>
      <trackRevisions>true</trackRevisions>
    </reviewItem>
    <reviewItem>
      <errorID>f0ff3081-b7f8-41b4-a758-02c6cd1b6cd1</errorID>
      <errorWord>)</errorWord>
      <group>L1_Format</group>
      <groupName>格式问题</groupName>
      <ability>L2_HalfPunc_CN</ability>
      <abilityName>全半角问题</abilityName>
      <candidateList>
        <item>）</item>
      </candidateList>
      <explain>文本全半角错误。</explain>
      <paraID>4C0EECBA</paraID>
      <start>7</start>
      <end>9</end>
      <status>modified</status>
      <modifiedWord>）</modifiedWord>
      <trackRevisions>true</trackRevisions>
    </reviewItem>
    <reviewItem>
      <errorID>78a8ba60-1678-4a73-81de-65c40f4a5a0d</errorID>
      <errorWord>详实</errorWord>
      <group>L1_Word</group>
      <groupName>字词问题</groupName>
      <ability>L2_Typo</ability>
      <abilityName>字词错误</abilityName>
      <candidateList>
        <item>翔实</item>
      </candidateList>
      <explain/>
      <paraID>2B0EA6E8</paraID>
      <start>17</start>
      <end>21</end>
      <status>modified</status>
      <modifiedWord>翔实</modifiedWord>
      <trackRevisions>true</trackRevisions>
    </reviewItem>
    <reviewItem>
      <errorID>ddbd3c50-fcfb-4cbb-ba74-d1c7849056d1</errorID>
      <errorWord>详实</errorWord>
      <group>L1_Word</group>
      <groupName>字词问题</groupName>
      <ability>L2_Typo</ability>
      <abilityName>字词错误</abilityName>
      <candidateList>
        <item>翔实</item>
      </candidateList>
      <explain/>
      <paraID>5253714C</paraID>
      <start>15</start>
      <end>17</end>
      <status>ignored</status>
      <modifiedWord/>
      <trackRevisions>false</trackRevisions>
    </reviewItem>
    <reviewItem>
      <errorID>50229455-6ea7-43eb-bed1-f2f2bddb5161</errorID>
      <errorWord>详实</errorWord>
      <group>L1_Word</group>
      <groupName>字词问题</groupName>
      <ability>L2_Typo</ability>
      <abilityName>字词错误</abilityName>
      <candidateList>
        <item>翔实</item>
      </candidateList>
      <explain/>
      <paraID>6110DF33</paraID>
      <start>17</start>
      <end>19</end>
      <status>ignored</status>
      <modifiedWord/>
      <trackRevisions>false</trackRevisions>
    </reviewItem>
    <reviewItem>
      <errorID>a4b07d81-f118-41da-b9d2-ac8788383058</errorID>
      <errorWord>详实</errorWord>
      <group>L1_Word</group>
      <groupName>字词问题</groupName>
      <ability>L2_Typo</ability>
      <abilityName>字词错误</abilityName>
      <candidateList>
        <item>翔实</item>
      </candidateList>
      <explain/>
      <paraID> 7C52AA4</paraID>
      <start>17</start>
      <end>19</end>
      <status>ignored</status>
      <modifiedWord/>
      <trackRevisions>false</trackRevisions>
    </reviewItem>
    <reviewItem>
      <errorID>991482d9-4f97-41b3-9a80-a501be661413</errorID>
      <errorWord>详实</errorWord>
      <group>L1_Word</group>
      <groupName>字词问题</groupName>
      <ability>L2_Typo</ability>
      <abilityName>字词错误</abilityName>
      <candidateList>
        <item>翔实</item>
      </candidateList>
      <explain/>
      <paraID> 80F5725</paraID>
      <start>17</start>
      <end>19</end>
      <status>ignored</status>
      <modifiedWord/>
      <trackRevisions>false</trackRevisions>
    </reviewItem>
    <reviewItem>
      <errorID>48b93f37-247e-427d-8fee-9da38d709f07</errorID>
      <errorWord>详实</errorWord>
      <group>L1_Word</group>
      <groupName>字词问题</groupName>
      <ability>L2_Typo</ability>
      <abilityName>字词错误</abilityName>
      <candidateList>
        <item>翔实</item>
      </candidateList>
      <explain/>
      <paraID>5000F114</paraID>
      <start>15</start>
      <end>17</end>
      <status>ignored</status>
      <modifiedWord/>
      <trackRevisions>false</trackRevisions>
    </reviewItem>
    <reviewItem>
      <errorID>91e606a5-1b4e-4add-ba42-3e3d4f74ff42</errorID>
      <errorWord>详实</errorWord>
      <group>L1_Word</group>
      <groupName>字词问题</groupName>
      <ability>L2_Typo</ability>
      <abilityName>字词错误</abilityName>
      <candidateList>
        <item>翔实</item>
      </candidateList>
      <explain/>
      <paraID> D2E6E79</paraID>
      <start>17</start>
      <end>19</end>
      <status>ignored</status>
      <modifiedWord/>
      <trackRevisions>false</trackRevisions>
    </reviewItem>
    <reviewItem>
      <errorID>95255ade-77fb-474e-9a06-f075d2b184d2</errorID>
      <errorWord>详实</errorWord>
      <group>L1_Word</group>
      <groupName>字词问题</groupName>
      <ability>L2_Typo</ability>
      <abilityName>字词错误</abilityName>
      <candidateList>
        <item>翔实</item>
      </candidateList>
      <explain/>
      <paraID>3BC20E13</paraID>
      <start>17</start>
      <end>19</end>
      <status>ignored</status>
      <modifiedWord/>
      <trackRevisions>false</trackRevisions>
    </reviewItem>
    <reviewItem>
      <errorID>864a36c5-740f-489a-97d6-87cc72a121df</errorID>
      <errorWord>详实</errorWord>
      <group>L1_Word</group>
      <groupName>字词问题</groupName>
      <ability>L2_Typo</ability>
      <abilityName>字词错误</abilityName>
      <candidateList>
        <item>翔实</item>
      </candidateList>
      <explain/>
      <paraID>1A7760E8</paraID>
      <start>17</start>
      <end>19</end>
      <status>ignored</status>
      <modifiedWord/>
      <trackRevisions>false</trackRevisions>
    </reviewItem>
    <reviewItem>
      <errorID>2d672f93-053e-45ae-af53-ef9c97df82d6</errorID>
      <errorWord>详实</errorWord>
      <group>L1_Word</group>
      <groupName>字词问题</groupName>
      <ability>L2_Typo</ability>
      <abilityName>字词错误</abilityName>
      <candidateList>
        <item>翔实</item>
      </candidateList>
      <explain>存在发音相同字词的误用。</explain>
      <paraID>5B7CB990</paraID>
      <start>18</start>
      <end>20</end>
      <status>ignored</status>
      <modifiedWord/>
      <trackRevisions>false</trackRevisions>
    </reviewItem>
    <reviewItem>
      <errorID>60850e35-ca64-4dbe-a7a7-5a6110b74207</errorID>
      <errorWord>详实</errorWord>
      <group>L1_Word</group>
      <groupName>字词问题</groupName>
      <ability>L2_Typo</ability>
      <abilityName>字词错误</abilityName>
      <candidateList>
        <item>翔实</item>
      </candidateList>
      <explain>存在发音相同字词的误用。</explain>
      <paraID>4A78F0AB</paraID>
      <start>20</start>
      <end>22</end>
      <status>ignored</status>
      <modifiedWord/>
      <trackRevisions>false</trackRevisions>
    </reviewItem>
    <reviewItem>
      <errorID>41cdb96d-7db7-4070-b791-8031c9c3f925</errorID>
      <errorWord>详实</errorWord>
      <group>L1_Word</group>
      <groupName>字词问题</groupName>
      <ability>L2_Typo</ability>
      <abilityName>字词错误</abilityName>
      <candidateList>
        <item>翔实</item>
      </candidateList>
      <explain>存在发音相同字词的误用。</explain>
      <paraID>5BD302A9</paraID>
      <start>20</start>
      <end>22</end>
      <status>ignored</status>
      <modifiedWord/>
      <trackRevisions>false</trackRevisions>
    </reviewItem>
    <reviewItem>
      <errorID>dfedd012-b81c-4f96-81e9-8b0c59cac88f</errorID>
      <errorWord>详实</errorWord>
      <group>L1_Word</group>
      <groupName>字词问题</groupName>
      <ability>L2_Typo</ability>
      <abilityName>字词错误</abilityName>
      <candidateList>
        <item>翔实</item>
      </candidateList>
      <explain>存在发音相同字词的误用。</explain>
      <paraID>17AE68DE</paraID>
      <start>18</start>
      <end>20</end>
      <status>ignored</status>
      <modifiedWord/>
      <trackRevisions>false</trackRevisions>
    </reviewItem>
    <reviewItem>
      <errorID>95e66985-5572-4657-946f-22af291f6cca</errorID>
      <errorWord>(</errorWord>
      <group>L1_Format</group>
      <groupName>格式问题</groupName>
      <ability>L2_HalfPunc_CN</ability>
      <abilityName>全半角问题</abilityName>
      <candidateList>
        <item>（</item>
      </candidateList>
      <explain>文本全半角错误。</explain>
      <paraID>10EC07A2</paraID>
      <start>0</start>
      <end>2</end>
      <status>modified</status>
      <modifiedWord>（</modifiedWord>
      <trackRevisions>true</trackRevisions>
    </reviewItem>
    <reviewItem>
      <errorID>99e25089-2bd8-44d1-8f89-8ecd68cfc527</errorID>
      <errorWord>)</errorWord>
      <group>L1_Format</group>
      <groupName>格式问题</groupName>
      <ability>L2_HalfPunc_CN</ability>
      <abilityName>全半角问题</abilityName>
      <candidateList>
        <item>）</item>
      </candidateList>
      <explain>文本全半角错误。</explain>
      <paraID>10EC07A2</paraID>
      <start>8</start>
      <end>10</end>
      <status>modified</status>
      <modifiedWord>）</modifiedWord>
      <trackRevisions>true</trackRevisions>
    </reviewItem>
    <reviewItem>
      <errorID>efed534f-6842-4ecf-be7e-d5fe811d7f43</errorID>
      <errorWord>公司</errorWord>
      <group>L1_Word</group>
      <groupName>字词问题</groupName>
      <ability>L2_Typo</ability>
      <abilityName>字词错误</abilityName>
      <candidateList>
        <item>公章</item>
      </candidateList>
      <explain/>
      <paraID>1B9963CB</paraID>
      <start>66</start>
      <end>70</end>
      <status>modified</status>
      <modifiedWord>公章</modifiedWord>
      <trackRevisions>true</trackRevisions>
    </reviewItem>
    <reviewItem>
      <errorID>ccdea5fb-9da8-4f8e-b034-2f57cfbd348a</errorID>
      <errorWord>(</errorWord>
      <group>L1_Format</group>
      <groupName>格式问题</groupName>
      <ability>L2_HalfPunc_CN</ability>
      <abilityName>全半角问题</abilityName>
      <candidateList>
        <item>（</item>
      </candidateList>
      <explain>文本全半角错误。</explain>
      <paraID>77CD91F4</paraID>
      <start>4</start>
      <end>6</end>
      <status>modified</status>
      <modifiedWord>（</modifiedWord>
      <trackRevisions>true</trackRevisions>
    </reviewItem>
    <reviewItem>
      <errorID>83812f18-bc76-449e-927d-34faff2473c6</errorID>
      <errorWord>)</errorWord>
      <group>L1_Format</group>
      <groupName>格式问题</groupName>
      <ability>L2_HalfPunc_CN</ability>
      <abilityName>全半角问题</abilityName>
      <candidateList>
        <item>）</item>
      </candidateList>
      <explain>文本全半角错误。</explain>
      <paraID>77CD91F4</paraID>
      <start>10</start>
      <end>12</end>
      <status>modified</status>
      <modifiedWord>）</modifiedWord>
      <trackRevisions>true</trackRevisions>
    </reviewItem>
    <reviewItem>
      <errorID>2f02509a-d0b3-4b81-bd8f-711c54028501</errorID>
      <errorWord>好</errorWord>
      <group>L1_Word</group>
      <groupName>字词问题</groupName>
      <ability>L2_Typo</ability>
      <abilityName>字词错误</abilityName>
      <candidateList>
        <item>好地</item>
      </candidateList>
      <explain/>
      <paraID>31332868</paraID>
      <start>57</start>
      <end>60</end>
      <status>modified</status>
      <modifiedWord>好地</modifiedWord>
      <trackRevisions>true</trackRevisions>
    </reviewItem>
    <reviewItem>
      <errorID>db5e08b1-a58f-4d37-81c7-86a086080202</errorID>
      <errorWord>.</errorWord>
      <group>L1_Format</group>
      <groupName>格式问题</groupName>
      <ability>L2_HalfPunc_CN</ability>
      <abilityName>全半角问题</abilityName>
      <candidateList>
        <item>。</item>
      </candidateList>
      <explain>文本全半角错误。</explain>
      <paraID> C4DBD22</paraID>
      <start>2</start>
      <end>4</end>
      <status>modified</status>
      <modifiedWord>。</modifiedWord>
      <trackRevisions>true</trackRevisions>
    </reviewItem>
    <reviewItem>
      <errorID>fc063d9d-2bfb-4472-8de1-cb6b9536e0c8</errorID>
      <errorWord>签定</errorWord>
      <group>L1_Word</group>
      <groupName>字词问题</groupName>
      <ability>L2_Typo</ability>
      <abilityName>字词错误</abilityName>
      <candidateList>
        <item>签订</item>
      </candidateList>
      <explain/>
      <paraID>  DADE77</paraID>
      <start>87</start>
      <end>89</end>
      <status>modified</status>
      <modifiedWord>签订</modifiedWord>
      <trackRevisions>true</trackRevisions>
    </reviewItem>
    <reviewItem>
      <errorID>37427ab2-6337-4c79-b094-25c1bce2b5b7</errorID>
      <errorWord>做</errorWord>
      <group>L1_Word</group>
      <groupName>字词问题</groupName>
      <ability>L2_Typo</ability>
      <abilityName>字词错误</abilityName>
      <candidateList>
        <item>作</item>
      </candidateList>
      <explain>存在发音相同字词的误用。</explain>
      <paraID>  DADE77</paraID>
      <start>101</start>
      <end>102</end>
      <status>modified</status>
      <modifiedWord>作</modifiedWord>
      <trackRevisions>true</trackRevisions>
    </reviewItem>
    <reviewItem>
      <errorID>78b3a020-5428-4538-94bd-582f39f14325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2834E18D</paraID>
      <start>0</start>
      <end>2</end>
      <status>ignored</status>
      <modifiedWord/>
      <trackRevisions>false</trackRevisions>
    </reviewItem>
    <reviewItem>
      <errorID>b097c47e-7166-4751-a535-58530f81cc6d</errorID>
      <errorWord>,</errorWord>
      <group>L1_Format</group>
      <groupName>格式问题</groupName>
      <ability>L2_HalfPunc_CN</ability>
      <abilityName>全半角问题</abilityName>
      <candidateList>
        <item>，</item>
      </candidateList>
      <explain>文本全半角错误。</explain>
      <paraID>6B019792</paraID>
      <start>173</start>
      <end>175</end>
      <status>modified</status>
      <modifiedWord>，</modifiedWord>
      <trackRevisions>true</trackRevisions>
    </reviewItem>
    <reviewItem>
      <errorID>bf5fbd8e-506b-4749-b29b-9941fcd40dff</errorID>
      <errorWord>(</errorWord>
      <group>L1_Format</group>
      <groupName>格式问题</groupName>
      <ability>L2_HalfPunc_CN</ability>
      <abilityName>全半角问题</abilityName>
      <candidateList>
        <item>（</item>
      </candidateList>
      <explain>文本全半角错误。</explain>
      <paraID>6B019792</paraID>
      <start>221</start>
      <end>223</end>
      <status>modified</status>
      <modifiedWord>（</modifiedWord>
      <trackRevisions>true</trackRevisions>
    </reviewItem>
    <reviewItem>
      <errorID>f734369e-c0dc-4bb9-8045-caf5de1b1eb3</errorID>
      <errorWord>)</errorWord>
      <group>L1_Format</group>
      <groupName>格式问题</groupName>
      <ability>L2_HalfPunc_CN</ability>
      <abilityName>全半角问题</abilityName>
      <candidateList>
        <item>）</item>
      </candidateList>
      <explain>文本全半角错误。</explain>
      <paraID>6B019792</paraID>
      <start>234</start>
      <end>236</end>
      <status>modified</status>
      <modifiedWord>）</modifiedWord>
      <trackRevisions>true</trackRevisions>
    </reviewItem>
    <reviewItem>
      <errorID>42646cd8-553f-443f-b308-0b06aaaa893a</errorID>
      <errorWord>(</errorWord>
      <group>L1_Format</group>
      <groupName>格式问题</groupName>
      <ability>L2_HalfPunc_CN</ability>
      <abilityName>全半角问题</abilityName>
      <candidateList>
        <item>（</item>
      </candidateList>
      <explain>文本全半角错误。</explain>
      <paraID>7BBE8CDD</paraID>
      <start>37</start>
      <end>39</end>
      <status>modified</status>
      <modifiedWord>（</modifiedWord>
      <trackRevisions>true</trackRevisions>
    </reviewItem>
    <reviewItem>
      <errorID>9a6e259d-3592-491f-bb04-311d60d1cff8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40359D09</paraID>
      <start>1</start>
      <end>4</end>
      <status>ignored</status>
      <modifiedWord/>
      <trackRevisions>false</trackRevisions>
    </reviewItem>
    <reviewItem>
      <errorID>7f08c7ae-70ca-4199-a193-e32711d5ed2d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16F6D747</paraID>
      <start>0</start>
      <end>2</end>
      <status>ignored</status>
      <modifiedWord/>
      <trackRevisions>false</trackRevisions>
    </reviewItem>
    <reviewItem>
      <errorID>7260fa54-a0c6-48e5-bb26-518aa19645b4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5D181DA5</paraID>
      <start>0</start>
      <end>2</end>
      <status>ignored</status>
      <modifiedWord/>
      <trackRevisions>false</trackRevisions>
    </reviewItem>
    <reviewItem>
      <errorID>c7d19c45-1181-4595-bce7-3e72dcd66a51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342477A1</paraID>
      <start>0</start>
      <end>2</end>
      <status>ignored</status>
      <modifiedWord/>
      <trackRevisions>false</trackRevisions>
    </reviewItem>
    <reviewItem>
      <errorID>7bde499c-a238-46f3-8413-85cbedfea4a9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73196925</paraID>
      <start>0</start>
      <end>2</end>
      <status>ignored</status>
      <modifiedWord/>
      <trackRevisions>false</trackRevisions>
    </reviewItem>
    <reviewItem>
      <errorID>1b46049b-7118-4427-9b5e-85c14c5ecf87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2DA1D061</paraID>
      <start>0</start>
      <end>2</end>
      <status>ignored</status>
      <modifiedWord/>
      <trackRevisions>false</trackRevisions>
    </reviewItem>
    <reviewItem>
      <errorID>cd376673-c80c-4ad4-8202-b496016fb52e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32C342BF</paraID>
      <start>0</start>
      <end>2</end>
      <status>ignored</status>
      <modifiedWord/>
      <trackRevisions>false</trackRevisions>
    </reviewItem>
    <reviewItem>
      <errorID>ed1b0389-2510-44bb-b18f-1b43aeda928d</errorID>
      <errorWord>、或</errorWord>
      <group>L1_Word</group>
      <groupName>字词问题</groupName>
      <ability>L2_Typo</ability>
      <abilityName>字词错误</abilityName>
      <candidateList>
        <item>或</item>
      </candidateList>
      <explain/>
      <paraID>5A9E3088</paraID>
      <start>94</start>
      <end>97</end>
      <status>modified</status>
      <modifiedWord>或</modifiedWord>
      <trackRevisions>true</trackRevisions>
    </reviewItem>
    <reviewItem>
      <errorID>73849c2e-7575-4677-bc75-0114c93891c3</errorID>
      <errorWord>、或</errorWord>
      <group>L1_Word</group>
      <groupName>字词问题</groupName>
      <ability>L2_Typo</ability>
      <abilityName>字词错误</abilityName>
      <candidateList>
        <item>或</item>
      </candidateList>
      <explain/>
      <paraID>5A9E3088</paraID>
      <start>105</start>
      <end>108</end>
      <status>modified</status>
      <modifiedWord>或</modifiedWord>
      <trackRevisions>true</trackRevisions>
    </reviewItem>
    <reviewItem>
      <errorID>ecb2eedc-3491-4e40-a2f2-a638a00c8624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592AD204</paraID>
      <start>0</start>
      <end>2</end>
      <status>ignored</status>
      <modifiedWord/>
      <trackRevisions>false</trackRevisions>
    </reviewItem>
    <reviewItem>
      <errorID>cf9fbce8-f925-412a-aa7d-90bbefd4b94c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5A25ADA9</paraID>
      <start>0</start>
      <end>2</end>
      <status>ignored</status>
      <modifiedWord/>
      <trackRevisions>false</trackRevisions>
    </reviewItem>
    <reviewItem>
      <errorID>82a1544a-1acc-41b4-a251-304af510d27f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799FFA86</paraID>
      <start>0</start>
      <end>2</end>
      <status>ignored</status>
      <modifiedWord/>
      <trackRevisions>false</trackRevisions>
    </reviewItem>
    <reviewItem>
      <errorID>237bc4b0-4fb9-4041-9e5e-a05e6952ad8f</errorID>
      <errorWord>其它税</errorWord>
      <group>L1_Word</group>
      <groupName>字词问题</groupName>
      <ability>L2_Alias</ability>
      <abilityName>也作/曾用词</abilityName>
      <candidateList>
        <item>其他税</item>
      </candidateList>
      <explain>词汇[其它税]为不规范表述或旧称，其规范书面表述为[其他税]。</explain>
      <paraID>799FFA86</paraID>
      <start>34</start>
      <end>40</end>
      <status>modified</status>
      <modifiedWord>其他税</modifiedWord>
      <trackRevisions>true</trackRevisions>
    </reviewItem>
    <reviewItem>
      <errorID>6e948994-577f-4ebe-9b25-223e21a7d117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74B042EC</paraID>
      <start>0</start>
      <end>2</end>
      <status>ignored</status>
      <modifiedWord/>
      <trackRevisions>false</trackRevisions>
    </reviewItem>
    <reviewItem>
      <errorID>67f23c7c-dcec-4d4b-9d93-b7473c0a3ad8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77B7E6F3</paraID>
      <start>0</start>
      <end>2</end>
      <status>ignored</status>
      <modifiedWord/>
      <trackRevisions>false</trackRevisions>
    </reviewItem>
    <reviewItem>
      <errorID>c99cf106-e946-4590-9564-6bd310021d05</errorID>
      <errorWord>一式二份，一份</errorWord>
      <group>L1_Word</group>
      <groupName>字词问题</groupName>
      <ability>L2_Typo</ability>
      <abilityName>字词错误</abilityName>
      <candidateList>
        <item>一式两份，一份</item>
      </candidateList>
      <explain/>
      <paraID>77B7E6F3</paraID>
      <start>4</start>
      <end>18</end>
      <status>modified</status>
      <modifiedWord>一式两份，一份</modifiedWord>
      <trackRevisions>true</trackRevisions>
    </reviewItem>
    <reviewItem>
      <errorID>d36c0e28-6e20-4a51-873f-1f28500ae5bc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7FF0EDF7</paraID>
      <start>0</start>
      <end>2</end>
      <status>ignored</status>
      <modifiedWord/>
      <trackRevisions>false</trackRevisions>
    </reviewItem>
    <reviewItem>
      <errorID>08ede146-eb99-40a8-85fb-a77f7417db7f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57999B60</paraID>
      <start>0</start>
      <end>2</end>
      <status>ignored</status>
      <modifiedWord/>
      <trackRevisions>false</trackRevisions>
    </reviewItem>
    <reviewItem>
      <errorID>8ca6ea75-15c3-4e25-a906-d42ad7be6c11</errorID>
      <errorWord>《政府采购法》</errorWord>
      <group>L1_Word</group>
      <groupName>字词问题</groupName>
      <ability>L2_Typo</ability>
      <abilityName>字词错误</abilityName>
      <candidateList>
        <item>《中华人民共和国政府采购法》</item>
      </candidateList>
      <explain/>
      <paraID>1F1458EA</paraID>
      <start>194</start>
      <end>215</end>
      <status>modified</status>
      <modifiedWord>《中华人民共和国政府采购法》</modifiedWord>
      <trackRevisions>true</trackRevisions>
    </reviewItem>
    <reviewItem>
      <errorID>dd8a8c3d-0be7-4023-b7a6-74bf606cce45</errorID>
      <errorWord>(</errorWord>
      <group>L1_Format</group>
      <groupName>格式问题</groupName>
      <ability>L2_HalfPunc_CN</ability>
      <abilityName>全半角问题</abilityName>
      <candidateList>
        <item>（</item>
      </candidateList>
      <explain>文本全半角错误。</explain>
      <paraID> EE79A90</paraID>
      <start>44</start>
      <end>46</end>
      <status>modified</status>
      <modifiedWord>（</modifiedWord>
      <trackRevisions>true</trackRevisions>
    </reviewItem>
    <reviewItem>
      <errorID>2b2a3323-225b-4fc5-97bb-471009d38a7e</errorID>
      <errorWord>)</errorWord>
      <group>L1_Format</group>
      <groupName>格式问题</groupName>
      <ability>L2_HalfPunc_CN</ability>
      <abilityName>全半角问题</abilityName>
      <candidateList>
        <item>）</item>
      </candidateList>
      <explain>文本全半角错误。</explain>
      <paraID> EE79A90</paraID>
      <start>57</start>
      <end>59</end>
      <status>modified</status>
      <modifiedWord>）</modifiedWord>
      <trackRevisions>true</trackRevisions>
    </reviewItem>
    <reviewItem>
      <errorID>935d68c7-bfd0-474c-9806-47e93a5006a1</errorID>
      <errorWord>〔2017〕 141号</errorWord>
      <group>L1_Knowledge</group>
      <groupName>知识性问题</groupName>
      <ability>L2_Knowledge</ability>
      <abilityName>其他知识</abilityName>
      <candidateList>
        <item>〔2017〕141号</item>
      </candidateList>
      <explain>发文字号格式错误。</explain>
      <paraID>7E77C2EA</paraID>
      <start>49</start>
      <end>60</end>
      <status>ignored</status>
      <modifiedWord/>
      <trackRevisions>false</trackRevisions>
    </reviewItem>
    <reviewItem>
      <errorID>55f31079-b5bf-4839-bdd3-49e948f9b6bb</errorID>
      <errorWord>其它</errorWord>
      <group>L1_Word</group>
      <groupName>字词问题</groupName>
      <ability>L2_Alias</ability>
      <abilityName>也作/曾用词</abilityName>
      <candidateList>
        <item>其他</item>
      </candidateList>
      <explain>词汇[其它]为不规范表述或旧称，其规范书面表述为[其他]。</explain>
      <paraID>1618AE41</paraID>
      <start>0</start>
      <end>2</end>
      <status>ignored</status>
      <modifiedWord/>
      <trackRevisions>false</trackRevisions>
    </reviewItem>
    <reviewItem>
      <errorID>89d3dff2-2649-466c-9267-29ca420cc4cd</errorID>
      <errorWord>本</errorWord>
      <group>L1_Word</group>
      <groupName>字词问题</groupName>
      <ability>L2_Typo</ability>
      <abilityName>字词错误</abilityName>
      <candidateList>
        <item>本次</item>
      </candidateList>
      <explain/>
      <paraID> B16333E</paraID>
      <start>90</start>
      <end>93</end>
      <status>modified</status>
      <modifiedWord>本次</modifiedWord>
      <trackRevisions>true</trackRevisions>
    </reviewItem>
    <reviewItem>
      <errorID>575f93df-e205-4772-9ffa-29777fdce2cc</errorID>
      <errorWord>,</errorWord>
      <group>L1_Format</group>
      <groupName>格式问题</groupName>
      <ability>L2_HalfPunc_CN</ability>
      <abilityName>全半角问题</abilityName>
      <candidateList>
        <item>，</item>
      </candidateList>
      <explain>文本全半角错误。</explain>
      <paraID>67DF520B</paraID>
      <start>49</start>
      <end>51</end>
      <status>modified</status>
      <modifiedWord>，</modifiedWord>
      <trackRevisions>true</trackRevisions>
    </reviewItem>
    <reviewItem>
      <errorID>a8ea9b9d-4088-4546-8a5b-bf2160067103</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2D2D3E26</paraID>
      <start>26</start>
      <end>34</end>
      <status>modified</status>
      <modifiedWord>其他数据</modifiedWord>
      <trackRevisions>true</trackRevisions>
    </reviewItem>
    <reviewItem>
      <errorID>0c61b9d2-2fc9-451d-ab84-7c4d9fe854ab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4C021AF1</paraID>
      <start>0</start>
      <end>2</end>
      <status>ignored</status>
      <modifiedWord/>
      <trackRevisions>false</trackRevisions>
    </reviewItem>
    <reviewItem>
      <errorID>6b4af6dc-48b9-49ef-b924-fc6b07f9287b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5A732116</paraID>
      <start>0</start>
      <end>2</end>
      <status>ignored</status>
      <modifiedWord/>
      <trackRevisions>false</trackRevisions>
    </reviewItem>
    <reviewItem>
      <errorID>d6271cac-c5e0-4ad1-97a7-b904aea85500</errorID>
      <errorWord>股东大会</errorWord>
      <group>L1_Word</group>
      <groupName>字词问题</groupName>
      <ability>L2_Typo</ability>
      <abilityName>字词错误</abilityName>
      <candidateList>
        <item>股东会</item>
      </candidateList>
      <explain/>
      <paraID>5193CCB7</paraID>
      <start>102</start>
      <end>106</end>
      <status>ignored</status>
      <modifiedWord/>
      <trackRevisions>false</trackRevisions>
    </reviewItem>
    <reviewItem>
      <errorID>7a5cfca4-acbb-4174-a4a4-a1132bfc6653</errorID>
      <errorWord>因为</errorWord>
      <group>L1_Word</group>
      <groupName>字词问题</groupName>
      <ability>L2_Typo</ability>
      <abilityName>字词错误</abilityName>
      <candidateList>
        <item>因</item>
      </candidateList>
      <explain/>
      <paraID> 548E62E</paraID>
      <start>81</start>
      <end>84</end>
      <status>modified</status>
      <modifiedWord>因</modifiedWord>
      <trackRevisions>true</trackRevisions>
    </reviewItem>
    <reviewItem>
      <errorID>a266218d-0ee9-44b7-bb23-9e467ea10ede</errorID>
      <errorWord>(</errorWord>
      <group>L1_Format</group>
      <groupName>格式问题</groupName>
      <ability>L2_HalfPunc_CN</ability>
      <abilityName>全半角问题</abilityName>
      <candidateList>
        <item>（</item>
      </candidateList>
      <explain>文本全半角错误。</explain>
      <paraID> 548E62E</paraID>
      <start>114</start>
      <end>116</end>
      <status>modified</status>
      <modifiedWord>（</modifiedWord>
      <trackRevisions>true</trackRevisions>
    </reviewItem>
    <reviewItem>
      <errorID>b4d785c1-7554-4847-ac84-bdb7a3dabd93</errorID>
      <errorWord>)</errorWord>
      <group>L1_Format</group>
      <groupName>格式问题</groupName>
      <ability>L2_HalfPunc_CN</ability>
      <abilityName>全半角问题</abilityName>
      <candidateList>
        <item>）</item>
      </candidateList>
      <explain>文本全半角错误。</explain>
      <paraID> 548E62E</paraID>
      <start>123</start>
      <end>125</end>
      <status>modified</status>
      <modifiedWord>）</modifiedWord>
      <trackRevisions>true</trackRevisions>
    </reviewItem>
    <reviewItem>
      <errorID>88475a8e-c484-4a94-a9c8-cc6223f45ae8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6C4686D3</paraID>
      <start>0</start>
      <end>1</end>
      <status>ignored</status>
      <modifiedWord/>
      <trackRevisions>false</trackRevisions>
    </reviewItem>
    <reviewItem>
      <errorID>226a1fe6-c5f7-4781-a72f-dc0ec85ca44f</errorID>
      <errorWord>(</errorWord>
      <group>L1_Format</group>
      <groupName>格式问题</groupName>
      <ability>L2_HalfPunc_CN</ability>
      <abilityName>全半角问题</abilityName>
      <candidateList>
        <item>（</item>
      </candidateList>
      <explain>文本全半角错误。</explain>
      <paraID>6C4686D3</paraID>
      <start>15</start>
      <end>17</end>
      <status>modified</status>
      <modifiedWord>（</modifiedWord>
      <trackRevisions>true</trackRevisions>
    </reviewItem>
    <reviewItem>
      <errorID>b6e00bce-472b-4382-95a4-d3922d53d520</errorID>
      <errorWord>、或</errorWord>
      <group>L1_Word</group>
      <groupName>字词问题</groupName>
      <ability>L2_Typo</ability>
      <abilityName>字词错误</abilityName>
      <candidateList>
        <item>或</item>
      </candidateList>
      <explain/>
      <paraID>6C4686D3</paraID>
      <start>52</start>
      <end>55</end>
      <status>modified</status>
      <modifiedWord>或</modifiedWord>
      <trackRevisions>true</trackRevisions>
    </reviewItem>
    <reviewItem>
      <errorID>6ce79695-4d05-4d09-a7ab-5836e0b63732</errorID>
      <errorWord>、或</errorWord>
      <group>L1_Word</group>
      <groupName>字词问题</groupName>
      <ability>L2_Typo</ability>
      <abilityName>字词错误</abilityName>
      <candidateList>
        <item>或</item>
      </candidateList>
      <explain/>
      <paraID>6C4686D3</paraID>
      <start>101</start>
      <end>104</end>
      <status>modified</status>
      <modifiedWord>或</modifiedWord>
      <trackRevisions>true</trackRevisions>
    </reviewItem>
    <reviewItem>
      <errorID>02f483f3-6430-450a-858c-ecc6ef8f677d</errorID>
      <errorWord>法律、法规</errorWord>
      <group>L1_Word</group>
      <groupName>字词问题</groupName>
      <ability>L2_Typo</ability>
      <abilityName>字词错误</abilityName>
      <candidateList>
        <item>法律法规</item>
      </candidateList>
      <explain/>
      <paraID>476BA4AF</paraID>
      <start>9</start>
      <end>18</end>
      <status>modified</status>
      <modifiedWord>法律法规</modifiedWord>
      <trackRevisions>true</trackRevisions>
    </reviewItem>
    <reviewItem>
      <errorID>eb04f55c-32cb-45b9-a9fb-3276964d0572</errorID>
      <errorWord>秘钥</errorWord>
      <group>L1_Word</group>
      <groupName>字词问题</groupName>
      <ability>L2_Typo</ability>
      <abilityName>字词错误</abilityName>
      <candidateList>
        <item>密钥</item>
      </candidateList>
      <explain/>
      <paraID>35002755</paraID>
      <start>13</start>
      <end>17</end>
      <status>modified</status>
      <modifiedWord>密钥</modifiedWord>
      <trackRevisions>true</trackRevisions>
    </reviewItem>
    <reviewItem>
      <errorID>45af3d8b-d4a1-4606-aa93-8bf9f9255724</errorID>
      <errorWord>统一信用代码</errorWord>
      <group>L1_Word</group>
      <groupName>字词问题</groupName>
      <ability>L2_Typo</ability>
      <abilityName>字词错误</abilityName>
      <candidateList>
        <item>统一社会信用代码</item>
      </candidateList>
      <explain/>
      <paraID>1DB500FB</paraID>
      <start>58</start>
      <end>72</end>
      <status>modified</status>
      <modifiedWord>统一社会信用代码</modifiedWord>
      <trackRevisions>true</trackRevisions>
    </reviewItem>
    <reviewItem>
      <errorID>82664e0b-a536-44d5-80df-becb3bd9cc5e</errorID>
      <errorWord>法律、法规</errorWord>
      <group>L1_Word</group>
      <groupName>字词问题</groupName>
      <ability>L2_Typo</ability>
      <abilityName>字词错误</abilityName>
      <candidateList>
        <item>法律法规</item>
      </candidateList>
      <explain/>
      <paraID>36D47054</paraID>
      <start>13</start>
      <end>22</end>
      <status>modified</status>
      <modifiedWord>法律法规</modifiedWord>
      <trackRevisions>true</trackRevisions>
    </reviewItem>
    <reviewItem>
      <errorID>fdeb1515-fb26-44ea-ba3d-8d1d197d3224</errorID>
      <errorWord>&lt;</errorWord>
      <group>L1_Format</group>
      <groupName>格式问题</groupName>
      <ability>L2_HalfPunc_CN</ability>
      <abilityName>全半角问题</abilityName>
      <candidateList>
        <item>〈</item>
      </candidateList>
      <explain>文本全半角错误。</explain>
      <paraID>15BC528B</paraID>
      <start>40</start>
      <end>42</end>
      <status>modified</status>
      <modifiedWord>〈</modifiedWord>
      <trackRevisions>true</trackRevisions>
    </reviewItem>
    <reviewItem>
      <errorID>b7964cb7-5df6-45bd-b703-724cf9d6c67f</errorID>
      <errorWord>&gt;的通知》</errorWord>
      <group>L1_Punc</group>
      <groupName>标点问题</groupName>
      <ability>L2_Punc_CN</ability>
      <abilityName>标点符号问题</abilityName>
      <candidateList>
        <item>〉的通知》</item>
      </candidateList>
      <explain/>
      <paraID>15BC528B</paraID>
      <start>63</start>
      <end>73</end>
      <status>modified</status>
      <modifiedWord>〉的通知》</modifiedWord>
      <trackRevisions>true</trackRevisions>
    </reviewItem>
    <reviewItem>
      <errorID>6484908a-d1ca-42b8-b47f-a729fe4bb844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67A79B50</paraID>
      <start>17</start>
      <end>22</end>
      <status>modified</status>
      <modifiedWord>”“</modifiedWord>
      <trackRevisions>true</trackRevisions>
    </reviewItem>
    <reviewItem>
      <errorID>8c7f7cca-53fc-4bd4-94e0-eecccf7c295b</errorID>
      <errorWord>其它</errorWord>
      <group>L1_Word</group>
      <groupName>字词问题</groupName>
      <ability>L2_Alias</ability>
      <abilityName>也作/曾用词</abilityName>
      <candidateList>
        <item>其他</item>
      </candidateList>
      <explain>词汇[其它]为不规范表述或旧称，其规范书面表述为[其他]。</explain>
      <paraID>71AE19BB</paraID>
      <start>4</start>
      <end>8</end>
      <status>modified</status>
      <modifiedWord>其他</modifiedWord>
      <trackRevisions>true</trackRevisions>
    </reviewItem>
    <reviewItem>
      <errorID>ceb74748-936a-4468-9c54-a6d8a5842eb7</errorID>
      <errorWord>其它</errorWord>
      <group>L1_Word</group>
      <groupName>字词问题</groupName>
      <ability>L2_Alias</ability>
      <abilityName>也作/曾用词</abilityName>
      <candidateList>
        <item>其他</item>
      </candidateList>
      <explain>词汇[其它]为不规范表述或旧称，其规范书面表述为[其他]。</explain>
      <paraID>4B307AEE</paraID>
      <start>2</start>
      <end>6</end>
      <status>modified</status>
      <modifiedWord>其他</modifiedWord>
      <trackRevisions>true</trackRevisions>
    </reviewItem>
    <reviewItem>
      <errorID>65399d26-4546-4a8f-84df-aa30d4627bcd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AEA6B76</paraID>
      <start>0</start>
      <end>2</end>
      <status>ignored</status>
      <modifiedWord/>
      <trackRevisions>false</trackRevisions>
    </reviewItem>
    <reviewItem>
      <errorID>9ea4bc49-7133-40fc-a7f3-17484e3bdf6d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12D20664</paraID>
      <start>0</start>
      <end>2</end>
      <status>ignored</status>
      <modifiedWord/>
      <trackRevisions>false</trackRevisions>
    </reviewItem>
    <reviewItem>
      <errorID>19004823-aade-43aa-aa08-fcf4469fee91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47AE8DB1</paraID>
      <start>0</start>
      <end>2</end>
      <status>ignored</status>
      <modifiedWord/>
      <trackRevisions>false</trackRevisions>
    </reviewItem>
    <reviewItem>
      <errorID>d438dba9-25ac-4ae3-b1b2-bb74e9f7c61c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1642F69C</paraID>
      <start>0</start>
      <end>2</end>
      <status>ignored</status>
      <modifiedWord/>
      <trackRevisions>false</trackRevisions>
    </reviewItem>
    <reviewItem>
      <errorID>53e1d2ed-f6ff-4bde-b16b-b71aa46d54a2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2E323872</paraID>
      <start>0</start>
      <end>2</end>
      <status>ignored</status>
      <modifiedWord/>
      <trackRevisions>false</trackRevisions>
    </reviewItem>
    <reviewItem>
      <errorID>deaab407-ebad-4eed-8351-223747131a5f</errorID>
      <errorWord>（</errorWord>
      <group>L1_Punc</group>
      <groupName>标点问题</groupName>
      <ability>L2_Punc_CN</ability>
      <abilityName>标点符号问题</abilityName>
      <candidateList/>
      <explain>同一形式括号套用。</explain>
      <paraID>6BFA5849</paraID>
      <start>15</start>
      <end>16</end>
      <status>ignored</status>
      <modifiedWord/>
      <trackRevisions>false</trackRevisions>
    </reviewItem>
    <reviewItem>
      <errorID>69f7f5fb-d348-4ab8-a32e-7bc026d5f9a7</errorID>
      <errorWord>）</errorWord>
      <group>L1_Punc</group>
      <groupName>标点问题</groupName>
      <ability>L2_Punc_CN</ability>
      <abilityName>标点符号问题</abilityName>
      <candidateList/>
      <explain>同一形式括号套用。</explain>
      <paraID>6BFA5849</paraID>
      <start>18</start>
      <end>19</end>
      <status>ignored</status>
      <modifiedWord/>
      <trackRevisions>false</trackRevisions>
    </reviewItem>
    <reviewItem>
      <errorID>616cf8a8-c8d3-4938-b4d6-822588381aab</errorID>
      <errorWord>,</errorWord>
      <group>L1_Format</group>
      <groupName>格式问题</groupName>
      <ability>L2_HalfPunc_CN</ability>
      <abilityName>全半角问题</abilityName>
      <candidateList>
        <item>，</item>
      </candidateList>
      <explain>文本全半角错误。</explain>
      <paraID>2B2C3302</paraID>
      <start>129</start>
      <end>131</end>
      <status>modified</status>
      <modifiedWord>，</modifiedWord>
      <trackRevisions>true</trackRevisions>
    </reviewItem>
    <reviewItem>
      <errorID>01a99574-83d9-4ee2-ba4d-c6c2498a019b</errorID>
      <errorWord>(</errorWord>
      <group>L1_Format</group>
      <groupName>格式问题</groupName>
      <ability>L2_HalfPunc_CN</ability>
      <abilityName>全半角问题</abilityName>
      <candidateList>
        <item>（</item>
      </candidateList>
      <explain>文本全半角错误。</explain>
      <paraID>2B2C3302</paraID>
      <start>177</start>
      <end>179</end>
      <status>modified</status>
      <modifiedWord>（</modifiedWord>
      <trackRevisions>true</trackRevisions>
    </reviewItem>
    <reviewItem>
      <errorID>1a8e63e4-8639-44a0-b2fe-57a8e01ab99f</errorID>
      <errorWord>)</errorWord>
      <group>L1_Format</group>
      <groupName>格式问题</groupName>
      <ability>L2_HalfPunc_CN</ability>
      <abilityName>全半角问题</abilityName>
      <candidateList>
        <item>）</item>
      </candidateList>
      <explain>文本全半角错误。</explain>
      <paraID>2B2C3302</paraID>
      <start>190</start>
      <end>192</end>
      <status>modified</status>
      <modifiedWord>）</modifiedWord>
      <trackRevisions>true</trackRevisions>
    </reviewItem>
    <reviewItem>
      <errorID>bb9ddf38-0173-436d-90e0-8f43abc16914</errorID>
      <errorWord>,</errorWord>
      <group>L1_Format</group>
      <groupName>格式问题</groupName>
      <ability>L2_HalfPunc_CN</ability>
      <abilityName>全半角问题</abilityName>
      <candidateList>
        <item>，</item>
      </candidateList>
      <explain>文本全半角错误。</explain>
      <paraID>76133134</paraID>
      <start>47</start>
      <end>49</end>
      <status>modified</status>
      <modifiedWord>，</modifiedWord>
      <trackRevisions>true</trackRevisions>
    </reviewItem>
    <reviewItem>
      <errorID>7c085103-6a66-4805-bf83-c020558bae79</errorID>
      <errorWord>期间</errorWord>
      <group>L1_Word</group>
      <groupName>字词问题</groupName>
      <ability>L2_Typo</ability>
      <abilityName>字词错误</abilityName>
      <candidateList>
        <item>其间</item>
      </candidateList>
      <explain/>
      <paraID>55E58CE5</paraID>
      <start>19</start>
      <end>23</end>
      <status>modified</status>
      <modifiedWord>其间</modifiedWord>
      <trackRevisions>true</trackRevisions>
    </reviewItem>
    <reviewItem>
      <errorID>e41ae701-c526-44e8-a75e-f27402e5e5f0</errorID>
      <errorWord>己</errorWord>
      <group>L1_Word</group>
      <groupName>字词问题</groupName>
      <ability>L2_Typo</ability>
      <abilityName>字词错误</abilityName>
      <candidateList>
        <item>已</item>
      </candidateList>
      <explain/>
      <paraID>1424673E</paraID>
      <start>37</start>
      <end>39</end>
      <status>modified</status>
      <modifiedWord>已</modifiedWord>
      <trackRevisions>true</trackRevisions>
    </reviewItem>
    <reviewItem>
      <errorID>9a986004-31cd-4e6a-be7b-a05c3aaf3ccb</errorID>
      <errorWord>.</errorWord>
      <group>L1_Word</group>
      <groupName>字词问题</groupName>
      <ability>L2_Typo</ability>
      <abilityName>字词错误</abilityName>
      <candidateList>
        <item>.具</item>
      </candidateList>
      <explain/>
      <paraID>71E6F0AE</paraID>
      <start>1</start>
      <end>2</end>
      <status>ignored</status>
      <modifiedWord/>
      <trackRevisions>false</trackRevisions>
    </reviewItem>
    <reviewItem>
      <errorID>4286a0c9-446c-4ea4-8c68-63cd3e328e9b</errorID>
      <errorWord>具</errorWord>
      <group>L1_Word</group>
      <groupName>字词问题</groupName>
      <ability>L2_Typo</ability>
      <abilityName>字词错误</abilityName>
      <candidateList>
        <item>具有</item>
      </candidateList>
      <explain/>
      <paraID>74EEFF79</paraID>
      <start>29</start>
      <end>32</end>
      <status>modified</status>
      <modifiedWord>具有</modifiedWord>
      <trackRevisions>true</trackRevisions>
    </reviewItem>
    <reviewItem>
      <errorID>7e0e7bbb-ff2a-4477-884a-4532305050bc</errorID>
      <errorWord>的作法</errorWord>
      <group>L1_Word</group>
      <groupName>字词问题</groupName>
      <ability>L2_Alias</ability>
      <abilityName>也作/曾用词</abilityName>
      <candidateList>
        <item>的做法</item>
      </candidateList>
      <explain>词汇[的作法]为不规范表述或旧称，其规范书面表述为[的做法]。</explain>
      <paraID>26B07B3E</paraID>
      <start>29</start>
      <end>35</end>
      <status>modified</status>
      <modifiedWord>的做法</modifiedWord>
      <trackRevisions>true</trackRevisions>
    </reviewItem>
    <reviewItem>
      <errorID>30cbddeb-fa3c-4af4-b04c-8027993c7ec6</errorID>
      <errorWord>其它损失</errorWord>
      <group>L1_Word</group>
      <groupName>字词问题</groupName>
      <ability>L2_Alias</ability>
      <abilityName>也作/曾用词</abilityName>
      <candidateList>
        <item>其他损失</item>
      </candidateList>
      <explain>词汇[其它损失]为不规范表述或旧称，其规范书面表述为[其他损失]。</explain>
      <paraID>5A0DB34E</paraID>
      <start>102</start>
      <end>110</end>
      <status>modified</status>
      <modifiedWord>其他损失</modifiedWord>
      <trackRevisions>true</trackRevisions>
    </reviewItem>
    <reviewItem>
      <errorID>bb034bbf-347c-429f-a2cb-e6ebcb8e2cdb</errorID>
      <errorWord>分</errorWord>
      <group>L1_Word</group>
      <groupName>字词问题</groupName>
      <ability>L2_Typo</ability>
      <abilityName>字词错误</abilityName>
      <candidateList>
        <item>分为</item>
      </candidateList>
      <explain/>
      <paraID>3F99909A</paraID>
      <start>29</start>
      <end>32</end>
      <status>modified</status>
      <modifiedWord>分为</modifiedWord>
      <trackRevisions>true</trackRevisions>
    </reviewItem>
    <reviewItem>
      <errorID>dca38825-2607-4425-a36f-9548a7c35006</errorID>
      <errorWord>其它</errorWord>
      <group>L1_Word</group>
      <groupName>字词问题</groupName>
      <ability>L2_Alias</ability>
      <abilityName>也作/曾用词</abilityName>
      <candidateList>
        <item>其他</item>
      </candidateList>
      <explain>词汇[其它]为不规范表述或旧称，其规范书面表述为[其他]。</explain>
      <paraID>49F84D05</paraID>
      <start>141</start>
      <end>145</end>
      <status>modified</status>
      <modifiedWord>其他</modifiedWord>
      <trackRevisions>true</trackRevisions>
    </reviewItem>
    <reviewItem>
      <errorID>d45a6b1f-ef8a-4da0-b364-e3acf38810de</errorID>
      <errorWord>歧意</errorWord>
      <group>L1_Word</group>
      <groupName>字词问题</groupName>
      <ability>L2_Typo</ability>
      <abilityName>字词错误</abilityName>
      <candidateList>
        <item>歧义</item>
      </candidateList>
      <explain/>
      <paraID>577C8418</paraID>
      <start>9</start>
      <end>13</end>
      <status>modified</status>
      <modifiedWord>歧义</modifiedWord>
      <trackRevisions>true</trackRevisions>
    </reviewItem>
    <reviewItem>
      <errorID>5646fe40-1772-4946-8cb6-f93da3d39105</errorID>
      <errorWord>其它</errorWord>
      <group>L1_Word</group>
      <groupName>字词问题</groupName>
      <ability>L2_Alias</ability>
      <abilityName>也作/曾用词</abilityName>
      <candidateList>
        <item>其他</item>
      </candidateList>
      <explain>词汇[其它]为不规范表述或旧称，其规范书面表述为[其他]。</explain>
      <paraID>4D53C443</paraID>
      <start>20</start>
      <end>24</end>
      <status>modified</status>
      <modifiedWord>其他</modifiedWord>
      <trackRevisions>true</trackRevisions>
    </reviewItem>
    <reviewItem>
      <errorID>45779de2-7db8-47db-a08d-7eea99723888</errorID>
      <errorWord>己</errorWord>
      <group>L1_Word</group>
      <groupName>字词问题</groupName>
      <ability>L2_Typo</ability>
      <abilityName>字词错误</abilityName>
      <candidateList>
        <item>已</item>
      </candidateList>
      <explain>存在字形相近字词的误用。</explain>
      <paraID>4D53C443</paraID>
      <start>83</start>
      <end>85</end>
      <status>modified</status>
      <modifiedWord>已</modifiedWord>
      <trackRevisions>true</trackRevisions>
    </reviewItem>
    <reviewItem>
      <errorID>06da3da4-f8c4-49da-ba74-629c05eb4afe</errorID>
      <errorWord>人</errorWord>
      <group>L1_Word</group>
      <groupName>字词问题</groupName>
      <ability>L2_Typo</ability>
      <abilityName>字词错误</abilityName>
      <candidateList>
        <item>人在</item>
      </candidateList>
      <explain/>
      <paraID>1F6386A3</paraID>
      <start>4</start>
      <end>7</end>
      <status>modified</status>
      <modifiedWord>人在</modifiedWord>
      <trackRevisions>true</trackRevisions>
    </reviewItem>
    <reviewItem>
      <errorID>c2e82a09-9f81-45f6-977b-b264e5ae42b9</errorID>
      <errorWord>其它</errorWord>
      <group>L1_Word</group>
      <groupName>字词问题</groupName>
      <ability>L2_Alias</ability>
      <abilityName>也作/曾用词</abilityName>
      <candidateList>
        <item>其他</item>
      </candidateList>
      <explain>词汇[其它]为不规范表述或旧称，其规范书面表述为[其他]。</explain>
      <paraID>1F6386A3</paraID>
      <start>119</start>
      <end>123</end>
      <status>modified</status>
      <modifiedWord>其他</modifiedWord>
      <trackRevisions>true</trackRevisions>
    </reviewItem>
    <reviewItem>
      <errorID>63596501-5afd-4edb-86d7-3847e45310fd</errorID>
      <errorWord>己</errorWord>
      <group>L1_Word</group>
      <groupName>字词问题</groupName>
      <ability>L2_Typo</ability>
      <abilityName>字词错误</abilityName>
      <candidateList>
        <item>已</item>
      </candidateList>
      <explain>存在字形相近字词的误用。</explain>
      <paraID>1F6386A3</paraID>
      <start>180</start>
      <end>182</end>
      <status>modified</status>
      <modifiedWord>已</modifiedWord>
      <trackRevisions>true</trackRevisions>
    </reviewItem>
    <reviewItem>
      <errorID>801f55ae-ed39-4f84-af22-a4087d6c0b12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242D8CCF</paraID>
      <start>92</start>
      <end>97</end>
      <status>modified</status>
      <modifiedWord>”“</modifiedWord>
      <trackRevisions>true</trackRevisions>
    </reviewItem>
    <reviewItem>
      <errorID>bdd8d88d-51a4-4a43-9f9e-f219cd0a60be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242D8CCF</paraID>
      <start>139</start>
      <end>144</end>
      <status>modified</status>
      <modifiedWord>”“</modifiedWord>
      <trackRevisions>true</trackRevisions>
    </reviewItem>
    <reviewItem>
      <errorID>8cfaf610-41fb-4b0b-aab8-35682bbd841f</errorID>
      <errorWord>、或</errorWord>
      <group>L1_Word</group>
      <groupName>字词问题</groupName>
      <ability>L2_Typo</ability>
      <abilityName>字词错误</abilityName>
      <candidateList>
        <item>或</item>
      </candidateList>
      <explain/>
      <paraID>2D60606B</paraID>
      <start>162</start>
      <end>165</end>
      <status>modified</status>
      <modifiedWord>或</modifiedWord>
      <trackRevisions>true</trackRevisions>
    </reviewItem>
    <reviewItem>
      <errorID>029f3b6f-a4b0-4fba-b33c-e88d270e278c</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3EA1D821</paraID>
      <start>63</start>
      <end>71</end>
      <status>modified</status>
      <modifiedWord>其他语言</modifiedWord>
      <trackRevisions>true</trackRevisions>
    </reviewItem>
    <reviewItem>
      <errorID>4b93c1cf-0438-475e-b92f-115f67e00fbf</errorID>
      <errorWord>其它货币</errorWord>
      <group>L1_Word</group>
      <groupName>字词问题</groupName>
      <ability>L2_Alias</ability>
      <abilityName>也作/曾用词</abilityName>
      <candidateList>
        <item>其他货币</item>
      </candidateList>
      <explain>词汇[其它货币]为不规范表述或旧称，其规范书面表述为[其他货币]。</explain>
      <paraID>213D61F0</paraID>
      <start>13</start>
      <end>21</end>
      <status>modified</status>
      <modifiedWord>其他货币</modifiedWord>
      <trackRevisions>true</trackRevisions>
    </reviewItem>
    <reviewItem>
      <errorID>788172ee-6c45-4dce-b22b-f9de42b6b4bc</errorID>
      <errorWord>单位签定的</errorWord>
      <group>L1_Word</group>
      <groupName>字词问题</groupName>
      <ability>L2_Typo</ability>
      <abilityName>字词错误</abilityName>
      <candidateList>
        <item>单位签订的</item>
      </candidateList>
      <explain/>
      <paraID>24DC6087</paraID>
      <start>75</start>
      <end>85</end>
      <status>modified</status>
      <modifiedWord>单位签订的</modifiedWord>
      <trackRevisions>true</trackRevisions>
    </reviewItem>
    <reviewItem>
      <errorID>959a5ed7-1f1e-4eee-a4fa-82da4cdf6546</errorID>
      <errorWord>，</errorWord>
      <group>L1_Word</group>
      <groupName>字词问题</groupName>
      <ability>L2_Typo</ability>
      <abilityName>字词错误</abilityName>
      <candidateList>
        <item>，在</item>
      </candidateList>
      <explain/>
      <paraID>24DC6087</paraID>
      <start>89</start>
      <end>92</end>
      <status>modified</status>
      <modifiedWord>，在</modifiedWord>
      <trackRevisions>true</trackRevisions>
    </reviewItem>
    <reviewItem>
      <errorID>aa35bbe7-d8cd-4eee-b7b5-53367c157e81</errorID>
      <errorWord>做</errorWord>
      <group>L1_Word</group>
      <groupName>字词问题</groupName>
      <ability>L2_Typo</ability>
      <abilityName>字词错误</abilityName>
      <candidateList>
        <item>作</item>
      </candidateList>
      <explain>存在发音相同字词的误用。</explain>
      <paraID>24DC6087</paraID>
      <start>98</start>
      <end>100</end>
      <status>modified</status>
      <modifiedWord>作</modifiedWord>
      <trackRevisions>true</trackRevisions>
    </reviewItem>
    <reviewItem>
      <errorID>233e7d67-9c7b-467d-bd54-0a75881782bb</errorID>
      <errorWord>其它货币</errorWord>
      <group>L1_Word</group>
      <groupName>字词问题</groupName>
      <ability>L2_Alias</ability>
      <abilityName>也作/曾用词</abilityName>
      <candidateList>
        <item>其他货币</item>
      </candidateList>
      <explain>词汇[其它货币]为不规范表述或旧称，其规范书面表述为[其他货币]。</explain>
      <paraID>4E83A4C4</paraID>
      <start>26</start>
      <end>34</end>
      <status>modified</status>
      <modifiedWord>其他货币</modifiedWord>
      <trackRevisions>true</trackRevisions>
    </reviewItem>
    <reviewItem>
      <errorID>3571d2f4-f129-4bb5-a867-1fde78ea1873</errorID>
      <errorWord>退色</errorWord>
      <group>L1_Word</group>
      <groupName>字词问题</groupName>
      <ability>L2_Alias</ability>
      <abilityName>也作/曾用词</abilityName>
      <candidateList>
        <item>褪色</item>
      </candidateList>
      <explain>词汇[退色]为不规范表述或旧称，其规范书面表述为[褪色]。</explain>
      <paraID>294E3687</paraID>
      <start>16</start>
      <end>20</end>
      <status>modified</status>
      <modifiedWord>褪色</modifiedWord>
      <trackRevisions>true</trackRevisions>
    </reviewItem>
    <reviewItem>
      <errorID>920a800d-d56f-4c53-8208-5bcc112b687f</errorID>
      <errorWord>作必要</errorWord>
      <group>L1_Word</group>
      <groupName>字词问题</groupName>
      <ability>L2_Typo</ability>
      <abilityName>字词错误</abilityName>
      <candidateList>
        <item>做必要</item>
      </candidateList>
      <explain/>
      <paraID>10B20A6F</paraID>
      <start>8</start>
      <end>14</end>
      <status>modified</status>
      <modifiedWord>做必要</modifiedWord>
      <trackRevisions>true</trackRevisions>
    </reviewItem>
    <reviewItem>
      <errorID>0bba8972-b05b-4a88-b17c-c506dbd6c31b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230B6734</paraID>
      <start>66</start>
      <end>71</end>
      <status>modified</status>
      <modifiedWord>”“</modifiedWord>
      <trackRevisions>true</trackRevisions>
    </reviewItem>
    <reviewItem>
      <errorID>31949672-4ddb-4b4f-8669-28fb973574c9</errorID>
      <errorWord>,</errorWord>
      <group>L1_Format</group>
      <groupName>格式问题</groupName>
      <ability>L2_HalfPunc_CN</ability>
      <abilityName>全半角问题</abilityName>
      <candidateList>
        <item>，</item>
      </candidateList>
      <explain>文本全半角错误。</explain>
      <paraID>6672D026</paraID>
      <start>44</start>
      <end>46</end>
      <status>modified</status>
      <modifiedWord>，</modifiedWord>
      <trackRevisions>true</trackRevisions>
    </reviewItem>
    <reviewItem>
      <errorID>cd6e7641-1f25-46b9-9564-072f41449e30</errorID>
      <errorWord>会</errorWord>
      <group>L1_Word</group>
      <groupName>字词问题</groupName>
      <ability>L2_Typo</ability>
      <abilityName>字词错误</abilityName>
      <candidateList>
        <item>会由</item>
      </candidateList>
      <explain/>
      <paraID>7EA3A362</paraID>
      <start>21</start>
      <end>24</end>
      <status>modified</status>
      <modifiedWord>会由</modifiedWord>
      <trackRevisions>true</trackRevisions>
    </reviewItem>
    <reviewItem>
      <errorID>6d8226cb-1926-48e1-897d-e0c640438410</errorID>
      <errorWord>做出</errorWord>
      <group>L1_Word</group>
      <groupName>字词问题</groupName>
      <ability>L2_Typo</ability>
      <abilityName>字词错误</abilityName>
      <candidateList>
        <item>作出</item>
      </candidateList>
      <explain>存在发音相同字词的误用。</explain>
      <paraID>7EA3A362</paraID>
      <start>109</start>
      <end>113</end>
      <status>modified</status>
      <modifiedWord>作出</modifiedWord>
      <trackRevisions>true</trackRevisions>
    </reviewItem>
    <reviewItem>
      <errorID>2c6d43fb-2978-4233-8a3d-2906e0fdba5c</errorID>
      <errorWord>有助于对</errorWord>
      <group>L1_Grammar</group>
      <groupName>语法问题</groupName>
      <ability>L2_Grammar</ability>
      <abilityName>语法错误</abilityName>
      <candidateList>
        <item>有助于</item>
      </candidateList>
      <explain>该表达中的“有助于对”存在语义重复。【词汇解析】有助于：对做某事有帮助的意思。包含了“对”的意思。</explain>
      <paraID>1051DD4F</paraID>
      <start>8</start>
      <end>15</end>
      <status>modified</status>
      <modifiedWord>有助于</modifiedWord>
      <trackRevisions>true</trackRevisions>
    </reviewItem>
    <reviewItem>
      <errorID>979fa025-48a4-47df-9f98-356dcdc72b4a</errorID>
      <errorWord>一切通讯</errorWord>
      <group>L1_Word</group>
      <groupName>字词问题</groupName>
      <ability>L2_Alias</ability>
      <abilityName>也作/曾用词</abilityName>
      <candidateList>
        <item>一切通信</item>
      </candidateList>
      <explain>词汇[一切通讯]为不规范表述或旧称，其规范书面表述为[一切通信]。</explain>
      <paraID>433EF1B4</paraID>
      <start>12</start>
      <end>20</end>
      <status>modified</status>
      <modifiedWord>一切通信</modifiedWord>
      <trackRevisions>true</trackRevisions>
    </reviewItem>
    <reviewItem>
      <errorID>e6538314-9b04-4fe1-a02d-8a070146a85a</errorID>
      <errorWord>不</errorWord>
      <group>L1_Word</group>
      <groupName>字词问题</groupName>
      <ability>L2_Typo</ability>
      <abilityName>字词错误</abilityName>
      <candidateList>
        <item>不符</item>
      </candidateList>
      <explain/>
      <paraID>28D4F4FE</paraID>
      <start>48</start>
      <end>51</end>
      <status>modified</status>
      <modifiedWord>不符</modifiedWord>
      <trackRevisions>true</trackRevisions>
    </reviewItem>
    <reviewItem>
      <errorID>f1dd6b7d-df45-4dc7-9554-356cfb1f8ca1</errorID>
      <errorWord>(</errorWord>
      <group>L1_Format</group>
      <groupName>格式问题</groupName>
      <ability>L2_HalfPunc_CN</ability>
      <abilityName>全半角问题</abilityName>
      <candidateList>
        <item>（</item>
      </candidateList>
      <explain>文本全半角错误。</explain>
      <paraID>15976069</paraID>
      <start>48</start>
      <end>50</end>
      <status>modified</status>
      <modifiedWord>（</modifiedWord>
      <trackRevisions>true</trackRevisions>
    </reviewItem>
    <reviewItem>
      <errorID>05c020f1-0c37-4a59-98f6-654a664583c8</errorID>
      <errorWord>)</errorWord>
      <group>L1_Format</group>
      <groupName>格式问题</groupName>
      <ability>L2_HalfPunc_CN</ability>
      <abilityName>全半角问题</abilityName>
      <candidateList>
        <item>）</item>
      </candidateList>
      <explain>文本全半角错误。</explain>
      <paraID>15976069</paraID>
      <start>62</start>
      <end>64</end>
      <status>modified</status>
      <modifiedWord>）</modifiedWord>
      <trackRevisions>true</trackRevisions>
    </reviewItem>
    <reviewItem>
      <errorID>672007ef-2ad6-4c65-9064-a63b6214a642</errorID>
      <errorWord>法律、法规</errorWord>
      <group>L1_Word</group>
      <groupName>字词问题</groupName>
      <ability>L2_Typo</ability>
      <abilityName>字词错误</abilityName>
      <candidateList>
        <item>法律法规</item>
      </candidateList>
      <explain/>
      <paraID>66A0A689</paraID>
      <start>7</start>
      <end>16</end>
      <status>modified</status>
      <modifiedWord>法律法规</modifiedWord>
      <trackRevisions>true</trackRevisions>
    </reviewItem>
    <reviewItem>
      <errorID>1304e3d0-3ea3-4bf9-8497-07c41ed2c682</errorID>
      <errorWord>（</errorWord>
      <group>L1_Punc</group>
      <groupName>标点问题</groupName>
      <ability>L2_Punc_CN</ability>
      <abilityName>标点符号问题</abilityName>
      <candidateList/>
      <explain>同一形式括号套用。</explain>
      <paraID>3FE829F0</paraID>
      <start>122</start>
      <end>123</end>
      <status>ignored</status>
      <modifiedWord/>
      <trackRevisions>false</trackRevisions>
    </reviewItem>
    <reviewItem>
      <errorID>8d28db3c-51c4-48df-8aab-6032d0b39f2c</errorID>
      <errorWord>）</errorWord>
      <group>L1_Punc</group>
      <groupName>标点问题</groupName>
      <ability>L2_Punc_CN</ability>
      <abilityName>标点符号问题</abilityName>
      <candidateList/>
      <explain>同一形式括号套用。</explain>
      <paraID>3FE829F0</paraID>
      <start>132</start>
      <end>133</end>
      <status>ignored</status>
      <modifiedWord/>
      <trackRevisions>false</trackRevisions>
    </reviewItem>
    <reviewItem>
      <errorID>d6e6d8a4-d6ff-49f2-b6ff-30608d6f6124</errorID>
      <errorWord>（</errorWord>
      <group>L1_Punc</group>
      <groupName>标点问题</groupName>
      <ability>L2_Punc_CN</ability>
      <abilityName>标点符号问题</abilityName>
      <candidateList/>
      <explain>同一形式括号套用。</explain>
      <paraID>3FE829F0</paraID>
      <start>139</start>
      <end>140</end>
      <status>ignored</status>
      <modifiedWord/>
      <trackRevisions>false</trackRevisions>
    </reviewItem>
    <reviewItem>
      <errorID>c7bb7fab-5787-4ba8-b95f-4410b995d321</errorID>
      <errorWord>）</errorWord>
      <group>L1_Punc</group>
      <groupName>标点问题</groupName>
      <ability>L2_Punc_CN</ability>
      <abilityName>标点符号问题</abilityName>
      <candidateList/>
      <explain>同一形式括号套用。</explain>
      <paraID>3FE829F0</paraID>
      <start>146</start>
      <end>147</end>
      <status>ignored</status>
      <modifiedWord/>
      <trackRevisions>false</trackRevisions>
    </reviewItem>
    <reviewItem>
      <errorID>00e50b4b-5978-4179-bfd7-b53a40ffb8d6</errorID>
      <errorWord>其它</errorWord>
      <group>L1_Word</group>
      <groupName>字词问题</groupName>
      <ability>L2_Alias</ability>
      <abilityName>也作/曾用词</abilityName>
      <candidateList>
        <item>其他</item>
      </candidateList>
      <explain>词汇[其它]为不规范表述或旧称，其规范书面表述为[其他]。</explain>
      <paraID>676F24A6</paraID>
      <start>84</start>
      <end>88</end>
      <status>modified</status>
      <modifiedWord>其他</modifiedWord>
      <trackRevisions>true</trackRevisions>
    </reviewItem>
    <reviewItem>
      <errorID>aeb9898a-447d-48d4-9f4f-d29c3b0640f5</errorID>
      <errorWord>在在</errorWord>
      <group>L1_Word</group>
      <groupName>字词问题</groupName>
      <ability>L2_Typo</ability>
      <abilityName>字词错误</abilityName>
      <candidateList>
        <item>在</item>
      </candidateList>
      <explain/>
      <paraID>5AEA1719</paraID>
      <start>6</start>
      <end>9</end>
      <status>modified</status>
      <modifiedWord>在</modifiedWord>
      <trackRevisions>true</trackRevisions>
    </reviewItem>
    <reviewItem>
      <errorID>9334e633-a1fc-4327-9128-8399cc02d9e8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582BF1B1</paraID>
      <start>0</start>
      <end>4</end>
      <status>modified</status>
      <modifiedWord>1.</modifiedWord>
      <trackRevisions>true</trackRevisions>
    </reviewItem>
    <reviewItem>
      <errorID>2ed983e1-a12f-4299-bd66-d5ccf9ea3af9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4A2AE0BA</paraID>
      <start>0</start>
      <end>4</end>
      <status>modified</status>
      <modifiedWord>2.</modifiedWord>
      <trackRevisions>true</trackRevisions>
    </reviewItem>
    <reviewItem>
      <errorID>84c2a9a6-4e2a-41bf-a545-8f4c7008acec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E653E98</paraID>
      <start>0</start>
      <end>4</end>
      <status>modified</status>
      <modifiedWord>3.</modifiedWord>
      <trackRevisions>true</trackRevisions>
    </reviewItem>
    <reviewItem>
      <errorID>d20ad403-095e-4c3d-8bb7-e2f36d588015</errorID>
      <errorWord>〔2017〕 141号</errorWord>
      <group>L1_Knowledge</group>
      <groupName>知识性问题</groupName>
      <ability>L2_Knowledge</ability>
      <abilityName>其他知识</abilityName>
      <candidateList>
        <item>〔2017〕141号</item>
      </candidateList>
      <explain>发文字号格式错误。</explain>
      <paraID> E653E98</paraID>
      <start>43</start>
      <end>64</end>
      <status>modified</status>
      <modifiedWord>〔2017〕141号</modifiedWord>
      <trackRevisions>true</trackRevisions>
    </reviewItem>
    <reviewItem>
      <errorID>7d15d87b-44da-46c3-b520-13dd14d4a57d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6735995A</paraID>
      <start>0</start>
      <end>4</end>
      <status>modified</status>
      <modifiedWord>4.</modifiedWord>
      <trackRevisions>true</trackRevisions>
    </reviewItem>
    <reviewItem>
      <errorID>de168d5b-1a96-4199-8791-f42734f3bf5f</errorID>
      <errorWord>(</errorWord>
      <group>L1_Format</group>
      <groupName>格式问题</groupName>
      <ability>L2_HalfPunc_CN</ability>
      <abilityName>全半角问题</abilityName>
      <candidateList>
        <item>（</item>
      </candidateList>
      <explain>文本全半角错误。</explain>
      <paraID>6735995A</paraID>
      <start>27</start>
      <end>29</end>
      <status>modified</status>
      <modifiedWord>（</modifiedWord>
      <trackRevisions>true</trackRevisions>
    </reviewItem>
    <reviewItem>
      <errorID>91a2d624-0ca7-41ea-9f17-e5267cda445e</errorID>
      <errorWord>[2003]7号</errorWord>
      <group>L1_Knowledge</group>
      <groupName>知识性问题</groupName>
      <ability>L2_Knowledge</ability>
      <abilityName>其他知识</abilityName>
      <candidateList>
        <item>〔2003〕7号</item>
      </candidateList>
      <explain>发文字号格式错误。</explain>
      <paraID>6735995A</paraID>
      <start>31</start>
      <end>47</end>
      <status>modified</status>
      <modifiedWord>〔2003〕7号</modifiedWord>
      <trackRevisions>true</trackRevisions>
    </reviewItem>
    <reviewItem>
      <errorID>b0db9443-7fa6-4f86-96e0-037a0715f921</errorID>
      <errorWord>)</errorWord>
      <group>L1_Format</group>
      <groupName>格式问题</groupName>
      <ability>L2_HalfPunc_CN</ability>
      <abilityName>全半角问题</abilityName>
      <candidateList>
        <item>）</item>
      </candidateList>
      <explain>文本全半角错误。</explain>
      <paraID>6735995A</paraID>
      <start>47</start>
      <end>49</end>
      <status>modified</status>
      <modifiedWord>）</modifiedWord>
      <trackRevisions>true</trackRevisions>
    </reviewItem>
    <reviewItem>
      <errorID>16da7a26-3a84-4eee-a5d0-8a3a1d92b7bb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C72E187</paraID>
      <start>0</start>
      <end>4</end>
      <status>modified</status>
      <modifiedWord>5.</modifiedWord>
      <trackRevisions>true</trackRevisions>
    </reviewItem>
    <reviewItem>
      <errorID>f04cadb0-f793-487f-aee2-4850ba820dbe</errorID>
      <errorWord>[2014]68号</errorWord>
      <group>L1_Knowledge</group>
      <groupName>知识性问题</groupName>
      <ability>L2_Knowledge</ability>
      <abilityName>其他知识</abilityName>
      <candidateList>
        <item>〔2014〕68号</item>
      </candidateList>
      <explain>发文字号格式错误。</explain>
      <paraID> C72E187</paraID>
      <start>37</start>
      <end>55</end>
      <status>modified</status>
      <modifiedWord>〔2014〕68号</modifiedWord>
      <trackRevisions>true</trackRevisions>
    </reviewItem>
    <reviewItem>
      <errorID>5b0ad54c-718f-4788-96cd-128565b666e0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1E0D12D7</paraID>
      <start>0</start>
      <end>4</end>
      <status>modified</status>
      <modifiedWord>6.</modifiedWord>
      <trackRevisions>true</trackRevisions>
    </reviewItem>
    <reviewItem>
      <errorID>4d396f6b-bc20-4389-a5d4-85a150ded181</errorID>
      <errorWord>其它</errorWord>
      <group>L1_Word</group>
      <groupName>字词问题</groupName>
      <ability>L2_Alias</ability>
      <abilityName>也作/曾用词</abilityName>
      <candidateList>
        <item>其他</item>
      </candidateList>
      <explain>词汇[其它]为不规范表述或旧称，其规范书面表述为[其他]。</explain>
      <paraID>1E0D12D7</paraID>
      <start>11</start>
      <end>15</end>
      <status>modified</status>
      <modifiedWord>其他</modifiedWord>
      <trackRevisions>true</trackRevisions>
    </reviewItem>
    <reviewItem>
      <errorID>da94f400-9d4b-40e3-acf3-c6bf810230a8</errorID>
      <errorWord>,</errorWord>
      <group>L1_Format</group>
      <groupName>格式问题</groupName>
      <ability>L2_HalfPunc_CN</ability>
      <abilityName>全半角问题</abilityName>
      <candidateList>
        <item>，</item>
      </candidateList>
      <explain>文本全半角错误。</explain>
      <paraID>694D9BF1</paraID>
      <start>1</start>
      <end>3</end>
      <status>modified</status>
      <modifiedWord>，</modifiedWord>
      <trackRevisions>true</trackRevisions>
    </reviewItem>
    <reviewItem>
      <errorID>2716d071-30ea-4783-a8ae-2a9a6d63c462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42B10EE8</paraID>
      <start>0</start>
      <end>4</end>
      <status>modified</status>
      <modifiedWord>1.</modifiedWord>
      <trackRevisions>true</trackRevisions>
    </reviewItem>
    <reviewItem>
      <errorID>33e5780c-516c-42f6-bab0-fe75b130430f</errorID>
      <errorWord>[2011]300号</errorWord>
      <group>L1_Knowledge</group>
      <groupName>知识性问题</groupName>
      <ability>L2_Knowledge</ability>
      <abilityName>其他知识</abilityName>
      <candidateList>
        <item>〔2011〕300号</item>
      </candidateList>
      <explain>发文字号格式错误。</explain>
      <paraID>42B10EE8</paraID>
      <start>42</start>
      <end>62</end>
      <status>modified</status>
      <modifiedWord>〔2011〕300号</modifiedWord>
      <trackRevisions>true</trackRevisions>
    </reviewItem>
    <reviewItem>
      <errorID>05194e35-373e-4a18-ae67-0db5a20f8fd7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3D4CA6C9</paraID>
      <start>0</start>
      <end>4</end>
      <status>modified</status>
      <modifiedWord>2.</modifiedWord>
      <trackRevisions>true</trackRevisions>
    </reviewItem>
    <reviewItem>
      <errorID>46c7b88a-adf7-41c7-9569-7b9daa75a406</errorID>
      <errorWord>,</errorWord>
      <group>L1_Format</group>
      <groupName>格式问题</groupName>
      <ability>L2_HalfPunc_CN</ability>
      <abilityName>全半角问题</abilityName>
      <candidateList>
        <item>，</item>
      </candidateList>
      <explain>文本全半角错误。</explain>
      <paraID>3D4CA6C9</paraID>
      <start>17</start>
      <end>19</end>
      <status>modified</status>
      <modifiedWord>，</modifiedWord>
      <trackRevisions>true</trackRevisions>
    </reviewItem>
    <reviewItem>
      <errorID>da70b6a1-f84d-4ed1-825b-aa42572a5493</errorID>
      <errorWord>提</errorWord>
      <group>L1_Word</group>
      <groupName>字词问题</groupName>
      <ability>L2_Typo</ability>
      <abilityName>字词错误</abilityName>
      <candidateList>
        <item>提供</item>
      </candidateList>
      <explain/>
      <paraID>3D4CA6C9</paraID>
      <start>54</start>
      <end>57</end>
      <status>modified</status>
      <modifiedWord>提供</modifiedWord>
      <trackRevisions>true</trackRevisions>
    </reviewItem>
    <reviewItem>
      <errorID>5375bedc-e6ca-48cf-91bf-07adf9575b84</errorID>
      <errorWord>〔2017〕 141号</errorWord>
      <group>L1_Knowledge</group>
      <groupName>知识性问题</groupName>
      <ability>L2_Knowledge</ability>
      <abilityName>其他知识</abilityName>
      <candidateList>
        <item>〔2017〕141号</item>
      </candidateList>
      <explain>发文字号格式错误。</explain>
      <paraID>3D4CA6C9</paraID>
      <start>59</start>
      <end>80</end>
      <status>modified</status>
      <modifiedWord>〔2017〕141号</modifiedWord>
      <trackRevisions>true</trackRevisions>
    </reviewItem>
    <reviewItem>
      <errorID>1c9c04fa-6ddd-4037-9c62-aa120a699069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49A13A74</paraID>
      <start>0</start>
      <end>4</end>
      <status>modified</status>
      <modifiedWord>3.</modifiedWord>
      <trackRevisions>true</trackRevisions>
    </reviewItem>
    <reviewItem>
      <errorID>26cd3b88-d07a-482c-9e11-c0a9f6db76d9</errorID>
      <errorWord>,</errorWord>
      <group>L1_Format</group>
      <groupName>格式问题</groupName>
      <ability>L2_HalfPunc_CN</ability>
      <abilityName>全半角问题</abilityName>
      <candidateList>
        <item>，</item>
      </candidateList>
      <explain>文本全半角错误。</explain>
      <paraID>7DF4A351</paraID>
      <start>1</start>
      <end>3</end>
      <status>modified</status>
      <modifiedWord>，</modifiedWord>
      <trackRevisions>true</trackRevisions>
    </reviewItem>
    <reviewItem>
      <errorID>11f16871-e635-453a-ae49-ffc7cc90bf61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4D1261E7</paraID>
      <start>0</start>
      <end>4</end>
      <status>modified</status>
      <modifiedWord>1.</modifiedWord>
      <trackRevisions>true</trackRevisions>
    </reviewItem>
    <reviewItem>
      <errorID>ab087b44-6220-472a-aa23-dff16a00f497</errorID>
      <errorWord>依</errorWord>
      <group>L1_Word</group>
      <groupName>字词问题</groupName>
      <ability>L2_Typo</ability>
      <abilityName>字词错误</abilityName>
      <candidateList>
        <item>依据</item>
      </candidateList>
      <explain/>
      <paraID>3E10E1E1</paraID>
      <start>0</start>
      <end>3</end>
      <status>modified</status>
      <modifiedWord>依据</modifiedWord>
      <trackRevisions>true</trackRevisions>
    </reviewItem>
    <reviewItem>
      <errorID>6fce95d0-d2de-494e-b904-f4221c0796ac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2E0F58C9</paraID>
      <start>0</start>
      <end>4</end>
      <status>modified</status>
      <modifiedWord>2.</modifiedWord>
      <trackRevisions>true</trackRevisions>
    </reviewItem>
    <reviewItem>
      <errorID>4e0b3da5-ba26-49fd-b97a-7482a5def702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1D535BEB</paraID>
      <start>0</start>
      <end>4</end>
      <status>modified</status>
      <modifiedWord>3.</modifiedWord>
      <trackRevisions>true</trackRevisions>
    </reviewItem>
    <reviewItem>
      <errorID>cd946622-3eb0-4dea-a85e-90138f5d04f1</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6B35305D</paraID>
      <start>0</start>
      <end>4</end>
      <status>modified</status>
      <modifiedWord>八、</modifiedWord>
      <trackRevisions>true</trackRevisions>
    </reviewItem>
    <reviewItem>
      <errorID>75e5e21b-3fe7-4ada-ab11-033dc24b4e09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309FB690</paraID>
      <start>0</start>
      <end>4</end>
      <status>modified</status>
      <modifiedWord>1.</modifiedWord>
      <trackRevisions>true</trackRevisions>
    </reviewItem>
    <reviewItem>
      <errorID>dde80fd8-b509-4225-b458-5fdcf7af14e9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79A1B9E1</paraID>
      <start>0</start>
      <end>4</end>
      <status>modified</status>
      <modifiedWord>2.</modifiedWord>
      <trackRevisions>true</trackRevisions>
    </reviewItem>
    <reviewItem>
      <errorID>e9295397-5a32-4823-8717-446673e52092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11AB8A5D</paraID>
      <start>0</start>
      <end>4</end>
      <status>modified</status>
      <modifiedWord>3.</modifiedWord>
      <trackRevisions>true</trackRevisions>
    </reviewItem>
    <reviewItem>
      <errorID>86d70701-f0b6-406a-8c84-491b371ee59a</errorID>
      <errorWord>其它</errorWord>
      <group>L1_Word</group>
      <groupName>字词问题</groupName>
      <ability>L2_Alias</ability>
      <abilityName>也作/曾用词</abilityName>
      <candidateList>
        <item>其他</item>
      </candidateList>
      <explain>词汇[其它]为不规范表述或旧称，其规范书面表述为[其他]。</explain>
      <paraID>11AB8A5D</paraID>
      <start>24</start>
      <end>28</end>
      <status>modified</status>
      <modifiedWord>其他</modifiedWord>
      <trackRevisions>true</trackRevisions>
    </reviewItem>
    <reviewItem>
      <errorID>0c4d6cf1-fb89-480b-b0d9-207df50a1650</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1C5F7A2D</paraID>
      <start>116</start>
      <end>126</end>
      <status>modified</status>
      <modifiedWord>2%—3%</modifiedWord>
      <trackRevisions>true</trackRevisions>
    </reviewItem>
    <reviewItem>
      <errorID>df80273b-8836-4b96-9101-a88876847073</errorID>
      <errorWord>中止采购活动</errorWord>
      <group>L1_Word</group>
      <groupName>字词问题</groupName>
      <ability>L2_Typo</ability>
      <abilityName>字词错误</abilityName>
      <candidateList>
        <item>终止采购活动</item>
      </candidateList>
      <explain/>
      <paraID>2964BEAC</paraID>
      <start>57</start>
      <end>69</end>
      <status>modified</status>
      <modifiedWord>终止采购活动</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5ae401-45f7-48ef-a8b0-f5e46ccbf94b}">
  <ds:schemaRefs/>
</ds:datastoreItem>
</file>

<file path=docProps/app.xml><?xml version="1.0" encoding="utf-8"?>
<Properties xmlns="http://schemas.openxmlformats.org/officeDocument/2006/extended-properties" xmlns:vt="http://schemas.openxmlformats.org/officeDocument/2006/docPropsVTypes">
  <Template>Normal.dotm</Template>
  <Pages>80</Pages>
  <Words>5092</Words>
  <Characters>5239</Characters>
  <Lines>0</Lines>
  <Paragraphs>0</Paragraphs>
  <TotalTime>53</TotalTime>
  <ScaleCrop>false</ScaleCrop>
  <LinksUpToDate>false</LinksUpToDate>
  <CharactersWithSpaces>5290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2026-07-31T08:32:00Z</dcterms:created>
  <dc:creator>木谊</dc:creator>
  <cp:lastModifiedBy>木谊</cp:lastModifiedBy>
  <dcterms:modified xsi:type="dcterms:W3CDTF">2026-08-06T01:50:46Z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C38ACD6EE8A446D8A6F86F57BE8F5C15_13</vt:lpwstr>
  </property>
  <property fmtid="{D5CDD505-2E9C-101B-9397-08002B2CF9AE}" pid="4" name="KSOTemplateDocerSaveRecord">
    <vt:lpwstr>eyJoZGlkIjoiYjUwMjAyOGE0MTA0YzUxYWY4ZWYxZjM3ZmUxYmY4MWMiLCJ1c2VySWQiOiI4NzgzMjY0NzkifQ==</vt:lpwstr>
  </property>
</Properties>
</file>