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依照《深圳经济特区政府采购条例》第二十、二十一条规定，深圳市土地储备中心就《2026年中心公车维修服务》项目采用自行采购、自行组织、询价（最低价）方式采购，现将有关情况向潜在供应商征求意见: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采购项目名称：2026年中心公务车辆维修服务</w:t>
            </w:r>
          </w:p>
          <w:p>
            <w:pPr>
              <w:spacing w:line="276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项目预算金额：9万元。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采购项目描述：(内容、用途、数量、简要技术需求等)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一、项目概况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（一）工作内容：</w:t>
            </w:r>
          </w:p>
          <w:p>
            <w:pP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为采购单位提供为期一年的公务车辆维修保养服务。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（二）工作要求：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 w:val="0"/>
                <w:sz w:val="24"/>
                <w:szCs w:val="24"/>
                <w:highlight w:val="none"/>
              </w:rPr>
              <w:t>提供车辆维修服务，保障车辆安全运行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（三）项目管理和服务要求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1、提供相应的整车修理、总成修理、整车维护、保养、救援、专项修理和维修竣工检验工作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2、所采用的零部件、配件等材料保险符合国家或部颁标准，不得使用假冒伪劣产品，不得以次充好，不得以旧顶新。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3、优先对我方车辆维修提供服务并在规定的时限内完成维修服务。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4、在深圳市市区内发生故障需要紧急维修的，在接到我方通知后应2小时内到达车辆故障现场抢修；提供接送维修服务；提供车辆维护技术指导。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5、建立车辆技术档案，内容包括：车辆基本情况记录、车辆年审记录、车辆检测记录、相关管理制度中其它应当建档的内容；建立车辆维修档案，内容包括：车辆日常维护、一级维护、二级维护、汽车大修、总成修理、汽车小修、汽车专项修理、二十四小时拖车、代办车辆年审、代办事故理赔、维修服务费用记录和相关管理制度中约定的其它应当建档的内容。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6、安排专人负责维修接车服务，并提供服务人员名单、联系方式，如人员需要调整应及时通知。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hint="eastAsia" w:ascii="仿宋" w:hAnsi="仿宋" w:eastAsia="仿宋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（四）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1"/>
                <w:lang w:val="en-US" w:eastAsia="zh-CN"/>
              </w:rPr>
              <w:t>商务需求：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</w:rPr>
              <w:t>项目概况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为采购单位提供为期一年的公务车辆维修保养服务。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</w:rPr>
              <w:t>项目服务期限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项目时间为一年。本项目为长期服务类项目，第一年为本次招标的中标服务期限，根据项目需要和中标单位履约</w:t>
            </w:r>
            <w:r>
              <w:rPr>
                <w:rFonts w:hint="eastAsia" w:ascii="华文仿宋" w:hAnsi="华文仿宋" w:eastAsia="华文仿宋" w:cs="华文仿宋"/>
                <w:b w:val="0"/>
                <w:sz w:val="24"/>
                <w:szCs w:val="24"/>
                <w:highlight w:val="none"/>
              </w:rPr>
              <w:t>情况确定合同期限是否延长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sz w:val="24"/>
                <w:szCs w:val="24"/>
                <w:highlight w:val="none"/>
              </w:rPr>
              <w:t>但最长不超过三年。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3、售后服务要求：如遇车辆故障问题在接用户通知后6小时内应赶到现场提供相关服务。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4、报价要求：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  <w:t>（1）本项目以预算金额人民币玖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  <w:t>元整（￥9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  <w:t>00.00元）为支付上限。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  <w:t>（2）本项目的投标价格为折扣率。折扣率必须大于0且小于或等于1。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  <w:t>（3）投标供应商应当根据本企业的成本自行决定报价，但不得以低于其企业成本的报价投标。一旦中标不再调整折扣率，且不再为此增加任何费用。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</w:rPr>
              <w:t>（4）报价填写说明：投标供应商须按折扣率报价，折扣率最多只允许精确到小数点后两位（如：折扣率为0.95，则投标供应商在填报开标一览表时，投标报价须填报：0.95），投标折扣率大于 1 的将做投标无效处理。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（5）基准价</w:t>
            </w:r>
          </w:p>
          <w:tbl>
            <w:tblPr>
              <w:tblStyle w:val="8"/>
              <w:tblW w:w="68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2"/>
              <w:gridCol w:w="1682"/>
              <w:gridCol w:w="2167"/>
              <w:gridCol w:w="10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002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服务内容</w:t>
                  </w:r>
                </w:p>
              </w:tc>
              <w:tc>
                <w:tcPr>
                  <w:tcW w:w="1682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lang w:val="en-US" w:eastAsia="zh-CN"/>
                    </w:rPr>
                    <w:t>维修服务</w:t>
                  </w:r>
                  <w:r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工时</w:t>
                  </w:r>
                </w:p>
              </w:tc>
              <w:tc>
                <w:tcPr>
                  <w:tcW w:w="2167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维修材料管理费率</w:t>
                  </w:r>
                </w:p>
              </w:tc>
              <w:tc>
                <w:tcPr>
                  <w:tcW w:w="1028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002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lang w:val="en-US" w:eastAsia="zh-CN"/>
                    </w:rPr>
                    <w:t>基准价</w:t>
                  </w:r>
                </w:p>
              </w:tc>
              <w:tc>
                <w:tcPr>
                  <w:tcW w:w="1682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72元/工时</w:t>
                  </w:r>
                </w:p>
              </w:tc>
              <w:tc>
                <w:tcPr>
                  <w:tcW w:w="2167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17%</w:t>
                  </w:r>
                </w:p>
              </w:tc>
              <w:tc>
                <w:tcPr>
                  <w:tcW w:w="1028" w:type="dxa"/>
                </w:tcPr>
                <w:p>
                  <w:pPr>
                    <w:pStyle w:val="10"/>
                    <w:widowControl w:val="0"/>
                    <w:adjustRightInd w:val="0"/>
                    <w:spacing w:line="240" w:lineRule="auto"/>
                    <w:ind w:firstLine="0" w:firstLineChars="0"/>
                    <w:textAlignment w:val="baseline"/>
                    <w:rPr>
                      <w:rFonts w:hint="eastAsia" w:ascii="华文仿宋" w:hAnsi="华文仿宋" w:eastAsia="华文仿宋" w:cs="华文仿宋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b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kern w:val="2"/>
                <w:sz w:val="24"/>
                <w:szCs w:val="24"/>
                <w:highlight w:val="none"/>
                <w:lang w:val="en-US" w:eastAsia="zh-CN"/>
              </w:rPr>
              <w:t>5、结算方式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（1）按实际送修车辆产生费用结算，结算金额不超过9万元。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（2）结算价款以服务内容基准价为基数，按中标折扣率折算计算，最终结算价=基准价x折扣率。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6、付款方式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（1）每季度进行结算一次；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（2）据实结算，最终结算不得超过总预算金额，超过部分金额不予以结算。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7、违约责任：以合同约定为准。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8、货物运输及包装方式要求：以合同约定为准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9、验收要求：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（1）由采购人按采购文件及合同约定的要求和标准进行验收；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（2）货物必须满足以下条件收：维修车辆出厂必须故障消除、怠速稳定无抖动异响、满足车辆安全行驶要求。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10、售后服务要求：送修车辆有关的问题在接用户通知后6小时内及时提出解决相关方案。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二、供应商资格要求：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（一）投标人须为具有合法经营资格的独立法人或非法人组织；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（二）本项目不接受联合体投标，不允许分包、转包；</w:t>
            </w:r>
          </w:p>
          <w:p>
            <w:pPr>
              <w:pStyle w:val="10"/>
              <w:adjustRightInd w:val="0"/>
              <w:spacing w:line="240" w:lineRule="auto"/>
              <w:ind w:firstLine="0" w:firstLineChars="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highlight w:val="none"/>
                <w:lang w:val="en-US" w:eastAsia="zh-CN"/>
              </w:rPr>
              <w:t>（三）投标人须签署《政府采购投标及履约承诺函》、《政府采购违法行为风险知悉确认书》，否则做废标处理。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拟定供应商名单：</w:t>
            </w:r>
          </w:p>
          <w:p>
            <w:pPr>
              <w:spacing w:line="276" w:lineRule="auto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highlight w:val="none"/>
                <w:u w:val="none"/>
                <w:lang w:val="en-US" w:eastAsia="zh-CN" w:bidi="ar-SA"/>
              </w:rPr>
              <w:t>深圳市胜达汽车修配有限公司、深圳市天巍汽车服务有限公司、深圳市顺兴汽车服务有限公司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申请理由及相关说明：</w:t>
            </w:r>
          </w:p>
          <w:p>
            <w:pPr>
              <w:spacing w:line="276" w:lineRule="auto"/>
              <w:ind w:firstLine="48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根据《深圳市土地储备中心采购管理规定》，建议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通过自行采购、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自行组织、询价方式确定供应商。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征求意见期限：</w:t>
            </w:r>
          </w:p>
          <w:p>
            <w:pPr>
              <w:spacing w:line="276" w:lineRule="auto"/>
              <w:ind w:firstLine="48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从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highlight w:val="none"/>
                <w:lang w:val="en" w:eastAsia="zh-CN"/>
              </w:rPr>
              <w:t>2026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年6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月</w:t>
            </w:r>
            <w:r>
              <w:rPr>
                <w:rFonts w:hint="default" w:ascii="仿宋" w:hAnsi="仿宋" w:eastAsia="仿宋"/>
                <w:color w:val="000000"/>
                <w:highlight w:val="none"/>
                <w:lang w:val="en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日</w:t>
            </w:r>
            <w:r>
              <w:rPr>
                <w:rFonts w:ascii="仿宋" w:hAnsi="仿宋" w:eastAsia="仿宋"/>
                <w:color w:val="000000"/>
                <w:highlight w:val="none"/>
              </w:rPr>
              <w:t>至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highlight w:val="none"/>
                <w:lang w:val="en" w:eastAsia="zh-CN"/>
              </w:rPr>
              <w:t>2026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年6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/>
                <w:color w:val="000000"/>
                <w:highlight w:val="none"/>
                <w:lang w:val="en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止（5个工作日）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76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联系方式：</w:t>
            </w:r>
          </w:p>
          <w:p>
            <w:pPr>
              <w:spacing w:line="276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采购人:深圳市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土地储备中心</w:t>
            </w:r>
          </w:p>
          <w:p>
            <w:pPr>
              <w:spacing w:line="276" w:lineRule="auto"/>
              <w:ind w:firstLine="480" w:firstLineChars="200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联系人：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王工</w:t>
            </w:r>
          </w:p>
          <w:p>
            <w:pPr>
              <w:spacing w:line="276" w:lineRule="auto"/>
              <w:ind w:firstLine="480" w:firstLineChars="200"/>
              <w:rPr>
                <w:rFonts w:hint="default"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" w:eastAsia="zh-CN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83782132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备注：潜在政府采购供应商对公示内容有异议的，请于公示之日起至期满后两个工作日内以实名书面（包括联系人、地址、联系电话）形式将意见反馈至深圳市土地储备中心。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上述内容需包括：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（一）采购人名称、项目名称、采购计划、项目规模及资金来源情况；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（二）项目技术需求和标准；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（三）申请非公开招标的采购方式、理由及证明材料；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（四）相关行业及潜在供应商情况；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（五）参与非公开招标的供应商的产生方式和理由；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6515"/>
    <w:rsid w:val="04223127"/>
    <w:rsid w:val="0595533D"/>
    <w:rsid w:val="068900C1"/>
    <w:rsid w:val="07FE4706"/>
    <w:rsid w:val="109D25AE"/>
    <w:rsid w:val="119B3AED"/>
    <w:rsid w:val="141831B2"/>
    <w:rsid w:val="14A768ED"/>
    <w:rsid w:val="15603D1A"/>
    <w:rsid w:val="183955E0"/>
    <w:rsid w:val="184F7D72"/>
    <w:rsid w:val="186B2B29"/>
    <w:rsid w:val="1A7D585D"/>
    <w:rsid w:val="1D0D35ED"/>
    <w:rsid w:val="1D7B3FF9"/>
    <w:rsid w:val="1FED96DA"/>
    <w:rsid w:val="1FFDF0FC"/>
    <w:rsid w:val="2154483D"/>
    <w:rsid w:val="24AF0CB9"/>
    <w:rsid w:val="285F34CC"/>
    <w:rsid w:val="28906F52"/>
    <w:rsid w:val="2AF955C3"/>
    <w:rsid w:val="2B3306E5"/>
    <w:rsid w:val="2B646C7F"/>
    <w:rsid w:val="2E0A1137"/>
    <w:rsid w:val="2ED2170B"/>
    <w:rsid w:val="2FB74BD7"/>
    <w:rsid w:val="32F949E2"/>
    <w:rsid w:val="339976DD"/>
    <w:rsid w:val="34BF7B4B"/>
    <w:rsid w:val="370C3ABB"/>
    <w:rsid w:val="38B876B9"/>
    <w:rsid w:val="3DAA70F8"/>
    <w:rsid w:val="3DE0163A"/>
    <w:rsid w:val="3E180A1B"/>
    <w:rsid w:val="3FB97B32"/>
    <w:rsid w:val="41FE108B"/>
    <w:rsid w:val="43980FCD"/>
    <w:rsid w:val="443028E1"/>
    <w:rsid w:val="449C41A8"/>
    <w:rsid w:val="47BA004C"/>
    <w:rsid w:val="49FDA42A"/>
    <w:rsid w:val="4A816341"/>
    <w:rsid w:val="4AA40AC6"/>
    <w:rsid w:val="4BB13DA1"/>
    <w:rsid w:val="4C576DE0"/>
    <w:rsid w:val="521C0444"/>
    <w:rsid w:val="532405AC"/>
    <w:rsid w:val="55AD31CC"/>
    <w:rsid w:val="59421A8C"/>
    <w:rsid w:val="59A122A4"/>
    <w:rsid w:val="5A49651A"/>
    <w:rsid w:val="5A654C66"/>
    <w:rsid w:val="5B6A548C"/>
    <w:rsid w:val="5D7E127B"/>
    <w:rsid w:val="5F2131A6"/>
    <w:rsid w:val="5F7B386E"/>
    <w:rsid w:val="639F4333"/>
    <w:rsid w:val="657E7F74"/>
    <w:rsid w:val="67755754"/>
    <w:rsid w:val="67EF3BE8"/>
    <w:rsid w:val="69322CAC"/>
    <w:rsid w:val="69C2450C"/>
    <w:rsid w:val="6E2862DA"/>
    <w:rsid w:val="6E402819"/>
    <w:rsid w:val="71296480"/>
    <w:rsid w:val="735FF199"/>
    <w:rsid w:val="73CC6573"/>
    <w:rsid w:val="743D3AC4"/>
    <w:rsid w:val="747A4A12"/>
    <w:rsid w:val="74E537B5"/>
    <w:rsid w:val="756D27F3"/>
    <w:rsid w:val="757D1861"/>
    <w:rsid w:val="779F16E8"/>
    <w:rsid w:val="79B95B61"/>
    <w:rsid w:val="7ABA2EB3"/>
    <w:rsid w:val="7D3C318D"/>
    <w:rsid w:val="7E1FDF65"/>
    <w:rsid w:val="7E2065A5"/>
    <w:rsid w:val="7FCA2788"/>
    <w:rsid w:val="7FCC6515"/>
    <w:rsid w:val="ADFD6C8B"/>
    <w:rsid w:val="BFBEF796"/>
    <w:rsid w:val="DBEFA785"/>
    <w:rsid w:val="DDDE2567"/>
    <w:rsid w:val="DF79BF1D"/>
    <w:rsid w:val="DFFB17A0"/>
    <w:rsid w:val="E71FD28A"/>
    <w:rsid w:val="E7BC2912"/>
    <w:rsid w:val="FAAE3975"/>
    <w:rsid w:val="FAFF8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line="376" w:lineRule="auto"/>
      <w:outlineLvl w:val="3"/>
    </w:pPr>
    <w:rPr>
      <w:rFonts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Normal Indent"/>
    <w:basedOn w:val="1"/>
    <w:next w:val="2"/>
    <w:qFormat/>
    <w:uiPriority w:val="0"/>
    <w:pPr>
      <w:ind w:firstLine="420" w:firstLineChars="200"/>
    </w:pPr>
    <w:rPr>
      <w:rFonts w:ascii="Times New Roman" w:hAnsi="Times New Roman" w:cs="Times New Roman"/>
      <w:kern w:val="2"/>
      <w:sz w:val="21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隶书" w:cs="Times New Roman"/>
      <w:b/>
      <w:bCs/>
      <w:kern w:val="2"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Calibri" w:eastAsia="H Yb 2gj" w:cs="H Yb 2gj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2023-02-28T06:56:00Z</dcterms:created>
  <dc:creator>chenpy</dc:creator>
  <cp:lastModifiedBy>未知</cp:lastModifiedBy>
  <cp:lastPrinted>2026-05-25T09:57:00Z</cp:lastPrinted>
  <dcterms:modified xsi:type="dcterms:W3CDTF">2026-06-10T02:07:08Z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D32A1F060B864A788FAC15DBF08FD2B0</vt:lpwstr>
  </property>
</Properties>
</file>