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0" w:line="404" w:lineRule="exact"/>
        <w:jc w:val="center"/>
        <w:outlineLvl w:val="0"/>
        <w:rPr>
          <w:sz w:val="40"/>
          <w:szCs w:val="40"/>
        </w:rPr>
      </w:pPr>
      <w:r>
        <w:rPr>
          <w:rFonts w:hint="eastAsia"/>
          <w:spacing w:val="-18"/>
          <w:w w:val="94"/>
          <w:position w:val="-2"/>
          <w:sz w:val="40"/>
          <w:szCs w:val="40"/>
          <w:lang w:val="en-US" w:eastAsia="zh-CN"/>
        </w:rPr>
        <w:t>小型基础设施维护服务</w:t>
      </w:r>
      <w:r>
        <w:rPr>
          <w:spacing w:val="-18"/>
          <w:w w:val="94"/>
          <w:position w:val="-2"/>
          <w:sz w:val="40"/>
          <w:szCs w:val="40"/>
        </w:rPr>
        <w:t>合同书</w:t>
      </w: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2"/>
        <w:spacing w:before="77" w:line="184" w:lineRule="auto"/>
        <w:ind w:left="185"/>
      </w:pPr>
      <w:r>
        <w:rPr>
          <w:spacing w:val="-1"/>
        </w:rPr>
        <w:t>甲方：</w:t>
      </w:r>
      <w:r>
        <w:rPr>
          <w:rFonts w:hint="eastAsia"/>
          <w:spacing w:val="-1"/>
          <w:u w:val="single" w:color="auto"/>
          <w:lang w:val="en-US" w:eastAsia="zh-CN"/>
        </w:rPr>
        <w:t xml:space="preserve"> 深圳大鹏半岛国家地质自然公园管理处    </w:t>
      </w:r>
      <w:r>
        <w:rPr>
          <w:spacing w:val="-1"/>
          <w:u w:val="single" w:color="auto"/>
        </w:rPr>
        <w:t xml:space="preserve"> </w:t>
      </w:r>
    </w:p>
    <w:p>
      <w:pPr>
        <w:pStyle w:val="2"/>
        <w:spacing w:before="231" w:line="184" w:lineRule="auto"/>
        <w:ind w:left="177"/>
      </w:pPr>
      <w:r>
        <w:rPr>
          <w:spacing w:val="-2"/>
        </w:rPr>
        <w:t>乙方：</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before="168" w:line="315" w:lineRule="auto"/>
        <w:ind w:right="0" w:firstLine="360" w:firstLineChars="200"/>
        <w:textAlignment w:val="baseline"/>
      </w:pPr>
      <w:r>
        <w:t>根据《中华人民共和国民法典》和有关法规的规定，乙方接受甲方的委托，就森林康养步道消防设施修缮及美化事项，双方经协商一致，签订本合同，信守执行。本合同签订依据：1.《中华人民共和国民法典》。2.乙方采用的主要技术标准是：中华人民共和国现行有关法律、法规、条例、政策及地方法规、条例；国家现行知识产权、设计规范、制图标准及户外装饰施工相关标准。</w:t>
      </w:r>
    </w:p>
    <w:p>
      <w:pPr>
        <w:pStyle w:val="2"/>
        <w:spacing w:before="124" w:line="183" w:lineRule="auto"/>
        <w:outlineLvl w:val="1"/>
      </w:pPr>
      <w:r>
        <w:rPr>
          <w:rFonts w:ascii="黑体" w:hAnsi="黑体" w:eastAsia="黑体" w:cs="黑体"/>
          <w:spacing w:val="-3"/>
        </w:rPr>
        <w:t xml:space="preserve">一、 </w:t>
      </w:r>
      <w:r>
        <w:rPr>
          <w:b/>
          <w:bCs/>
          <w:spacing w:val="-3"/>
        </w:rPr>
        <w:t>合同内容和要求</w:t>
      </w:r>
    </w:p>
    <w:p>
      <w:pPr>
        <w:pStyle w:val="2"/>
        <w:spacing w:before="76" w:line="184" w:lineRule="auto"/>
      </w:pPr>
      <w:r>
        <w:t>甲方现委托乙方负责甲方在深圳大鹏半岛国家地质自然公园开展森林康养步道消防设施修缮及美化服务事宜，项目内容：</w:t>
      </w:r>
    </w:p>
    <w:p>
      <w:pPr>
        <w:spacing w:line="19" w:lineRule="auto"/>
        <w:rPr>
          <w:rFonts w:ascii="Arial"/>
          <w:sz w:val="2"/>
        </w:rPr>
      </w:pPr>
    </w:p>
    <w:tbl>
      <w:tblPr>
        <w:tblStyle w:val="8"/>
        <w:tblW w:w="9858"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7"/>
        <w:gridCol w:w="3391"/>
        <w:gridCol w:w="1638"/>
        <w:gridCol w:w="32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37" w:type="dxa"/>
            <w:vAlign w:val="top"/>
          </w:tcPr>
          <w:p>
            <w:pPr>
              <w:spacing w:before="79" w:line="178" w:lineRule="auto"/>
              <w:ind w:left="108"/>
              <w:rPr>
                <w:rFonts w:ascii="微软雅黑" w:hAnsi="微软雅黑" w:eastAsia="微软雅黑" w:cs="微软雅黑"/>
                <w:sz w:val="18"/>
                <w:szCs w:val="18"/>
              </w:rPr>
            </w:pPr>
            <w:r>
              <w:rPr>
                <w:rFonts w:ascii="微软雅黑" w:hAnsi="微软雅黑" w:eastAsia="微软雅黑" w:cs="微软雅黑"/>
                <w:spacing w:val="-1"/>
                <w:sz w:val="18"/>
                <w:szCs w:val="18"/>
              </w:rPr>
              <w:t>名称</w:t>
            </w:r>
          </w:p>
        </w:tc>
        <w:tc>
          <w:tcPr>
            <w:tcW w:w="3391" w:type="dxa"/>
            <w:vAlign w:val="top"/>
          </w:tcPr>
          <w:p>
            <w:pPr>
              <w:spacing w:before="79" w:line="178" w:lineRule="auto"/>
              <w:ind w:left="106"/>
              <w:rPr>
                <w:rFonts w:ascii="微软雅黑" w:hAnsi="微软雅黑" w:eastAsia="微软雅黑" w:cs="微软雅黑"/>
                <w:sz w:val="18"/>
                <w:szCs w:val="18"/>
              </w:rPr>
            </w:pPr>
            <w:r>
              <w:rPr>
                <w:rFonts w:hint="eastAsia" w:ascii="微软雅黑" w:hAnsi="微软雅黑" w:eastAsia="微软雅黑" w:cs="微软雅黑"/>
                <w:spacing w:val="-1"/>
                <w:sz w:val="18"/>
                <w:szCs w:val="18"/>
                <w:lang w:val="en-US" w:eastAsia="zh-CN"/>
              </w:rPr>
              <w:t>森林康养步道消防设施修缮及美化</w:t>
            </w:r>
          </w:p>
        </w:tc>
        <w:tc>
          <w:tcPr>
            <w:tcW w:w="1638" w:type="dxa"/>
            <w:vAlign w:val="top"/>
          </w:tcPr>
          <w:p>
            <w:pPr>
              <w:rPr>
                <w:rFonts w:ascii="Arial"/>
                <w:sz w:val="21"/>
              </w:rPr>
            </w:pPr>
          </w:p>
        </w:tc>
        <w:tc>
          <w:tcPr>
            <w:tcW w:w="329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37" w:type="dxa"/>
            <w:vAlign w:val="top"/>
          </w:tcPr>
          <w:p>
            <w:pPr>
              <w:spacing w:before="77" w:line="180" w:lineRule="auto"/>
              <w:ind w:left="107"/>
              <w:rPr>
                <w:rFonts w:ascii="微软雅黑" w:hAnsi="微软雅黑" w:eastAsia="微软雅黑" w:cs="微软雅黑"/>
                <w:sz w:val="18"/>
                <w:szCs w:val="18"/>
              </w:rPr>
            </w:pPr>
            <w:r>
              <w:rPr>
                <w:rFonts w:ascii="微软雅黑" w:hAnsi="微软雅黑" w:eastAsia="微软雅黑" w:cs="微软雅黑"/>
                <w:spacing w:val="-1"/>
                <w:sz w:val="18"/>
                <w:szCs w:val="18"/>
              </w:rPr>
              <w:t>项目内容</w:t>
            </w:r>
          </w:p>
        </w:tc>
        <w:tc>
          <w:tcPr>
            <w:tcW w:w="3391" w:type="dxa"/>
            <w:vAlign w:val="top"/>
          </w:tcPr>
          <w:p>
            <w:pPr>
              <w:spacing w:before="77" w:line="180" w:lineRule="auto"/>
              <w:ind w:left="105"/>
              <w:rPr>
                <w:rFonts w:ascii="微软雅黑" w:hAnsi="微软雅黑" w:eastAsia="微软雅黑" w:cs="微软雅黑"/>
                <w:sz w:val="18"/>
                <w:szCs w:val="18"/>
              </w:rPr>
            </w:pPr>
            <w:r>
              <w:rPr>
                <w:rFonts w:hint="eastAsia" w:ascii="微软雅黑" w:hAnsi="微软雅黑" w:eastAsia="微软雅黑" w:cs="微软雅黑"/>
                <w:spacing w:val="-1"/>
                <w:sz w:val="18"/>
                <w:szCs w:val="18"/>
                <w:lang w:val="en-US" w:eastAsia="zh-CN"/>
              </w:rPr>
              <w:t>森林康养步道消防设施修缮及美化</w:t>
            </w:r>
          </w:p>
        </w:tc>
        <w:tc>
          <w:tcPr>
            <w:tcW w:w="1638" w:type="dxa"/>
            <w:vAlign w:val="top"/>
          </w:tcPr>
          <w:p>
            <w:pPr>
              <w:spacing w:before="77" w:line="180" w:lineRule="auto"/>
              <w:ind w:left="107"/>
              <w:rPr>
                <w:rFonts w:ascii="微软雅黑" w:hAnsi="微软雅黑" w:eastAsia="微软雅黑" w:cs="微软雅黑"/>
                <w:sz w:val="18"/>
                <w:szCs w:val="18"/>
              </w:rPr>
            </w:pPr>
            <w:r>
              <w:rPr>
                <w:rFonts w:hint="eastAsia" w:ascii="微软雅黑" w:hAnsi="微软雅黑" w:eastAsia="微软雅黑" w:cs="微软雅黑"/>
                <w:spacing w:val="-1"/>
                <w:sz w:val="18"/>
                <w:szCs w:val="18"/>
                <w:lang w:eastAsia="zh-CN"/>
              </w:rPr>
              <w:t>作业</w:t>
            </w:r>
            <w:r>
              <w:rPr>
                <w:rFonts w:ascii="微软雅黑" w:hAnsi="微软雅黑" w:eastAsia="微软雅黑" w:cs="微软雅黑"/>
                <w:spacing w:val="-1"/>
                <w:sz w:val="18"/>
                <w:szCs w:val="18"/>
              </w:rPr>
              <w:t>地点</w:t>
            </w:r>
          </w:p>
        </w:tc>
        <w:tc>
          <w:tcPr>
            <w:tcW w:w="3292" w:type="dxa"/>
            <w:vAlign w:val="top"/>
          </w:tcPr>
          <w:p>
            <w:pPr>
              <w:spacing w:before="79" w:line="178" w:lineRule="auto"/>
              <w:ind w:left="106"/>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深圳大鹏半岛国家地质自然公园森林康养步道</w:t>
            </w:r>
          </w:p>
        </w:tc>
      </w:tr>
    </w:tbl>
    <w:p>
      <w:pPr>
        <w:spacing w:line="306"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78" w:line="240" w:lineRule="auto"/>
        <w:ind w:left="0" w:leftChars="0" w:right="0"/>
        <w:textAlignment w:val="baseline"/>
        <w:outlineLvl w:val="1"/>
      </w:pPr>
      <w:r>
        <w:rPr>
          <w:rFonts w:ascii="黑体" w:hAnsi="黑体" w:eastAsia="黑体" w:cs="黑体"/>
          <w:spacing w:val="-3"/>
        </w:rPr>
        <w:t xml:space="preserve">二、 </w:t>
      </w:r>
      <w:r>
        <w:rPr>
          <w:rFonts w:hint="eastAsia" w:eastAsia="黑体"/>
          <w:b/>
          <w:bCs/>
          <w:spacing w:val="-3"/>
          <w:lang w:val="en-US" w:eastAsia="zh-CN"/>
        </w:rPr>
        <w:t>甲乙双方责任</w:t>
      </w:r>
      <w:r>
        <w:rPr>
          <w:b/>
          <w:bCs/>
          <w:spacing w:val="-3"/>
        </w:rPr>
        <w:t>条款</w:t>
      </w:r>
    </w:p>
    <w:p>
      <w:pPr>
        <w:pStyle w:val="2"/>
        <w:keepNext w:val="0"/>
        <w:keepLines w:val="0"/>
        <w:pageBreakBefore w:val="0"/>
        <w:widowControl/>
        <w:kinsoku/>
        <w:wordWrap/>
        <w:overflowPunct/>
        <w:topLinePunct w:val="0"/>
        <w:autoSpaceDE w:val="0"/>
        <w:autoSpaceDN w:val="0"/>
        <w:bidi w:val="0"/>
        <w:adjustRightInd w:val="0"/>
        <w:snapToGrid w:val="0"/>
        <w:spacing w:before="78" w:line="240" w:lineRule="auto"/>
        <w:ind w:left="0" w:leftChars="0" w:right="0"/>
        <w:textAlignment w:val="baseline"/>
      </w:pPr>
      <w:r>
        <w:rPr>
          <w:rFonts w:hint="eastAsia"/>
          <w:b/>
          <w:bCs/>
          <w:spacing w:val="-4"/>
          <w:lang w:eastAsia="zh-CN"/>
        </w:rPr>
        <w:t>（</w:t>
      </w:r>
      <w:r>
        <w:rPr>
          <w:rFonts w:hint="eastAsia"/>
          <w:b/>
          <w:bCs/>
          <w:spacing w:val="-4"/>
          <w:lang w:val="en-US" w:eastAsia="zh-CN"/>
        </w:rPr>
        <w:t>一</w:t>
      </w:r>
      <w:r>
        <w:rPr>
          <w:rFonts w:hint="eastAsia"/>
          <w:b/>
          <w:bCs/>
          <w:spacing w:val="-4"/>
          <w:lang w:eastAsia="zh-CN"/>
        </w:rPr>
        <w:t>）</w:t>
      </w:r>
      <w:r>
        <w:rPr>
          <w:b/>
          <w:bCs/>
          <w:spacing w:val="-4"/>
        </w:rPr>
        <w:t>甲方工作</w:t>
      </w:r>
    </w:p>
    <w:p>
      <w:pPr>
        <w:pStyle w:val="2"/>
        <w:keepNext w:val="0"/>
        <w:keepLines w:val="0"/>
        <w:pageBreakBefore w:val="0"/>
        <w:widowControl/>
        <w:kinsoku/>
        <w:wordWrap/>
        <w:overflowPunct/>
        <w:topLinePunct w:val="0"/>
        <w:autoSpaceDE w:val="0"/>
        <w:autoSpaceDN w:val="0"/>
        <w:bidi w:val="0"/>
        <w:adjustRightInd w:val="0"/>
        <w:snapToGrid w:val="0"/>
        <w:spacing w:before="48" w:line="240" w:lineRule="auto"/>
        <w:ind w:left="0" w:leftChars="0" w:right="0"/>
        <w:textAlignment w:val="baseline"/>
      </w:pPr>
      <w:r>
        <w:t>1.  甲方负责对工程质量、进度、艺术效果、消防设施保护及安全文明作业情况进行监督检查。</w:t>
      </w:r>
    </w:p>
    <w:p>
      <w:pPr>
        <w:pStyle w:val="2"/>
        <w:keepNext w:val="0"/>
        <w:keepLines w:val="0"/>
        <w:pageBreakBefore w:val="0"/>
        <w:widowControl/>
        <w:kinsoku/>
        <w:wordWrap/>
        <w:overflowPunct/>
        <w:topLinePunct w:val="0"/>
        <w:autoSpaceDE w:val="0"/>
        <w:autoSpaceDN w:val="0"/>
        <w:bidi w:val="0"/>
        <w:adjustRightInd w:val="0"/>
        <w:snapToGrid w:val="0"/>
        <w:spacing w:before="23" w:line="240" w:lineRule="auto"/>
        <w:ind w:left="0" w:leftChars="0" w:right="0" w:firstLine="6"/>
        <w:textAlignment w:val="baseline"/>
        <w:rPr>
          <w:rFonts w:hint="eastAsia" w:eastAsia="微软雅黑"/>
          <w:lang w:eastAsia="zh-CN"/>
        </w:rPr>
      </w:pPr>
      <w:r>
        <w:t>2.  开工前，向乙方进行现场交底，为乙方入场作业创造必要条件。包括：明确施工区域、作业范围、现场注意事项及消防设施保护要求，协调必要入场条件，以不影响公园正常管理和消防设施使用为原则。</w:t>
      </w:r>
    </w:p>
    <w:p>
      <w:pPr>
        <w:pStyle w:val="2"/>
        <w:keepNext w:val="0"/>
        <w:keepLines w:val="0"/>
        <w:pageBreakBefore w:val="0"/>
        <w:widowControl/>
        <w:kinsoku/>
        <w:wordWrap/>
        <w:overflowPunct/>
        <w:topLinePunct w:val="0"/>
        <w:autoSpaceDE w:val="0"/>
        <w:autoSpaceDN w:val="0"/>
        <w:bidi w:val="0"/>
        <w:adjustRightInd w:val="0"/>
        <w:snapToGrid w:val="0"/>
        <w:spacing w:before="46" w:line="240" w:lineRule="auto"/>
        <w:ind w:left="0" w:leftChars="0" w:right="0"/>
        <w:textAlignment w:val="baseline"/>
        <w:rPr>
          <w:rFonts w:hint="eastAsia"/>
          <w:spacing w:val="-1"/>
          <w:lang w:eastAsia="zh-CN"/>
        </w:rPr>
      </w:pPr>
      <w:r>
        <w:t>3.  在现场条件允许的情况下，负责协调提供必要水源供乙方作业使用。</w:t>
      </w:r>
    </w:p>
    <w:p>
      <w:pPr>
        <w:pStyle w:val="2"/>
        <w:keepNext w:val="0"/>
        <w:keepLines w:val="0"/>
        <w:pageBreakBefore w:val="0"/>
        <w:widowControl/>
        <w:kinsoku/>
        <w:wordWrap/>
        <w:overflowPunct/>
        <w:topLinePunct w:val="0"/>
        <w:autoSpaceDE w:val="0"/>
        <w:autoSpaceDN w:val="0"/>
        <w:bidi w:val="0"/>
        <w:adjustRightInd w:val="0"/>
        <w:snapToGrid w:val="0"/>
        <w:spacing w:before="46" w:line="240" w:lineRule="auto"/>
        <w:ind w:left="0" w:leftChars="0" w:right="0"/>
        <w:textAlignment w:val="baseline"/>
        <w:rPr>
          <w:rFonts w:hint="eastAsia"/>
          <w:spacing w:val="-1"/>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59" w:line="240" w:lineRule="auto"/>
        <w:ind w:left="0" w:leftChars="0" w:right="0"/>
        <w:textAlignment w:val="baseline"/>
      </w:pPr>
      <w:r>
        <w:rPr>
          <w:rFonts w:hint="eastAsia"/>
          <w:b/>
          <w:bCs/>
          <w:spacing w:val="-3"/>
          <w:lang w:eastAsia="zh-CN"/>
        </w:rPr>
        <w:t>（</w:t>
      </w:r>
      <w:r>
        <w:rPr>
          <w:rFonts w:hint="eastAsia"/>
          <w:b/>
          <w:bCs/>
          <w:spacing w:val="-3"/>
          <w:lang w:val="en-US" w:eastAsia="zh-CN"/>
        </w:rPr>
        <w:t>二</w:t>
      </w:r>
      <w:r>
        <w:rPr>
          <w:rFonts w:hint="eastAsia"/>
          <w:b/>
          <w:bCs/>
          <w:spacing w:val="-3"/>
          <w:lang w:eastAsia="zh-CN"/>
        </w:rPr>
        <w:t>）</w:t>
      </w:r>
      <w:r>
        <w:rPr>
          <w:b/>
          <w:bCs/>
          <w:spacing w:val="-3"/>
        </w:rPr>
        <w:t>乙方工作</w:t>
      </w:r>
    </w:p>
    <w:p>
      <w:pPr>
        <w:pStyle w:val="2"/>
        <w:keepNext w:val="0"/>
        <w:keepLines/>
        <w:pageBreakBefore w:val="0"/>
        <w:widowControl/>
        <w:kinsoku/>
        <w:wordWrap/>
        <w:overflowPunct w:val="0"/>
        <w:topLinePunct/>
        <w:autoSpaceDE/>
        <w:autoSpaceDN/>
        <w:bidi w:val="0"/>
        <w:adjustRightInd w:val="0"/>
        <w:snapToGrid w:val="0"/>
        <w:spacing w:before="47" w:line="240" w:lineRule="auto"/>
        <w:ind w:left="0" w:leftChars="0" w:right="0" w:firstLine="13"/>
        <w:textAlignment w:val="auto"/>
      </w:pPr>
      <w:r>
        <w:rPr>
          <w:spacing w:val="-2"/>
        </w:rPr>
        <w:t>1.  委派</w:t>
      </w:r>
      <w:r>
        <w:rPr>
          <w:rFonts w:hint="eastAsia"/>
          <w:spacing w:val="-2"/>
          <w:lang w:val="en-US" w:eastAsia="zh-CN"/>
        </w:rPr>
        <w:t xml:space="preserve"> </w:t>
      </w:r>
      <w:r>
        <w:rPr>
          <w:rFonts w:hint="eastAsia"/>
          <w:spacing w:val="-2"/>
          <w:u w:val="single" w:color="auto"/>
          <w:lang w:val="en-US" w:eastAsia="zh-CN"/>
        </w:rPr>
        <w:t xml:space="preserve">         </w:t>
      </w:r>
      <w:r>
        <w:rPr>
          <w:spacing w:val="-2"/>
        </w:rPr>
        <w:t>为乙方代表，负责合同履行，按要求组织</w:t>
      </w:r>
      <w:r>
        <w:rPr>
          <w:rFonts w:hint="eastAsia"/>
          <w:spacing w:val="-2"/>
          <w:lang w:eastAsia="zh-CN"/>
        </w:rPr>
        <w:t>作业</w:t>
      </w:r>
      <w:r>
        <w:rPr>
          <w:spacing w:val="-2"/>
        </w:rPr>
        <w:t>，保质、保量</w:t>
      </w:r>
      <w:r>
        <w:rPr>
          <w:rFonts w:hint="eastAsia"/>
          <w:spacing w:val="-2"/>
          <w:lang w:eastAsia="zh-CN"/>
        </w:rPr>
        <w:t>地</w:t>
      </w:r>
      <w:r>
        <w:rPr>
          <w:spacing w:val="-2"/>
        </w:rPr>
        <w:t>按期完成</w:t>
      </w:r>
      <w:r>
        <w:rPr>
          <w:rFonts w:hint="eastAsia"/>
          <w:spacing w:val="-2"/>
          <w:lang w:eastAsia="zh-CN"/>
        </w:rPr>
        <w:t>作业</w:t>
      </w:r>
      <w:r>
        <w:rPr>
          <w:spacing w:val="-2"/>
        </w:rPr>
        <w:t>任务，解决由乙方负责的各项事</w:t>
      </w:r>
      <w:r>
        <w:rPr>
          <w:spacing w:val="-3"/>
        </w:rPr>
        <w:t>宜。</w:t>
      </w:r>
    </w:p>
    <w:p>
      <w:pPr>
        <w:pStyle w:val="2"/>
        <w:keepNext w:val="0"/>
        <w:keepLines/>
        <w:pageBreakBefore w:val="0"/>
        <w:widowControl/>
        <w:kinsoku/>
        <w:wordWrap/>
        <w:overflowPunct w:val="0"/>
        <w:topLinePunct/>
        <w:autoSpaceDE/>
        <w:autoSpaceDN/>
        <w:bidi w:val="0"/>
        <w:adjustRightInd w:val="0"/>
        <w:snapToGrid w:val="0"/>
        <w:spacing w:before="45" w:line="240" w:lineRule="auto"/>
        <w:ind w:left="0" w:leftChars="0" w:right="0" w:firstLine="8"/>
        <w:textAlignment w:val="auto"/>
      </w:pPr>
      <w:r>
        <w:t>2.  严格执行作业规范、安全操作规程，负责作业现场安全，落实森林防火、登高作业、游客通行防护等安全措施，做到文明作业，并防止因作业造成设施、物品损坏。</w:t>
      </w:r>
      <w:r>
        <w:rPr>
          <w:rFonts w:hint="eastAsia"/>
          <w:lang w:val="en-US" w:eastAsia="zh-CN"/>
        </w:rPr>
        <w:t>如</w:t>
      </w:r>
      <w:r>
        <w:t>发生损坏或安全事故，乙方应尽快负责修复</w:t>
      </w:r>
      <w:r>
        <w:rPr>
          <w:rFonts w:hint="eastAsia"/>
          <w:lang w:val="en-US" w:eastAsia="zh-CN"/>
        </w:rPr>
        <w:t>并承担全部赔偿责任</w:t>
      </w:r>
      <w:r>
        <w:t>。</w:t>
      </w:r>
    </w:p>
    <w:p>
      <w:pPr>
        <w:pStyle w:val="2"/>
        <w:keepNext w:val="0"/>
        <w:keepLines/>
        <w:pageBreakBefore w:val="0"/>
        <w:widowControl/>
        <w:kinsoku/>
        <w:wordWrap/>
        <w:overflowPunct w:val="0"/>
        <w:topLinePunct/>
        <w:autoSpaceDE/>
        <w:autoSpaceDN/>
        <w:bidi w:val="0"/>
        <w:adjustRightInd w:val="0"/>
        <w:snapToGrid w:val="0"/>
        <w:spacing w:before="48" w:line="240" w:lineRule="auto"/>
        <w:ind w:left="0" w:leftChars="0" w:right="0"/>
        <w:textAlignment w:val="auto"/>
      </w:pPr>
      <w:r>
        <w:t>3.  作业所需脚手架、梯具、安全防护用品及相关工具设备由乙方自行配置，并确保符合安全使用要求。</w:t>
      </w:r>
    </w:p>
    <w:p>
      <w:pPr>
        <w:pStyle w:val="2"/>
        <w:keepNext w:val="0"/>
        <w:keepLines/>
        <w:pageBreakBefore w:val="0"/>
        <w:widowControl/>
        <w:kinsoku/>
        <w:wordWrap/>
        <w:overflowPunct w:val="0"/>
        <w:topLinePunct/>
        <w:autoSpaceDE/>
        <w:autoSpaceDN/>
        <w:bidi w:val="0"/>
        <w:adjustRightInd w:val="0"/>
        <w:snapToGrid w:val="0"/>
        <w:spacing w:before="23" w:line="240" w:lineRule="auto"/>
        <w:ind w:left="0" w:leftChars="0" w:right="0"/>
        <w:textAlignment w:val="auto"/>
      </w:pPr>
      <w:r>
        <w:t>4.  保护好现场原有设施、设备及周边环境，特别是消防水池、水泵房、供水管、沉砂池及其阀门、接口、标识、检修空间等。</w:t>
      </w:r>
    </w:p>
    <w:p>
      <w:pPr>
        <w:pStyle w:val="2"/>
        <w:keepNext w:val="0"/>
        <w:keepLines/>
        <w:pageBreakBefore w:val="0"/>
        <w:widowControl/>
        <w:kinsoku/>
        <w:wordWrap/>
        <w:overflowPunct w:val="0"/>
        <w:topLinePunct/>
        <w:autoSpaceDE/>
        <w:autoSpaceDN/>
        <w:bidi w:val="0"/>
        <w:adjustRightInd w:val="0"/>
        <w:snapToGrid w:val="0"/>
        <w:spacing w:before="24" w:line="240" w:lineRule="auto"/>
        <w:ind w:left="0" w:leftChars="0" w:right="0"/>
        <w:textAlignment w:val="auto"/>
      </w:pPr>
      <w:r>
        <w:t>5.  保证作业现场清洁，做好作业垃圾收集、清运和场地恢复工作，不得污染周边自然环境。</w:t>
      </w:r>
    </w:p>
    <w:p>
      <w:pPr>
        <w:pStyle w:val="2"/>
        <w:keepNext w:val="0"/>
        <w:keepLines/>
        <w:pageBreakBefore w:val="0"/>
        <w:widowControl/>
        <w:kinsoku/>
        <w:wordWrap/>
        <w:overflowPunct w:val="0"/>
        <w:topLinePunct/>
        <w:autoSpaceDE/>
        <w:autoSpaceDN/>
        <w:bidi w:val="0"/>
        <w:adjustRightInd w:val="0"/>
        <w:snapToGrid w:val="0"/>
        <w:spacing w:before="24" w:line="240" w:lineRule="auto"/>
        <w:ind w:left="0" w:leftChars="0" w:right="0"/>
        <w:textAlignment w:val="auto"/>
      </w:pPr>
      <w:r>
        <w:rPr>
          <w:spacing w:val="-1"/>
        </w:rPr>
        <w:t>6</w:t>
      </w:r>
      <w:r>
        <w:rPr>
          <w:spacing w:val="-2"/>
        </w:rPr>
        <w:t xml:space="preserve">.  </w:t>
      </w:r>
      <w:r>
        <w:rPr>
          <w:rFonts w:hint="eastAsia"/>
          <w:spacing w:val="-2"/>
          <w:lang w:val="en-US" w:eastAsia="zh-CN"/>
        </w:rPr>
        <w:t>项目验收</w:t>
      </w:r>
      <w:r>
        <w:rPr>
          <w:spacing w:val="-1"/>
        </w:rPr>
        <w:t>未移交甲方之前负责对成品进行保护。</w:t>
      </w:r>
    </w:p>
    <w:p>
      <w:pPr>
        <w:pStyle w:val="2"/>
        <w:keepNext w:val="0"/>
        <w:keepLines/>
        <w:pageBreakBefore w:val="0"/>
        <w:widowControl/>
        <w:kinsoku/>
        <w:wordWrap/>
        <w:overflowPunct w:val="0"/>
        <w:topLinePunct/>
        <w:autoSpaceDE/>
        <w:autoSpaceDN/>
        <w:bidi w:val="0"/>
        <w:adjustRightInd w:val="0"/>
        <w:snapToGrid w:val="0"/>
        <w:spacing w:before="27" w:line="240" w:lineRule="auto"/>
        <w:ind w:left="0" w:leftChars="0" w:right="0" w:firstLine="4"/>
        <w:textAlignment w:val="auto"/>
      </w:pPr>
      <w:r>
        <w:t>7.  乙方在作业期间全面承担作业人员管理职责，对本次修缮及美化服务的质量、工期、材料质量和作业现场安全负责。乙方所使用材料应适用于户外环境，符合国家及行业相关质量、安全、环保要求。</w:t>
      </w:r>
    </w:p>
    <w:p>
      <w:pPr>
        <w:pStyle w:val="2"/>
        <w:keepNext w:val="0"/>
        <w:keepLines/>
        <w:pageBreakBefore w:val="0"/>
        <w:widowControl/>
        <w:kinsoku/>
        <w:wordWrap/>
        <w:overflowPunct w:val="0"/>
        <w:topLinePunct/>
        <w:autoSpaceDE/>
        <w:autoSpaceDN/>
        <w:bidi w:val="0"/>
        <w:adjustRightInd w:val="0"/>
        <w:snapToGrid w:val="0"/>
        <w:spacing w:before="45" w:line="240" w:lineRule="auto"/>
        <w:ind w:left="0" w:leftChars="0" w:right="0" w:firstLine="6"/>
        <w:textAlignment w:val="auto"/>
      </w:pPr>
      <w:r>
        <w:t>8.  乙方负责组织作业人员参与本合同定义的墙体彩绘及相关修缮美化工作，全面负责作业人员的人身安全。乙方应负责作业现场的安全管理，采取必要安全防护措施，确保作业人员、第三方人员及公园设施财产安全。若因乙方原因造成安全事故或财产损失，乙方应承担全部责任。</w:t>
      </w:r>
    </w:p>
    <w:p>
      <w:pPr>
        <w:pStyle w:val="2"/>
        <w:keepNext w:val="0"/>
        <w:keepLines/>
        <w:pageBreakBefore w:val="0"/>
        <w:widowControl/>
        <w:kinsoku/>
        <w:wordWrap/>
        <w:overflowPunct w:val="0"/>
        <w:topLinePunct/>
        <w:autoSpaceDE/>
        <w:autoSpaceDN/>
        <w:bidi w:val="0"/>
        <w:adjustRightInd w:val="0"/>
        <w:snapToGrid w:val="0"/>
        <w:spacing w:before="77" w:line="240" w:lineRule="auto"/>
        <w:ind w:left="0" w:leftChars="0" w:right="0" w:firstLine="0" w:firstLineChars="0"/>
        <w:textAlignment w:val="auto"/>
      </w:pPr>
      <w:r>
        <w:t>9.  为确保作业顺利进行，设计作业明细方案与效果图经甲方确认后，原则上不得随意变更。确需调整的，双方应协商确认；因甲方原因导致已确认内容发生实质性变更并产生额外费用的，由双方另行协商确定。</w:t>
      </w:r>
    </w:p>
    <w:p>
      <w:pPr>
        <w:pStyle w:val="2"/>
        <w:keepNext w:val="0"/>
        <w:keepLines/>
        <w:pageBreakBefore w:val="0"/>
        <w:widowControl/>
        <w:kinsoku/>
        <w:wordWrap/>
        <w:overflowPunct w:val="0"/>
        <w:topLinePunct/>
        <w:autoSpaceDE/>
        <w:autoSpaceDN/>
        <w:bidi w:val="0"/>
        <w:adjustRightInd w:val="0"/>
        <w:snapToGrid w:val="0"/>
        <w:spacing w:before="77" w:line="240" w:lineRule="auto"/>
        <w:ind w:left="0" w:leftChars="0" w:right="0" w:firstLine="0" w:firstLineChars="0"/>
        <w:textAlignment w:val="auto"/>
      </w:pPr>
      <w:r>
        <w:t>10.  乙方施工及美化处理不得影响消防设施原有功能、日常巡查、检修维护和应急使用，不得遮挡必要的设施标识、阀门、接口及操作空间。</w:t>
      </w:r>
    </w:p>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rFonts w:ascii="黑体" w:hAnsi="黑体" w:eastAsia="黑体" w:cs="黑体"/>
          <w:spacing w:val="-4"/>
        </w:rPr>
      </w:pPr>
    </w:p>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rFonts w:ascii="黑体" w:hAnsi="黑体" w:eastAsia="黑体" w:cs="黑体"/>
          <w:spacing w:val="-4"/>
        </w:rPr>
      </w:pPr>
    </w:p>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b/>
          <w:bCs/>
          <w:spacing w:val="-4"/>
        </w:rPr>
      </w:pPr>
      <w:r>
        <w:rPr>
          <w:rFonts w:ascii="黑体" w:hAnsi="黑体" w:eastAsia="黑体" w:cs="黑体"/>
          <w:spacing w:val="-4"/>
        </w:rPr>
        <w:t>三、</w:t>
      </w:r>
      <w:r>
        <w:rPr>
          <w:b/>
          <w:bCs/>
          <w:spacing w:val="-4"/>
        </w:rPr>
        <w:t>项目费用</w:t>
      </w:r>
    </w:p>
    <w:p>
      <w:pPr>
        <w:pStyle w:val="2"/>
        <w:keepNext w:val="0"/>
        <w:keepLines w:val="0"/>
        <w:pageBreakBefore w:val="0"/>
        <w:widowControl/>
        <w:kinsoku w:val="0"/>
        <w:wordWrap/>
        <w:overflowPunct/>
        <w:topLinePunct w:val="0"/>
        <w:autoSpaceDE w:val="0"/>
        <w:autoSpaceDN w:val="0"/>
        <w:bidi w:val="0"/>
        <w:adjustRightInd w:val="0"/>
        <w:snapToGrid w:val="0"/>
        <w:spacing w:before="39" w:line="240" w:lineRule="auto"/>
        <w:textAlignment w:val="baseline"/>
        <w:rPr>
          <w:b/>
          <w:bCs/>
          <w:spacing w:val="-4"/>
        </w:rPr>
      </w:pPr>
      <w:r>
        <w:rPr>
          <w:spacing w:val="-4"/>
        </w:rPr>
        <w:t>1</w:t>
      </w:r>
      <w:r>
        <w:rPr>
          <w:spacing w:val="-2"/>
        </w:rPr>
        <w:t xml:space="preserve">.  </w:t>
      </w:r>
      <w:r>
        <w:rPr>
          <w:spacing w:val="-4"/>
        </w:rPr>
        <w:t>费用明细：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1445"/>
        <w:gridCol w:w="1270"/>
        <w:gridCol w:w="1800"/>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rFonts w:hint="default" w:eastAsia="微软雅黑"/>
                <w:vertAlign w:val="baseline"/>
                <w:lang w:val="en-US" w:eastAsia="zh-CN"/>
              </w:rPr>
            </w:pPr>
            <w:r>
              <w:rPr>
                <w:rFonts w:hint="eastAsia"/>
                <w:vertAlign w:val="baseline"/>
                <w:lang w:val="en-US" w:eastAsia="zh-CN"/>
              </w:rPr>
              <w:t>项目内容简介</w:t>
            </w:r>
          </w:p>
        </w:tc>
        <w:tc>
          <w:tcPr>
            <w:tcW w:w="1445"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rFonts w:hint="eastAsia" w:eastAsia="微软雅黑"/>
                <w:vertAlign w:val="baseline"/>
                <w:lang w:val="en-US" w:eastAsia="zh-CN"/>
              </w:rPr>
            </w:pPr>
            <w:r>
              <w:rPr>
                <w:rFonts w:hint="eastAsia"/>
                <w:vertAlign w:val="baseline"/>
                <w:lang w:val="en-US" w:eastAsia="zh-CN"/>
              </w:rPr>
              <w:t>数量</w:t>
            </w:r>
          </w:p>
        </w:tc>
        <w:tc>
          <w:tcPr>
            <w:tcW w:w="1270"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rFonts w:hint="eastAsia" w:eastAsia="微软雅黑"/>
                <w:vertAlign w:val="baseline"/>
                <w:lang w:val="en-US" w:eastAsia="zh-CN"/>
              </w:rPr>
            </w:pPr>
            <w:r>
              <w:rPr>
                <w:rFonts w:hint="eastAsia"/>
                <w:vertAlign w:val="baseline"/>
                <w:lang w:val="en-US" w:eastAsia="zh-CN"/>
              </w:rPr>
              <w:t>单价</w:t>
            </w:r>
          </w:p>
        </w:tc>
        <w:tc>
          <w:tcPr>
            <w:tcW w:w="1800"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rFonts w:hint="eastAsia" w:eastAsia="微软雅黑"/>
                <w:vertAlign w:val="baseline"/>
                <w:lang w:val="en-US" w:eastAsia="zh-CN"/>
              </w:rPr>
            </w:pPr>
            <w:r>
              <w:rPr>
                <w:rFonts w:hint="eastAsia"/>
                <w:vertAlign w:val="baseline"/>
                <w:lang w:val="en-US" w:eastAsia="zh-CN"/>
              </w:rPr>
              <w:t>金额</w:t>
            </w:r>
          </w:p>
        </w:tc>
        <w:tc>
          <w:tcPr>
            <w:tcW w:w="2869"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rFonts w:hint="default" w:eastAsia="微软雅黑"/>
                <w:vertAlign w:val="baseline"/>
                <w:lang w:val="en-US" w:eastAsia="zh-CN"/>
              </w:rPr>
            </w:pPr>
            <w:r>
              <w:rPr>
                <w:rFonts w:hint="eastAsia"/>
                <w:vertAlign w:val="baseline"/>
                <w:lang w:val="en-US" w:eastAsia="zh-CN"/>
              </w:rPr>
              <w:t>项目特征描述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vertAlign w:val="baseline"/>
              </w:rPr>
            </w:pPr>
            <w:r>
              <w:rPr>
                <w:rFonts w:hint="eastAsia"/>
                <w:vertAlign w:val="baseline"/>
              </w:rPr>
              <w:t>水泵房墙面修复及立体墙绘</w:t>
            </w:r>
          </w:p>
        </w:tc>
        <w:tc>
          <w:tcPr>
            <w:tcW w:w="1445"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vertAlign w:val="baseline"/>
              </w:rPr>
            </w:pPr>
            <w:r>
              <w:rPr>
                <w:rFonts w:hint="eastAsia"/>
                <w:b/>
                <w:bCs/>
                <w:spacing w:val="-5"/>
                <w:lang w:val="en-US" w:eastAsia="zh-CN"/>
              </w:rPr>
              <w:t>48.4㎡</w:t>
            </w:r>
          </w:p>
        </w:tc>
        <w:tc>
          <w:tcPr>
            <w:tcW w:w="1270"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vertAlign w:val="baseline"/>
              </w:rPr>
            </w:pPr>
          </w:p>
        </w:tc>
        <w:tc>
          <w:tcPr>
            <w:tcW w:w="1800"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vertAlign w:val="baseline"/>
              </w:rPr>
            </w:pPr>
          </w:p>
        </w:tc>
        <w:tc>
          <w:tcPr>
            <w:tcW w:w="2869" w:type="dxa"/>
          </w:tcPr>
          <w:p>
            <w:pPr>
              <w:widowControl w:val="0"/>
            </w:pPr>
            <w:r>
              <w:rPr>
                <w:rFonts w:hint="eastAsia" w:ascii="微软雅黑" w:hAnsi="微软雅黑" w:eastAsia="微软雅黑" w:cs="微软雅黑"/>
                <w:snapToGrid w:val="0"/>
                <w:color w:val="000000"/>
                <w:kern w:val="0"/>
                <w:sz w:val="18"/>
                <w:szCs w:val="18"/>
                <w:vertAlign w:val="baseline"/>
                <w:lang w:val="en-US" w:eastAsia="en-US" w:bidi="ar-SA"/>
              </w:rPr>
              <w:t>1.效果图设计</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2.专业人员现场手工绘制</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3.基层清理及局部修复</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4.乳胶漆底色修复墙面2遍</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5.专用户外墙绘漆刻画2遍</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6.户外罩面漆2遍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rFonts w:hint="eastAsia"/>
                <w:vertAlign w:val="baseline"/>
              </w:rPr>
            </w:pPr>
            <w:r>
              <w:rPr>
                <w:rFonts w:hint="eastAsia"/>
                <w:vertAlign w:val="baseline"/>
                <w:lang w:val="en-US" w:eastAsia="zh-CN"/>
              </w:rPr>
              <w:t>消防水池供水管修复及立体墙绘</w:t>
            </w:r>
          </w:p>
        </w:tc>
        <w:tc>
          <w:tcPr>
            <w:tcW w:w="1445"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vertAlign w:val="baseline"/>
              </w:rPr>
            </w:pPr>
            <w:r>
              <w:rPr>
                <w:rFonts w:hint="eastAsia"/>
                <w:b/>
                <w:bCs/>
                <w:spacing w:val="-5"/>
                <w:lang w:val="en-US" w:eastAsia="zh-CN"/>
              </w:rPr>
              <w:t>52m</w:t>
            </w:r>
          </w:p>
        </w:tc>
        <w:tc>
          <w:tcPr>
            <w:tcW w:w="1270"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vertAlign w:val="baseline"/>
              </w:rPr>
            </w:pPr>
          </w:p>
        </w:tc>
        <w:tc>
          <w:tcPr>
            <w:tcW w:w="1800"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vertAlign w:val="baseline"/>
              </w:rPr>
            </w:pPr>
          </w:p>
        </w:tc>
        <w:tc>
          <w:tcPr>
            <w:tcW w:w="2869" w:type="dxa"/>
          </w:tcPr>
          <w:p>
            <w:pPr>
              <w:widowControl w:val="0"/>
              <w:rPr>
                <w:rFonts w:hint="eastAsia" w:ascii="微软雅黑" w:hAnsi="微软雅黑" w:eastAsia="微软雅黑" w:cs="微软雅黑"/>
                <w:snapToGrid w:val="0"/>
                <w:color w:val="000000"/>
                <w:kern w:val="0"/>
                <w:sz w:val="18"/>
                <w:szCs w:val="18"/>
                <w:vertAlign w:val="baseline"/>
                <w:lang w:val="en-US" w:eastAsia="en-US" w:bidi="ar-SA"/>
              </w:rPr>
            </w:pPr>
            <w:r>
              <w:rPr>
                <w:rFonts w:hint="eastAsia" w:ascii="微软雅黑" w:hAnsi="微软雅黑" w:eastAsia="微软雅黑" w:cs="微软雅黑"/>
                <w:snapToGrid w:val="0"/>
                <w:color w:val="000000"/>
                <w:kern w:val="0"/>
                <w:sz w:val="18"/>
                <w:szCs w:val="18"/>
                <w:vertAlign w:val="baseline"/>
                <w:lang w:val="en-US" w:eastAsia="en-US" w:bidi="ar-SA"/>
              </w:rPr>
              <w:t>1.效果图设计</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2.专业人员现场手工绘制</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3.供水管表面清理及局部修复</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4.乳胶漆底色处理2遍</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5.专用户外墙绘漆刻画2遍</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6.户外罩面漆2遍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3"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rFonts w:hint="eastAsia"/>
                <w:vertAlign w:val="baseline"/>
              </w:rPr>
            </w:pPr>
            <w:r>
              <w:rPr>
                <w:rFonts w:hint="eastAsia"/>
                <w:vertAlign w:val="baseline"/>
                <w:lang w:val="en-US" w:eastAsia="zh-CN"/>
              </w:rPr>
              <w:t>沉砂池外墙修复及立体彩绘</w:t>
            </w:r>
          </w:p>
        </w:tc>
        <w:tc>
          <w:tcPr>
            <w:tcW w:w="1445"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vertAlign w:val="baseline"/>
              </w:rPr>
            </w:pPr>
            <w:r>
              <w:rPr>
                <w:rFonts w:hint="eastAsia"/>
                <w:b/>
                <w:bCs/>
                <w:spacing w:val="-5"/>
                <w:lang w:val="en-US" w:eastAsia="zh-CN"/>
              </w:rPr>
              <w:t>22.9㎡</w:t>
            </w:r>
          </w:p>
        </w:tc>
        <w:tc>
          <w:tcPr>
            <w:tcW w:w="1270"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vertAlign w:val="baseline"/>
              </w:rPr>
            </w:pPr>
          </w:p>
        </w:tc>
        <w:tc>
          <w:tcPr>
            <w:tcW w:w="1800" w:type="dxa"/>
          </w:tcPr>
          <w:p>
            <w:pPr>
              <w:pStyle w:val="2"/>
              <w:keepNext w:val="0"/>
              <w:keepLines w:val="0"/>
              <w:pageBreakBefore w:val="0"/>
              <w:widowControl/>
              <w:kinsoku w:val="0"/>
              <w:wordWrap/>
              <w:overflowPunct/>
              <w:topLinePunct w:val="0"/>
              <w:autoSpaceDE w:val="0"/>
              <w:autoSpaceDN w:val="0"/>
              <w:bidi w:val="0"/>
              <w:adjustRightInd w:val="0"/>
              <w:snapToGrid w:val="0"/>
              <w:spacing w:before="24" w:line="240" w:lineRule="auto"/>
              <w:textAlignment w:val="baseline"/>
              <w:outlineLvl w:val="1"/>
              <w:rPr>
                <w:vertAlign w:val="baseline"/>
              </w:rPr>
            </w:pPr>
          </w:p>
        </w:tc>
        <w:tc>
          <w:tcPr>
            <w:tcW w:w="2869" w:type="dxa"/>
          </w:tcPr>
          <w:p>
            <w:pPr>
              <w:widowControl w:val="0"/>
              <w:rPr>
                <w:rFonts w:hint="eastAsia" w:ascii="微软雅黑" w:hAnsi="微软雅黑" w:eastAsia="微软雅黑" w:cs="微软雅黑"/>
                <w:snapToGrid w:val="0"/>
                <w:color w:val="000000"/>
                <w:kern w:val="0"/>
                <w:sz w:val="18"/>
                <w:szCs w:val="18"/>
                <w:vertAlign w:val="baseline"/>
                <w:lang w:val="en-US" w:eastAsia="en-US" w:bidi="ar-SA"/>
              </w:rPr>
            </w:pPr>
            <w:r>
              <w:rPr>
                <w:rFonts w:hint="eastAsia" w:ascii="微软雅黑" w:hAnsi="微软雅黑" w:eastAsia="微软雅黑" w:cs="微软雅黑"/>
                <w:snapToGrid w:val="0"/>
                <w:color w:val="000000"/>
                <w:kern w:val="0"/>
                <w:sz w:val="18"/>
                <w:szCs w:val="18"/>
                <w:vertAlign w:val="baseline"/>
                <w:lang w:val="en-US" w:eastAsia="en-US" w:bidi="ar-SA"/>
              </w:rPr>
              <w:t>1.效果图设计</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2.专业人员现场手工绘制</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3.基层清理及局部修复</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4.乳胶漆底色修复墙面2遍</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5.专用户外墙绘漆刻画2遍</w:t>
            </w:r>
            <w:r>
              <w:rPr>
                <w:rFonts w:hint="eastAsia" w:ascii="微软雅黑" w:hAnsi="微软雅黑" w:eastAsia="微软雅黑" w:cs="微软雅黑"/>
                <w:snapToGrid w:val="0"/>
                <w:color w:val="000000"/>
                <w:kern w:val="0"/>
                <w:sz w:val="18"/>
                <w:szCs w:val="18"/>
                <w:vertAlign w:val="baseline"/>
                <w:lang w:val="en-US" w:eastAsia="en-US" w:bidi="ar-SA"/>
              </w:rPr>
              <w:br w:type="textWrapping"/>
            </w:r>
            <w:r>
              <w:rPr>
                <w:rFonts w:hint="eastAsia" w:ascii="微软雅黑" w:hAnsi="微软雅黑" w:eastAsia="微软雅黑" w:cs="微软雅黑"/>
                <w:snapToGrid w:val="0"/>
                <w:color w:val="000000"/>
                <w:kern w:val="0"/>
                <w:sz w:val="18"/>
                <w:szCs w:val="18"/>
                <w:vertAlign w:val="baseline"/>
                <w:lang w:val="en-US" w:eastAsia="en-US" w:bidi="ar-SA"/>
              </w:rPr>
              <w:t>6.户外罩面漆2遍</w:t>
            </w:r>
          </w:p>
        </w:tc>
      </w:tr>
    </w:tbl>
    <w:p>
      <w:pPr>
        <w:pStyle w:val="2"/>
        <w:keepNext w:val="0"/>
        <w:keepLines w:val="0"/>
        <w:pageBreakBefore w:val="0"/>
        <w:widowControl/>
        <w:kinsoku w:val="0"/>
        <w:wordWrap/>
        <w:overflowPunct/>
        <w:topLinePunct w:val="0"/>
        <w:autoSpaceDE w:val="0"/>
        <w:autoSpaceDN w:val="0"/>
        <w:bidi w:val="0"/>
        <w:adjustRightInd w:val="0"/>
        <w:snapToGrid w:val="0"/>
        <w:spacing w:before="39" w:line="240" w:lineRule="auto"/>
        <w:textAlignment w:val="baseline"/>
        <w:rPr>
          <w:spacing w:val="-4"/>
        </w:rPr>
      </w:pPr>
    </w:p>
    <w:p>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before="77" w:line="240" w:lineRule="auto"/>
        <w:ind w:right="0"/>
        <w:textAlignment w:val="baseline"/>
        <w:rPr>
          <w:rFonts w:hint="eastAsia"/>
          <w:spacing w:val="-1"/>
          <w:lang w:val="en-US" w:eastAsia="zh-CN"/>
        </w:rPr>
      </w:pPr>
      <w:r>
        <w:rPr>
          <w:spacing w:val="-2"/>
        </w:rPr>
        <w:t xml:space="preserve"> </w:t>
      </w:r>
      <w:r>
        <w:rPr>
          <w:spacing w:val="-1"/>
        </w:rPr>
        <w:t>该项目</w:t>
      </w:r>
      <w:r>
        <w:rPr>
          <w:rFonts w:hint="eastAsia"/>
          <w:spacing w:val="-1"/>
          <w:lang w:val="en-US" w:eastAsia="zh-CN"/>
        </w:rPr>
        <w:t>总价为   元，大写：</w:t>
      </w:r>
    </w:p>
    <w:p>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before="77" w:line="240" w:lineRule="auto"/>
        <w:ind w:right="0"/>
        <w:textAlignment w:val="baseline"/>
      </w:pPr>
      <w:r>
        <w:t>造价费用包含：作业材料费、绘画人工费、差旅食宿费用、作业材料运输费、安全文明作业费、成品保护费、垃圾清运费等完成本项目所需全部费用；</w:t>
      </w:r>
    </w:p>
    <w:p>
      <w:pPr>
        <w:pStyle w:val="2"/>
        <w:keepNext w:val="0"/>
        <w:keepLines w:val="0"/>
        <w:pageBreakBefore w:val="0"/>
        <w:widowControl/>
        <w:kinsoku/>
        <w:wordWrap/>
        <w:overflowPunct/>
        <w:topLinePunct w:val="0"/>
        <w:autoSpaceDE w:val="0"/>
        <w:autoSpaceDN w:val="0"/>
        <w:bidi w:val="0"/>
        <w:adjustRightInd w:val="0"/>
        <w:snapToGrid w:val="0"/>
        <w:spacing w:before="22" w:line="240" w:lineRule="auto"/>
        <w:ind w:right="0"/>
        <w:textAlignment w:val="baseline"/>
      </w:pPr>
      <w:r>
        <w:t>4.  本合同金额包含税费，乙方应按甲方要求开具合法有效发票。</w:t>
      </w:r>
    </w:p>
    <w:p>
      <w:pPr>
        <w:pStyle w:val="2"/>
        <w:keepNext w:val="0"/>
        <w:keepLines w:val="0"/>
        <w:pageBreakBefore w:val="0"/>
        <w:widowControl/>
        <w:kinsoku/>
        <w:wordWrap/>
        <w:overflowPunct/>
        <w:topLinePunct w:val="0"/>
        <w:autoSpaceDE w:val="0"/>
        <w:autoSpaceDN w:val="0"/>
        <w:bidi w:val="0"/>
        <w:adjustRightInd w:val="0"/>
        <w:snapToGrid w:val="0"/>
        <w:spacing w:before="56" w:line="240" w:lineRule="auto"/>
        <w:ind w:left="0" w:leftChars="0" w:right="0"/>
        <w:textAlignment w:val="baseline"/>
        <w:outlineLvl w:val="1"/>
      </w:pPr>
      <w:r>
        <w:rPr>
          <w:b/>
          <w:bCs/>
          <w:spacing w:val="-2"/>
        </w:rPr>
        <w:t>四、付款方式</w:t>
      </w:r>
    </w:p>
    <w:p>
      <w:pPr>
        <w:pStyle w:val="2"/>
        <w:keepNext w:val="0"/>
        <w:keepLines w:val="0"/>
        <w:pageBreakBefore w:val="0"/>
        <w:widowControl/>
        <w:kinsoku/>
        <w:wordWrap/>
        <w:overflowPunct/>
        <w:topLinePunct w:val="0"/>
        <w:autoSpaceDE w:val="0"/>
        <w:autoSpaceDN w:val="0"/>
        <w:bidi w:val="0"/>
        <w:adjustRightInd w:val="0"/>
        <w:snapToGrid w:val="0"/>
        <w:spacing w:before="42" w:line="240" w:lineRule="auto"/>
        <w:ind w:left="0" w:leftChars="0" w:right="0"/>
        <w:textAlignment w:val="baseline"/>
        <w:rPr>
          <w:rFonts w:hint="eastAsia"/>
        </w:rPr>
      </w:pPr>
      <w:r>
        <w:rPr>
          <w:rFonts w:hint="eastAsia"/>
        </w:rPr>
        <w:t>1.</w:t>
      </w:r>
      <w:r>
        <w:rPr>
          <w:rFonts w:hint="eastAsia"/>
          <w:lang w:val="en-US" w:eastAsia="zh-CN"/>
        </w:rPr>
        <w:t xml:space="preserve"> </w:t>
      </w:r>
      <w:r>
        <w:rPr>
          <w:rFonts w:hint="eastAsia"/>
        </w:rPr>
        <w:t>合同签订并收到乙方开具相应金额的合法有效发票后支付合同价的</w:t>
      </w:r>
      <w:r>
        <w:rPr>
          <w:rFonts w:hint="eastAsia"/>
          <w:lang w:val="en-US" w:eastAsia="zh-CN"/>
        </w:rPr>
        <w:t>70</w:t>
      </w:r>
      <w:r>
        <w:rPr>
          <w:rFonts w:hint="eastAsia"/>
        </w:rPr>
        <w:t>%；</w:t>
      </w:r>
    </w:p>
    <w:p>
      <w:pPr>
        <w:pStyle w:val="2"/>
        <w:keepNext w:val="0"/>
        <w:keepLines w:val="0"/>
        <w:pageBreakBefore w:val="0"/>
        <w:widowControl/>
        <w:kinsoku/>
        <w:wordWrap/>
        <w:overflowPunct/>
        <w:topLinePunct w:val="0"/>
        <w:autoSpaceDE w:val="0"/>
        <w:autoSpaceDN w:val="0"/>
        <w:bidi w:val="0"/>
        <w:adjustRightInd w:val="0"/>
        <w:snapToGrid w:val="0"/>
        <w:spacing w:before="42" w:line="240" w:lineRule="auto"/>
        <w:ind w:left="0" w:leftChars="0" w:right="0"/>
        <w:textAlignment w:val="baseline"/>
        <w:rPr>
          <w:rFonts w:hint="eastAsia"/>
        </w:rPr>
      </w:pPr>
      <w:r>
        <w:rPr>
          <w:rFonts w:hint="eastAsia"/>
        </w:rPr>
        <w:t>2.</w:t>
      </w:r>
      <w:r>
        <w:rPr>
          <w:rFonts w:hint="eastAsia"/>
          <w:lang w:val="en-US" w:eastAsia="zh-CN"/>
        </w:rPr>
        <w:t xml:space="preserve"> </w:t>
      </w:r>
      <w:r>
        <w:rPr>
          <w:rFonts w:hint="eastAsia"/>
        </w:rPr>
        <w:t>乙方完成全部服务内容并经甲方验收合格，且甲方收到乙方开具的相应金额合法有效发票后，甲方一次性支付剩余款项。</w:t>
      </w:r>
    </w:p>
    <w:p>
      <w:pPr>
        <w:pStyle w:val="2"/>
        <w:keepNext w:val="0"/>
        <w:keepLines w:val="0"/>
        <w:pageBreakBefore w:val="0"/>
        <w:widowControl/>
        <w:kinsoku/>
        <w:wordWrap/>
        <w:overflowPunct/>
        <w:topLinePunct w:val="0"/>
        <w:autoSpaceDE w:val="0"/>
        <w:autoSpaceDN w:val="0"/>
        <w:bidi w:val="0"/>
        <w:adjustRightInd w:val="0"/>
        <w:snapToGrid w:val="0"/>
        <w:spacing w:before="42" w:line="240" w:lineRule="auto"/>
        <w:ind w:left="0" w:leftChars="0" w:right="0"/>
        <w:textAlignment w:val="baseline"/>
        <w:rPr>
          <w:rFonts w:hint="eastAsia"/>
        </w:rPr>
      </w:pPr>
      <w:r>
        <w:rPr>
          <w:rFonts w:hint="eastAsia"/>
        </w:rPr>
        <w:t>3.</w:t>
      </w:r>
      <w:r>
        <w:rPr>
          <w:rFonts w:hint="eastAsia"/>
          <w:lang w:val="en-US" w:eastAsia="zh-CN"/>
        </w:rPr>
        <w:t xml:space="preserve"> </w:t>
      </w:r>
      <w:r>
        <w:rPr>
          <w:rFonts w:hint="eastAsia"/>
        </w:rPr>
        <w:t>乙方知悉甲方的款项全部来源于财政拨款，乙方同意如果由于财政拨款或政府部门审核的原因导致甲方付款延迟，不视为甲方违约。</w:t>
      </w:r>
    </w:p>
    <w:p>
      <w:pPr>
        <w:pStyle w:val="2"/>
        <w:keepNext w:val="0"/>
        <w:keepLines w:val="0"/>
        <w:pageBreakBefore w:val="0"/>
        <w:widowControl/>
        <w:kinsoku/>
        <w:wordWrap/>
        <w:overflowPunct/>
        <w:topLinePunct w:val="0"/>
        <w:autoSpaceDE w:val="0"/>
        <w:autoSpaceDN w:val="0"/>
        <w:bidi w:val="0"/>
        <w:adjustRightInd w:val="0"/>
        <w:snapToGrid w:val="0"/>
        <w:spacing w:before="42" w:line="240" w:lineRule="auto"/>
        <w:ind w:left="0" w:leftChars="0" w:right="0"/>
        <w:textAlignment w:val="baseline"/>
      </w:pPr>
      <w:r>
        <w:rPr>
          <w:rFonts w:hint="eastAsia"/>
          <w:lang w:val="en-US" w:eastAsia="zh-CN"/>
        </w:rPr>
        <w:t xml:space="preserve">4. </w:t>
      </w:r>
      <w:r>
        <w:t>乙方收款账户</w:t>
      </w:r>
      <w:r>
        <w:rPr>
          <w:spacing w:val="-9"/>
        </w:rPr>
        <w:t>：</w:t>
      </w:r>
    </w:p>
    <w:p>
      <w:pPr>
        <w:pStyle w:val="2"/>
        <w:keepNext w:val="0"/>
        <w:keepLines w:val="0"/>
        <w:pageBreakBefore w:val="0"/>
        <w:widowControl/>
        <w:kinsoku/>
        <w:wordWrap/>
        <w:overflowPunct/>
        <w:topLinePunct w:val="0"/>
        <w:autoSpaceDE w:val="0"/>
        <w:autoSpaceDN w:val="0"/>
        <w:bidi w:val="0"/>
        <w:adjustRightInd w:val="0"/>
        <w:snapToGrid w:val="0"/>
        <w:spacing w:before="61" w:line="240" w:lineRule="auto"/>
        <w:ind w:left="0" w:leftChars="0" w:right="0"/>
        <w:textAlignment w:val="baseline"/>
      </w:pPr>
      <w:r>
        <w:rPr>
          <w:rFonts w:hint="eastAsia"/>
          <w:spacing w:val="-1"/>
          <w:lang w:val="en-US" w:eastAsia="zh-CN"/>
        </w:rPr>
        <w:t>账户</w:t>
      </w:r>
      <w:r>
        <w:rPr>
          <w:spacing w:val="-1"/>
        </w:rPr>
        <w:t>名称：</w:t>
      </w:r>
    </w:p>
    <w:p>
      <w:pPr>
        <w:pStyle w:val="2"/>
        <w:keepNext w:val="0"/>
        <w:keepLines w:val="0"/>
        <w:pageBreakBefore w:val="0"/>
        <w:widowControl/>
        <w:kinsoku/>
        <w:wordWrap/>
        <w:overflowPunct/>
        <w:topLinePunct w:val="0"/>
        <w:autoSpaceDE w:val="0"/>
        <w:autoSpaceDN w:val="0"/>
        <w:bidi w:val="0"/>
        <w:adjustRightInd w:val="0"/>
        <w:snapToGrid w:val="0"/>
        <w:spacing w:before="54" w:line="240" w:lineRule="auto"/>
        <w:ind w:left="0" w:leftChars="0" w:right="0"/>
        <w:textAlignment w:val="baseline"/>
      </w:pPr>
      <w:r>
        <w:rPr>
          <w:spacing w:val="-3"/>
        </w:rPr>
        <w:t>开户行</w:t>
      </w:r>
      <w:r>
        <w:rPr>
          <w:spacing w:val="-10"/>
        </w:rPr>
        <w:t xml:space="preserve"> </w:t>
      </w:r>
      <w:r>
        <w:rPr>
          <w:spacing w:val="-3"/>
        </w:rPr>
        <w:t>：</w:t>
      </w:r>
    </w:p>
    <w:p>
      <w:pPr>
        <w:pStyle w:val="2"/>
        <w:keepNext w:val="0"/>
        <w:keepLines w:val="0"/>
        <w:pageBreakBefore w:val="0"/>
        <w:widowControl/>
        <w:kinsoku/>
        <w:wordWrap/>
        <w:overflowPunct/>
        <w:topLinePunct w:val="0"/>
        <w:autoSpaceDE w:val="0"/>
        <w:autoSpaceDN w:val="0"/>
        <w:bidi w:val="0"/>
        <w:adjustRightInd w:val="0"/>
        <w:snapToGrid w:val="0"/>
        <w:spacing w:before="43" w:line="240" w:lineRule="auto"/>
        <w:ind w:left="0" w:leftChars="0" w:right="0"/>
        <w:textAlignment w:val="baseline"/>
      </w:pPr>
      <w:r>
        <w:rPr>
          <w:spacing w:val="-1"/>
        </w:rPr>
        <w:t>账号：</w:t>
      </w:r>
    </w:p>
    <w:p>
      <w:pPr>
        <w:pStyle w:val="2"/>
        <w:keepNext w:val="0"/>
        <w:keepLines w:val="0"/>
        <w:pageBreakBefore w:val="0"/>
        <w:widowControl/>
        <w:kinsoku/>
        <w:wordWrap/>
        <w:overflowPunct/>
        <w:topLinePunct w:val="0"/>
        <w:autoSpaceDE w:val="0"/>
        <w:autoSpaceDN w:val="0"/>
        <w:bidi w:val="0"/>
        <w:adjustRightInd w:val="0"/>
        <w:snapToGrid w:val="0"/>
        <w:spacing w:before="55" w:line="240" w:lineRule="auto"/>
        <w:ind w:left="0" w:leftChars="0" w:right="0"/>
        <w:textAlignment w:val="baseline"/>
        <w:outlineLvl w:val="1"/>
      </w:pPr>
      <w:r>
        <w:rPr>
          <w:b/>
          <w:bCs/>
          <w:spacing w:val="-1"/>
        </w:rPr>
        <w:t>五、验收</w:t>
      </w:r>
    </w:p>
    <w:p>
      <w:pPr>
        <w:pStyle w:val="2"/>
        <w:keepNext w:val="0"/>
        <w:keepLines w:val="0"/>
        <w:pageBreakBefore w:val="0"/>
        <w:widowControl/>
        <w:kinsoku/>
        <w:wordWrap/>
        <w:overflowPunct/>
        <w:topLinePunct w:val="0"/>
        <w:autoSpaceDE w:val="0"/>
        <w:autoSpaceDN w:val="0"/>
        <w:bidi w:val="0"/>
        <w:adjustRightInd w:val="0"/>
        <w:snapToGrid w:val="0"/>
        <w:spacing w:before="43" w:line="240" w:lineRule="auto"/>
        <w:ind w:right="0"/>
        <w:textAlignment w:val="baseline"/>
      </w:pPr>
      <w:r>
        <w:t>1.  验收时间：项目预付款后进场作业起20个工作日内作业完毕，并由乙方向甲方提出验收申请。</w:t>
      </w:r>
    </w:p>
    <w:p>
      <w:pPr>
        <w:pStyle w:val="2"/>
        <w:keepNext w:val="0"/>
        <w:keepLines w:val="0"/>
        <w:pageBreakBefore w:val="0"/>
        <w:widowControl/>
        <w:kinsoku/>
        <w:wordWrap/>
        <w:overflowPunct/>
        <w:topLinePunct w:val="0"/>
        <w:autoSpaceDE w:val="0"/>
        <w:autoSpaceDN w:val="0"/>
        <w:bidi w:val="0"/>
        <w:adjustRightInd w:val="0"/>
        <w:snapToGrid w:val="0"/>
        <w:spacing w:before="23" w:line="240" w:lineRule="auto"/>
        <w:ind w:right="0"/>
        <w:textAlignment w:val="baseline"/>
      </w:pPr>
      <w:r>
        <w:t>2.  验收标准：以双方确认并签字的效果图、采购需求书、本合同约定内容及现场实际完成情况为准。</w:t>
      </w:r>
    </w:p>
    <w:p>
      <w:pPr>
        <w:pStyle w:val="2"/>
        <w:keepNext w:val="0"/>
        <w:keepLines w:val="0"/>
        <w:pageBreakBefore w:val="0"/>
        <w:widowControl/>
        <w:kinsoku/>
        <w:wordWrap/>
        <w:overflowPunct/>
        <w:topLinePunct w:val="0"/>
        <w:autoSpaceDE w:val="0"/>
        <w:autoSpaceDN w:val="0"/>
        <w:bidi w:val="0"/>
        <w:adjustRightInd w:val="0"/>
        <w:snapToGrid w:val="0"/>
        <w:spacing w:before="22" w:line="240" w:lineRule="auto"/>
        <w:ind w:right="0"/>
        <w:textAlignment w:val="baseline"/>
      </w:pPr>
      <w:r>
        <w:t>3.  甲方根据合同规定的质量要求、效果图、施工范围、材料使用、现场观感和消防设施功能保护情况进行验收。施工及美化处理不得影响消防设施原有功能、日常巡查、检修维护和应急使用，不得遮挡必要的设施标识、阀门、接口及操作空间。</w:t>
      </w:r>
    </w:p>
    <w:p>
      <w:pPr>
        <w:pStyle w:val="2"/>
        <w:keepNext w:val="0"/>
        <w:keepLines w:val="0"/>
        <w:pageBreakBefore w:val="0"/>
        <w:widowControl/>
        <w:kinsoku/>
        <w:wordWrap/>
        <w:overflowPunct/>
        <w:topLinePunct w:val="0"/>
        <w:autoSpaceDE w:val="0"/>
        <w:autoSpaceDN w:val="0"/>
        <w:bidi w:val="0"/>
        <w:adjustRightInd w:val="0"/>
        <w:snapToGrid w:val="0"/>
        <w:spacing w:before="22" w:line="240" w:lineRule="auto"/>
        <w:ind w:right="0"/>
        <w:textAlignment w:val="baseline"/>
        <w:rPr>
          <w:spacing w:val="-3"/>
        </w:rPr>
      </w:pPr>
      <w:r>
        <w:rPr>
          <w:spacing w:val="-2"/>
        </w:rPr>
        <w:t xml:space="preserve">4. </w:t>
      </w:r>
      <w:r>
        <w:rPr>
          <w:rFonts w:hint="eastAsia"/>
          <w:spacing w:val="-2"/>
        </w:rPr>
        <w:t xml:space="preserve"> 验收发现尚需整改部分 ，乙方应在甲方要求期限内无条件完成整改，直至达到双方约定的要求，期间所产生的一切费用由乙方承担。因下列原因造成工期延期 ，经甲方确认 ，工期相应顺延：</w:t>
      </w:r>
      <w:r>
        <w:rPr>
          <w:spacing w:val="-3"/>
        </w:rPr>
        <w:t>：</w:t>
      </w:r>
    </w:p>
    <w:p>
      <w:pPr>
        <w:pStyle w:val="2"/>
        <w:keepNext w:val="0"/>
        <w:keepLines w:val="0"/>
        <w:pageBreakBefore w:val="0"/>
        <w:widowControl/>
        <w:kinsoku/>
        <w:wordWrap/>
        <w:overflowPunct/>
        <w:topLinePunct w:val="0"/>
        <w:autoSpaceDE w:val="0"/>
        <w:autoSpaceDN w:val="0"/>
        <w:bidi w:val="0"/>
        <w:adjustRightInd w:val="0"/>
        <w:snapToGrid w:val="0"/>
        <w:spacing w:before="22" w:line="240" w:lineRule="auto"/>
        <w:ind w:right="0"/>
        <w:textAlignment w:val="baseline"/>
        <w:rPr>
          <w:spacing w:val="-2"/>
        </w:rPr>
      </w:pPr>
      <w:r>
        <w:rPr>
          <w:spacing w:val="-2"/>
        </w:rPr>
        <w:t>（1）经双方同意的工程量变化或设计变更；</w:t>
      </w:r>
    </w:p>
    <w:p>
      <w:pPr>
        <w:pStyle w:val="2"/>
        <w:keepNext w:val="0"/>
        <w:keepLines w:val="0"/>
        <w:pageBreakBefore w:val="0"/>
        <w:widowControl/>
        <w:kinsoku/>
        <w:wordWrap/>
        <w:overflowPunct/>
        <w:topLinePunct w:val="0"/>
        <w:autoSpaceDE w:val="0"/>
        <w:autoSpaceDN w:val="0"/>
        <w:bidi w:val="0"/>
        <w:adjustRightInd w:val="0"/>
        <w:snapToGrid w:val="0"/>
        <w:spacing w:before="22" w:line="240" w:lineRule="auto"/>
        <w:ind w:right="0"/>
        <w:textAlignment w:val="baseline"/>
      </w:pPr>
      <w:r>
        <w:rPr>
          <w:rFonts w:hint="eastAsia"/>
          <w:spacing w:val="-2"/>
          <w:lang w:eastAsia="zh-CN"/>
        </w:rPr>
        <w:t>（</w:t>
      </w:r>
      <w:r>
        <w:rPr>
          <w:spacing w:val="-2"/>
        </w:rPr>
        <w:t>2）不可抗力（如暴雨暴雪等恶劣天气</w:t>
      </w:r>
      <w:r>
        <w:rPr>
          <w:spacing w:val="1"/>
        </w:rPr>
        <w:t>）；</w:t>
      </w:r>
    </w:p>
    <w:p>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pPr>
      <w:r>
        <w:rPr>
          <w:spacing w:val="-4"/>
        </w:rPr>
        <w:t>（3）</w:t>
      </w:r>
      <w:r>
        <w:rPr>
          <w:spacing w:val="-19"/>
        </w:rPr>
        <w:t xml:space="preserve"> </w:t>
      </w:r>
      <w:r>
        <w:rPr>
          <w:spacing w:val="-4"/>
        </w:rPr>
        <w:t>甲方同意工期顺延的其它情况。</w:t>
      </w:r>
    </w:p>
    <w:p>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pPr>
      <w:r>
        <w:rPr>
          <w:spacing w:val="-2"/>
        </w:rPr>
        <w:t>5.  甲方要求比合同约定的工期提前竣工时</w:t>
      </w:r>
      <w:r>
        <w:rPr>
          <w:spacing w:val="-19"/>
        </w:rPr>
        <w:t xml:space="preserve"> </w:t>
      </w:r>
      <w:r>
        <w:rPr>
          <w:spacing w:val="-2"/>
        </w:rPr>
        <w:t>，应征得乙方同意</w:t>
      </w:r>
      <w:r>
        <w:rPr>
          <w:spacing w:val="-26"/>
        </w:rPr>
        <w:t xml:space="preserve"> </w:t>
      </w:r>
      <w:r>
        <w:rPr>
          <w:spacing w:val="-2"/>
        </w:rPr>
        <w:t>，支付乙方赶工费并签订工期变更协议。</w:t>
      </w:r>
    </w:p>
    <w:p>
      <w:pPr>
        <w:pStyle w:val="2"/>
        <w:keepNext w:val="0"/>
        <w:keepLines w:val="0"/>
        <w:pageBreakBefore w:val="0"/>
        <w:widowControl/>
        <w:kinsoku/>
        <w:wordWrap/>
        <w:overflowPunct/>
        <w:topLinePunct w:val="0"/>
        <w:autoSpaceDE w:val="0"/>
        <w:autoSpaceDN w:val="0"/>
        <w:bidi w:val="0"/>
        <w:adjustRightInd w:val="0"/>
        <w:snapToGrid w:val="0"/>
        <w:spacing w:before="24" w:line="240" w:lineRule="auto"/>
        <w:ind w:left="0" w:leftChars="0" w:right="0"/>
        <w:textAlignment w:val="baseline"/>
      </w:pPr>
      <w:r>
        <w:rPr>
          <w:spacing w:val="-1"/>
        </w:rPr>
        <w:t>6.  因甲方未按合同完成其应负责的工作而影响工期的</w:t>
      </w:r>
      <w:r>
        <w:rPr>
          <w:spacing w:val="-26"/>
        </w:rPr>
        <w:t xml:space="preserve"> </w:t>
      </w:r>
      <w:r>
        <w:rPr>
          <w:spacing w:val="-2"/>
        </w:rPr>
        <w:t>，工期顺延。因甲方未按期支付工程价款</w:t>
      </w:r>
      <w:r>
        <w:rPr>
          <w:spacing w:val="-26"/>
        </w:rPr>
        <w:t xml:space="preserve"> </w:t>
      </w:r>
      <w:r>
        <w:rPr>
          <w:spacing w:val="-2"/>
        </w:rPr>
        <w:t>，合同工期相应顺延。</w:t>
      </w:r>
    </w:p>
    <w:p>
      <w:pPr>
        <w:pStyle w:val="2"/>
        <w:keepNext w:val="0"/>
        <w:keepLines w:val="0"/>
        <w:pageBreakBefore w:val="0"/>
        <w:widowControl/>
        <w:kinsoku/>
        <w:wordWrap/>
        <w:overflowPunct/>
        <w:topLinePunct w:val="0"/>
        <w:autoSpaceDE w:val="0"/>
        <w:autoSpaceDN w:val="0"/>
        <w:bidi w:val="0"/>
        <w:adjustRightInd w:val="0"/>
        <w:snapToGrid w:val="0"/>
        <w:spacing w:before="27" w:line="240" w:lineRule="auto"/>
        <w:ind w:left="0" w:leftChars="0" w:right="0" w:hanging="2"/>
        <w:textAlignment w:val="baseline"/>
      </w:pPr>
      <w:r>
        <w:rPr>
          <w:spacing w:val="-1"/>
        </w:rPr>
        <w:t>7.  因乙方责任不能按期开工或无故中途停工而影响工期的</w:t>
      </w:r>
      <w:r>
        <w:rPr>
          <w:spacing w:val="-26"/>
        </w:rPr>
        <w:t xml:space="preserve"> </w:t>
      </w:r>
      <w:r>
        <w:rPr>
          <w:spacing w:val="-1"/>
        </w:rPr>
        <w:t>，工期</w:t>
      </w:r>
      <w:r>
        <w:rPr>
          <w:spacing w:val="-2"/>
        </w:rPr>
        <w:t>不顺延；因乙方原因造成工程质量存在问题的</w:t>
      </w:r>
      <w:r>
        <w:rPr>
          <w:spacing w:val="-26"/>
        </w:rPr>
        <w:t xml:space="preserve"> </w:t>
      </w:r>
      <w:r>
        <w:rPr>
          <w:spacing w:val="-2"/>
        </w:rPr>
        <w:t>，返工费由</w:t>
      </w:r>
      <w:r>
        <w:rPr>
          <w:spacing w:val="-4"/>
        </w:rPr>
        <w:t>乙方承担</w:t>
      </w:r>
      <w:r>
        <w:rPr>
          <w:spacing w:val="-23"/>
        </w:rPr>
        <w:t xml:space="preserve"> </w:t>
      </w:r>
      <w:r>
        <w:rPr>
          <w:spacing w:val="-4"/>
        </w:rPr>
        <w:t>，工期不顺延。</w:t>
      </w:r>
    </w:p>
    <w:p>
      <w:pPr>
        <w:pStyle w:val="2"/>
        <w:keepNext w:val="0"/>
        <w:keepLines w:val="0"/>
        <w:pageBreakBefore w:val="0"/>
        <w:widowControl/>
        <w:kinsoku/>
        <w:wordWrap/>
        <w:overflowPunct/>
        <w:topLinePunct w:val="0"/>
        <w:autoSpaceDE w:val="0"/>
        <w:autoSpaceDN w:val="0"/>
        <w:bidi w:val="0"/>
        <w:adjustRightInd w:val="0"/>
        <w:snapToGrid w:val="0"/>
        <w:spacing w:before="46" w:line="240" w:lineRule="auto"/>
        <w:ind w:left="0" w:leftChars="0" w:right="0"/>
        <w:textAlignment w:val="baseline"/>
      </w:pPr>
      <w:r>
        <w:rPr>
          <w:spacing w:val="-1"/>
        </w:rPr>
        <w:t>8.</w:t>
      </w:r>
      <w:r>
        <w:rPr>
          <w:spacing w:val="39"/>
          <w:w w:val="101"/>
        </w:rPr>
        <w:t xml:space="preserve"> </w:t>
      </w:r>
      <w:r>
        <w:rPr>
          <w:spacing w:val="-1"/>
        </w:rPr>
        <w:t>双方另</w:t>
      </w:r>
      <w:r>
        <w:rPr>
          <w:rFonts w:hint="eastAsia"/>
          <w:spacing w:val="-1"/>
          <w:lang w:eastAsia="zh-CN"/>
        </w:rPr>
        <w:t>作</w:t>
      </w:r>
      <w:r>
        <w:rPr>
          <w:spacing w:val="-1"/>
        </w:rPr>
        <w:t>如下约定：</w:t>
      </w:r>
    </w:p>
    <w:p>
      <w:pPr>
        <w:pStyle w:val="2"/>
        <w:keepNext w:val="0"/>
        <w:keepLines w:val="0"/>
        <w:pageBreakBefore w:val="0"/>
        <w:widowControl/>
        <w:kinsoku/>
        <w:wordWrap/>
        <w:overflowPunct/>
        <w:topLinePunct w:val="0"/>
        <w:autoSpaceDE w:val="0"/>
        <w:autoSpaceDN w:val="0"/>
        <w:bidi w:val="0"/>
        <w:adjustRightInd w:val="0"/>
        <w:snapToGrid w:val="0"/>
        <w:spacing w:before="2" w:line="240" w:lineRule="auto"/>
        <w:ind w:left="0" w:leftChars="0" w:right="0" w:firstLine="29"/>
        <w:textAlignment w:val="baseline"/>
      </w:pPr>
      <w:r>
        <w:rPr>
          <w:spacing w:val="-2"/>
        </w:rPr>
        <w:t>（1）</w:t>
      </w:r>
      <w:r>
        <w:rPr>
          <w:rFonts w:hint="eastAsia"/>
          <w:spacing w:val="-2"/>
          <w:lang w:eastAsia="zh-CN"/>
        </w:rPr>
        <w:t>作业</w:t>
      </w:r>
      <w:r>
        <w:rPr>
          <w:spacing w:val="-2"/>
        </w:rPr>
        <w:t>过程中双方对工程质量发生争议</w:t>
      </w:r>
      <w:r>
        <w:rPr>
          <w:spacing w:val="-26"/>
        </w:rPr>
        <w:t xml:space="preserve"> </w:t>
      </w:r>
      <w:r>
        <w:rPr>
          <w:spacing w:val="-2"/>
        </w:rPr>
        <w:t>，申请由国家相关检测机构对工程质量予以认证</w:t>
      </w:r>
      <w:r>
        <w:rPr>
          <w:spacing w:val="-26"/>
        </w:rPr>
        <w:t xml:space="preserve"> </w:t>
      </w:r>
      <w:r>
        <w:rPr>
          <w:spacing w:val="-2"/>
        </w:rPr>
        <w:t>，认证所需费用采取</w:t>
      </w:r>
      <w:r>
        <w:rPr>
          <w:rFonts w:hint="eastAsia"/>
          <w:spacing w:val="-2"/>
          <w:lang w:eastAsia="zh-CN"/>
        </w:rPr>
        <w:t>“</w:t>
      </w:r>
      <w:r>
        <w:rPr>
          <w:spacing w:val="-2"/>
        </w:rPr>
        <w:t>谁提出</w:t>
      </w:r>
      <w:r>
        <w:rPr>
          <w:spacing w:val="-1"/>
        </w:rPr>
        <w:t>谁垫付”的原则。经认证，工程质量不符合合同约</w:t>
      </w:r>
      <w:r>
        <w:rPr>
          <w:spacing w:val="-2"/>
        </w:rPr>
        <w:t>定标准的，认证所需费用由乙方承担；工程质量符合合同约定标准的，认</w:t>
      </w:r>
      <w:r>
        <w:rPr>
          <w:spacing w:val="-1"/>
        </w:rPr>
        <w:t>证所需费用由甲方承担。</w:t>
      </w:r>
    </w:p>
    <w:p>
      <w:pPr>
        <w:pStyle w:val="2"/>
        <w:keepNext w:val="0"/>
        <w:keepLines w:val="0"/>
        <w:pageBreakBefore w:val="0"/>
        <w:widowControl/>
        <w:kinsoku/>
        <w:wordWrap/>
        <w:overflowPunct/>
        <w:topLinePunct w:val="0"/>
        <w:autoSpaceDE w:val="0"/>
        <w:autoSpaceDN w:val="0"/>
        <w:bidi w:val="0"/>
        <w:adjustRightInd w:val="0"/>
        <w:snapToGrid w:val="0"/>
        <w:spacing w:before="47" w:line="240" w:lineRule="auto"/>
        <w:ind w:left="0" w:leftChars="0" w:right="0"/>
        <w:textAlignment w:val="baseline"/>
      </w:pPr>
      <w:r>
        <w:t>（2）服务为人工手绘装饰，允许工程成品与双方签订认可的样图存在合理手工绘制差异，但不得影响整体艺术效果、识别效果、工程质量和消防设施正常功能，乙方有义务提前告知甲方。</w:t>
      </w:r>
    </w:p>
    <w:p>
      <w:pPr>
        <w:pStyle w:val="2"/>
        <w:keepNext w:val="0"/>
        <w:keepLines w:val="0"/>
        <w:pageBreakBefore w:val="0"/>
        <w:widowControl/>
        <w:kinsoku/>
        <w:wordWrap/>
        <w:overflowPunct/>
        <w:topLinePunct w:val="0"/>
        <w:autoSpaceDE w:val="0"/>
        <w:autoSpaceDN w:val="0"/>
        <w:bidi w:val="0"/>
        <w:adjustRightInd w:val="0"/>
        <w:snapToGrid w:val="0"/>
        <w:spacing w:before="47" w:line="240" w:lineRule="auto"/>
        <w:ind w:left="0" w:leftChars="0" w:right="0"/>
        <w:textAlignment w:val="baseline"/>
      </w:pPr>
      <w:r>
        <w:t>（3）乙方应按甲方要求提交施工前、施工中、施工后照片，以及主要材料说明、效果图确认稿、验收所需资料等，作为项目验收和结算依据。</w:t>
      </w:r>
    </w:p>
    <w:p>
      <w:pPr>
        <w:pStyle w:val="2"/>
        <w:keepNext w:val="0"/>
        <w:keepLines w:val="0"/>
        <w:pageBreakBefore w:val="0"/>
        <w:widowControl/>
        <w:kinsoku/>
        <w:wordWrap/>
        <w:overflowPunct/>
        <w:topLinePunct w:val="0"/>
        <w:autoSpaceDE w:val="0"/>
        <w:autoSpaceDN w:val="0"/>
        <w:bidi w:val="0"/>
        <w:adjustRightInd w:val="0"/>
        <w:snapToGrid w:val="0"/>
        <w:spacing w:before="47" w:line="240" w:lineRule="auto"/>
        <w:ind w:left="0" w:leftChars="0" w:right="0"/>
        <w:textAlignment w:val="baseline"/>
        <w:rPr>
          <w:rFonts w:hint="eastAsia" w:eastAsia="微软雅黑"/>
          <w:lang w:eastAsia="zh-CN"/>
        </w:rPr>
      </w:pPr>
      <w:r>
        <w:rPr>
          <w:rFonts w:hint="eastAsia"/>
          <w:lang w:eastAsia="zh-CN"/>
        </w:rPr>
        <w:t>（</w:t>
      </w:r>
      <w:r>
        <w:rPr>
          <w:rFonts w:hint="eastAsia"/>
          <w:lang w:val="en-US" w:eastAsia="zh-CN"/>
        </w:rPr>
        <w:t>4</w:t>
      </w:r>
      <w:r>
        <w:rPr>
          <w:rFonts w:hint="eastAsia"/>
          <w:lang w:eastAsia="zh-CN"/>
        </w:rPr>
        <w:t>）所使用涂料应适用于户外环境，具有良好的耐候性、附着力和色彩稳定性，在正常使用及养护条件下，墙绘成品自验收合格之日起3年内不得出现明显褪色、粉化、起皮、脱落等质量问题。</w:t>
      </w:r>
    </w:p>
    <w:p>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rPr>
          <w:rFonts w:hint="eastAsia" w:eastAsia="微软雅黑"/>
          <w:lang w:eastAsia="zh-CN"/>
        </w:rPr>
      </w:pPr>
      <w:r>
        <w:rPr>
          <w:spacing w:val="-1"/>
        </w:rPr>
        <w:t>9.</w:t>
      </w:r>
      <w:r>
        <w:rPr>
          <w:spacing w:val="44"/>
        </w:rPr>
        <w:t xml:space="preserve"> </w:t>
      </w:r>
      <w:r>
        <w:rPr>
          <w:spacing w:val="-1"/>
        </w:rPr>
        <w:t>工程验收、工程价款结算及</w:t>
      </w:r>
      <w:r>
        <w:rPr>
          <w:rFonts w:hint="eastAsia"/>
          <w:spacing w:val="-1"/>
          <w:lang w:val="en-US" w:eastAsia="zh-CN"/>
        </w:rPr>
        <w:t>质保</w:t>
      </w:r>
    </w:p>
    <w:p>
      <w:pPr>
        <w:pStyle w:val="2"/>
        <w:keepNext w:val="0"/>
        <w:keepLines w:val="0"/>
        <w:pageBreakBefore w:val="0"/>
        <w:widowControl/>
        <w:kinsoku/>
        <w:wordWrap/>
        <w:overflowPunct/>
        <w:topLinePunct w:val="0"/>
        <w:autoSpaceDE w:val="0"/>
        <w:autoSpaceDN w:val="0"/>
        <w:bidi w:val="0"/>
        <w:adjustRightInd w:val="0"/>
        <w:snapToGrid w:val="0"/>
        <w:spacing w:before="25" w:line="240" w:lineRule="auto"/>
        <w:ind w:right="0"/>
        <w:textAlignment w:val="baseline"/>
      </w:pPr>
      <w:r>
        <w:t>（1）工程竣工后，乙方应通知甲方验收，甲方自接到验收通知后3天内组织验收，并办理验收手续；如甲方因工作安排需延期验收，应及时通知乙方另定验收日期，但不影响对乙方实际完工日期的确认。未经甲方书面确认，不视为验收合格。</w:t>
      </w:r>
    </w:p>
    <w:p>
      <w:pPr>
        <w:pStyle w:val="2"/>
        <w:keepNext w:val="0"/>
        <w:keepLines w:val="0"/>
        <w:pageBreakBefore w:val="0"/>
        <w:widowControl/>
        <w:kinsoku/>
        <w:wordWrap/>
        <w:overflowPunct/>
        <w:topLinePunct w:val="0"/>
        <w:autoSpaceDE w:val="0"/>
        <w:autoSpaceDN w:val="0"/>
        <w:bidi w:val="0"/>
        <w:adjustRightInd w:val="0"/>
        <w:snapToGrid w:val="0"/>
        <w:spacing w:before="45" w:line="240" w:lineRule="auto"/>
        <w:ind w:left="0" w:leftChars="0" w:right="0"/>
        <w:textAlignment w:val="baseline"/>
      </w:pPr>
      <w:r>
        <w:rPr>
          <w:spacing w:val="-2"/>
        </w:rPr>
        <w:t>（2）本工程自验收合格双方签字之日起保质期为</w:t>
      </w:r>
      <w:r>
        <w:rPr>
          <w:spacing w:val="49"/>
          <w:w w:val="101"/>
          <w:u w:val="single" w:color="auto"/>
        </w:rPr>
        <w:t xml:space="preserve"> </w:t>
      </w:r>
      <w:r>
        <w:rPr>
          <w:rFonts w:hint="eastAsia"/>
          <w:spacing w:val="-2"/>
          <w:u w:val="single" w:color="auto"/>
          <w:lang w:val="en-US" w:eastAsia="zh-CN"/>
        </w:rPr>
        <w:t>1</w:t>
      </w:r>
      <w:r>
        <w:rPr>
          <w:spacing w:val="39"/>
          <w:u w:val="single" w:color="auto"/>
        </w:rPr>
        <w:t xml:space="preserve"> </w:t>
      </w:r>
      <w:r>
        <w:rPr>
          <w:spacing w:val="-2"/>
        </w:rPr>
        <w:t>年</w:t>
      </w:r>
      <w:r>
        <w:rPr>
          <w:spacing w:val="-26"/>
        </w:rPr>
        <w:t xml:space="preserve"> </w:t>
      </w:r>
      <w:r>
        <w:rPr>
          <w:spacing w:val="-2"/>
        </w:rPr>
        <w:t>，验收合格签字并填写</w:t>
      </w:r>
      <w:r>
        <w:rPr>
          <w:rFonts w:hint="eastAsia"/>
          <w:spacing w:val="-2"/>
          <w:lang w:val="en-US" w:eastAsia="zh-CN"/>
        </w:rPr>
        <w:t>质保</w:t>
      </w:r>
      <w:r>
        <w:rPr>
          <w:spacing w:val="-2"/>
        </w:rPr>
        <w:t>单。</w:t>
      </w:r>
    </w:p>
    <w:p>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pPr>
      <w:r>
        <w:t>（3）质保期内，由于涂料或颜料质量、施工工艺等乙方原因出现自然脱落、自然起裂、明显褪色等质量问题的，乙方应负责免费修补绘制。</w:t>
      </w:r>
    </w:p>
    <w:p>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pPr>
      <w:r>
        <w:t>（4）由于装饰主体或墙体自身质量、长期潮湿、极端天气、环境因素、第三方或人为损坏等非乙方原因引起的变色、脱落、开裂现象，乙方可申请有偿修补，具体费用由双方协商确定。</w:t>
      </w:r>
    </w:p>
    <w:p>
      <w:pPr>
        <w:pStyle w:val="2"/>
        <w:keepNext w:val="0"/>
        <w:keepLines w:val="0"/>
        <w:pageBreakBefore w:val="0"/>
        <w:widowControl/>
        <w:kinsoku/>
        <w:wordWrap/>
        <w:overflowPunct/>
        <w:topLinePunct w:val="0"/>
        <w:autoSpaceDE w:val="0"/>
        <w:autoSpaceDN w:val="0"/>
        <w:bidi w:val="0"/>
        <w:adjustRightInd w:val="0"/>
        <w:snapToGrid w:val="0"/>
        <w:spacing w:before="32" w:line="240" w:lineRule="auto"/>
        <w:ind w:left="0" w:leftChars="0" w:right="0"/>
        <w:textAlignment w:val="baseline"/>
      </w:pPr>
      <w:r>
        <w:rPr>
          <w:spacing w:val="-2"/>
        </w:rPr>
        <w:t>（5）因乙方购买材料未达到国家标准而出现的工程质量问题</w:t>
      </w:r>
      <w:r>
        <w:rPr>
          <w:spacing w:val="-26"/>
        </w:rPr>
        <w:t xml:space="preserve"> </w:t>
      </w:r>
      <w:r>
        <w:rPr>
          <w:spacing w:val="-2"/>
        </w:rPr>
        <w:t>，乙方负责保</w:t>
      </w:r>
      <w:r>
        <w:rPr>
          <w:spacing w:val="-3"/>
        </w:rPr>
        <w:t>修。</w:t>
      </w:r>
    </w:p>
    <w:p>
      <w:pPr>
        <w:pStyle w:val="2"/>
        <w:keepNext w:val="0"/>
        <w:keepLines w:val="0"/>
        <w:pageBreakBefore w:val="0"/>
        <w:widowControl/>
        <w:kinsoku/>
        <w:wordWrap/>
        <w:overflowPunct/>
        <w:topLinePunct w:val="0"/>
        <w:autoSpaceDE w:val="0"/>
        <w:autoSpaceDN w:val="0"/>
        <w:bidi w:val="0"/>
        <w:adjustRightInd w:val="0"/>
        <w:snapToGrid w:val="0"/>
        <w:spacing w:before="78" w:line="240" w:lineRule="auto"/>
        <w:ind w:left="0" w:leftChars="0" w:right="0"/>
        <w:textAlignment w:val="baseline"/>
        <w:outlineLvl w:val="1"/>
      </w:pPr>
      <w:r>
        <w:rPr>
          <w:b/>
          <w:bCs/>
          <w:spacing w:val="-1"/>
        </w:rPr>
        <w:t>六、违约责任</w:t>
      </w:r>
    </w:p>
    <w:p>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rPr>
          <w:spacing w:val="-2"/>
        </w:rPr>
      </w:pPr>
      <w:r>
        <w:t>1.  如乙方制作的物料、施工质量或完成效果不符合约定或存在质量问题，乙方应按甲方要求及时返工整改；因此延误工期的，乙方应承担延期及整改责任。</w:t>
      </w:r>
    </w:p>
    <w:p>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rPr>
          <w:spacing w:val="-2"/>
        </w:rPr>
      </w:pPr>
      <w:r>
        <w:t xml:space="preserve">2.  </w:t>
      </w:r>
      <w:r>
        <w:rPr>
          <w:b/>
          <w:bCs/>
        </w:rPr>
        <w:t>甲方应按合同约定及财政支付程序支付合同费用；因乙方未按要求提供发票、验收资料、支付资料或因财政拨付、审批流程等原因导致付款延误的，甲方不承担违约责任</w:t>
      </w:r>
      <w:r>
        <w:t>。</w:t>
      </w:r>
    </w:p>
    <w:p>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rPr>
          <w:spacing w:val="-2"/>
        </w:rPr>
      </w:pPr>
      <w:r>
        <w:t>3.  因本合同涉及生产、制作作业等第三方费用，如甲方在合同生效后无故解除合同并给乙方造成实际损失的，双方应根据乙方已实际完成工作量、已发生且合理的材料及制作费用协商处理。</w:t>
      </w:r>
    </w:p>
    <w:p>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rPr>
          <w:spacing w:val="-2"/>
        </w:rPr>
      </w:pPr>
      <w:r>
        <w:t>乙方不得以任何形式将本项目违法转包或擅自分包。未经甲方书面同意，乙方不得将合同义务转由第三方履行；否则甲方有权要求整改、解除合同，并追究乙方相应责任。</w:t>
      </w:r>
    </w:p>
    <w:p>
      <w:pPr>
        <w:pStyle w:val="2"/>
        <w:keepNext w:val="0"/>
        <w:keepLines w:val="0"/>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rPr>
          <w:spacing w:val="-2"/>
        </w:rPr>
      </w:pPr>
      <w:r>
        <w:t>4.  乙方应保证本项目设计、图案、文字及成果不侵犯第三方知识产权或其他合法权益。因乙方原因产生知识产权纠纷的，由乙方负责处理并承担相应责任。项目成果经甲方付款后，甲方享有在本项目范围内展示、宣传、使用相关成果的权利。</w:t>
      </w:r>
    </w:p>
    <w:p>
      <w:pPr>
        <w:pStyle w:val="2"/>
        <w:keepNext w:val="0"/>
        <w:keepLines/>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rPr>
          <w:rFonts w:hint="eastAsia"/>
          <w:b w:val="0"/>
          <w:bCs w:val="0"/>
          <w:spacing w:val="-2"/>
          <w:lang w:val="en-US" w:eastAsia="zh-CN"/>
        </w:rPr>
      </w:pPr>
      <w:r>
        <w:rPr>
          <w:rFonts w:hint="eastAsia"/>
          <w:b w:val="0"/>
          <w:bCs w:val="0"/>
          <w:spacing w:val="-2"/>
          <w:lang w:val="en-US" w:eastAsia="zh-CN"/>
        </w:rPr>
        <w:t>5.乙方未按合同约定期限完工的，每逾期一日，按合同总价款的万分之一向甲方支付违约金；逾期超过10日的，甲方有权单方解除合同。</w:t>
      </w:r>
    </w:p>
    <w:p>
      <w:pPr>
        <w:pStyle w:val="2"/>
        <w:keepNext w:val="0"/>
        <w:keepLines/>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rPr>
          <w:rFonts w:hint="eastAsia"/>
          <w:b w:val="0"/>
          <w:bCs w:val="0"/>
          <w:spacing w:val="-2"/>
          <w:lang w:val="en-US" w:eastAsia="zh-CN"/>
        </w:rPr>
      </w:pPr>
      <w:r>
        <w:rPr>
          <w:rFonts w:hint="eastAsia"/>
          <w:b w:val="0"/>
          <w:bCs w:val="0"/>
          <w:spacing w:val="-2"/>
          <w:lang w:val="en-US" w:eastAsia="zh-CN"/>
        </w:rPr>
        <w:t>6.工程首次验收不合格的，乙方应按合同总价款的5%向甲方支付违约金，并在3日内完成整改，整改期间工期不予顺延；经整改后仍不合格的，乙方应另行按合同总价款的10%向甲方支付违约金，甲方有权要求再次整改或解除合同，合同解除的，甲方无需向乙方支付任何剩余款项。</w:t>
      </w:r>
    </w:p>
    <w:p>
      <w:pPr>
        <w:pStyle w:val="2"/>
        <w:keepNext w:val="0"/>
        <w:keepLines/>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rPr>
          <w:rFonts w:hint="eastAsia"/>
          <w:b w:val="0"/>
          <w:bCs w:val="0"/>
          <w:spacing w:val="-2"/>
          <w:lang w:val="en-US" w:eastAsia="zh-CN"/>
        </w:rPr>
      </w:pPr>
      <w:r>
        <w:rPr>
          <w:rFonts w:hint="eastAsia"/>
          <w:b/>
          <w:bCs/>
          <w:spacing w:val="-2"/>
          <w:lang w:val="en-US" w:eastAsia="zh-CN"/>
        </w:rPr>
        <w:t>七、</w:t>
      </w:r>
      <w:r>
        <w:rPr>
          <w:rFonts w:hint="eastAsia"/>
          <w:b w:val="0"/>
          <w:bCs w:val="0"/>
          <w:spacing w:val="-2"/>
          <w:lang w:val="en-US" w:eastAsia="zh-CN"/>
        </w:rPr>
        <w:t>甲乙双方如因履行本合同发生纠纷，应当友好协商解决，协商不成的，甲乙双方任何一方均可向甲方所在地人民法院提请诉讼解决。</w:t>
      </w:r>
    </w:p>
    <w:p>
      <w:pPr>
        <w:pStyle w:val="2"/>
        <w:keepNext w:val="0"/>
        <w:keepLines/>
        <w:pageBreakBefore w:val="0"/>
        <w:widowControl/>
        <w:kinsoku/>
        <w:wordWrap/>
        <w:overflowPunct/>
        <w:topLinePunct w:val="0"/>
        <w:autoSpaceDE w:val="0"/>
        <w:autoSpaceDN w:val="0"/>
        <w:bidi w:val="0"/>
        <w:adjustRightInd w:val="0"/>
        <w:snapToGrid w:val="0"/>
        <w:spacing w:before="30" w:line="240" w:lineRule="auto"/>
        <w:ind w:left="0" w:leftChars="0" w:right="0"/>
        <w:textAlignment w:val="baseline"/>
        <w:rPr>
          <w:spacing w:val="-2"/>
        </w:rPr>
      </w:pPr>
      <w:r>
        <w:rPr>
          <w:rFonts w:hint="eastAsia"/>
          <w:b/>
          <w:bCs/>
          <w:spacing w:val="-2"/>
          <w:lang w:val="en-US" w:eastAsia="zh-CN"/>
        </w:rPr>
        <w:t>八</w:t>
      </w:r>
      <w:r>
        <w:rPr>
          <w:b/>
          <w:bCs/>
          <w:spacing w:val="-2"/>
        </w:rPr>
        <w:t>、</w:t>
      </w:r>
      <w:r>
        <w:rPr>
          <w:color w:val="000000" w:themeColor="text1"/>
          <w:spacing w:val="-2"/>
          <w14:textFill>
            <w14:solidFill>
              <w14:schemeClr w14:val="tx1"/>
            </w14:solidFill>
          </w14:textFill>
        </w:rPr>
        <w:t>合同附件为本合同一部分 ，</w:t>
      </w:r>
      <w:r>
        <w:rPr>
          <w:spacing w:val="-2"/>
        </w:rPr>
        <w:t>本合同</w:t>
      </w:r>
      <w:r>
        <w:rPr>
          <w:rFonts w:hint="eastAsia"/>
          <w:spacing w:val="-2"/>
          <w:lang w:val="en-US" w:eastAsia="zh-CN"/>
        </w:rPr>
        <w:t>一</w:t>
      </w:r>
      <w:r>
        <w:rPr>
          <w:spacing w:val="-2"/>
        </w:rPr>
        <w:t>式</w:t>
      </w:r>
      <w:r>
        <w:rPr>
          <w:rFonts w:hint="eastAsia"/>
          <w:spacing w:val="-2"/>
          <w:lang w:val="en-US" w:eastAsia="zh-CN"/>
        </w:rPr>
        <w:t>肆</w:t>
      </w:r>
      <w:r>
        <w:rPr>
          <w:spacing w:val="-2"/>
        </w:rPr>
        <w:t>份，</w:t>
      </w:r>
      <w:r>
        <w:rPr>
          <w:rFonts w:hint="eastAsia"/>
          <w:spacing w:val="-2"/>
          <w:lang w:val="en-US" w:eastAsia="zh-CN"/>
        </w:rPr>
        <w:t>甲方持叁份，乙方持壹份</w:t>
      </w:r>
      <w:r>
        <w:rPr>
          <w:spacing w:val="-2"/>
        </w:rPr>
        <w:t>，自双方签字盖章之日起生效 ，具有同等的法律效力。本合同有效期12个月。</w:t>
      </w: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before="77" w:line="360" w:lineRule="auto"/>
        <w:ind w:left="19"/>
        <w:textAlignment w:val="baseline"/>
      </w:pPr>
      <w:r>
        <w:rPr>
          <w:spacing w:val="-1"/>
        </w:rPr>
        <w:t>甲方（盖章</w:t>
      </w:r>
      <w:r>
        <w:rPr>
          <w:spacing w:val="5"/>
        </w:rPr>
        <w:t>）：</w:t>
      </w:r>
      <w:r>
        <w:rPr>
          <w:rFonts w:hint="eastAsia"/>
          <w:spacing w:val="5"/>
          <w:lang w:val="en-US" w:eastAsia="zh-CN"/>
        </w:rPr>
        <w:t xml:space="preserve">深圳大鹏半岛国家地质自然公园管理处          </w:t>
      </w:r>
      <w:r>
        <w:rPr>
          <w:spacing w:val="-1"/>
        </w:rPr>
        <w:t>乙方（盖章</w:t>
      </w:r>
      <w:r>
        <w:rPr>
          <w:spacing w:val="5"/>
        </w:rPr>
        <w:t>）：</w:t>
      </w:r>
    </w:p>
    <w:p>
      <w:pPr>
        <w:pStyle w:val="2"/>
        <w:keepNext w:val="0"/>
        <w:keepLines w:val="0"/>
        <w:pageBreakBefore w:val="0"/>
        <w:widowControl/>
        <w:kinsoku w:val="0"/>
        <w:wordWrap/>
        <w:overflowPunct/>
        <w:topLinePunct w:val="0"/>
        <w:autoSpaceDE w:val="0"/>
        <w:autoSpaceDN w:val="0"/>
        <w:bidi w:val="0"/>
        <w:adjustRightInd w:val="0"/>
        <w:snapToGrid w:val="0"/>
        <w:spacing w:before="61" w:line="360" w:lineRule="auto"/>
        <w:ind w:left="19"/>
        <w:textAlignment w:val="baseline"/>
        <w:rPr>
          <w:spacing w:val="-1"/>
        </w:rPr>
      </w:pPr>
    </w:p>
    <w:p>
      <w:pPr>
        <w:pStyle w:val="2"/>
        <w:keepNext w:val="0"/>
        <w:keepLines w:val="0"/>
        <w:pageBreakBefore w:val="0"/>
        <w:widowControl/>
        <w:kinsoku w:val="0"/>
        <w:wordWrap/>
        <w:overflowPunct/>
        <w:topLinePunct w:val="0"/>
        <w:autoSpaceDE w:val="0"/>
        <w:autoSpaceDN w:val="0"/>
        <w:bidi w:val="0"/>
        <w:adjustRightInd w:val="0"/>
        <w:snapToGrid w:val="0"/>
        <w:spacing w:before="61" w:line="360" w:lineRule="auto"/>
        <w:ind w:left="19"/>
        <w:textAlignment w:val="baseline"/>
        <w:rPr>
          <w:spacing w:val="-1"/>
        </w:rPr>
      </w:pPr>
    </w:p>
    <w:p>
      <w:pPr>
        <w:pStyle w:val="2"/>
        <w:keepNext w:val="0"/>
        <w:keepLines w:val="0"/>
        <w:pageBreakBefore w:val="0"/>
        <w:widowControl/>
        <w:kinsoku w:val="0"/>
        <w:wordWrap/>
        <w:overflowPunct/>
        <w:topLinePunct w:val="0"/>
        <w:autoSpaceDE w:val="0"/>
        <w:autoSpaceDN w:val="0"/>
        <w:bidi w:val="0"/>
        <w:adjustRightInd w:val="0"/>
        <w:snapToGrid w:val="0"/>
        <w:spacing w:before="61" w:line="360" w:lineRule="auto"/>
        <w:ind w:left="19"/>
        <w:textAlignment w:val="baseline"/>
      </w:pPr>
      <w:r>
        <w:rPr>
          <w:spacing w:val="-1"/>
        </w:rPr>
        <w:t>甲方代表签名：                                                                        乙方代表签名：</w:t>
      </w:r>
    </w:p>
    <w:p>
      <w:pPr>
        <w:pStyle w:val="2"/>
        <w:keepNext w:val="0"/>
        <w:keepLines w:val="0"/>
        <w:pageBreakBefore w:val="0"/>
        <w:widowControl/>
        <w:kinsoku w:val="0"/>
        <w:wordWrap/>
        <w:overflowPunct/>
        <w:topLinePunct w:val="0"/>
        <w:autoSpaceDE w:val="0"/>
        <w:autoSpaceDN w:val="0"/>
        <w:bidi w:val="0"/>
        <w:adjustRightInd w:val="0"/>
        <w:snapToGrid w:val="0"/>
        <w:spacing w:before="44" w:line="360" w:lineRule="auto"/>
        <w:textAlignment w:val="baseline"/>
      </w:pPr>
    </w:p>
    <w:p>
      <w:pPr>
        <w:pStyle w:val="2"/>
        <w:keepNext w:val="0"/>
        <w:keepLines w:val="0"/>
        <w:pageBreakBefore w:val="0"/>
        <w:widowControl/>
        <w:kinsoku w:val="0"/>
        <w:wordWrap/>
        <w:overflowPunct/>
        <w:topLinePunct w:val="0"/>
        <w:autoSpaceDE w:val="0"/>
        <w:autoSpaceDN w:val="0"/>
        <w:bidi w:val="0"/>
        <w:adjustRightInd w:val="0"/>
        <w:snapToGrid w:val="0"/>
        <w:spacing w:before="44" w:line="360" w:lineRule="auto"/>
        <w:textAlignment w:val="baseline"/>
        <w:rPr>
          <w:spacing w:val="-1"/>
        </w:rPr>
      </w:pPr>
      <w:r>
        <w:t>地址：</w:t>
      </w:r>
      <w:r>
        <w:rPr>
          <w:rFonts w:hint="eastAsia"/>
          <w:lang w:val="en-US" w:eastAsia="zh-CN"/>
        </w:rPr>
        <w:t xml:space="preserve">深圳市大鹏新区南澳街道地质公园路1号                         </w:t>
      </w:r>
      <w:r>
        <w:t>地址：</w:t>
      </w:r>
    </w:p>
    <w:p>
      <w:pPr>
        <w:pStyle w:val="2"/>
        <w:keepNext w:val="0"/>
        <w:keepLines w:val="0"/>
        <w:pageBreakBefore w:val="0"/>
        <w:widowControl/>
        <w:kinsoku w:val="0"/>
        <w:wordWrap/>
        <w:overflowPunct/>
        <w:topLinePunct w:val="0"/>
        <w:autoSpaceDE w:val="0"/>
        <w:autoSpaceDN w:val="0"/>
        <w:bidi w:val="0"/>
        <w:adjustRightInd w:val="0"/>
        <w:snapToGrid w:val="0"/>
        <w:spacing w:before="44" w:line="360" w:lineRule="auto"/>
        <w:textAlignment w:val="baseline"/>
        <w:rPr>
          <w:rFonts w:hint="eastAsia"/>
          <w:spacing w:val="-1"/>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44" w:line="360" w:lineRule="auto"/>
        <w:textAlignment w:val="baseline"/>
        <w:rPr>
          <w:rFonts w:hint="default" w:eastAsia="微软雅黑"/>
          <w:spacing w:val="-1"/>
          <w:lang w:val="en-US" w:eastAsia="zh-CN"/>
        </w:rPr>
      </w:pPr>
      <w:r>
        <w:rPr>
          <w:rFonts w:hint="eastAsia"/>
          <w:spacing w:val="-1"/>
          <w:lang w:val="en-US" w:eastAsia="zh-CN"/>
        </w:rPr>
        <w:t>联系人：岳捷                                                                           联系人：</w:t>
      </w:r>
    </w:p>
    <w:p>
      <w:pPr>
        <w:pStyle w:val="2"/>
        <w:keepNext w:val="0"/>
        <w:keepLines w:val="0"/>
        <w:pageBreakBefore w:val="0"/>
        <w:widowControl/>
        <w:kinsoku w:val="0"/>
        <w:wordWrap/>
        <w:overflowPunct/>
        <w:topLinePunct w:val="0"/>
        <w:autoSpaceDE w:val="0"/>
        <w:autoSpaceDN w:val="0"/>
        <w:bidi w:val="0"/>
        <w:adjustRightInd w:val="0"/>
        <w:snapToGrid w:val="0"/>
        <w:spacing w:before="19" w:line="360" w:lineRule="auto"/>
        <w:ind w:left="10"/>
        <w:textAlignment w:val="baseline"/>
      </w:pPr>
      <w:r>
        <w:rPr>
          <w:spacing w:val="-1"/>
        </w:rPr>
        <w:t>电话</w:t>
      </w:r>
      <w:r>
        <w:rPr>
          <w:spacing w:val="-20"/>
        </w:rPr>
        <w:t xml:space="preserve"> </w:t>
      </w:r>
      <w:r>
        <w:rPr>
          <w:spacing w:val="-1"/>
        </w:rPr>
        <w:t>：</w:t>
      </w:r>
      <w:r>
        <w:rPr>
          <w:rFonts w:hint="eastAsia"/>
          <w:spacing w:val="-1"/>
          <w:lang w:val="en-US" w:eastAsia="zh-CN"/>
        </w:rPr>
        <w:t xml:space="preserve">0755-84422340                        </w:t>
      </w:r>
      <w:r>
        <w:rPr>
          <w:spacing w:val="-1"/>
        </w:rPr>
        <w:t xml:space="preserve">                                   </w:t>
      </w:r>
      <w:bookmarkStart w:id="0" w:name="_GoBack"/>
      <w:bookmarkEnd w:id="0"/>
      <w:r>
        <w:rPr>
          <w:spacing w:val="-2"/>
        </w:rPr>
        <w:t>电话</w:t>
      </w:r>
      <w:r>
        <w:rPr>
          <w:spacing w:val="-19"/>
        </w:rPr>
        <w:t xml:space="preserve"> </w:t>
      </w:r>
      <w:r>
        <w:rPr>
          <w:spacing w:val="-2"/>
        </w:rPr>
        <w:t>：</w:t>
      </w:r>
    </w:p>
    <w:p>
      <w:pPr>
        <w:pStyle w:val="2"/>
        <w:keepNext w:val="0"/>
        <w:keepLines w:val="0"/>
        <w:pageBreakBefore w:val="0"/>
        <w:widowControl/>
        <w:kinsoku w:val="0"/>
        <w:wordWrap/>
        <w:overflowPunct/>
        <w:topLinePunct w:val="0"/>
        <w:autoSpaceDE w:val="0"/>
        <w:autoSpaceDN w:val="0"/>
        <w:bidi w:val="0"/>
        <w:adjustRightInd w:val="0"/>
        <w:snapToGrid w:val="0"/>
        <w:spacing w:before="58" w:line="360" w:lineRule="auto"/>
        <w:textAlignment w:val="baseline"/>
      </w:pPr>
      <w:r>
        <w:rPr>
          <w:spacing w:val="-3"/>
        </w:rPr>
        <w:t xml:space="preserve">日期：                                                                                         </w:t>
      </w:r>
      <w:r>
        <w:rPr>
          <w:spacing w:val="-4"/>
        </w:rPr>
        <w:t>日期：</w:t>
      </w: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ascii="Arial"/>
          <w:sz w:val="21"/>
        </w:rPr>
      </w:pPr>
    </w:p>
    <w:p>
      <w:pPr>
        <w:keepNext w:val="0"/>
        <w:pageBreakBefore w:val="0"/>
        <w:widowControl/>
        <w:wordWrap/>
        <w:overflowPunct/>
        <w:topLinePunct w:val="0"/>
        <w:autoSpaceDE w:val="0"/>
        <w:autoSpaceDN w:val="0"/>
        <w:bidi w:val="0"/>
        <w:adjustRightInd w:val="0"/>
        <w:snapToGrid w:val="0"/>
        <w:spacing w:line="240" w:lineRule="auto"/>
        <w:textAlignment w:val="baseline"/>
        <w:rPr>
          <w:rFonts w:hint="default" w:eastAsia="宋体"/>
          <w:sz w:val="21"/>
          <w:lang w:val="en-US" w:eastAsia="zh-CN"/>
        </w:rPr>
      </w:pPr>
    </w:p>
    <w:sectPr>
      <w:headerReference r:id="rId5" w:type="default"/>
      <w:footerReference r:id="rId6" w:type="default"/>
      <w:pgSz w:w="11906" w:h="16839"/>
      <w:pgMar w:top="1554" w:right="1092" w:bottom="1403" w:left="1133" w:header="802" w:footer="1241"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9"/>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55" w:lineRule="auto"/>
      <w:rPr>
        <w:rFonts w:ascii="Arial"/>
        <w:sz w:val="21"/>
      </w:rPr>
    </w:pPr>
  </w:p>
  <w:p>
    <w:pPr>
      <w:pStyle w:val="2"/>
      <w:spacing w:before="77" w:line="183" w:lineRule="auto"/>
      <w:jc w:val="right"/>
    </w:pPr>
  </w:p>
  <w:p>
    <w:pPr>
      <w:pStyle w:val="2"/>
      <w:spacing w:before="77" w:line="183"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04587"/>
    <w:multiLevelType w:val="singleLevel"/>
    <w:tmpl w:val="0880458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4024D2"/>
    <w:rsid w:val="028B1C67"/>
    <w:rsid w:val="1409373A"/>
    <w:rsid w:val="1C461F5B"/>
    <w:rsid w:val="1C532269"/>
    <w:rsid w:val="21B21259"/>
    <w:rsid w:val="38F83E5C"/>
    <w:rsid w:val="45A6363E"/>
    <w:rsid w:val="4EFC5D46"/>
    <w:rsid w:val="58D162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8"/>
      <w:szCs w:val="1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3730</Words>
  <Characters>3811</Characters>
  <Lines>0</Lines>
  <Paragraphs>0</Paragraphs>
  <TotalTime>26</TotalTime>
  <ScaleCrop>false</ScaleCrop>
  <LinksUpToDate>false</LinksUpToDate>
  <CharactersWithSpaces>4313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2025-08-12T06:22:00Z</dcterms:created>
  <dc:creator>郑定伟</dc:creator>
  <cp:lastModifiedBy>admin</cp:lastModifiedBy>
  <cp:lastPrinted>2026-06-02T01:36:00Z</cp:lastPrinted>
  <dcterms:modified xsi:type="dcterms:W3CDTF">2026-06-04T02:22:09Z</dcterms:modified>
  <dc:title>平面设计合同书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2026-02-03T15:33:00Z</vt:filetime>
  </property>
  <property fmtid="{D5CDD505-2E9C-101B-9397-08002B2CF9AE}" pid="4" name="KSOTemplateDocerSaveRecord">
    <vt:lpwstr>eyJoZGlkIjoiYzVlYjdiYTc2Mjk4ZDcxZjA0MmY2NzExNDg1M2JjM2EiLCJ1c2VySWQiOiIyMjkyMDk2ODgifQ==</vt:lpwstr>
  </property>
  <property fmtid="{D5CDD505-2E9C-101B-9397-08002B2CF9AE}" pid="5" name="KSOProductBuildVer">
    <vt:lpwstr>2052-11.8.2.12085</vt:lpwstr>
  </property>
  <property fmtid="{D5CDD505-2E9C-101B-9397-08002B2CF9AE}" pid="6" name="ICV">
    <vt:lpwstr>812ECBF27B2C4E6CB5F370765B2326DB_13</vt:lpwstr>
  </property>
</Properties>
</file>