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ind w:right="-733" w:rightChars="-349" w:firstLine="0" w:firstLineChars="0"/>
        <w:jc w:val="center"/>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2025年度固定（无形）资产盘点清理服务项目采购需求</w:t>
      </w:r>
    </w:p>
    <w:p>
      <w:pPr>
        <w:pStyle w:val="2"/>
        <w:rPr>
          <w:rFonts w:hint="eastAsia"/>
        </w:rPr>
      </w:pPr>
    </w:p>
    <w:tbl>
      <w:tblPr>
        <w:tblStyle w:val="6"/>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2025年度固定（无形）资产盘点清理服务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深圳大鹏半岛国家地质自然公园管理处</w:t>
            </w: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财政预算限额（元）</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8000</w:t>
            </w: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项目背景</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val="en-US" w:eastAsia="zh-CN"/>
              </w:rPr>
              <w:t>为贯彻落实市局党组关于推进新征程再出发“四大行动”的部署要求，进一步规范国有资产管理，提高系统资产数据的准确性，防止国有资产流失，杜绝帐外资产，全面清理和掌握国有资产底数，从源头上规避“底数不清、情况不明、产权归属不明确”等问题，根据《财政部关于加快将资产管理、决算和报告等业务纳入预算管理一体化的通知》（财办〔2022〕2号）、《深圳市人民政府办公厅关于印发深圳市行政事业性国有资产管理办法的通知》（深府办〔2022〕5号）、《中共深圳市规划和自然资源局关于印发市规划和自然资源局“摸家底、清数据、固基础”行动方案》（深规划资源党组〔2024〕12号）等要求，开展固定（无形）资产盘点清理服务项目，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项目前期设计、规划论证单位</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r>
              <w:rPr>
                <w:rFonts w:hint="eastAsia" w:ascii="仿宋" w:hAnsi="仿宋" w:eastAsia="仿宋" w:cs="仿宋"/>
                <w:b/>
                <w:color w:val="000000"/>
                <w:szCs w:val="21"/>
                <w:highlight w:val="none"/>
              </w:rPr>
              <w:t>*</w:t>
            </w:r>
            <w:r>
              <w:rPr>
                <w:rFonts w:hint="eastAsia" w:ascii="仿宋" w:hAnsi="仿宋" w:eastAsia="仿宋" w:cs="仿宋"/>
                <w:bCs/>
                <w:color w:val="000000"/>
                <w:szCs w:val="21"/>
                <w:highlight w:val="none"/>
              </w:rPr>
              <w:t>1、</w:t>
            </w:r>
            <w:r>
              <w:rPr>
                <w:rFonts w:hint="eastAsia" w:ascii="仿宋" w:hAnsi="仿宋" w:eastAsia="仿宋" w:cs="仿宋"/>
                <w:color w:val="000000"/>
                <w:kern w:val="0"/>
                <w:szCs w:val="21"/>
                <w:highlight w:val="none"/>
              </w:rPr>
              <w:t>具有独立法人资格或非法人组织；</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2、</w:t>
            </w:r>
            <w:r>
              <w:rPr>
                <w:rFonts w:hint="eastAsia" w:ascii="仿宋" w:hAnsi="仿宋" w:eastAsia="仿宋" w:cs="仿宋"/>
                <w:color w:val="000000"/>
                <w:kern w:val="0"/>
                <w:szCs w:val="21"/>
                <w:highlight w:val="none"/>
              </w:rPr>
              <w:t>本项目不接受联合体投标，不允许分包，（不接受投标人选用进口产品参与投标）。</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b/>
                <w:color w:val="000000"/>
                <w:kern w:val="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w:t>
            </w:r>
            <w:r>
              <w:rPr>
                <w:rFonts w:hint="eastAsia" w:ascii="仿宋" w:hAnsi="仿宋" w:eastAsia="仿宋" w:cs="仿宋"/>
                <w:color w:val="000000"/>
                <w:kern w:val="0"/>
                <w:szCs w:val="21"/>
                <w:highlight w:val="none"/>
              </w:rPr>
              <w:t>投标人须提供《政府采购投标及履约承诺函》（见附件），加盖投标人公章。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Cs w:val="21"/>
                <w:highlight w:val="none"/>
              </w:rPr>
            </w:pPr>
            <w:r>
              <w:rPr>
                <w:rFonts w:hint="eastAsia" w:ascii="仿宋" w:hAnsi="仿宋" w:eastAsia="仿宋" w:cs="仿宋"/>
                <w:bCs/>
                <w:color w:val="000000"/>
                <w:szCs w:val="21"/>
                <w:highlight w:val="none"/>
              </w:rPr>
              <w:t>需求内容</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bCs/>
                <w:color w:val="000000"/>
                <w:szCs w:val="21"/>
                <w:highlight w:val="none"/>
              </w:rPr>
              <w:t>1、</w:t>
            </w:r>
            <w:r>
              <w:rPr>
                <w:rFonts w:hint="eastAsia" w:ascii="仿宋" w:hAnsi="仿宋" w:eastAsia="仿宋" w:cs="仿宋"/>
                <w:color w:val="000000"/>
                <w:szCs w:val="21"/>
                <w:highlight w:val="none"/>
              </w:rPr>
              <w:t>报价要求（明确分项报价要求）</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（2）投标供应商应当根据本企业的成本自行决定报价，但不得以低于其企业成本的报价投标。</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（3）投标供应商的报价不得超过项目预算金额。</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（4）投标供应商的报价，应当是本项目采购范围和采购文件及合同条款上所列的各项内容中所述的全部，不得以任何理由予以重复。</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（6）投标供应商应先到项目地点踏勘以充分了解项目的位置、情况、道路及任何其它足以影响投标报价的情况，任何因忽视或误解项目情况而导致的索赔或服务期限延长申请将不获批准。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7）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2、付款方式</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rPr>
            </w:pPr>
            <w:r>
              <w:rPr>
                <w:rFonts w:hint="eastAsia" w:ascii="仿宋" w:hAnsi="仿宋" w:eastAsia="仿宋" w:cs="仿宋"/>
                <w:color w:val="000000"/>
                <w:kern w:val="0"/>
                <w:szCs w:val="21"/>
                <w:highlight w:val="none"/>
              </w:rPr>
              <w:t>合同生效后投标方完成所有工作，通过审查并完成归档，支付合同总费用。</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3、履约保证金</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color w:val="000000"/>
                <w:szCs w:val="21"/>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4、违约责任</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以具体合同约定为准。</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5、服务质量监督和项目验收要求</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rPr>
            </w:pPr>
            <w:r>
              <w:rPr>
                <w:rFonts w:hint="eastAsia" w:ascii="仿宋" w:hAnsi="仿宋" w:eastAsia="仿宋" w:cs="仿宋"/>
                <w:color w:val="000000"/>
                <w:kern w:val="0"/>
                <w:szCs w:val="21"/>
                <w:highlight w:val="none"/>
                <w:lang w:val="en-US" w:eastAsia="zh-CN"/>
              </w:rPr>
              <w:t>投标方需按采购方的招标文件及合同要求，在完成相应工作后通过采购方的成果验收审查。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5" w:hRule="atLeast"/>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具体技术要求</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应认真按照《深圳市人民政府办公厅关于印发深圳市行政事业性国有资产管理办法的通知》第十五条要求“行政事业单位应当定期（每年不少于一次）或者不定期对资产情形盘点清理、对账。出现资产盘盈盘亏的，应当按照财务、会计和资产管理制度有关规定处理，做到账实相符和账账相符”。</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（一）固定（无形）资产盘点清理工作</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盘点清理基准日为2025年12月31日，主要盘点清理内容：</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（1）固定资产</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固定资产盘点清理的范围主要包括房屋及建筑物、通用设备、专用设备、交通运输设备等，固定资产实物盘点，盘点比例100%。</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备注：使用财政资金购置的资产登记在其他账套的也在本次盘点清查范围内，并需单独说明。</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（2）在建工程</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在建工程包括在建项目（含正在建设的项目和已安排投资，未开工或未购置项目），建成未使用（含已达到预定可使用状态，但目前仍未使用的项目），已使用未转固（含资产已交付使用但未办理竣工财务决算项目、当年办理竣工财务决算但未转固资产项目）。对在建工程进行盘点清理，盘点清理金额及数量达到盘点清理总量的100%。</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（3）无形资产及其他资产</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无形资产包括专利权、商标权、著作权、土地使用权、非专利技术、商誉及其他财产权利等。无形资产盘点比例100%。</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（二）报告编制工作</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编制《固定（无形）资产盘点报告》。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1、项目概况（介绍项目的背景及项目整体情况、项目目的及建设目标）</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规范国有资产管理，提高系统资产数据的准确性，防止国有资产流失，杜绝帐外资产，全面清理和掌握国有资产底数，从源头上规避“底数不清、情况不明、产权归属不明确”等问题</w:t>
            </w:r>
            <w:r>
              <w:rPr>
                <w:rFonts w:hint="eastAsia" w:ascii="仿宋" w:hAnsi="仿宋" w:eastAsia="仿宋" w:cs="仿宋"/>
                <w:color w:val="00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2、项目所依据及参考的标准</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《财政部关于加快将资产管理、决算和报告等业务纳入预算管理一体化的通知》（财办</w:t>
            </w:r>
            <w:r>
              <w:rPr>
                <w:rFonts w:hint="eastAsia" w:ascii="仿宋" w:hAnsi="仿宋" w:eastAsia="仿宋" w:cs="仿宋"/>
                <w:color w:val="000000"/>
                <w:kern w:val="0"/>
                <w:szCs w:val="21"/>
                <w:highlight w:val="none"/>
                <w:lang w:val="en-US" w:eastAsia="zh-CN"/>
              </w:rPr>
              <w:t>〔2022〕</w:t>
            </w:r>
            <w:r>
              <w:rPr>
                <w:rFonts w:hint="eastAsia" w:ascii="仿宋" w:hAnsi="仿宋" w:eastAsia="仿宋" w:cs="仿宋"/>
                <w:color w:val="000000"/>
                <w:szCs w:val="21"/>
                <w:highlight w:val="none"/>
              </w:rPr>
              <w:t>2号）</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《深圳市人民政府办公厅关于印发深圳市行政事业性国有资产管理办法的通知》（深府办</w:t>
            </w:r>
            <w:r>
              <w:rPr>
                <w:rFonts w:hint="eastAsia" w:ascii="仿宋" w:hAnsi="仿宋" w:eastAsia="仿宋" w:cs="仿宋"/>
                <w:color w:val="000000"/>
                <w:kern w:val="0"/>
                <w:szCs w:val="21"/>
                <w:highlight w:val="none"/>
                <w:lang w:val="en-US" w:eastAsia="zh-CN"/>
              </w:rPr>
              <w:t>〔20</w:t>
            </w:r>
            <w:bookmarkStart w:id="0" w:name="_GoBack"/>
            <w:bookmarkEnd w:id="0"/>
            <w:r>
              <w:rPr>
                <w:rFonts w:hint="eastAsia" w:ascii="仿宋" w:hAnsi="仿宋" w:eastAsia="仿宋" w:cs="仿宋"/>
                <w:color w:val="000000"/>
                <w:kern w:val="0"/>
                <w:szCs w:val="21"/>
                <w:highlight w:val="none"/>
                <w:lang w:val="en-US" w:eastAsia="zh-CN"/>
              </w:rPr>
              <w:t>22〕</w:t>
            </w:r>
            <w:r>
              <w:rPr>
                <w:rFonts w:hint="eastAsia" w:ascii="仿宋" w:hAnsi="仿宋" w:eastAsia="仿宋" w:cs="仿宋"/>
                <w:color w:val="000000"/>
                <w:szCs w:val="21"/>
                <w:highlight w:val="none"/>
              </w:rPr>
              <w:t>5号）</w:t>
            </w:r>
          </w:p>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仿宋" w:hAnsi="仿宋" w:eastAsia="仿宋" w:cs="仿宋"/>
              </w:rPr>
            </w:pPr>
            <w:r>
              <w:rPr>
                <w:rFonts w:hint="eastAsia" w:ascii="仿宋" w:hAnsi="仿宋" w:eastAsia="仿宋" w:cs="仿宋"/>
              </w:rPr>
              <w:t>《深圳市财政局关于开展行政事业单位国有资产盘点工作的通知》</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3、项目采购范围（本次招标的项目范围，包括服务名称、服务地点、服务内容、服务要求等）</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服务地点：深圳市大鹏新区南澳街道新大社区地质公园路1号。</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4、项目服务期限（下达的计划时间和实际服务期限不一致的，需列明实际服务期限）</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000000"/>
                <w:kern w:val="0"/>
                <w:szCs w:val="21"/>
                <w:highlight w:val="none"/>
              </w:rPr>
            </w:pPr>
            <w:r>
              <w:rPr>
                <w:rFonts w:hint="eastAsia" w:ascii="仿宋" w:hAnsi="仿宋" w:eastAsia="仿宋" w:cs="仿宋"/>
                <w:color w:val="000000"/>
                <w:szCs w:val="21"/>
                <w:highlight w:val="none"/>
                <w:lang w:val="en-US" w:eastAsia="zh-CN"/>
              </w:rPr>
              <w:t>合同签订之日起3个月，其中2025年度国有资产盘点清理工作需于2026年7月31日前完成。</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B7258"/>
    <w:rsid w:val="01C038A3"/>
    <w:rsid w:val="17446552"/>
    <w:rsid w:val="2D77DAB6"/>
    <w:rsid w:val="2DBB4143"/>
    <w:rsid w:val="33D83195"/>
    <w:rsid w:val="70A8104B"/>
    <w:rsid w:val="796B7258"/>
    <w:rsid w:val="D47F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5">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2079</Words>
  <Characters>2142</Characters>
  <Lines>0</Lines>
  <Paragraphs>0</Paragraphs>
  <TotalTime>0</TotalTime>
  <ScaleCrop>false</ScaleCrop>
  <LinksUpToDate>false</LinksUpToDate>
  <CharactersWithSpaces>2142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2026-04-17T11:30:00Z</dcterms:created>
  <dc:creator>小红帽</dc:creator>
  <cp:lastModifiedBy>Admin</cp:lastModifiedBy>
  <cp:lastPrinted>2026-05-13T15:57:16Z</cp:lastPrinted>
  <dcterms:modified xsi:type="dcterms:W3CDTF">2026-05-13T15:57:21Z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3AD2F5846D114D98B135E68FEB145E8F_11</vt:lpwstr>
  </property>
  <property fmtid="{D5CDD505-2E9C-101B-9397-08002B2CF9AE}" pid="4" name="KSOTemplateDocerSaveRecord">
    <vt:lpwstr>eyJoZGlkIjoiYzJmMTQ5ZDc4YzdkMTU0MmRkOTczZDg0MmFiMWRhMTEiLCJ1c2VySWQiOiI3Mjc4MTY3ODQifQ==</vt:lpwstr>
  </property>
</Properties>
</file>