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84E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23708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8128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广东省财政厅 国家税务总局广东省税务局</w:t>
      </w:r>
    </w:p>
    <w:p w14:paraId="0C0851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关于我省实施小微企业“六税两费”</w:t>
      </w:r>
    </w:p>
    <w:p w14:paraId="733CE0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减免政策的通知</w:t>
      </w:r>
    </w:p>
    <w:p w14:paraId="2CEBA6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7A0493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0"/>
        <w:jc w:val="center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粤财税〔2022〕10号</w:t>
      </w:r>
    </w:p>
    <w:p w14:paraId="6D018C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0"/>
        <w:jc w:val="center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  <w:lang w:eastAsia="zh-CN"/>
        </w:rPr>
      </w:pPr>
    </w:p>
    <w:p w14:paraId="3FD9FB3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30"/>
        <w:jc w:val="both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各地级以上市财政局、国家税务总局各地级以上市税务局，横琴粤澳深度合作区财政局，国家税务总局横琴粤澳深度合作区税务局：</w:t>
      </w:r>
    </w:p>
    <w:p w14:paraId="72D11A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0"/>
        <w:jc w:val="both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　　根据《财政部 税务总局关于进一步实施小微企业“六税两费”减免政策的公告》（财政部 税务总局公告2022年第10号）规定，为进一步支持小微企业发展，经省人民政府同意，现将有关事项通知如下：</w:t>
      </w:r>
    </w:p>
    <w:p w14:paraId="7769A6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0"/>
        <w:jc w:val="both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　　一、对我省增值税小规模纳税人、小型微利企业和个体工商户，减按50%征收资源税、城市维护建设税、房产税、城镇土地使用税、印花税（不含证券交易印花税）、耕地占用税和教育费附加、地方教育附加。</w:t>
      </w:r>
    </w:p>
    <w:p w14:paraId="44374E4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640"/>
        <w:jc w:val="both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二、本通知执行期限为2022年1月1日至2024年12月31日。2022年1月1日至本通知印发之日前，已征缴相关税费的，可抵减纳税人以后月份应缴纳税费或予以退还。</w:t>
      </w:r>
    </w:p>
    <w:p w14:paraId="55C6FF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640"/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</w:pPr>
    </w:p>
    <w:p w14:paraId="2D0082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30" w:firstLine="640"/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</w:pPr>
    </w:p>
    <w:p w14:paraId="1B8323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645" w:rightChars="0" w:firstLine="0"/>
        <w:jc w:val="right"/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广东省财政厅 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 xml:space="preserve">    国家税务总局广东省税务局</w:t>
      </w:r>
    </w:p>
    <w:p w14:paraId="5017E4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0" w:right="1285" w:rightChars="0" w:firstLine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spacing w:val="0"/>
          <w:sz w:val="32"/>
          <w:szCs w:val="32"/>
          <w:shd w:val="clear" w:fill="FFFFFF"/>
        </w:rPr>
        <w:t>2022年3月29日</w:t>
      </w:r>
      <w:bookmarkStart w:id="0" w:name="_GoBack"/>
      <w:bookmarkEnd w:id="0"/>
    </w:p>
    <w:sectPr>
      <w:pgSz w:w="11906" w:h="16838"/>
      <w:pgMar w:top="1587" w:right="1474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90C09A0-FD6E-42DA-9C68-3F7ECBA1296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F0B5840-4C9B-41BB-A9E2-A5224E0798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82E6D"/>
    <w:rsid w:val="382E4983"/>
    <w:rsid w:val="56EFE8EE"/>
    <w:rsid w:val="6ECB4E32"/>
    <w:rsid w:val="9ABEDF66"/>
    <w:rsid w:val="9BFBB1E1"/>
    <w:rsid w:val="EEFFF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406</Characters>
  <Lines>0</Lines>
  <Paragraphs>0</Paragraphs>
  <TotalTime>19</TotalTime>
  <ScaleCrop>false</ScaleCrop>
  <LinksUpToDate>false</LinksUpToDate>
  <CharactersWithSpaces>421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2022-04-01T17:38:00Z</dcterms:created>
  <dc:creator>lenovo</dc:creator>
  <cp:lastModifiedBy>HiRo</cp:lastModifiedBy>
  <dcterms:modified xsi:type="dcterms:W3CDTF">2026-05-21T04:49:43Z</dcterms:modified>
  <dc:title>广东省财政厅 国家税务总局广东省税务局关于我省实施小微企业“六税两费”减免政策的通知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693CB3C36AF34251B6E5B2EAD053566C</vt:lpwstr>
  </property>
  <property fmtid="{D5CDD505-2E9C-101B-9397-08002B2CF9AE}" pid="4" name="KSOTemplateDocerSaveRecord">
    <vt:lpwstr>eyJoZGlkIjoiMzBlZjgxYmQ0MDkyYTc2NmM0NWJmYjQ3NWRlYzM2MTAiLCJ1c2VySWQiOiI2ODIwNjE4NDkifQ==</vt:lpwstr>
  </property>
</Properties>
</file>