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EA26B">
      <w:pPr>
        <w:wordWrap w:val="0"/>
        <w:spacing w:line="480" w:lineRule="exact"/>
        <w:jc w:val="right"/>
        <w:rPr>
          <w:rFonts w:hint="default" w:ascii="仿宋_GB2312" w:eastAsia="仿宋_GB2312"/>
          <w:b/>
          <w:bCs/>
          <w:sz w:val="24"/>
          <w:szCs w:val="24"/>
          <w:u w:val="single"/>
          <w:lang w:val="en-US" w:eastAsia="zh-CN"/>
        </w:rPr>
      </w:pPr>
      <w:r>
        <w:rPr>
          <w:rFonts w:hint="eastAsia" w:ascii="仿宋_GB2312" w:eastAsia="仿宋_GB2312" w:cs="宋体"/>
          <w:b/>
          <w:bCs/>
          <w:sz w:val="24"/>
          <w:szCs w:val="24"/>
        </w:rPr>
        <w:t>合同编号：</w:t>
      </w:r>
      <w:r>
        <w:rPr>
          <w:rFonts w:hint="eastAsia" w:ascii="仿宋_GB2312" w:eastAsia="仿宋_GB2312" w:cs="宋体"/>
          <w:b/>
          <w:bCs/>
          <w:sz w:val="24"/>
          <w:szCs w:val="24"/>
          <w:lang w:val="en-US" w:eastAsia="zh-CN"/>
        </w:rPr>
        <w:t xml:space="preserve">       </w:t>
      </w:r>
    </w:p>
    <w:p w14:paraId="2CCB7B92">
      <w:pPr>
        <w:pStyle w:val="4"/>
        <w:wordWrap/>
      </w:pPr>
    </w:p>
    <w:p w14:paraId="2BC58E45">
      <w:pPr>
        <w:spacing w:line="480" w:lineRule="exact"/>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深圳大鹏半岛国家地质自然公园管理处</w:t>
      </w:r>
    </w:p>
    <w:p w14:paraId="6BE5423E">
      <w:pPr>
        <w:spacing w:line="480" w:lineRule="exact"/>
        <w:jc w:val="center"/>
        <w:rPr>
          <w:rFonts w:ascii="黑体" w:hAnsi="黑体" w:eastAsia="黑体"/>
          <w:b/>
          <w:bCs/>
          <w:sz w:val="36"/>
          <w:szCs w:val="36"/>
        </w:rPr>
      </w:pPr>
      <w:r>
        <w:rPr>
          <w:rFonts w:hint="eastAsia" w:ascii="黑体" w:hAnsi="黑体" w:eastAsia="黑体" w:cs="黑体"/>
          <w:b/>
          <w:bCs/>
          <w:sz w:val="36"/>
          <w:szCs w:val="36"/>
          <w:lang w:val="en-US" w:eastAsia="zh-CN"/>
        </w:rPr>
        <w:t>2026年森林防火应急物资采购</w:t>
      </w:r>
      <w:r>
        <w:rPr>
          <w:rFonts w:hint="eastAsia" w:ascii="黑体" w:hAnsi="黑体" w:eastAsia="黑体" w:cs="黑体"/>
          <w:b/>
          <w:bCs/>
          <w:sz w:val="36"/>
          <w:szCs w:val="36"/>
        </w:rPr>
        <w:t>合同</w:t>
      </w:r>
    </w:p>
    <w:p w14:paraId="150731F3">
      <w:pPr>
        <w:spacing w:line="360" w:lineRule="auto"/>
        <w:rPr>
          <w:rFonts w:ascii="宋体" w:hAnsi="宋体" w:cs="宋体"/>
          <w:sz w:val="24"/>
          <w:szCs w:val="24"/>
        </w:rPr>
      </w:pPr>
    </w:p>
    <w:p w14:paraId="6050ACD5">
      <w:pPr>
        <w:spacing w:line="360" w:lineRule="auto"/>
        <w:rPr>
          <w:rFonts w:ascii="仿宋_GB2312" w:hAnsi="宋体" w:eastAsia="仿宋_GB2312" w:cs="宋体"/>
          <w:sz w:val="28"/>
          <w:szCs w:val="28"/>
          <w:u w:val="single"/>
        </w:rPr>
      </w:pPr>
      <w:r>
        <w:rPr>
          <w:rFonts w:hint="eastAsia" w:ascii="仿宋_GB2312" w:hAnsi="宋体" w:eastAsia="仿宋_GB2312" w:cs="宋体"/>
          <w:sz w:val="28"/>
          <w:szCs w:val="28"/>
        </w:rPr>
        <w:t>需方（甲方）：深圳大鹏半岛国家地质自然公园管理处</w:t>
      </w:r>
    </w:p>
    <w:p w14:paraId="39755E23">
      <w:pPr>
        <w:spacing w:line="360" w:lineRule="auto"/>
        <w:rPr>
          <w:rFonts w:ascii="仿宋_GB2312" w:hAnsi="宋体" w:eastAsia="仿宋_GB2312" w:cs="宋体"/>
          <w:sz w:val="28"/>
          <w:szCs w:val="28"/>
        </w:rPr>
      </w:pPr>
      <w:bookmarkStart w:id="0" w:name="_Hlk7805192"/>
      <w:r>
        <w:rPr>
          <w:rFonts w:hint="eastAsia" w:ascii="仿宋_GB2312" w:hAnsi="宋体" w:eastAsia="仿宋_GB2312" w:cs="宋体"/>
          <w:sz w:val="28"/>
          <w:szCs w:val="28"/>
        </w:rPr>
        <w:t>地  址: 深圳市大鹏新区南澳街道地质公园路1号</w:t>
      </w:r>
    </w:p>
    <w:p w14:paraId="489C8B23">
      <w:pPr>
        <w:spacing w:line="360" w:lineRule="auto"/>
        <w:rPr>
          <w:rFonts w:ascii="仿宋_GB2312" w:hAnsi="宋体" w:eastAsia="仿宋_GB2312" w:cs="宋体"/>
          <w:sz w:val="28"/>
          <w:szCs w:val="28"/>
        </w:rPr>
      </w:pPr>
      <w:r>
        <w:rPr>
          <w:rFonts w:hint="eastAsia" w:ascii="仿宋_GB2312" w:hAnsi="宋体" w:eastAsia="仿宋_GB2312" w:cs="宋体"/>
          <w:sz w:val="28"/>
          <w:szCs w:val="28"/>
        </w:rPr>
        <w:t>联系人:</w:t>
      </w:r>
      <w:bookmarkStart w:id="7" w:name="_GoBack"/>
      <w:bookmarkEnd w:id="7"/>
      <w:r>
        <w:rPr>
          <w:rFonts w:hint="eastAsia" w:ascii="仿宋_GB2312" w:hAnsi="宋体" w:eastAsia="仿宋_GB2312" w:cs="宋体"/>
          <w:sz w:val="28"/>
          <w:szCs w:val="28"/>
        </w:rPr>
        <w:t xml:space="preserve">           </w:t>
      </w:r>
      <w:r>
        <w:rPr>
          <w:rFonts w:ascii="仿宋_GB2312" w:hAnsi="宋体" w:eastAsia="仿宋_GB2312" w:cs="宋体"/>
          <w:sz w:val="28"/>
          <w:szCs w:val="28"/>
        </w:rPr>
        <w:t xml:space="preserve"> </w:t>
      </w:r>
      <w:r>
        <w:rPr>
          <w:rFonts w:hint="eastAsia" w:ascii="仿宋_GB2312" w:hAnsi="宋体" w:eastAsia="仿宋_GB2312" w:cs="宋体"/>
          <w:sz w:val="28"/>
          <w:szCs w:val="28"/>
        </w:rPr>
        <w:t xml:space="preserve">                                 </w:t>
      </w:r>
    </w:p>
    <w:p w14:paraId="51CDCA78">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电  话:</w:t>
      </w:r>
      <w:bookmarkEnd w:id="0"/>
    </w:p>
    <w:p w14:paraId="6B4B4A35">
      <w:pPr>
        <w:spacing w:line="360" w:lineRule="auto"/>
        <w:rPr>
          <w:rFonts w:ascii="仿宋_GB2312" w:hAnsi="宋体" w:eastAsia="仿宋_GB2312"/>
          <w:sz w:val="28"/>
          <w:szCs w:val="28"/>
          <w:u w:val="single"/>
        </w:rPr>
      </w:pPr>
    </w:p>
    <w:p w14:paraId="3ED59063">
      <w:p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供方（乙方）：</w:t>
      </w:r>
    </w:p>
    <w:p w14:paraId="08699036">
      <w:pPr>
        <w:spacing w:line="360" w:lineRule="auto"/>
        <w:rPr>
          <w:rFonts w:hint="eastAsia" w:ascii="仿宋_GB2312" w:hAnsi="宋体" w:eastAsia="仿宋_GB2312"/>
          <w:sz w:val="28"/>
          <w:szCs w:val="28"/>
          <w:lang w:val="en-US" w:eastAsia="zh-CN"/>
        </w:rPr>
      </w:pPr>
      <w:r>
        <w:rPr>
          <w:rFonts w:hint="eastAsia" w:ascii="仿宋_GB2312" w:hAnsi="宋体" w:eastAsia="仿宋_GB2312"/>
          <w:sz w:val="28"/>
          <w:szCs w:val="28"/>
        </w:rPr>
        <w:t xml:space="preserve">地  址: </w:t>
      </w:r>
    </w:p>
    <w:p w14:paraId="7273CE2A">
      <w:pPr>
        <w:spacing w:line="360" w:lineRule="auto"/>
        <w:rPr>
          <w:rFonts w:ascii="仿宋_GB2312" w:hAnsi="宋体" w:eastAsia="仿宋_GB2312"/>
          <w:sz w:val="28"/>
          <w:szCs w:val="28"/>
        </w:rPr>
      </w:pPr>
      <w:r>
        <w:rPr>
          <w:rFonts w:hint="eastAsia" w:ascii="仿宋_GB2312" w:hAnsi="宋体" w:eastAsia="仿宋_GB2312"/>
          <w:sz w:val="28"/>
          <w:szCs w:val="28"/>
        </w:rPr>
        <w:t xml:space="preserve">联系人:                                         </w:t>
      </w:r>
    </w:p>
    <w:p w14:paraId="0EE358CF">
      <w:pPr>
        <w:spacing w:line="360" w:lineRule="auto"/>
        <w:rPr>
          <w:rFonts w:ascii="仿宋_GB2312" w:hAnsi="宋体" w:eastAsia="仿宋_GB2312"/>
          <w:sz w:val="28"/>
          <w:szCs w:val="28"/>
        </w:rPr>
      </w:pPr>
      <w:r>
        <w:rPr>
          <w:rFonts w:hint="eastAsia" w:ascii="仿宋_GB2312" w:hAnsi="宋体" w:eastAsia="仿宋_GB2312"/>
          <w:sz w:val="28"/>
          <w:szCs w:val="28"/>
        </w:rPr>
        <w:t xml:space="preserve">电  话:  </w:t>
      </w:r>
    </w:p>
    <w:p w14:paraId="68CC447C">
      <w:pPr>
        <w:spacing w:line="360" w:lineRule="auto"/>
        <w:ind w:firstLine="630" w:firstLineChars="225"/>
        <w:rPr>
          <w:rFonts w:ascii="仿宋_GB2312" w:hAnsi="宋体" w:eastAsia="仿宋_GB2312"/>
          <w:sz w:val="28"/>
          <w:szCs w:val="28"/>
        </w:rPr>
      </w:pPr>
      <w:r>
        <w:rPr>
          <w:rFonts w:hint="eastAsia" w:ascii="仿宋_GB2312" w:hAnsi="宋体" w:eastAsia="仿宋_GB2312" w:cs="宋体"/>
          <w:sz w:val="28"/>
          <w:szCs w:val="28"/>
        </w:rPr>
        <w:t>依照《中华人民共和国民法典》及相关法律法规，甲乙双方经过洽谈和友好协商，同意签署本合同，本合同的具体条款如下：</w:t>
      </w:r>
    </w:p>
    <w:p w14:paraId="2B58B546">
      <w:pPr>
        <w:spacing w:line="360" w:lineRule="auto"/>
        <w:ind w:firstLine="494" w:firstLineChars="200"/>
        <w:rPr>
          <w:rFonts w:ascii="仿宋_GB2312" w:hAnsi="宋体" w:eastAsia="仿宋_GB2312"/>
          <w:spacing w:val="-17"/>
          <w:sz w:val="28"/>
          <w:szCs w:val="28"/>
        </w:rPr>
      </w:pPr>
      <w:r>
        <w:rPr>
          <w:rFonts w:hint="eastAsia" w:ascii="仿宋_GB2312" w:hAnsi="宋体" w:eastAsia="仿宋_GB2312" w:cs="宋体"/>
          <w:b/>
          <w:bCs/>
          <w:spacing w:val="-17"/>
          <w:sz w:val="28"/>
          <w:szCs w:val="28"/>
        </w:rPr>
        <w:t>一、</w:t>
      </w:r>
      <w:r>
        <w:rPr>
          <w:rFonts w:hint="eastAsia" w:ascii="仿宋_GB2312" w:hAnsi="宋体" w:eastAsia="仿宋_GB2312" w:cs="宋体"/>
          <w:sz w:val="28"/>
          <w:szCs w:val="28"/>
        </w:rPr>
        <w:t>乙</w:t>
      </w:r>
      <w:r>
        <w:rPr>
          <w:rFonts w:hint="eastAsia" w:ascii="仿宋_GB2312" w:hAnsi="宋体" w:eastAsia="仿宋_GB2312" w:cs="宋体"/>
          <w:spacing w:val="-17"/>
          <w:sz w:val="28"/>
          <w:szCs w:val="28"/>
        </w:rPr>
        <w:t>方向甲方供应乙方生产、销售的货物，乙方负责运输、安装、调试、培训。</w:t>
      </w:r>
    </w:p>
    <w:p w14:paraId="2C6D7D2B">
      <w:pPr>
        <w:pStyle w:val="8"/>
        <w:widowControl/>
        <w:spacing w:line="360" w:lineRule="auto"/>
        <w:ind w:firstLine="562" w:firstLineChars="200"/>
        <w:textAlignment w:val="baseline"/>
        <w:rPr>
          <w:rFonts w:ascii="仿宋_GB2312" w:eastAsia="仿宋_GB2312" w:cs="Times New Roman"/>
          <w:sz w:val="28"/>
          <w:szCs w:val="28"/>
          <w:u w:val="single"/>
        </w:rPr>
      </w:pPr>
      <w:r>
        <w:rPr>
          <w:rFonts w:hint="eastAsia" w:ascii="仿宋_GB2312" w:eastAsia="仿宋_GB2312"/>
          <w:b/>
          <w:bCs/>
          <w:sz w:val="28"/>
          <w:szCs w:val="28"/>
        </w:rPr>
        <w:t>二、</w:t>
      </w:r>
      <w:r>
        <w:rPr>
          <w:rFonts w:hint="eastAsia" w:ascii="仿宋_GB2312" w:eastAsia="仿宋_GB2312"/>
          <w:sz w:val="28"/>
          <w:szCs w:val="28"/>
        </w:rPr>
        <w:t>甲方购买附件采购清单货物用于甲方的</w:t>
      </w:r>
      <w:r>
        <w:rPr>
          <w:rFonts w:hint="eastAsia" w:ascii="仿宋_GB2312" w:eastAsia="仿宋_GB2312"/>
          <w:sz w:val="28"/>
          <w:szCs w:val="28"/>
          <w:lang w:eastAsia="zh-CN"/>
        </w:rPr>
        <w:t>森林防火</w:t>
      </w:r>
      <w:r>
        <w:rPr>
          <w:rFonts w:hint="eastAsia" w:ascii="仿宋_GB2312" w:eastAsia="仿宋_GB2312"/>
          <w:sz w:val="28"/>
          <w:szCs w:val="28"/>
        </w:rPr>
        <w:t>工作</w:t>
      </w:r>
      <w:r>
        <w:rPr>
          <w:rFonts w:hint="eastAsia" w:ascii="仿宋_GB2312" w:eastAsia="仿宋_GB2312"/>
          <w:spacing w:val="-17"/>
          <w:sz w:val="28"/>
          <w:szCs w:val="28"/>
        </w:rPr>
        <w:t>。</w:t>
      </w:r>
    </w:p>
    <w:p w14:paraId="6FCC860D">
      <w:pPr>
        <w:pStyle w:val="8"/>
        <w:widowControl/>
        <w:spacing w:line="360" w:lineRule="auto"/>
        <w:ind w:firstLine="562" w:firstLineChars="200"/>
        <w:textAlignment w:val="baseline"/>
        <w:rPr>
          <w:rFonts w:ascii="仿宋_GB2312" w:eastAsia="仿宋_GB2312" w:cs="Times New Roman"/>
          <w:sz w:val="28"/>
          <w:szCs w:val="28"/>
        </w:rPr>
      </w:pPr>
      <w:r>
        <w:rPr>
          <w:rFonts w:hint="eastAsia" w:ascii="仿宋_GB2312" w:eastAsia="仿宋_GB2312"/>
          <w:b/>
          <w:bCs/>
          <w:sz w:val="28"/>
          <w:szCs w:val="28"/>
        </w:rPr>
        <w:t>三、</w:t>
      </w:r>
      <w:r>
        <w:rPr>
          <w:rFonts w:hint="eastAsia" w:ascii="仿宋_GB2312" w:eastAsia="仿宋_GB2312"/>
          <w:sz w:val="28"/>
          <w:szCs w:val="28"/>
        </w:rPr>
        <w:t>本合同中由乙方所供货物的名称、规格、数量等见附件采购清单，附件采购清单为本合同的一部分。</w:t>
      </w:r>
    </w:p>
    <w:p w14:paraId="03DB9CB4">
      <w:pPr>
        <w:numPr>
          <w:ilvl w:val="-1"/>
          <w:numId w:val="0"/>
        </w:numPr>
        <w:spacing w:line="360" w:lineRule="auto"/>
        <w:ind w:firstLine="562" w:firstLineChars="200"/>
        <w:rPr>
          <w:rFonts w:ascii="仿宋_GB2312" w:hAnsi="宋体" w:eastAsia="仿宋_GB2312"/>
          <w:b/>
          <w:sz w:val="28"/>
          <w:szCs w:val="28"/>
        </w:rPr>
      </w:pPr>
      <w:r>
        <w:rPr>
          <w:rFonts w:hint="eastAsia" w:ascii="仿宋_GB2312" w:hAnsi="宋体" w:eastAsia="仿宋_GB2312" w:cs="宋体"/>
          <w:b/>
          <w:sz w:val="28"/>
          <w:szCs w:val="28"/>
          <w:lang w:eastAsia="zh-CN"/>
        </w:rPr>
        <w:t>四、</w:t>
      </w:r>
      <w:r>
        <w:rPr>
          <w:rFonts w:hint="eastAsia" w:ascii="仿宋_GB2312" w:hAnsi="宋体" w:eastAsia="仿宋_GB2312" w:cs="宋体"/>
          <w:b/>
          <w:sz w:val="28"/>
          <w:szCs w:val="28"/>
        </w:rPr>
        <w:t>供货时间：</w:t>
      </w:r>
    </w:p>
    <w:p w14:paraId="764D5E2C">
      <w:pPr>
        <w:spacing w:line="360" w:lineRule="auto"/>
        <w:ind w:firstLine="560" w:firstLineChars="200"/>
        <w:rPr>
          <w:rFonts w:hint="eastAsia" w:ascii="仿宋_GB2312" w:hAnsi="宋体" w:eastAsia="仿宋_GB2312" w:cs="宋体"/>
          <w:bCs/>
          <w:sz w:val="28"/>
          <w:szCs w:val="28"/>
        </w:rPr>
      </w:pPr>
      <w:bookmarkStart w:id="1" w:name="_Hlk8130107"/>
      <w:r>
        <w:rPr>
          <w:rFonts w:hint="eastAsia" w:ascii="仿宋_GB2312" w:hAnsi="宋体" w:eastAsia="仿宋_GB2312" w:cs="宋体"/>
          <w:bCs/>
          <w:sz w:val="28"/>
          <w:szCs w:val="28"/>
        </w:rPr>
        <w:t>乙方应于</w:t>
      </w:r>
      <w:r>
        <w:rPr>
          <w:rFonts w:hint="eastAsia" w:ascii="仿宋_GB2312" w:hAnsi="宋体" w:eastAsia="仿宋_GB2312" w:cs="宋体"/>
          <w:bCs/>
          <w:sz w:val="28"/>
          <w:szCs w:val="28"/>
          <w:u w:val="single"/>
        </w:rPr>
        <w:t>合同签订后</w:t>
      </w:r>
      <w:r>
        <w:rPr>
          <w:rFonts w:hint="eastAsia" w:ascii="仿宋_GB2312" w:hAnsi="宋体" w:eastAsia="仿宋_GB2312" w:cs="宋体"/>
          <w:bCs/>
          <w:sz w:val="28"/>
          <w:szCs w:val="28"/>
          <w:u w:val="single"/>
          <w:lang w:val="en-US" w:eastAsia="zh-CN"/>
        </w:rPr>
        <w:t>60</w:t>
      </w:r>
      <w:r>
        <w:rPr>
          <w:rFonts w:hint="eastAsia" w:ascii="仿宋_GB2312" w:hAnsi="宋体" w:eastAsia="仿宋_GB2312" w:cs="宋体"/>
          <w:bCs/>
          <w:sz w:val="28"/>
          <w:szCs w:val="28"/>
          <w:u w:val="single"/>
        </w:rPr>
        <w:t>个日历日内</w:t>
      </w:r>
      <w:r>
        <w:rPr>
          <w:rFonts w:hint="eastAsia" w:ascii="仿宋_GB2312" w:hAnsi="宋体" w:eastAsia="仿宋_GB2312" w:cs="宋体"/>
          <w:bCs/>
          <w:sz w:val="28"/>
          <w:szCs w:val="28"/>
        </w:rPr>
        <w:t>按照合同约定的时间以及地点向甲方交付所定货物，甲方对个别货物需要提前或延迟交付，需及时书面通知乙方做好供货准备。</w:t>
      </w:r>
      <w:r>
        <w:rPr>
          <w:rFonts w:hint="eastAsia" w:ascii="仿宋_GB2312" w:hAnsi="宋体" w:eastAsia="仿宋_GB2312" w:cs="宋体"/>
          <w:bCs/>
          <w:sz w:val="28"/>
          <w:szCs w:val="28"/>
          <w:lang w:val="en-US" w:eastAsia="zh-CN"/>
        </w:rPr>
        <w:t>对于有现货的商品，</w:t>
      </w:r>
      <w:r>
        <w:rPr>
          <w:rFonts w:hint="eastAsia" w:ascii="仿宋_GB2312" w:hAnsi="宋体" w:eastAsia="仿宋_GB2312" w:cs="宋体"/>
          <w:bCs/>
          <w:sz w:val="28"/>
          <w:szCs w:val="28"/>
        </w:rPr>
        <w:t>乙方承诺在甲方提出送货要求后，应于3个工作日以内送达；若无现货需要定购的商品，乙方需在报价单上面特别注明定货与交货时间，</w:t>
      </w:r>
      <w:r>
        <w:rPr>
          <w:rFonts w:hint="eastAsia" w:ascii="仿宋_GB2312" w:hAnsi="宋体" w:eastAsia="仿宋_GB2312" w:cs="宋体"/>
          <w:bCs/>
          <w:sz w:val="28"/>
          <w:szCs w:val="28"/>
          <w:lang w:val="en-US" w:eastAsia="zh-CN"/>
        </w:rPr>
        <w:t>经甲方书面确认后，</w:t>
      </w:r>
      <w:r>
        <w:rPr>
          <w:rFonts w:hint="eastAsia" w:ascii="仿宋_GB2312" w:hAnsi="宋体" w:eastAsia="仿宋_GB2312" w:cs="宋体"/>
          <w:bCs/>
          <w:sz w:val="28"/>
          <w:szCs w:val="28"/>
        </w:rPr>
        <w:t>以报价单所注明的交货时间交付货物。</w:t>
      </w:r>
      <w:bookmarkEnd w:id="1"/>
    </w:p>
    <w:p w14:paraId="4C7D8546">
      <w:pPr>
        <w:numPr>
          <w:ilvl w:val="-1"/>
          <w:numId w:val="0"/>
        </w:numPr>
        <w:spacing w:line="360" w:lineRule="auto"/>
        <w:ind w:firstLine="562" w:firstLineChars="200"/>
        <w:rPr>
          <w:bCs/>
        </w:rPr>
      </w:pPr>
      <w:r>
        <w:rPr>
          <w:rFonts w:hint="eastAsia" w:ascii="仿宋_GB2312" w:hAnsi="宋体" w:eastAsia="仿宋_GB2312" w:cs="宋体"/>
          <w:b/>
          <w:sz w:val="28"/>
          <w:szCs w:val="28"/>
          <w:lang w:eastAsia="zh-CN"/>
        </w:rPr>
        <w:t>五、</w:t>
      </w:r>
      <w:r>
        <w:rPr>
          <w:rFonts w:hint="eastAsia" w:ascii="仿宋_GB2312" w:hAnsi="宋体" w:eastAsia="仿宋_GB2312" w:cs="宋体"/>
          <w:b/>
          <w:sz w:val="28"/>
          <w:szCs w:val="28"/>
        </w:rPr>
        <w:t xml:space="preserve">收货地址: </w:t>
      </w:r>
      <w:r>
        <w:rPr>
          <w:rFonts w:hint="eastAsia" w:ascii="仿宋_GB2312" w:hAnsi="宋体" w:eastAsia="仿宋_GB2312" w:cs="宋体"/>
          <w:b w:val="0"/>
          <w:bCs/>
          <w:sz w:val="28"/>
          <w:szCs w:val="28"/>
        </w:rPr>
        <w:t>深圳市大鹏新区大鹏半岛国家地质自然公园一级仓库。</w:t>
      </w:r>
    </w:p>
    <w:p w14:paraId="1F26BF9D">
      <w:pPr>
        <w:numPr>
          <w:ilvl w:val="-1"/>
          <w:numId w:val="0"/>
        </w:numPr>
        <w:spacing w:line="360" w:lineRule="auto"/>
        <w:ind w:firstLine="562" w:firstLineChars="200"/>
        <w:rPr>
          <w:rFonts w:ascii="仿宋_GB2312" w:hAnsi="宋体" w:eastAsia="仿宋_GB2312"/>
          <w:b/>
          <w:bCs/>
          <w:sz w:val="28"/>
          <w:szCs w:val="28"/>
        </w:rPr>
      </w:pPr>
      <w:bookmarkStart w:id="2" w:name="_Hlk8203923"/>
      <w:r>
        <w:rPr>
          <w:rFonts w:hint="eastAsia" w:ascii="仿宋_GB2312" w:hAnsi="宋体" w:eastAsia="仿宋_GB2312"/>
          <w:b/>
          <w:bCs/>
          <w:sz w:val="28"/>
          <w:szCs w:val="28"/>
          <w:lang w:eastAsia="zh-CN"/>
        </w:rPr>
        <w:t>六、</w:t>
      </w:r>
      <w:r>
        <w:rPr>
          <w:rFonts w:hint="eastAsia" w:ascii="仿宋_GB2312" w:hAnsi="宋体" w:eastAsia="仿宋_GB2312"/>
          <w:b/>
          <w:bCs/>
          <w:sz w:val="28"/>
          <w:szCs w:val="28"/>
        </w:rPr>
        <w:t>运输方式：</w:t>
      </w:r>
    </w:p>
    <w:p w14:paraId="48B9ABEE">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由甲方选择运输方式，运输及保险费用由乙方负担。货物交付给甲方验收合格之前，货物毁损</w:t>
      </w:r>
      <w:r>
        <w:rPr>
          <w:rFonts w:hint="eastAsia" w:ascii="仿宋_GB2312" w:hAnsi="宋体" w:eastAsia="仿宋_GB2312"/>
          <w:bCs/>
          <w:sz w:val="28"/>
          <w:szCs w:val="28"/>
          <w:lang w:eastAsia="zh-CN"/>
        </w:rPr>
        <w:t>丢</w:t>
      </w:r>
      <w:r>
        <w:rPr>
          <w:rFonts w:hint="eastAsia" w:ascii="仿宋_GB2312" w:hAnsi="宋体" w:eastAsia="仿宋_GB2312"/>
          <w:bCs/>
          <w:sz w:val="28"/>
          <w:szCs w:val="28"/>
        </w:rPr>
        <w:t>失的风险</w:t>
      </w:r>
      <w:r>
        <w:rPr>
          <w:rFonts w:hint="eastAsia" w:ascii="仿宋_GB2312" w:hAnsi="宋体" w:eastAsia="仿宋_GB2312"/>
          <w:bCs/>
          <w:sz w:val="28"/>
          <w:szCs w:val="28"/>
          <w:lang w:val="en-US" w:eastAsia="zh-CN"/>
        </w:rPr>
        <w:t>全部</w:t>
      </w:r>
      <w:r>
        <w:rPr>
          <w:rFonts w:hint="eastAsia" w:ascii="仿宋_GB2312" w:hAnsi="宋体" w:eastAsia="仿宋_GB2312"/>
          <w:bCs/>
          <w:sz w:val="28"/>
          <w:szCs w:val="28"/>
        </w:rPr>
        <w:t>由乙方承担。</w:t>
      </w:r>
      <w:bookmarkEnd w:id="2"/>
    </w:p>
    <w:p w14:paraId="01C9E16E">
      <w:pPr>
        <w:numPr>
          <w:ilvl w:val="-1"/>
          <w:numId w:val="0"/>
        </w:numPr>
        <w:spacing w:line="360" w:lineRule="auto"/>
        <w:ind w:firstLine="562" w:firstLineChars="200"/>
        <w:rPr>
          <w:rFonts w:ascii="仿宋_GB2312" w:hAnsi="宋体" w:eastAsia="仿宋_GB2312"/>
          <w:b/>
          <w:bCs/>
          <w:sz w:val="28"/>
          <w:szCs w:val="28"/>
        </w:rPr>
      </w:pPr>
      <w:r>
        <w:rPr>
          <w:rFonts w:hint="eastAsia" w:ascii="仿宋_GB2312" w:hAnsi="宋体" w:eastAsia="仿宋_GB2312"/>
          <w:b/>
          <w:bCs/>
          <w:sz w:val="28"/>
          <w:szCs w:val="28"/>
          <w:lang w:eastAsia="zh-CN"/>
        </w:rPr>
        <w:t>七、</w:t>
      </w:r>
      <w:r>
        <w:rPr>
          <w:rFonts w:hint="eastAsia" w:ascii="仿宋_GB2312" w:hAnsi="宋体" w:eastAsia="仿宋_GB2312"/>
          <w:b/>
          <w:bCs/>
          <w:sz w:val="28"/>
          <w:szCs w:val="28"/>
        </w:rPr>
        <w:t>包装要求、质量要求以及技术标准</w:t>
      </w:r>
    </w:p>
    <w:p w14:paraId="4ECE9B76">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包装物随货出售，由乙方负责货物包装物供应。乙方应将所提供货物运至合同规定的交货地点并按照货物所需要的包装方式进行妥善包装，以防止货物在转运中损坏或变质。这类包装应采取防潮、防晒、防锈、防腐蚀、防震动及防止其它损坏的必要保护措施，从而保护货物能够经受多次搬运、装卸及长途运输。 </w:t>
      </w:r>
    </w:p>
    <w:p w14:paraId="361FD8DF">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乙方需保证所供产品为原厂包装产品，符合</w:t>
      </w:r>
      <w:r>
        <w:rPr>
          <w:rFonts w:hint="eastAsia" w:ascii="仿宋_GB2312" w:hAnsi="宋体" w:eastAsia="仿宋_GB2312"/>
          <w:bCs/>
          <w:sz w:val="28"/>
          <w:szCs w:val="28"/>
          <w:u w:val="single"/>
        </w:rPr>
        <w:t>国家标准和有关行业的要求</w:t>
      </w:r>
      <w:r>
        <w:rPr>
          <w:rFonts w:hint="eastAsia" w:ascii="仿宋_GB2312" w:hAnsi="宋体" w:eastAsia="仿宋_GB2312"/>
          <w:bCs/>
          <w:sz w:val="28"/>
          <w:szCs w:val="28"/>
        </w:rPr>
        <w:t>，货物配件及资料齐全且正品行货，全国联保。</w:t>
      </w:r>
    </w:p>
    <w:p w14:paraId="00F8157D">
      <w:pPr>
        <w:numPr>
          <w:ilvl w:val="-1"/>
          <w:numId w:val="0"/>
        </w:numPr>
        <w:spacing w:line="360" w:lineRule="auto"/>
        <w:ind w:firstLine="562" w:firstLineChars="200"/>
        <w:rPr>
          <w:rFonts w:ascii="仿宋_GB2312" w:hAnsi="宋体" w:eastAsia="仿宋_GB2312"/>
          <w:b/>
          <w:bCs/>
          <w:sz w:val="28"/>
          <w:szCs w:val="28"/>
        </w:rPr>
      </w:pPr>
      <w:r>
        <w:rPr>
          <w:rFonts w:hint="eastAsia" w:ascii="仿宋_GB2312" w:hAnsi="宋体" w:eastAsia="仿宋_GB2312"/>
          <w:b/>
          <w:bCs/>
          <w:sz w:val="28"/>
          <w:szCs w:val="28"/>
          <w:lang w:eastAsia="zh-CN"/>
        </w:rPr>
        <w:t>八、</w:t>
      </w:r>
      <w:r>
        <w:rPr>
          <w:rFonts w:hint="eastAsia" w:ascii="仿宋_GB2312" w:hAnsi="宋体" w:eastAsia="仿宋_GB2312"/>
          <w:b/>
          <w:bCs/>
          <w:sz w:val="28"/>
          <w:szCs w:val="28"/>
        </w:rPr>
        <w:t>验收：</w:t>
      </w:r>
    </w:p>
    <w:p w14:paraId="7FB07B0D">
      <w:pPr>
        <w:spacing w:line="360" w:lineRule="auto"/>
        <w:ind w:firstLine="560" w:firstLineChars="200"/>
        <w:rPr>
          <w:rFonts w:hint="eastAsia" w:ascii="仿宋_GB2312" w:hAnsi="宋体" w:eastAsia="仿宋_GB2312"/>
          <w:bCs/>
          <w:sz w:val="28"/>
          <w:szCs w:val="28"/>
        </w:rPr>
      </w:pPr>
      <w:r>
        <w:rPr>
          <w:rFonts w:hint="eastAsia" w:ascii="仿宋_GB2312" w:hAnsi="宋体" w:eastAsia="仿宋_GB2312" w:cs="Times New Roman"/>
          <w:bCs/>
          <w:sz w:val="28"/>
          <w:szCs w:val="28"/>
          <w:lang w:val="en-US" w:eastAsia="zh-CN"/>
        </w:rPr>
        <w:t>乙方须按照附件采购清单提供样品，到甲方处进行样品演示。乙方最终交付的全部货物须满足所提供的经甲方认可的样品或采购方提供的样品要求。</w:t>
      </w:r>
      <w:r>
        <w:rPr>
          <w:rFonts w:hint="eastAsia" w:ascii="仿宋_GB2312" w:hAnsi="宋体" w:eastAsia="仿宋_GB2312" w:cs="Times New Roman"/>
          <w:bCs/>
          <w:sz w:val="28"/>
          <w:szCs w:val="28"/>
        </w:rPr>
        <w:t>所</w:t>
      </w:r>
      <w:r>
        <w:rPr>
          <w:rFonts w:hint="eastAsia" w:ascii="仿宋_GB2312" w:hAnsi="宋体" w:eastAsia="仿宋_GB2312"/>
          <w:bCs/>
          <w:sz w:val="28"/>
          <w:szCs w:val="28"/>
        </w:rPr>
        <w:t>有货物由</w:t>
      </w:r>
      <w:r>
        <w:rPr>
          <w:rFonts w:hint="eastAsia" w:ascii="仿宋_GB2312" w:hAnsi="宋体" w:eastAsia="仿宋_GB2312" w:cs="Times New Roman"/>
          <w:bCs/>
          <w:sz w:val="28"/>
          <w:szCs w:val="28"/>
        </w:rPr>
        <w:t>乙方</w:t>
      </w:r>
      <w:r>
        <w:rPr>
          <w:rFonts w:hint="eastAsia" w:ascii="仿宋_GB2312" w:hAnsi="宋体" w:eastAsia="仿宋_GB2312"/>
          <w:bCs/>
          <w:sz w:val="28"/>
          <w:szCs w:val="28"/>
        </w:rPr>
        <w:t>送到本合同指定交货地点且甲方确认收货后7个工作日内，由甲方对包括但不限于货物的包装、外观、数量、商标、型号、规格、性能、保修卡以及相关证书文件等进行验收。合同货物清单中未列明的参数、样式，可由甲方适当补充、调整，以甲方验收为准</w:t>
      </w:r>
      <w:r>
        <w:rPr>
          <w:rFonts w:hint="eastAsia" w:ascii="仿宋_GB2312" w:hAnsi="宋体" w:eastAsia="仿宋_GB2312"/>
          <w:bCs/>
          <w:sz w:val="28"/>
          <w:szCs w:val="28"/>
          <w:lang w:eastAsia="zh-CN"/>
        </w:rPr>
        <w:t>。</w:t>
      </w:r>
      <w:r>
        <w:rPr>
          <w:rFonts w:hint="eastAsia" w:ascii="仿宋_GB2312" w:hAnsi="宋体" w:eastAsia="仿宋_GB2312"/>
          <w:bCs/>
          <w:sz w:val="28"/>
          <w:szCs w:val="28"/>
        </w:rPr>
        <w:t>如甲方发现乙方所交的货物有任何不符合合同规定之处，即视为乙方逾期交付合格货物，甲方有权依据本合同第十四条第一款约定，要求乙方承担逾期交货的违约责任；乙方应在收到甲方货物异议通知后7个</w:t>
      </w:r>
      <w:r>
        <w:rPr>
          <w:rFonts w:hint="eastAsia" w:ascii="仿宋_GB2312" w:hAnsi="宋体" w:eastAsia="仿宋_GB2312"/>
          <w:bCs/>
          <w:sz w:val="28"/>
          <w:szCs w:val="28"/>
          <w:lang w:val="en-US" w:eastAsia="zh-CN"/>
        </w:rPr>
        <w:t>日历日</w:t>
      </w:r>
      <w:r>
        <w:rPr>
          <w:rFonts w:hint="eastAsia" w:ascii="仿宋_GB2312" w:hAnsi="宋体" w:eastAsia="仿宋_GB2312"/>
          <w:bCs/>
          <w:sz w:val="28"/>
          <w:szCs w:val="28"/>
        </w:rPr>
        <w:t>内及时</w:t>
      </w:r>
      <w:r>
        <w:rPr>
          <w:rFonts w:hint="eastAsia" w:ascii="仿宋_GB2312" w:hAnsi="宋体" w:eastAsia="仿宋_GB2312"/>
          <w:bCs/>
          <w:sz w:val="28"/>
          <w:szCs w:val="28"/>
          <w:lang w:val="en-US" w:eastAsia="zh-CN"/>
        </w:rPr>
        <w:t>无条件</w:t>
      </w:r>
      <w:r>
        <w:rPr>
          <w:rFonts w:hint="eastAsia" w:ascii="仿宋_GB2312" w:hAnsi="宋体" w:eastAsia="仿宋_GB2312"/>
          <w:bCs/>
          <w:sz w:val="28"/>
          <w:szCs w:val="28"/>
        </w:rPr>
        <w:t>更换符合合同约定的货物、补齐短缺货物</w:t>
      </w: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退货和换货成本全部由乙方承担</w:t>
      </w:r>
      <w:r>
        <w:rPr>
          <w:rFonts w:hint="eastAsia" w:ascii="仿宋_GB2312" w:hAnsi="宋体" w:eastAsia="仿宋_GB2312"/>
          <w:bCs/>
          <w:sz w:val="28"/>
          <w:szCs w:val="28"/>
          <w:lang w:eastAsia="zh-CN"/>
        </w:rPr>
        <w:t>）</w:t>
      </w:r>
      <w:r>
        <w:rPr>
          <w:rFonts w:hint="eastAsia" w:ascii="仿宋_GB2312" w:hAnsi="宋体" w:eastAsia="仿宋_GB2312"/>
          <w:bCs/>
          <w:sz w:val="28"/>
          <w:szCs w:val="28"/>
        </w:rPr>
        <w:t>、给予技术支持并提供解决方案</w:t>
      </w:r>
      <w:r>
        <w:rPr>
          <w:rFonts w:hint="eastAsia" w:ascii="仿宋_GB2312" w:hAnsi="宋体" w:eastAsia="仿宋_GB2312"/>
          <w:bCs/>
          <w:sz w:val="28"/>
          <w:szCs w:val="28"/>
          <w:lang w:eastAsia="zh-CN"/>
        </w:rPr>
        <w:t>。</w:t>
      </w:r>
    </w:p>
    <w:p w14:paraId="42BCE776">
      <w:pPr>
        <w:ind w:firstLine="560" w:firstLineChars="200"/>
        <w:rPr>
          <w:rFonts w:hint="eastAsia" w:ascii="仿宋_GB2312" w:hAnsi="宋体" w:eastAsia="仿宋_GB2312"/>
          <w:sz w:val="28"/>
          <w:szCs w:val="28"/>
        </w:rPr>
      </w:pPr>
      <w:r>
        <w:rPr>
          <w:rFonts w:hint="eastAsia" w:ascii="仿宋_GB2312" w:hAnsi="宋体" w:eastAsia="仿宋_GB2312"/>
          <w:b w:val="0"/>
          <w:sz w:val="28"/>
          <w:szCs w:val="28"/>
        </w:rPr>
        <w:t>验收要求：货物必须满足以下条件后方可被</w:t>
      </w:r>
      <w:r>
        <w:rPr>
          <w:rFonts w:hint="eastAsia" w:ascii="仿宋_GB2312" w:hAnsi="宋体" w:eastAsia="仿宋_GB2312"/>
          <w:b w:val="0"/>
          <w:sz w:val="28"/>
          <w:szCs w:val="28"/>
          <w:lang w:val="en-US" w:eastAsia="zh-CN"/>
        </w:rPr>
        <w:t>甲</w:t>
      </w:r>
      <w:r>
        <w:rPr>
          <w:rFonts w:hint="eastAsia" w:ascii="仿宋_GB2312" w:hAnsi="宋体" w:eastAsia="仿宋_GB2312"/>
          <w:b w:val="0"/>
          <w:sz w:val="28"/>
          <w:szCs w:val="28"/>
        </w:rPr>
        <w:t>方接受</w:t>
      </w:r>
      <w:r>
        <w:rPr>
          <w:rFonts w:hint="eastAsia" w:ascii="仿宋_GB2312" w:hAnsi="宋体" w:eastAsia="仿宋_GB2312"/>
          <w:b w:val="0"/>
          <w:sz w:val="28"/>
          <w:szCs w:val="28"/>
          <w:lang w:eastAsia="zh-CN"/>
        </w:rPr>
        <w:t>：</w:t>
      </w:r>
      <w:r>
        <w:rPr>
          <w:rFonts w:hint="eastAsia" w:ascii="仿宋_GB2312" w:hAnsi="宋体" w:eastAsia="仿宋_GB2312"/>
          <w:b w:val="0"/>
          <w:sz w:val="28"/>
          <w:szCs w:val="28"/>
        </w:rPr>
        <w:t>（1）</w:t>
      </w:r>
      <w:r>
        <w:rPr>
          <w:rFonts w:hint="eastAsia" w:ascii="仿宋_GB2312" w:hAnsi="宋体" w:eastAsia="仿宋_GB2312" w:cs="Times New Roman"/>
          <w:kern w:val="2"/>
          <w:sz w:val="28"/>
          <w:szCs w:val="28"/>
          <w:lang w:val="en-US" w:eastAsia="zh-CN" w:bidi="ar"/>
        </w:rPr>
        <w:t>乙方所供货物必须为全新、合格、符合国家及行业标准的原厂正品，</w:t>
      </w:r>
      <w:r>
        <w:rPr>
          <w:rFonts w:hint="eastAsia" w:ascii="仿宋_GB2312" w:hAnsi="宋体" w:eastAsia="仿宋_GB2312" w:cs="Times New Roman"/>
          <w:b w:val="0"/>
          <w:bCs w:val="0"/>
          <w:kern w:val="2"/>
          <w:sz w:val="28"/>
          <w:szCs w:val="28"/>
          <w:lang w:val="en-US" w:eastAsia="zh-CN" w:bidi="ar"/>
        </w:rPr>
        <w:t>严禁提供假冒伪劣、以次充好、翻新贴牌等假货</w:t>
      </w:r>
      <w:r>
        <w:rPr>
          <w:rFonts w:hint="eastAsia" w:ascii="仿宋_GB2312" w:hAnsi="宋体" w:eastAsia="仿宋_GB2312" w:cs="Times New Roman"/>
          <w:kern w:val="2"/>
          <w:sz w:val="28"/>
          <w:szCs w:val="28"/>
          <w:lang w:val="en-US" w:eastAsia="zh-CN" w:bidi="ar"/>
        </w:rPr>
        <w:t>。一经发现假货，甲方有权无条件拒收、退货并追究乙方全部违约责任。</w:t>
      </w:r>
      <w:r>
        <w:rPr>
          <w:rFonts w:hint="eastAsia" w:ascii="仿宋_GB2312" w:hAnsi="宋体" w:eastAsia="仿宋_GB2312"/>
          <w:b w:val="0"/>
          <w:sz w:val="28"/>
          <w:szCs w:val="28"/>
        </w:rPr>
        <w:t>（2）必须符合有关国标的规定</w:t>
      </w:r>
      <w:r>
        <w:rPr>
          <w:rFonts w:hint="eastAsia" w:ascii="仿宋_GB2312" w:hAnsi="宋体" w:eastAsia="仿宋_GB2312"/>
          <w:b w:val="0"/>
          <w:sz w:val="28"/>
          <w:szCs w:val="28"/>
          <w:lang w:eastAsia="zh-CN"/>
        </w:rPr>
        <w:t>，</w:t>
      </w:r>
      <w:r>
        <w:rPr>
          <w:rFonts w:hint="eastAsia" w:ascii="仿宋_GB2312" w:hAnsi="宋体" w:eastAsia="仿宋_GB2312"/>
          <w:b w:val="0"/>
          <w:sz w:val="28"/>
          <w:szCs w:val="28"/>
        </w:rPr>
        <w:t>提供的技术数据经实测证实是真实的</w:t>
      </w:r>
      <w:r>
        <w:rPr>
          <w:rFonts w:hint="eastAsia" w:ascii="仿宋_GB2312" w:hAnsi="宋体" w:eastAsia="仿宋_GB2312"/>
          <w:b w:val="0"/>
          <w:sz w:val="28"/>
          <w:szCs w:val="28"/>
          <w:lang w:eastAsia="zh-CN"/>
        </w:rPr>
        <w:t>，</w:t>
      </w:r>
      <w:r>
        <w:rPr>
          <w:rFonts w:hint="eastAsia" w:ascii="仿宋_GB2312" w:hAnsi="宋体" w:eastAsia="仿宋_GB2312"/>
          <w:b w:val="0"/>
          <w:sz w:val="28"/>
          <w:szCs w:val="28"/>
        </w:rPr>
        <w:t>检验及质量保证期内达到的性能指标与要求一致，达到或优于相应标准</w:t>
      </w:r>
      <w:r>
        <w:rPr>
          <w:rFonts w:hint="eastAsia" w:ascii="仿宋_GB2312" w:hAnsi="宋体" w:eastAsia="仿宋_GB2312"/>
          <w:b w:val="0"/>
          <w:sz w:val="28"/>
          <w:szCs w:val="28"/>
          <w:lang w:eastAsia="zh-CN"/>
        </w:rPr>
        <w:t>，</w:t>
      </w:r>
      <w:r>
        <w:rPr>
          <w:rFonts w:hint="eastAsia" w:ascii="仿宋_GB2312" w:hAnsi="宋体" w:eastAsia="仿宋_GB2312"/>
          <w:b w:val="0"/>
          <w:sz w:val="28"/>
          <w:szCs w:val="28"/>
        </w:rPr>
        <w:t>按照采购文件要求及</w:t>
      </w:r>
      <w:r>
        <w:rPr>
          <w:rFonts w:hint="eastAsia" w:ascii="仿宋_GB2312" w:hAnsi="宋体" w:eastAsia="仿宋_GB2312"/>
          <w:b w:val="0"/>
          <w:sz w:val="28"/>
          <w:szCs w:val="28"/>
          <w:lang w:val="en-US" w:eastAsia="zh-CN"/>
        </w:rPr>
        <w:t>招标</w:t>
      </w:r>
      <w:r>
        <w:rPr>
          <w:rFonts w:hint="eastAsia" w:ascii="仿宋_GB2312" w:hAnsi="宋体" w:eastAsia="仿宋_GB2312"/>
          <w:b w:val="0"/>
          <w:sz w:val="28"/>
          <w:szCs w:val="28"/>
        </w:rPr>
        <w:t>文件提供的技术参数验收必须合格。（3）技术文件资料、备件等已按规定数量移交完毕。</w:t>
      </w:r>
      <w:r>
        <w:rPr>
          <w:rFonts w:hint="eastAsia" w:ascii="仿宋_GB2312" w:hAnsi="宋体" w:eastAsia="仿宋_GB2312" w:cs="Times New Roman"/>
          <w:kern w:val="2"/>
          <w:sz w:val="28"/>
          <w:szCs w:val="28"/>
          <w:lang w:val="en-US" w:eastAsia="zh-CN" w:bidi="ar"/>
        </w:rPr>
        <w:t>货物满足本条款及合同约定技术要求后方可验收通过。</w:t>
      </w:r>
    </w:p>
    <w:p w14:paraId="09DBE36F">
      <w:pPr>
        <w:numPr>
          <w:ilvl w:val="-1"/>
          <w:numId w:val="0"/>
        </w:numPr>
        <w:spacing w:line="360" w:lineRule="auto"/>
        <w:ind w:firstLine="562" w:firstLineChars="200"/>
        <w:rPr>
          <w:rFonts w:ascii="仿宋_GB2312" w:hAnsi="宋体" w:eastAsia="仿宋_GB2312"/>
          <w:b/>
          <w:bCs/>
          <w:sz w:val="28"/>
          <w:szCs w:val="28"/>
          <w:u w:val="single"/>
        </w:rPr>
      </w:pPr>
      <w:r>
        <w:rPr>
          <w:rFonts w:hint="eastAsia" w:ascii="仿宋_GB2312" w:hAnsi="宋体" w:eastAsia="仿宋_GB2312" w:cs="宋体"/>
          <w:b/>
          <w:sz w:val="28"/>
          <w:szCs w:val="28"/>
          <w:lang w:eastAsia="zh-CN"/>
        </w:rPr>
        <w:t>九、</w:t>
      </w:r>
      <w:r>
        <w:rPr>
          <w:rFonts w:hint="eastAsia" w:ascii="仿宋_GB2312" w:hAnsi="宋体" w:eastAsia="仿宋_GB2312" w:cs="宋体"/>
          <w:b/>
          <w:sz w:val="28"/>
          <w:szCs w:val="28"/>
        </w:rPr>
        <w:t>付款方式：</w:t>
      </w:r>
    </w:p>
    <w:p w14:paraId="128B24A5">
      <w:pPr>
        <w:spacing w:line="360" w:lineRule="auto"/>
        <w:ind w:firstLine="560" w:firstLineChars="200"/>
        <w:rPr>
          <w:rFonts w:hint="eastAsia" w:ascii="仿宋_GB2312" w:hAnsi="宋体" w:eastAsia="仿宋_GB2312" w:cs="宋体"/>
          <w:bCs/>
          <w:sz w:val="28"/>
          <w:szCs w:val="28"/>
        </w:rPr>
      </w:pPr>
      <w:r>
        <w:rPr>
          <w:rFonts w:hint="eastAsia" w:ascii="仿宋_GB2312" w:hAnsi="宋体" w:eastAsia="仿宋_GB2312" w:cs="宋体"/>
          <w:sz w:val="28"/>
          <w:szCs w:val="28"/>
          <w:lang w:val="en-US" w:eastAsia="zh-CN"/>
        </w:rPr>
        <w:t>本合同含税总金额为</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val="en-US" w:eastAsia="zh-CN"/>
        </w:rPr>
        <w:t>元（大写：</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val="en-US" w:eastAsia="zh-CN"/>
        </w:rPr>
        <w:t>）。</w:t>
      </w:r>
      <w:r>
        <w:rPr>
          <w:rFonts w:hint="eastAsia" w:ascii="仿宋_GB2312" w:hAnsi="宋体" w:eastAsia="仿宋_GB2312" w:cs="宋体"/>
          <w:bCs/>
          <w:sz w:val="28"/>
          <w:szCs w:val="28"/>
        </w:rPr>
        <w:t>货</w:t>
      </w:r>
      <w:r>
        <w:rPr>
          <w:rFonts w:hint="eastAsia" w:ascii="仿宋_GB2312" w:hAnsi="宋体" w:eastAsia="仿宋_GB2312" w:cs="宋体"/>
          <w:bCs/>
          <w:sz w:val="28"/>
          <w:szCs w:val="28"/>
          <w:lang w:val="en-US" w:eastAsia="zh-CN"/>
        </w:rPr>
        <w:t>物送达指定交货地点</w:t>
      </w:r>
      <w:r>
        <w:rPr>
          <w:rFonts w:hint="eastAsia" w:ascii="仿宋_GB2312" w:hAnsi="宋体" w:eastAsia="仿宋_GB2312" w:cs="宋体"/>
          <w:bCs/>
          <w:sz w:val="28"/>
          <w:szCs w:val="28"/>
        </w:rPr>
        <w:t>并经</w:t>
      </w:r>
      <w:r>
        <w:rPr>
          <w:rFonts w:hint="eastAsia" w:ascii="仿宋_GB2312" w:hAnsi="宋体" w:eastAsia="仿宋_GB2312" w:cs="宋体"/>
          <w:bCs/>
          <w:sz w:val="28"/>
          <w:szCs w:val="28"/>
          <w:lang w:val="en-US" w:eastAsia="zh-CN"/>
        </w:rPr>
        <w:t>甲方</w:t>
      </w:r>
      <w:r>
        <w:rPr>
          <w:rFonts w:hint="eastAsia" w:ascii="仿宋_GB2312" w:hAnsi="宋体" w:eastAsia="仿宋_GB2312" w:cs="宋体"/>
          <w:bCs/>
          <w:sz w:val="28"/>
          <w:szCs w:val="28"/>
        </w:rPr>
        <w:t>验收合格</w:t>
      </w:r>
      <w:r>
        <w:rPr>
          <w:rFonts w:hint="eastAsia" w:ascii="仿宋_GB2312" w:hAnsi="宋体" w:eastAsia="仿宋_GB2312" w:cs="宋体"/>
          <w:bCs/>
          <w:sz w:val="28"/>
          <w:szCs w:val="28"/>
          <w:lang w:val="en-US" w:eastAsia="zh-CN"/>
        </w:rPr>
        <w:t>后</w:t>
      </w:r>
      <w:r>
        <w:rPr>
          <w:rFonts w:hint="eastAsia" w:ascii="仿宋_GB2312" w:hAnsi="宋体" w:eastAsia="仿宋_GB2312" w:cs="宋体"/>
          <w:bCs/>
          <w:sz w:val="28"/>
          <w:szCs w:val="28"/>
        </w:rPr>
        <w:t>，</w:t>
      </w:r>
      <w:r>
        <w:rPr>
          <w:rFonts w:hint="eastAsia" w:ascii="仿宋_GB2312" w:hAnsi="宋体" w:eastAsia="仿宋_GB2312" w:cs="宋体"/>
          <w:bCs/>
          <w:sz w:val="28"/>
          <w:szCs w:val="28"/>
          <w:lang w:val="en-US" w:eastAsia="zh-CN"/>
        </w:rPr>
        <w:t>乙方需及时向甲方</w:t>
      </w:r>
      <w:r>
        <w:rPr>
          <w:rFonts w:hint="eastAsia" w:ascii="仿宋_GB2312" w:hAnsi="宋体" w:eastAsia="仿宋_GB2312" w:cs="宋体"/>
          <w:bCs/>
          <w:sz w:val="28"/>
          <w:szCs w:val="28"/>
        </w:rPr>
        <w:t>提供等额的、有效的发票</w:t>
      </w:r>
      <w:r>
        <w:rPr>
          <w:rFonts w:hint="eastAsia" w:ascii="仿宋_GB2312" w:hAnsi="宋体" w:eastAsia="仿宋_GB2312" w:cs="宋体"/>
          <w:bCs/>
          <w:sz w:val="28"/>
          <w:szCs w:val="28"/>
          <w:lang w:eastAsia="zh-CN"/>
        </w:rPr>
        <w:t>。</w:t>
      </w:r>
      <w:r>
        <w:rPr>
          <w:rFonts w:hint="eastAsia" w:ascii="仿宋_GB2312" w:hAnsi="宋体" w:eastAsia="仿宋_GB2312" w:cs="宋体"/>
          <w:bCs/>
          <w:sz w:val="28"/>
          <w:szCs w:val="28"/>
        </w:rPr>
        <w:t>甲方在收到发票之日起三十个工作日内向乙方支付</w:t>
      </w:r>
      <w:r>
        <w:rPr>
          <w:rFonts w:hint="eastAsia" w:ascii="仿宋_GB2312" w:hAnsi="宋体" w:eastAsia="仿宋_GB2312" w:cs="宋体"/>
          <w:bCs/>
          <w:sz w:val="28"/>
          <w:szCs w:val="28"/>
          <w:lang w:val="en-US" w:eastAsia="zh-CN"/>
        </w:rPr>
        <w:t>全部货款</w:t>
      </w:r>
      <w:r>
        <w:rPr>
          <w:rFonts w:hint="eastAsia" w:ascii="仿宋_GB2312" w:hAnsi="宋体" w:eastAsia="仿宋_GB2312" w:cs="宋体"/>
          <w:bCs/>
          <w:sz w:val="28"/>
          <w:szCs w:val="28"/>
        </w:rPr>
        <w:t>。</w:t>
      </w:r>
    </w:p>
    <w:p w14:paraId="5F391B1E">
      <w:pPr>
        <w:spacing w:line="360" w:lineRule="auto"/>
        <w:ind w:firstLine="562" w:firstLineChars="200"/>
        <w:rPr>
          <w:rFonts w:hint="eastAsia" w:ascii="仿宋_GB2312" w:hAnsi="宋体" w:eastAsia="仿宋_GB2312" w:cs="宋体"/>
          <w:b/>
          <w:bCs/>
          <w:sz w:val="28"/>
          <w:szCs w:val="28"/>
          <w:u w:val="single"/>
          <w:lang w:val="zh-TW" w:eastAsia="zh-TW"/>
        </w:rPr>
      </w:pPr>
      <w:r>
        <w:rPr>
          <w:rFonts w:hint="eastAsia" w:ascii="仿宋_GB2312" w:hAnsi="宋体" w:eastAsia="仿宋_GB2312" w:cs="宋体"/>
          <w:b/>
          <w:bCs/>
          <w:sz w:val="28"/>
          <w:szCs w:val="28"/>
          <w:u w:val="single"/>
          <w:lang w:val="zh-TW" w:eastAsia="zh-TW"/>
        </w:rPr>
        <w:t>乙方已明确知悉甲方款项全部来自政府财政拨款，因政府部门审批超期或甲方内部财务审批导致付款迟延的，不视为甲方违约，甲方无需向乙方承担任何违约责任。</w:t>
      </w:r>
    </w:p>
    <w:p w14:paraId="6CF438E6">
      <w:pPr>
        <w:spacing w:line="360" w:lineRule="auto"/>
        <w:ind w:firstLine="560" w:firstLineChars="200"/>
        <w:rPr>
          <w:rFonts w:ascii="仿宋_GB2312" w:hAnsi="宋体" w:eastAsia="仿宋_GB2312"/>
          <w:sz w:val="28"/>
          <w:szCs w:val="28"/>
          <w:lang w:val="zh-TW" w:eastAsia="zh-TW"/>
        </w:rPr>
      </w:pPr>
      <w:r>
        <w:rPr>
          <w:rFonts w:hint="eastAsia" w:ascii="仿宋_GB2312" w:hAnsi="宋体" w:eastAsia="仿宋_GB2312" w:cs="宋体"/>
          <w:sz w:val="28"/>
          <w:szCs w:val="28"/>
          <w:lang w:val="zh-TW" w:eastAsia="zh-TW"/>
        </w:rPr>
        <w:t xml:space="preserve">甲方基于本合同的所有付款应当全部转入乙方指定的以下银行账户： </w:t>
      </w:r>
    </w:p>
    <w:p w14:paraId="179A8D48">
      <w:pPr>
        <w:spacing w:line="360" w:lineRule="auto"/>
        <w:ind w:firstLine="1400" w:firstLineChars="500"/>
        <w:rPr>
          <w:rFonts w:ascii="仿宋_GB2312" w:hAnsi="宋体" w:eastAsia="仿宋_GB2312" w:cs="宋体"/>
          <w:sz w:val="28"/>
          <w:szCs w:val="28"/>
          <w:lang w:val="zh-TW" w:eastAsia="zh-TW"/>
        </w:rPr>
      </w:pPr>
      <w:r>
        <w:rPr>
          <w:rFonts w:hint="eastAsia" w:ascii="仿宋_GB2312" w:hAnsi="宋体" w:eastAsia="仿宋_GB2312" w:cs="宋体"/>
          <w:sz w:val="28"/>
          <w:szCs w:val="28"/>
          <w:lang w:val="zh-TW" w:eastAsia="zh-TW"/>
        </w:rPr>
        <w:t>开户名：</w:t>
      </w:r>
    </w:p>
    <w:p w14:paraId="59CF0D8A">
      <w:pPr>
        <w:spacing w:line="360" w:lineRule="auto"/>
        <w:ind w:firstLine="1400" w:firstLineChars="500"/>
        <w:rPr>
          <w:rFonts w:hint="eastAsia" w:ascii="仿宋_GB2312" w:hAnsi="宋体" w:eastAsia="仿宋_GB2312" w:cs="宋体"/>
          <w:sz w:val="28"/>
          <w:szCs w:val="28"/>
          <w:lang w:val="zh-TW" w:eastAsia="zh-TW"/>
        </w:rPr>
      </w:pPr>
      <w:r>
        <w:rPr>
          <w:rFonts w:hint="eastAsia" w:ascii="仿宋_GB2312" w:hAnsi="宋体" w:eastAsia="仿宋_GB2312" w:cs="宋体"/>
          <w:sz w:val="28"/>
          <w:szCs w:val="28"/>
          <w:lang w:val="zh-TW" w:eastAsia="zh-TW"/>
        </w:rPr>
        <w:t>开户行：</w:t>
      </w:r>
    </w:p>
    <w:p w14:paraId="5AE20A10">
      <w:pPr>
        <w:spacing w:line="360" w:lineRule="auto"/>
        <w:ind w:firstLine="1400" w:firstLineChars="500"/>
        <w:rPr>
          <w:rFonts w:hint="eastAsia" w:ascii="仿宋_GB2312" w:hAnsi="宋体" w:eastAsia="仿宋_GB2312" w:cs="宋体"/>
          <w:sz w:val="28"/>
          <w:szCs w:val="28"/>
          <w:lang w:val="zh-TW" w:eastAsia="zh-TW"/>
        </w:rPr>
      </w:pPr>
      <w:r>
        <w:rPr>
          <w:rFonts w:hint="eastAsia" w:ascii="仿宋_GB2312" w:hAnsi="宋体" w:eastAsia="仿宋_GB2312" w:cs="宋体"/>
          <w:sz w:val="28"/>
          <w:szCs w:val="28"/>
          <w:lang w:val="zh-TW" w:eastAsia="zh-TW"/>
        </w:rPr>
        <w:t xml:space="preserve">账 </w:t>
      </w:r>
      <w:r>
        <w:rPr>
          <w:rFonts w:hint="eastAsia" w:ascii="仿宋_GB2312" w:hAnsi="宋体" w:eastAsia="仿宋_GB2312" w:cs="宋体"/>
          <w:sz w:val="28"/>
          <w:szCs w:val="28"/>
        </w:rPr>
        <w:t xml:space="preserve"> </w:t>
      </w:r>
      <w:r>
        <w:rPr>
          <w:rFonts w:hint="eastAsia" w:ascii="仿宋_GB2312" w:hAnsi="宋体" w:eastAsia="仿宋_GB2312" w:cs="宋体"/>
          <w:sz w:val="28"/>
          <w:szCs w:val="28"/>
          <w:lang w:val="zh-TW" w:eastAsia="zh-TW"/>
        </w:rPr>
        <w:t>号：</w:t>
      </w:r>
    </w:p>
    <w:p w14:paraId="52E07B6A">
      <w:pPr>
        <w:numPr>
          <w:ilvl w:val="-1"/>
          <w:numId w:val="0"/>
        </w:numPr>
        <w:spacing w:line="360" w:lineRule="auto"/>
        <w:ind w:firstLine="562" w:firstLineChars="200"/>
        <w:rPr>
          <w:rFonts w:hint="eastAsia" w:ascii="仿宋_GB2312" w:hAnsi="宋体" w:eastAsia="仿宋_GB2312" w:cs="宋体"/>
          <w:b/>
          <w:sz w:val="28"/>
          <w:szCs w:val="28"/>
        </w:rPr>
      </w:pPr>
      <w:r>
        <w:rPr>
          <w:rFonts w:hint="eastAsia" w:ascii="仿宋_GB2312" w:hAnsi="宋体" w:eastAsia="仿宋_GB2312" w:cs="宋体"/>
          <w:b/>
          <w:bCs w:val="0"/>
          <w:sz w:val="28"/>
          <w:szCs w:val="28"/>
        </w:rPr>
        <w:t>十、质保</w:t>
      </w:r>
      <w:r>
        <w:rPr>
          <w:rFonts w:hint="eastAsia" w:ascii="仿宋_GB2312" w:hAnsi="宋体" w:eastAsia="仿宋_GB2312" w:cs="宋体"/>
          <w:b/>
          <w:sz w:val="28"/>
          <w:szCs w:val="28"/>
        </w:rPr>
        <w:t>售后服务：</w:t>
      </w:r>
    </w:p>
    <w:p w14:paraId="0C5C7E6C">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甲方不收取质保金，乙方对产品提供</w:t>
      </w:r>
      <w:r>
        <w:rPr>
          <w:rFonts w:hint="eastAsia" w:ascii="仿宋_GB2312" w:hAnsi="宋体" w:eastAsia="仿宋_GB2312" w:cs="宋体"/>
          <w:sz w:val="28"/>
          <w:szCs w:val="28"/>
          <w:u w:val="single"/>
        </w:rPr>
        <w:t xml:space="preserve"> 一 </w:t>
      </w:r>
      <w:r>
        <w:rPr>
          <w:rFonts w:hint="eastAsia" w:ascii="仿宋_GB2312" w:hAnsi="宋体" w:eastAsia="仿宋_GB2312" w:cs="宋体"/>
          <w:sz w:val="28"/>
          <w:szCs w:val="28"/>
        </w:rPr>
        <w:t>年质保（质保期自货到</w:t>
      </w:r>
      <w:r>
        <w:rPr>
          <w:rFonts w:hint="eastAsia" w:ascii="仿宋_GB2312" w:hAnsi="宋体" w:eastAsia="仿宋_GB2312" w:cs="宋体"/>
          <w:sz w:val="28"/>
          <w:szCs w:val="28"/>
          <w:lang w:val="en-US" w:eastAsia="zh-CN"/>
        </w:rPr>
        <w:t>指定地点</w:t>
      </w:r>
      <w:r>
        <w:rPr>
          <w:rFonts w:hint="eastAsia" w:ascii="仿宋_GB2312" w:hAnsi="宋体" w:eastAsia="仿宋_GB2312" w:cs="宋体"/>
          <w:sz w:val="28"/>
          <w:szCs w:val="28"/>
        </w:rPr>
        <w:t>完成安装并验收合格</w:t>
      </w:r>
      <w:r>
        <w:rPr>
          <w:rFonts w:hint="eastAsia" w:ascii="仿宋_GB2312" w:hAnsi="宋体" w:eastAsia="仿宋_GB2312" w:cs="宋体"/>
          <w:sz w:val="28"/>
          <w:szCs w:val="28"/>
          <w:lang w:val="en-US" w:eastAsia="zh-CN"/>
        </w:rPr>
        <w:t>后</w:t>
      </w:r>
      <w:r>
        <w:rPr>
          <w:rFonts w:hint="eastAsia" w:ascii="仿宋_GB2312" w:hAnsi="宋体" w:eastAsia="仿宋_GB2312" w:cs="宋体"/>
          <w:sz w:val="28"/>
          <w:szCs w:val="28"/>
        </w:rPr>
        <w:t>起算），质量保证期间如货物出现质量问题，甲方有权要求乙方维修或退换货，乙方应在接到甲方通知后</w:t>
      </w:r>
      <w:r>
        <w:rPr>
          <w:rFonts w:hint="eastAsia" w:ascii="仿宋_GB2312" w:hAnsi="宋体" w:eastAsia="仿宋_GB2312" w:cs="宋体"/>
          <w:sz w:val="28"/>
          <w:szCs w:val="28"/>
          <w:u w:val="single"/>
        </w:rPr>
        <w:t xml:space="preserve"> 2</w:t>
      </w:r>
      <w:r>
        <w:rPr>
          <w:rFonts w:hint="eastAsia" w:ascii="仿宋_GB2312" w:hAnsi="宋体" w:eastAsia="仿宋_GB2312" w:cs="宋体"/>
          <w:sz w:val="28"/>
          <w:szCs w:val="28"/>
        </w:rPr>
        <w:t>天内免费派专业工作人员上门维修、退换符合质量要求的货物、远程指导、免费更换相应配件并保证各种零配件的供应和维修，质保期过后乙方可提供维修服务，由甲方负担用于维修的人工及材料的成本费。乙方须提供售后承诺函。</w:t>
      </w:r>
    </w:p>
    <w:p w14:paraId="09EBB31E">
      <w:pPr>
        <w:numPr>
          <w:ilvl w:val="-1"/>
          <w:numId w:val="0"/>
        </w:num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十一、技术培训</w:t>
      </w:r>
    </w:p>
    <w:p w14:paraId="771C4774">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lang w:val="en-US" w:eastAsia="zh-Hans"/>
        </w:rPr>
        <w:t>货物</w:t>
      </w:r>
      <w:r>
        <w:rPr>
          <w:rFonts w:hint="eastAsia" w:ascii="仿宋_GB2312" w:hAnsi="宋体" w:eastAsia="仿宋_GB2312" w:cs="宋体"/>
          <w:sz w:val="28"/>
          <w:szCs w:val="28"/>
        </w:rPr>
        <w:t>验收后，乙方指派专人负责在现场为甲方提供维修和使用操作培训，组织培训两次。培训内容包括：设备正确操作使用知识，识别故障及恢复方法。</w:t>
      </w:r>
    </w:p>
    <w:p w14:paraId="22F3D4A5">
      <w:pPr>
        <w:numPr>
          <w:ilvl w:val="-1"/>
          <w:numId w:val="0"/>
        </w:num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十二、知识产权</w:t>
      </w:r>
    </w:p>
    <w:p w14:paraId="67F80986">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（一）因乙方为实施本合同而向甲方提供的任何产品、资料、物件及服务引起的知识产权纠纷，由乙方承担由此引起的一切法律和经济上的责任。</w:t>
      </w:r>
    </w:p>
    <w:p w14:paraId="564FD91F">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二）乙方保证依据本合同所提供的任何产品、资料、软件、物件及服务均不构成对第三方合法权益的侵犯，包括但不限于知识产权。即乙方承诺甲方在使用乙方提供的产品、产品的任何一部分资料或服务时，均免受第三方提出的侵犯其专利权、商标权、工业设计权、商业秘密、不正当竞争或其他知识产权相关的起诉，由此产生的一切法律责任均由</w:t>
      </w:r>
      <w:r>
        <w:rPr>
          <w:rFonts w:hint="eastAsia" w:ascii="仿宋_GB2312" w:hAnsi="宋体" w:eastAsia="仿宋_GB2312" w:cs="宋体"/>
          <w:sz w:val="28"/>
          <w:szCs w:val="28"/>
          <w:lang w:val="en-US" w:eastAsia="zh-Hans"/>
        </w:rPr>
        <w:t>乙方</w:t>
      </w:r>
      <w:r>
        <w:rPr>
          <w:rFonts w:hint="eastAsia" w:ascii="仿宋_GB2312" w:hAnsi="宋体" w:eastAsia="仿宋_GB2312" w:cs="宋体"/>
          <w:sz w:val="28"/>
          <w:szCs w:val="28"/>
        </w:rPr>
        <w:t>承担（包括但不限于赔偿、更换产品费用、律师费、诉讼费等）。</w:t>
      </w:r>
    </w:p>
    <w:p w14:paraId="12EF4621">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三）乙方为实施本合同及其缺陷修补，需使用第三人专利，专有技术、技术秘密、商业秘密、著作权、商标权等知识产权的，在签订合同前应得到对方的许可，且签订合同，乙方应向甲方说明知识产权的权利人，名称等权利状况，相应知识产权使用费由乙方承担。</w:t>
      </w:r>
    </w:p>
    <w:p w14:paraId="7296A295">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四）在乙方履行合同过程中，必须增加使用第三人专利、专有技术、技术秘密、商业秘密、著作权、商标权等知识产权的，乙方应取得权利人同意及甲方的同意，所使用的知识产权应支付的费用由乙方承担，上述费用均已包含在本合同费用中。</w:t>
      </w:r>
    </w:p>
    <w:p w14:paraId="0A3E7190">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五）因乙方提供的任何产品、资料、物件及服务引起的知识产权纠纷，由乙方负责与第三人交涉、参加诉讼、进行辩护，并承担由此引起的一切法律和经济上的责任。上述纠纷包括但不限于因乙方拥有或者有权许可的知识产权存在瑕疵导致产品瑕疵引起的索赔、诉讼或损失，因上述知识产权未在中国申请知识产权保护或海关备案而引起的侵权纠纷。</w:t>
      </w:r>
    </w:p>
    <w:p w14:paraId="7D4052FB">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六）如乙方拒绝或怠于履行上述义务的，甲方有权解除合同。甲方被第三方起诉或以其它方式追究责任，乙方应赔偿因甲方被第三方索赔所引起的一切损失，包括但不限于甲方所支付的侵权损害赔偿费、律师费、诉讼费、仲裁费、办案差旅费等因应诉、沟通协调所发</w:t>
      </w:r>
      <w:r>
        <w:rPr>
          <w:rFonts w:hint="eastAsia" w:ascii="仿宋_GB2312" w:hAnsi="宋体" w:eastAsia="仿宋_GB2312" w:cs="宋体"/>
          <w:sz w:val="28"/>
          <w:szCs w:val="28"/>
          <w:lang w:val="en-US" w:eastAsia="zh-CN"/>
        </w:rPr>
        <w:t>生</w:t>
      </w:r>
      <w:r>
        <w:rPr>
          <w:rFonts w:hint="eastAsia" w:ascii="仿宋_GB2312" w:hAnsi="宋体" w:eastAsia="仿宋_GB2312" w:cs="宋体"/>
          <w:sz w:val="28"/>
          <w:szCs w:val="28"/>
        </w:rPr>
        <w:t>的一切费用。</w:t>
      </w:r>
    </w:p>
    <w:p w14:paraId="0FB2E1FE">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七）乙方在履行本合同的过程中，受甲方委托而开发的程序/提供的文件/物料，其所有权归甲方所有。甲方单独对该程序/文件/物料享有包括著作权、使用权、二次开发权等在内的所有相关知识产权，乙方在交付本程序</w:t>
      </w:r>
      <w:r>
        <w:rPr>
          <w:rFonts w:hint="eastAsia" w:ascii="仿宋_GB2312" w:hAnsi="宋体" w:eastAsia="仿宋_GB2312" w:cs="宋体"/>
          <w:sz w:val="28"/>
          <w:szCs w:val="28"/>
          <w:lang w:val="en-US" w:eastAsia="zh-CN"/>
        </w:rPr>
        <w:t>时</w:t>
      </w:r>
      <w:r>
        <w:rPr>
          <w:rFonts w:hint="eastAsia" w:ascii="仿宋_GB2312" w:hAnsi="宋体" w:eastAsia="仿宋_GB2312" w:cs="宋体"/>
          <w:sz w:val="28"/>
          <w:szCs w:val="28"/>
        </w:rPr>
        <w:t>应同时交付本程序的全部源代码（包括底层程序源代码）。</w:t>
      </w:r>
    </w:p>
    <w:p w14:paraId="3D3E0283">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（八）乙方不得将开发的程序/制作的物料/文件以任何形式使用或转让，由此造成的侵权，甲方有权追究其法律责任。</w:t>
      </w:r>
    </w:p>
    <w:p w14:paraId="2552102F">
      <w:pPr>
        <w:numPr>
          <w:ilvl w:val="-1"/>
          <w:numId w:val="0"/>
        </w:num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十三、保密条款</w:t>
      </w:r>
    </w:p>
    <w:p w14:paraId="3E1F8BC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（一）甲乙合同双方应遵守国家的有关保密规定，妥善保管对方提供的资料，保守对方的各项秘密。</w:t>
      </w:r>
    </w:p>
    <w:p w14:paraId="594B6236">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（二）保密内容（包括技术信息和经营信息）：1. 本合同所指的保密信息是指乙方及乙方人员在本合同生效前及本合同生效后通过任何方式接触或知悉的甲方的任何信息，以及虽属第三方，但甲方承担保密义务的技术秘密和其他商业秘密。包括但不限于： </w:t>
      </w:r>
    </w:p>
    <w:p w14:paraId="03D7B2A5">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甲方在合作前及合作中提供乙方的所有文件、信息、数据；</w:t>
      </w:r>
    </w:p>
    <w:p w14:paraId="5061A95D">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（2）合同期内乙方从甲方取得的开发设计内容，包括技术、工程设计、产品设计图纸及其说明等； </w:t>
      </w:r>
    </w:p>
    <w:p w14:paraId="333526C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（3）甲方现有开发和技术秘密及设计开发方案、 甲方所有工艺技术资料、图纸和所有财务资料及数据；</w:t>
      </w:r>
    </w:p>
    <w:p w14:paraId="7548645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（4）甲方尚未付诸实施经营战略、规划及生产经营数据； </w:t>
      </w:r>
    </w:p>
    <w:p w14:paraId="73B09A48">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（5）甲方销售方案、计划及客户资料、甲方采购计划及供应商资料； </w:t>
      </w:r>
    </w:p>
    <w:p w14:paraId="652273A0">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6）甲方提供之业务、经营、投资、人事及财务之相关资料（包括但不限于有关产品、技术、商业机密、战略及未来发展、工程、生产、市场推广、定价、售后服务、融资、资产、公司结构及管理等其它方面的信息资料）； </w:t>
      </w:r>
    </w:p>
    <w:p w14:paraId="2AD5E80A">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（7）甲方与乙方交谈及讨论之有关产品、技术、财务、投资、人事及经营相关之内容； </w:t>
      </w:r>
    </w:p>
    <w:p w14:paraId="58ABAB73">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（8）甲方与乙方往来或交易，任何有关双方业务合作或服务之契约。 </w:t>
      </w:r>
    </w:p>
    <w:p w14:paraId="7DCA7DE0">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2．以上保密信息的获得形式包括但不限于： </w:t>
      </w:r>
    </w:p>
    <w:p w14:paraId="29DFA754">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（1）甲方以手写、打印、软盘、胶片、电子邮件以及其它可接触的方式或以口头方式提供； </w:t>
      </w:r>
    </w:p>
    <w:p w14:paraId="0EAFDBF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（2）乙方及乙方人员在双方合作过程中通过观察、测试、体验、分析等方式知悉。 </w:t>
      </w:r>
    </w:p>
    <w:p w14:paraId="1DC88D22">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（三） 保密责任</w:t>
      </w:r>
    </w:p>
    <w:p w14:paraId="44160084">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1．乙方受本合同约束，仅限于将保密信息使用在以</w:t>
      </w:r>
      <w:r>
        <w:rPr>
          <w:rFonts w:hint="eastAsia" w:ascii="仿宋_GB2312" w:hAnsi="宋体" w:eastAsia="仿宋_GB2312" w:cs="宋体"/>
          <w:sz w:val="28"/>
          <w:szCs w:val="28"/>
          <w:lang w:val="en-US" w:eastAsia="zh-CN"/>
        </w:rPr>
        <w:t>本</w:t>
      </w:r>
      <w:r>
        <w:rPr>
          <w:rFonts w:hint="eastAsia" w:ascii="仿宋_GB2312" w:hAnsi="宋体" w:eastAsia="仿宋_GB2312" w:cs="宋体"/>
          <w:sz w:val="28"/>
          <w:szCs w:val="28"/>
        </w:rPr>
        <w:t xml:space="preserve">项目为目的的作业中，不得用于其它目的。 </w:t>
      </w:r>
    </w:p>
    <w:p w14:paraId="52803F61">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2．乙方及与乙方有关联的任何人不能直接或间接披露部分或全部保密资料予不相关之第三人。乙方应当与知悉甲方保密信息的工作人员签署保密合同，确保该等人员承担与乙方相同的保密义务，任何有关乙方或乙方有关人员的涉密行为均视为乙方违约。 </w:t>
      </w:r>
    </w:p>
    <w:p w14:paraId="1ABD195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 乙方对从甲方或者甲方以外的其他渠道获得的涉及相关工作的技术信息和资料负有保密责任，未经甲方同意不得提供给任何第三方，包括</w:t>
      </w:r>
      <w:r>
        <w:rPr>
          <w:rFonts w:hint="eastAsia" w:ascii="仿宋_GB2312" w:hAnsi="宋体" w:eastAsia="仿宋_GB2312" w:cs="宋体"/>
          <w:sz w:val="28"/>
          <w:szCs w:val="28"/>
          <w:lang w:val="en-US" w:eastAsia="zh-CN"/>
        </w:rPr>
        <w:t>乙</w:t>
      </w:r>
      <w:r>
        <w:rPr>
          <w:rFonts w:hint="eastAsia" w:ascii="仿宋_GB2312" w:hAnsi="宋体" w:eastAsia="仿宋_GB2312" w:cs="宋体"/>
          <w:sz w:val="28"/>
          <w:szCs w:val="28"/>
        </w:rPr>
        <w:t>方的分支机构，子公司等</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 xml:space="preserve"> </w:t>
      </w:r>
    </w:p>
    <w:p w14:paraId="2A34C538">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 乙方为承担本合同约定的保密责任，应妥善保管有关的文件和资料，未经甲方事先的书面许可，不对其复制，仿造等</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 xml:space="preserve"> </w:t>
      </w:r>
    </w:p>
    <w:p w14:paraId="1CCF83C4">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5. 含有甲方商业秘密或技术秘密的作品，如乙方或相关人员发表论文、评定职称等，需要事先得到甲方书面认可</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 xml:space="preserve"> </w:t>
      </w:r>
    </w:p>
    <w:p w14:paraId="2AD94FB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6. 在本合同约定的保密期间内，乙方如发现有关保密信息被泄露，应及时通知甲方，并采取积极的措施避免损失的扩大。 </w:t>
      </w:r>
    </w:p>
    <w:p w14:paraId="1B1962B5">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7．如果法律规定或任何有关监管机构要求乙方必须对保密信息或由保密信息得出的任何意见、判断或推论做出披露时，乙方应当立即通知甲方，以使甲方能采取必要的保护措施。 </w:t>
      </w:r>
    </w:p>
    <w:p w14:paraId="200429F6">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8. 在双方合作终止的情况下，如甲方提出要求，乙方应立即将一切与甲方相关资料，包括基于相关资料，由相关资料产生的或反映了相关资料内容的一切复印件、复制文本、总结、分析、摘要或其它文件或记录，交还甲方，并永久性地销毁任何以电子、磁性或光学载体形式储存的任何副本或复印件。</w:t>
      </w:r>
    </w:p>
    <w:p w14:paraId="4926D65C">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9</w:t>
      </w:r>
      <w:bookmarkStart w:id="3" w:name="_Hlk8149427"/>
      <w:r>
        <w:rPr>
          <w:rFonts w:hint="eastAsia" w:ascii="仿宋_GB2312" w:hAnsi="宋体" w:eastAsia="仿宋_GB2312" w:cs="宋体"/>
          <w:sz w:val="28"/>
          <w:szCs w:val="28"/>
        </w:rPr>
        <w:t>．乙方违反本合同约定的保密义务，应向甲方支付合同总金额的20%作为违约金，并承担甲方因此所遭受的全部损失。</w:t>
      </w:r>
      <w:bookmarkEnd w:id="3"/>
    </w:p>
    <w:p w14:paraId="4D72AD60">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10. 乙方应当根据本合同承担保密义务，乙方根据本协议承担的保密义务不因本协议的解除或终止而免除。 </w:t>
      </w:r>
    </w:p>
    <w:p w14:paraId="7202C651">
      <w:pPr>
        <w:numPr>
          <w:ilvl w:val="-1"/>
          <w:numId w:val="0"/>
        </w:numPr>
        <w:spacing w:line="360" w:lineRule="auto"/>
        <w:ind w:firstLine="562" w:firstLineChars="200"/>
        <w:rPr>
          <w:rFonts w:hint="eastAsia" w:ascii="仿宋_GB2312" w:hAnsi="宋体" w:eastAsia="仿宋_GB2312" w:cs="宋体"/>
          <w:b/>
          <w:sz w:val="28"/>
          <w:szCs w:val="28"/>
        </w:rPr>
      </w:pPr>
      <w:r>
        <w:rPr>
          <w:rFonts w:hint="eastAsia" w:ascii="仿宋_GB2312" w:hAnsi="宋体" w:eastAsia="仿宋_GB2312" w:cs="宋体"/>
          <w:b/>
          <w:bCs w:val="0"/>
          <w:sz w:val="28"/>
          <w:szCs w:val="28"/>
        </w:rPr>
        <w:t>十四、</w:t>
      </w:r>
      <w:r>
        <w:rPr>
          <w:rFonts w:hint="eastAsia" w:ascii="仿宋_GB2312" w:hAnsi="宋体" w:eastAsia="仿宋_GB2312" w:cs="宋体"/>
          <w:b/>
          <w:sz w:val="28"/>
          <w:szCs w:val="28"/>
        </w:rPr>
        <w:t>违约责任：</w:t>
      </w:r>
    </w:p>
    <w:p w14:paraId="7282655E">
      <w:pPr>
        <w:spacing w:line="360" w:lineRule="auto"/>
        <w:ind w:firstLine="560" w:firstLineChars="200"/>
        <w:rPr>
          <w:rFonts w:ascii="仿宋_GB2312" w:hAnsi="宋体" w:eastAsia="仿宋_GB2312"/>
          <w:sz w:val="28"/>
          <w:szCs w:val="28"/>
        </w:rPr>
      </w:pPr>
      <w:r>
        <w:rPr>
          <w:rFonts w:hint="eastAsia" w:ascii="仿宋_GB2312" w:hAnsi="宋体" w:eastAsia="仿宋_GB2312" w:cs="宋体"/>
          <w:sz w:val="28"/>
          <w:szCs w:val="28"/>
        </w:rPr>
        <w:t>（一）乙方不能按时</w:t>
      </w:r>
      <w:r>
        <w:rPr>
          <w:rFonts w:hint="eastAsia" w:ascii="仿宋_GB2312" w:hAnsi="宋体" w:eastAsia="仿宋_GB2312" w:cs="宋体"/>
          <w:sz w:val="28"/>
          <w:szCs w:val="28"/>
          <w:lang w:val="en-US" w:eastAsia="zh-CN"/>
        </w:rPr>
        <w:t>交</w:t>
      </w:r>
      <w:r>
        <w:rPr>
          <w:rFonts w:hint="eastAsia" w:ascii="仿宋_GB2312" w:hAnsi="宋体" w:eastAsia="仿宋_GB2312" w:cs="宋体"/>
          <w:sz w:val="28"/>
          <w:szCs w:val="28"/>
        </w:rPr>
        <w:t>货，每逾期一天，应向甲方支付总价款的</w:t>
      </w:r>
      <w:r>
        <w:rPr>
          <w:rFonts w:hint="eastAsia" w:ascii="仿宋_GB2312" w:hAnsi="宋体" w:eastAsia="仿宋_GB2312" w:cs="宋体"/>
          <w:sz w:val="28"/>
          <w:szCs w:val="28"/>
          <w:lang w:val="en-US" w:eastAsia="zh-CN"/>
        </w:rPr>
        <w:t>万分之三</w:t>
      </w:r>
      <w:r>
        <w:rPr>
          <w:rFonts w:hint="eastAsia" w:ascii="仿宋_GB2312" w:hAnsi="宋体" w:eastAsia="仿宋_GB2312" w:cs="宋体"/>
          <w:sz w:val="28"/>
          <w:szCs w:val="28"/>
        </w:rPr>
        <w:t>作为违约金，甲方有权在应付款项中扣除；逾期超过</w:t>
      </w:r>
      <w:r>
        <w:rPr>
          <w:rFonts w:hint="eastAsia" w:ascii="仿宋_GB2312" w:hAnsi="宋体" w:eastAsia="仿宋_GB2312" w:cs="宋体"/>
          <w:sz w:val="28"/>
          <w:szCs w:val="28"/>
          <w:u w:val="single"/>
        </w:rPr>
        <w:t>5</w:t>
      </w:r>
      <w:r>
        <w:rPr>
          <w:rFonts w:hint="eastAsia" w:ascii="仿宋_GB2312" w:hAnsi="宋体" w:eastAsia="仿宋_GB2312" w:cs="宋体"/>
          <w:sz w:val="28"/>
          <w:szCs w:val="28"/>
        </w:rPr>
        <w:t>日，甲方有权解除本合同</w:t>
      </w:r>
      <w:r>
        <w:rPr>
          <w:rFonts w:hint="eastAsia" w:ascii="仿宋_GB2312" w:hAnsi="宋体" w:eastAsia="仿宋_GB2312" w:cs="宋体"/>
          <w:sz w:val="28"/>
          <w:szCs w:val="28"/>
          <w:lang w:val="en-US" w:eastAsia="zh-CN"/>
        </w:rPr>
        <w:t>且无需</w:t>
      </w:r>
      <w:r>
        <w:rPr>
          <w:rFonts w:hint="eastAsia" w:ascii="仿宋_GB2312" w:hAnsi="宋体" w:eastAsia="仿宋_GB2312" w:cs="宋体"/>
          <w:sz w:val="28"/>
          <w:szCs w:val="28"/>
        </w:rPr>
        <w:t>支付合同价款，乙方除</w:t>
      </w:r>
      <w:r>
        <w:rPr>
          <w:rFonts w:hint="eastAsia" w:ascii="仿宋_GB2312" w:hAnsi="宋体" w:eastAsia="仿宋_GB2312" w:cs="宋体"/>
          <w:sz w:val="28"/>
          <w:szCs w:val="28"/>
          <w:lang w:val="en-US" w:eastAsia="zh-CN"/>
        </w:rPr>
        <w:t>了向甲方支付合同总额20%的违约金</w:t>
      </w:r>
      <w:r>
        <w:rPr>
          <w:rFonts w:hint="eastAsia" w:ascii="仿宋_GB2312" w:hAnsi="宋体" w:eastAsia="仿宋_GB2312" w:cs="宋体"/>
          <w:sz w:val="28"/>
          <w:szCs w:val="28"/>
          <w:lang w:val="en-US" w:eastAsia="zh-Hans"/>
        </w:rPr>
        <w:t>外，</w:t>
      </w:r>
      <w:r>
        <w:rPr>
          <w:rFonts w:hint="eastAsia" w:ascii="仿宋_GB2312" w:hAnsi="宋体" w:eastAsia="仿宋_GB2312" w:cs="宋体"/>
          <w:sz w:val="28"/>
          <w:szCs w:val="28"/>
        </w:rPr>
        <w:t>还应赔偿甲方因此所遭受的全部损失。</w:t>
      </w:r>
    </w:p>
    <w:p w14:paraId="2924C9B9">
      <w:pPr>
        <w:spacing w:line="360" w:lineRule="auto"/>
        <w:ind w:firstLine="536" w:firstLineChars="200"/>
        <w:rPr>
          <w:rFonts w:hint="eastAsia" w:ascii="仿宋_GB2312" w:hAnsi="宋体" w:eastAsia="仿宋_GB2312" w:cs="宋体"/>
          <w:spacing w:val="-6"/>
          <w:sz w:val="28"/>
          <w:szCs w:val="28"/>
        </w:rPr>
      </w:pPr>
      <w:r>
        <w:rPr>
          <w:rFonts w:hint="eastAsia" w:ascii="仿宋_GB2312" w:hAnsi="宋体" w:eastAsia="仿宋_GB2312" w:cs="宋体"/>
          <w:spacing w:val="-6"/>
          <w:sz w:val="28"/>
          <w:szCs w:val="28"/>
        </w:rPr>
        <w:t>（二）乙方未按约提供售后服务，未在2天内响应并处理问题</w:t>
      </w:r>
      <w:r>
        <w:rPr>
          <w:rFonts w:hint="eastAsia" w:ascii="仿宋_GB2312" w:hAnsi="宋体" w:eastAsia="仿宋_GB2312" w:cs="宋体"/>
          <w:spacing w:val="-6"/>
          <w:sz w:val="28"/>
          <w:szCs w:val="28"/>
          <w:lang w:val="en-US" w:eastAsia="zh-CN"/>
        </w:rPr>
        <w:t>的</w:t>
      </w:r>
      <w:r>
        <w:rPr>
          <w:rFonts w:hint="eastAsia" w:ascii="仿宋_GB2312" w:hAnsi="宋体" w:eastAsia="仿宋_GB2312" w:cs="宋体"/>
          <w:spacing w:val="-6"/>
          <w:sz w:val="28"/>
          <w:szCs w:val="28"/>
        </w:rPr>
        <w:t>，每逾期</w:t>
      </w:r>
      <w:r>
        <w:rPr>
          <w:rFonts w:hint="eastAsia" w:ascii="仿宋_GB2312" w:hAnsi="宋体" w:eastAsia="仿宋_GB2312" w:cs="宋体"/>
          <w:spacing w:val="-6"/>
          <w:sz w:val="28"/>
          <w:szCs w:val="28"/>
          <w:lang w:val="en-US" w:eastAsia="zh-CN"/>
        </w:rPr>
        <w:t>一</w:t>
      </w:r>
      <w:r>
        <w:rPr>
          <w:rFonts w:hint="eastAsia" w:ascii="仿宋_GB2312" w:hAnsi="宋体" w:eastAsia="仿宋_GB2312" w:cs="宋体"/>
          <w:spacing w:val="-6"/>
          <w:sz w:val="28"/>
          <w:szCs w:val="28"/>
        </w:rPr>
        <w:t>天，按合同总金额</w:t>
      </w:r>
      <w:r>
        <w:rPr>
          <w:rFonts w:hint="eastAsia" w:ascii="仿宋_GB2312" w:hAnsi="宋体" w:eastAsia="仿宋_GB2312" w:cs="宋体"/>
          <w:spacing w:val="-6"/>
          <w:sz w:val="28"/>
          <w:szCs w:val="28"/>
          <w:lang w:val="en-US" w:eastAsia="zh-CN"/>
        </w:rPr>
        <w:t>的</w:t>
      </w:r>
      <w:r>
        <w:rPr>
          <w:rFonts w:hint="eastAsia" w:ascii="仿宋_GB2312" w:hAnsi="宋体" w:eastAsia="仿宋_GB2312" w:cs="宋体"/>
          <w:spacing w:val="-6"/>
          <w:sz w:val="28"/>
          <w:szCs w:val="28"/>
        </w:rPr>
        <w:t>万分之</w:t>
      </w:r>
      <w:r>
        <w:rPr>
          <w:rFonts w:hint="eastAsia" w:ascii="仿宋_GB2312" w:hAnsi="宋体" w:eastAsia="仿宋_GB2312" w:cs="宋体"/>
          <w:spacing w:val="-6"/>
          <w:sz w:val="28"/>
          <w:szCs w:val="28"/>
          <w:lang w:val="en-US" w:eastAsia="zh-CN"/>
        </w:rPr>
        <w:t>三向甲方</w:t>
      </w:r>
      <w:r>
        <w:rPr>
          <w:rFonts w:hint="eastAsia" w:ascii="仿宋_GB2312" w:hAnsi="宋体" w:eastAsia="仿宋_GB2312" w:cs="宋体"/>
          <w:spacing w:val="-6"/>
          <w:sz w:val="28"/>
          <w:szCs w:val="28"/>
        </w:rPr>
        <w:t>支付违约金</w:t>
      </w:r>
      <w:r>
        <w:rPr>
          <w:rFonts w:hint="eastAsia" w:ascii="仿宋_GB2312" w:hAnsi="宋体" w:eastAsia="仿宋_GB2312" w:cs="宋体"/>
          <w:spacing w:val="-6"/>
          <w:sz w:val="28"/>
          <w:szCs w:val="28"/>
          <w:lang w:eastAsia="zh-CN"/>
        </w:rPr>
        <w:t>，</w:t>
      </w:r>
      <w:r>
        <w:rPr>
          <w:rFonts w:hint="eastAsia" w:ascii="仿宋_GB2312" w:hAnsi="宋体" w:eastAsia="仿宋_GB2312" w:cs="宋体"/>
          <w:spacing w:val="-6"/>
          <w:sz w:val="28"/>
          <w:szCs w:val="28"/>
          <w:lang w:val="en-US" w:eastAsia="zh-CN"/>
        </w:rPr>
        <w:t>甲方有</w:t>
      </w:r>
      <w:r>
        <w:rPr>
          <w:rFonts w:hint="eastAsia" w:ascii="仿宋_GB2312" w:hAnsi="宋体" w:eastAsia="仿宋_GB2312" w:cs="宋体"/>
          <w:spacing w:val="-6"/>
          <w:sz w:val="28"/>
          <w:szCs w:val="28"/>
        </w:rPr>
        <w:t>权向第三方购买同类服务，因此支出的费用有权向</w:t>
      </w:r>
      <w:r>
        <w:rPr>
          <w:rFonts w:hint="eastAsia" w:ascii="仿宋_GB2312" w:hAnsi="宋体" w:eastAsia="仿宋_GB2312" w:cs="宋体"/>
          <w:spacing w:val="-6"/>
          <w:sz w:val="28"/>
          <w:szCs w:val="28"/>
          <w:lang w:val="en-US" w:eastAsia="zh-CN"/>
        </w:rPr>
        <w:t>乙</w:t>
      </w:r>
      <w:r>
        <w:rPr>
          <w:rFonts w:hint="eastAsia" w:ascii="仿宋_GB2312" w:hAnsi="宋体" w:eastAsia="仿宋_GB2312" w:cs="宋体"/>
          <w:spacing w:val="-6"/>
          <w:sz w:val="28"/>
          <w:szCs w:val="28"/>
        </w:rPr>
        <w:t>方追索。</w:t>
      </w:r>
    </w:p>
    <w:p w14:paraId="7C961FB9">
      <w:pPr>
        <w:spacing w:line="360" w:lineRule="auto"/>
        <w:ind w:firstLine="536" w:firstLineChars="200"/>
        <w:rPr>
          <w:rFonts w:hint="eastAsia" w:ascii="仿宋_GB2312" w:hAnsi="宋体" w:eastAsia="仿宋_GB2312"/>
          <w:spacing w:val="-6"/>
          <w:sz w:val="28"/>
          <w:szCs w:val="28"/>
        </w:rPr>
      </w:pPr>
      <w:r>
        <w:rPr>
          <w:rFonts w:hint="eastAsia" w:ascii="仿宋_GB2312" w:hAnsi="宋体" w:eastAsia="仿宋_GB2312"/>
          <w:spacing w:val="-6"/>
          <w:sz w:val="28"/>
          <w:szCs w:val="28"/>
        </w:rPr>
        <w:t>（三）</w:t>
      </w:r>
      <w:bookmarkStart w:id="4" w:name="_Hlk8131018"/>
      <w:r>
        <w:rPr>
          <w:rFonts w:hint="eastAsia" w:ascii="仿宋_GB2312" w:hAnsi="宋体" w:eastAsia="仿宋_GB2312"/>
          <w:spacing w:val="-6"/>
          <w:sz w:val="28"/>
          <w:szCs w:val="28"/>
        </w:rPr>
        <w:t>因货物出现质量问题给甲方或第三人造成人身伤害</w:t>
      </w:r>
      <w:r>
        <w:rPr>
          <w:rFonts w:hint="eastAsia" w:ascii="仿宋_GB2312" w:hAnsi="宋体" w:eastAsia="仿宋_GB2312"/>
          <w:spacing w:val="-6"/>
          <w:sz w:val="28"/>
          <w:szCs w:val="28"/>
          <w:lang w:val="en-US" w:eastAsia="zh-CN"/>
        </w:rPr>
        <w:t>或</w:t>
      </w:r>
      <w:r>
        <w:rPr>
          <w:rFonts w:hint="eastAsia" w:ascii="仿宋_GB2312" w:hAnsi="宋体" w:eastAsia="仿宋_GB2312"/>
          <w:spacing w:val="-6"/>
          <w:sz w:val="28"/>
          <w:szCs w:val="28"/>
        </w:rPr>
        <w:t>财产损失的，乙方除应</w:t>
      </w:r>
      <w:r>
        <w:rPr>
          <w:rFonts w:hint="eastAsia" w:ascii="仿宋_GB2312" w:hAnsi="宋体" w:eastAsia="仿宋_GB2312"/>
          <w:spacing w:val="-6"/>
          <w:sz w:val="28"/>
          <w:szCs w:val="28"/>
          <w:lang w:val="en-US" w:eastAsia="zh-CN"/>
        </w:rPr>
        <w:t>向甲方</w:t>
      </w:r>
      <w:r>
        <w:rPr>
          <w:rFonts w:hint="eastAsia" w:ascii="仿宋_GB2312" w:hAnsi="宋体" w:eastAsia="仿宋_GB2312"/>
          <w:spacing w:val="-6"/>
          <w:sz w:val="28"/>
          <w:szCs w:val="28"/>
        </w:rPr>
        <w:t>支付合同总费用的30%作为违约金以外，还应赔偿甲方或第三人因此所遭受的全部损失。</w:t>
      </w:r>
      <w:bookmarkEnd w:id="4"/>
    </w:p>
    <w:p w14:paraId="3CEFE03C">
      <w:pPr>
        <w:spacing w:line="360" w:lineRule="auto"/>
        <w:ind w:firstLine="536" w:firstLineChars="200"/>
        <w:rPr>
          <w:rFonts w:hint="eastAsia" w:ascii="仿宋_GB2312" w:hAnsi="宋体" w:eastAsia="仿宋_GB2312"/>
          <w:spacing w:val="-6"/>
          <w:sz w:val="28"/>
          <w:szCs w:val="28"/>
          <w:lang w:val="en-US" w:eastAsia="zh-CN"/>
        </w:rPr>
      </w:pPr>
      <w:r>
        <w:rPr>
          <w:rFonts w:hint="eastAsia" w:ascii="仿宋_GB2312" w:hAnsi="宋体" w:eastAsia="仿宋_GB2312"/>
          <w:spacing w:val="-6"/>
          <w:sz w:val="28"/>
          <w:szCs w:val="28"/>
          <w:lang w:eastAsia="zh-CN"/>
        </w:rPr>
        <w:t>（</w:t>
      </w:r>
      <w:r>
        <w:rPr>
          <w:rFonts w:hint="eastAsia" w:ascii="仿宋_GB2312" w:hAnsi="宋体" w:eastAsia="仿宋_GB2312"/>
          <w:spacing w:val="-6"/>
          <w:sz w:val="28"/>
          <w:szCs w:val="28"/>
          <w:lang w:val="en-US" w:eastAsia="zh-CN"/>
        </w:rPr>
        <w:t>四）</w:t>
      </w:r>
      <w:r>
        <w:rPr>
          <w:rFonts w:hint="eastAsia" w:ascii="仿宋_GB2312" w:hAnsi="宋体" w:eastAsia="仿宋_GB2312"/>
          <w:spacing w:val="-6"/>
          <w:sz w:val="28"/>
          <w:szCs w:val="28"/>
        </w:rPr>
        <w:t>若乙方未</w:t>
      </w:r>
      <w:r>
        <w:rPr>
          <w:rFonts w:hint="eastAsia" w:ascii="仿宋_GB2312" w:hAnsi="宋体" w:eastAsia="仿宋_GB2312"/>
          <w:spacing w:val="-6"/>
          <w:sz w:val="28"/>
          <w:szCs w:val="28"/>
          <w:lang w:val="en-US" w:eastAsia="zh-CN"/>
        </w:rPr>
        <w:t>按照合同约定</w:t>
      </w:r>
      <w:r>
        <w:rPr>
          <w:rFonts w:hint="eastAsia" w:ascii="仿宋_GB2312" w:hAnsi="宋体" w:eastAsia="仿宋_GB2312"/>
          <w:spacing w:val="-6"/>
          <w:sz w:val="28"/>
          <w:szCs w:val="28"/>
        </w:rPr>
        <w:t>组织两次培训，或培训内容不</w:t>
      </w:r>
      <w:r>
        <w:rPr>
          <w:rFonts w:hint="eastAsia" w:ascii="仿宋_GB2312" w:hAnsi="宋体" w:eastAsia="仿宋_GB2312"/>
          <w:spacing w:val="-6"/>
          <w:sz w:val="28"/>
          <w:szCs w:val="28"/>
          <w:lang w:val="en-US" w:eastAsia="zh-CN"/>
        </w:rPr>
        <w:t>符合甲方</w:t>
      </w:r>
      <w:r>
        <w:rPr>
          <w:rFonts w:hint="eastAsia" w:ascii="仿宋_GB2312" w:hAnsi="宋体" w:eastAsia="仿宋_GB2312"/>
          <w:spacing w:val="-6"/>
          <w:sz w:val="28"/>
          <w:szCs w:val="28"/>
        </w:rPr>
        <w:t>要求</w:t>
      </w:r>
      <w:r>
        <w:rPr>
          <w:rFonts w:hint="eastAsia" w:ascii="仿宋_GB2312" w:hAnsi="宋体" w:eastAsia="仿宋_GB2312"/>
          <w:spacing w:val="-6"/>
          <w:sz w:val="28"/>
          <w:szCs w:val="28"/>
          <w:lang w:val="en-US" w:eastAsia="zh-CN"/>
        </w:rPr>
        <w:t>的</w:t>
      </w:r>
      <w:r>
        <w:rPr>
          <w:rFonts w:hint="eastAsia" w:ascii="仿宋_GB2312" w:hAnsi="宋体" w:eastAsia="仿宋_GB2312"/>
          <w:spacing w:val="-6"/>
          <w:sz w:val="28"/>
          <w:szCs w:val="28"/>
        </w:rPr>
        <w:t>，乙方应</w:t>
      </w:r>
      <w:r>
        <w:rPr>
          <w:rFonts w:hint="eastAsia" w:ascii="仿宋_GB2312" w:hAnsi="宋体" w:eastAsia="仿宋_GB2312"/>
          <w:spacing w:val="-6"/>
          <w:sz w:val="28"/>
          <w:szCs w:val="28"/>
          <w:lang w:val="en-US" w:eastAsia="zh-CN"/>
        </w:rPr>
        <w:t>向甲方</w:t>
      </w:r>
      <w:r>
        <w:rPr>
          <w:rFonts w:hint="eastAsia" w:ascii="仿宋_GB2312" w:hAnsi="宋体" w:eastAsia="仿宋_GB2312"/>
          <w:spacing w:val="-6"/>
          <w:sz w:val="28"/>
          <w:szCs w:val="28"/>
        </w:rPr>
        <w:t>支付合同总金额</w:t>
      </w:r>
      <w:r>
        <w:rPr>
          <w:rFonts w:hint="eastAsia" w:ascii="仿宋_GB2312" w:hAnsi="宋体" w:eastAsia="仿宋_GB2312"/>
          <w:spacing w:val="-6"/>
          <w:sz w:val="28"/>
          <w:szCs w:val="28"/>
          <w:lang w:val="en-US" w:eastAsia="zh-CN"/>
        </w:rPr>
        <w:t>的2</w:t>
      </w:r>
      <w:r>
        <w:rPr>
          <w:rFonts w:hint="eastAsia" w:ascii="仿宋_GB2312" w:hAnsi="宋体" w:eastAsia="仿宋_GB2312"/>
          <w:spacing w:val="-6"/>
          <w:sz w:val="28"/>
          <w:szCs w:val="28"/>
        </w:rPr>
        <w:t>0%</w:t>
      </w:r>
      <w:r>
        <w:rPr>
          <w:rFonts w:hint="eastAsia" w:ascii="仿宋_GB2312" w:hAnsi="宋体" w:eastAsia="仿宋_GB2312"/>
          <w:spacing w:val="-6"/>
          <w:sz w:val="28"/>
          <w:szCs w:val="28"/>
          <w:lang w:val="en-US" w:eastAsia="zh-CN"/>
        </w:rPr>
        <w:t>作为</w:t>
      </w:r>
      <w:r>
        <w:rPr>
          <w:rFonts w:hint="eastAsia" w:ascii="仿宋_GB2312" w:hAnsi="宋体" w:eastAsia="仿宋_GB2312"/>
          <w:spacing w:val="-6"/>
          <w:sz w:val="28"/>
          <w:szCs w:val="28"/>
        </w:rPr>
        <w:t>违约金</w:t>
      </w:r>
      <w:r>
        <w:rPr>
          <w:rFonts w:hint="eastAsia" w:ascii="仿宋_GB2312" w:hAnsi="宋体" w:eastAsia="仿宋_GB2312"/>
          <w:spacing w:val="-6"/>
          <w:sz w:val="28"/>
          <w:szCs w:val="28"/>
          <w:lang w:eastAsia="zh-CN"/>
        </w:rPr>
        <w:t>，</w:t>
      </w:r>
      <w:r>
        <w:rPr>
          <w:rFonts w:hint="eastAsia" w:ascii="仿宋_GB2312" w:hAnsi="宋体" w:eastAsia="仿宋_GB2312"/>
          <w:spacing w:val="-6"/>
          <w:sz w:val="28"/>
          <w:szCs w:val="28"/>
        </w:rPr>
        <w:t>并在接到甲方通知的</w:t>
      </w:r>
      <w:r>
        <w:rPr>
          <w:rFonts w:hint="eastAsia" w:ascii="仿宋_GB2312" w:hAnsi="宋体" w:eastAsia="仿宋_GB2312"/>
          <w:spacing w:val="-6"/>
          <w:sz w:val="28"/>
          <w:szCs w:val="28"/>
          <w:lang w:val="en-US" w:eastAsia="zh-CN"/>
        </w:rPr>
        <w:t>两</w:t>
      </w:r>
      <w:r>
        <w:rPr>
          <w:rFonts w:hint="eastAsia" w:ascii="仿宋_GB2312" w:hAnsi="宋体" w:eastAsia="仿宋_GB2312"/>
          <w:spacing w:val="-6"/>
          <w:sz w:val="28"/>
          <w:szCs w:val="28"/>
        </w:rPr>
        <w:t>日内重新组织培训。</w:t>
      </w:r>
    </w:p>
    <w:p w14:paraId="58A41EB7">
      <w:pPr>
        <w:spacing w:line="360" w:lineRule="auto"/>
        <w:ind w:firstLine="536" w:firstLineChars="200"/>
        <w:rPr>
          <w:rFonts w:hint="default" w:ascii="仿宋_GB2312" w:hAnsi="宋体" w:eastAsia="仿宋_GB2312"/>
          <w:spacing w:val="-6"/>
          <w:sz w:val="28"/>
          <w:szCs w:val="28"/>
          <w:lang w:val="en-US" w:eastAsia="zh-CN"/>
        </w:rPr>
      </w:pPr>
      <w:r>
        <w:rPr>
          <w:rFonts w:hint="eastAsia" w:ascii="仿宋_GB2312" w:hAnsi="宋体" w:eastAsia="仿宋_GB2312"/>
          <w:spacing w:val="-6"/>
          <w:sz w:val="28"/>
          <w:szCs w:val="28"/>
          <w:lang w:val="en-US" w:eastAsia="zh-CN"/>
        </w:rPr>
        <w:t>（五）乙方违反本合同约定，除应当按照合同约定承担违约责任外，还应当赔偿因此造成甲方的全部经济损失，损失包括但不限于直接损失、可得利益的损失，以及甲方因主张权利所发生的诉讼费、律师费、保全费等。</w:t>
      </w:r>
    </w:p>
    <w:p w14:paraId="663DEBEF">
      <w:pPr>
        <w:numPr>
          <w:ilvl w:val="-1"/>
          <w:numId w:val="0"/>
        </w:numPr>
        <w:spacing w:line="360" w:lineRule="auto"/>
        <w:ind w:firstLine="562" w:firstLineChars="200"/>
        <w:rPr>
          <w:rFonts w:hint="eastAsia" w:ascii="仿宋_GB2312" w:hAnsi="宋体" w:eastAsia="仿宋_GB2312" w:cs="宋体"/>
          <w:b/>
          <w:bCs w:val="0"/>
          <w:sz w:val="28"/>
          <w:szCs w:val="28"/>
        </w:rPr>
      </w:pPr>
      <w:r>
        <w:rPr>
          <w:rFonts w:hint="eastAsia" w:ascii="仿宋_GB2312" w:hAnsi="宋体" w:eastAsia="仿宋_GB2312" w:cs="宋体"/>
          <w:b/>
          <w:bCs w:val="0"/>
          <w:sz w:val="28"/>
          <w:szCs w:val="28"/>
        </w:rPr>
        <w:t>十五、责任免除：</w:t>
      </w:r>
    </w:p>
    <w:p w14:paraId="2BD184CC">
      <w:pPr>
        <w:spacing w:line="360" w:lineRule="auto"/>
        <w:ind w:firstLine="560" w:firstLineChars="200"/>
        <w:rPr>
          <w:rFonts w:ascii="仿宋_GB2312" w:hAnsi="宋体" w:eastAsia="仿宋_GB2312" w:cs="宋体"/>
          <w:bCs/>
          <w:sz w:val="28"/>
          <w:szCs w:val="28"/>
        </w:rPr>
      </w:pPr>
      <w:r>
        <w:rPr>
          <w:rFonts w:hint="eastAsia" w:ascii="仿宋_GB2312" w:hAnsi="宋体" w:eastAsia="仿宋_GB2312" w:cs="宋体"/>
          <w:bCs/>
          <w:sz w:val="28"/>
          <w:szCs w:val="28"/>
        </w:rPr>
        <w:t>甲乙双方任何一方，由于不可抗力的原因因素不能履行合同时，应及时向对方书面通报不能履行或不能完全履行事实及理由，并及时采取合理措施减少损失的扩大；一方在不可抗力事实发生后七天内向对方提供相应证明文件，视情况允许顺延履行期，待不可抗力事由终止后继续履行合同；双方均不承担此种情况导致的违约责任。</w:t>
      </w:r>
    </w:p>
    <w:p w14:paraId="13174644">
      <w:pPr>
        <w:numPr>
          <w:ilvl w:val="-1"/>
          <w:numId w:val="0"/>
        </w:num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bCs w:val="0"/>
          <w:sz w:val="28"/>
          <w:szCs w:val="28"/>
        </w:rPr>
        <w:t>十六、</w:t>
      </w:r>
      <w:r>
        <w:rPr>
          <w:rFonts w:hint="eastAsia" w:ascii="仿宋_GB2312" w:hAnsi="宋体" w:eastAsia="仿宋_GB2312" w:cs="宋体"/>
          <w:b/>
          <w:sz w:val="28"/>
          <w:szCs w:val="28"/>
        </w:rPr>
        <w:t>其它约定：</w:t>
      </w:r>
    </w:p>
    <w:p w14:paraId="7341C397">
      <w:pPr>
        <w:spacing w:line="360" w:lineRule="auto"/>
        <w:ind w:firstLine="560" w:firstLineChars="200"/>
        <w:rPr>
          <w:rFonts w:ascii="仿宋_GB2312" w:hAnsi="宋体" w:eastAsia="仿宋_GB2312"/>
          <w:sz w:val="28"/>
          <w:szCs w:val="28"/>
        </w:rPr>
      </w:pPr>
      <w:r>
        <w:rPr>
          <w:rFonts w:hint="eastAsia" w:ascii="仿宋_GB2312" w:hAnsi="宋体" w:eastAsia="仿宋_GB2312" w:cs="宋体"/>
          <w:sz w:val="28"/>
          <w:szCs w:val="28"/>
        </w:rPr>
        <w:t>乙方需对森林防火物资的使用进行说明或培训，并附有明显的使用说明或告示，如因乙方未尽说明义务而出现的事故或导致的损害，由乙方承担赔偿责任，乙方应赔偿甲方因此所遭受的全部损失。</w:t>
      </w:r>
    </w:p>
    <w:p w14:paraId="6211F6CA">
      <w:pPr>
        <w:numPr>
          <w:ilvl w:val="-1"/>
          <w:numId w:val="0"/>
        </w:numPr>
        <w:spacing w:line="360" w:lineRule="auto"/>
        <w:ind w:firstLine="562" w:firstLineChars="200"/>
        <w:rPr>
          <w:rFonts w:hint="eastAsia" w:ascii="仿宋_GB2312" w:hAnsi="宋体" w:eastAsia="仿宋_GB2312" w:cs="宋体"/>
          <w:b/>
          <w:bCs w:val="0"/>
          <w:sz w:val="28"/>
          <w:szCs w:val="28"/>
        </w:rPr>
      </w:pPr>
      <w:bookmarkStart w:id="5" w:name="_Hlk8131395"/>
      <w:r>
        <w:rPr>
          <w:rFonts w:hint="eastAsia" w:ascii="仿宋_GB2312" w:hAnsi="宋体" w:eastAsia="仿宋_GB2312" w:cs="宋体"/>
          <w:b/>
          <w:bCs w:val="0"/>
          <w:sz w:val="28"/>
          <w:szCs w:val="28"/>
        </w:rPr>
        <w:t>十七、争端的解决</w:t>
      </w:r>
      <w:bookmarkEnd w:id="5"/>
      <w:r>
        <w:rPr>
          <w:rFonts w:hint="eastAsia" w:ascii="仿宋_GB2312" w:hAnsi="宋体" w:eastAsia="仿宋_GB2312" w:cs="宋体"/>
          <w:b/>
          <w:bCs w:val="0"/>
          <w:sz w:val="28"/>
          <w:szCs w:val="28"/>
        </w:rPr>
        <w:t>：</w:t>
      </w:r>
    </w:p>
    <w:p w14:paraId="5BFF7F44">
      <w:pPr>
        <w:spacing w:line="360" w:lineRule="auto"/>
        <w:ind w:firstLine="560" w:firstLineChars="200"/>
        <w:rPr>
          <w:rFonts w:ascii="仿宋_GB2312" w:hAnsi="宋体" w:eastAsia="仿宋_GB2312" w:cs="宋体"/>
          <w:bCs/>
          <w:sz w:val="28"/>
          <w:szCs w:val="28"/>
        </w:rPr>
      </w:pPr>
      <w:r>
        <w:rPr>
          <w:rFonts w:hint="eastAsia" w:ascii="仿宋_GB2312" w:hAnsi="宋体" w:eastAsia="仿宋_GB2312" w:cs="宋体"/>
          <w:bCs/>
          <w:sz w:val="28"/>
          <w:szCs w:val="28"/>
        </w:rPr>
        <w:t>因本合同引起的或与本合同有关的一切争议，双方应通过友好协商解决。经协商后仍未能达成一致，任何一方可以向</w:t>
      </w:r>
      <w:r>
        <w:rPr>
          <w:rFonts w:hint="eastAsia" w:ascii="仿宋_GB2312" w:hAnsi="宋体" w:eastAsia="仿宋_GB2312" w:cs="宋体"/>
          <w:b/>
          <w:bCs/>
          <w:sz w:val="28"/>
          <w:szCs w:val="28"/>
        </w:rPr>
        <w:t>甲方所在地有管辖权的人民法院</w:t>
      </w:r>
      <w:r>
        <w:rPr>
          <w:rFonts w:hint="eastAsia" w:ascii="仿宋_GB2312" w:hAnsi="宋体" w:eastAsia="仿宋_GB2312" w:cs="宋体"/>
          <w:bCs/>
          <w:sz w:val="28"/>
          <w:szCs w:val="28"/>
        </w:rPr>
        <w:t>提起诉讼解决。</w:t>
      </w:r>
    </w:p>
    <w:p w14:paraId="3259C7A1">
      <w:pPr>
        <w:numPr>
          <w:ilvl w:val="-1"/>
          <w:numId w:val="0"/>
        </w:numPr>
        <w:spacing w:line="360" w:lineRule="auto"/>
        <w:ind w:firstLine="562" w:firstLineChars="200"/>
        <w:rPr>
          <w:rFonts w:hint="eastAsia" w:ascii="仿宋_GB2312" w:hAnsi="宋体" w:eastAsia="仿宋_GB2312" w:cs="宋体"/>
          <w:b/>
          <w:bCs w:val="0"/>
          <w:sz w:val="28"/>
          <w:szCs w:val="28"/>
        </w:rPr>
      </w:pPr>
      <w:r>
        <w:rPr>
          <w:rFonts w:hint="eastAsia" w:ascii="仿宋_GB2312" w:hAnsi="宋体" w:eastAsia="仿宋_GB2312" w:cs="宋体"/>
          <w:b/>
          <w:bCs w:val="0"/>
          <w:sz w:val="28"/>
          <w:szCs w:val="28"/>
        </w:rPr>
        <w:t>十八、合同变更及终止</w:t>
      </w:r>
    </w:p>
    <w:p w14:paraId="10FABB37">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（一）在合同有效期内，经甲乙双方协商一致，可变更本合同。</w:t>
      </w:r>
    </w:p>
    <w:p w14:paraId="6B5FA88E">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（二）在合同有效期内单方提出终止合同的，需提前30天</w:t>
      </w:r>
      <w:r>
        <w:rPr>
          <w:rFonts w:hint="eastAsia" w:ascii="仿宋_GB2312" w:hAnsi="宋体" w:eastAsia="仿宋_GB2312"/>
          <w:bCs/>
          <w:sz w:val="28"/>
          <w:szCs w:val="28"/>
          <w:lang w:val="en-US" w:eastAsia="zh-Hans"/>
        </w:rPr>
        <w:t>书面通知</w:t>
      </w:r>
      <w:r>
        <w:rPr>
          <w:rFonts w:hint="eastAsia" w:ascii="仿宋_GB2312" w:hAnsi="宋体" w:eastAsia="仿宋_GB2312"/>
          <w:bCs/>
          <w:sz w:val="28"/>
          <w:szCs w:val="28"/>
        </w:rPr>
        <w:t>，经另一方书面同意后方可解除合同，解除一方应向另一方支付合同总金额的20%作为违约金，在合同解除后，并不影响双方在解除合同前签订的各批供货合同的履行。</w:t>
      </w:r>
    </w:p>
    <w:p w14:paraId="23C35986">
      <w:pPr>
        <w:numPr>
          <w:ilvl w:val="-1"/>
          <w:numId w:val="0"/>
        </w:numPr>
        <w:spacing w:line="360" w:lineRule="auto"/>
        <w:ind w:firstLine="562" w:firstLineChars="200"/>
        <w:rPr>
          <w:rFonts w:hint="eastAsia" w:ascii="仿宋_GB2312" w:hAnsi="宋体" w:eastAsia="仿宋_GB2312" w:cs="宋体"/>
          <w:b/>
          <w:bCs w:val="0"/>
          <w:sz w:val="28"/>
          <w:szCs w:val="28"/>
        </w:rPr>
      </w:pPr>
      <w:r>
        <w:rPr>
          <w:rFonts w:hint="eastAsia" w:ascii="仿宋_GB2312" w:hAnsi="宋体" w:eastAsia="仿宋_GB2312" w:cs="宋体"/>
          <w:b/>
          <w:bCs w:val="0"/>
          <w:sz w:val="28"/>
          <w:szCs w:val="28"/>
        </w:rPr>
        <w:t>十九、本合同经双方代表签字盖章后即生效，本合同一式</w:t>
      </w:r>
      <w:r>
        <w:rPr>
          <w:rFonts w:hint="eastAsia" w:ascii="仿宋_GB2312" w:hAnsi="宋体" w:eastAsia="仿宋_GB2312" w:cs="宋体"/>
          <w:b/>
          <w:bCs w:val="0"/>
          <w:i w:val="0"/>
          <w:iCs w:val="0"/>
          <w:caps w:val="0"/>
          <w:spacing w:val="0"/>
          <w:sz w:val="28"/>
          <w:szCs w:val="28"/>
          <w:shd w:val="clear"/>
        </w:rPr>
        <w:t>陆</w:t>
      </w:r>
      <w:r>
        <w:rPr>
          <w:rFonts w:hint="eastAsia" w:ascii="仿宋_GB2312" w:hAnsi="宋体" w:eastAsia="仿宋_GB2312" w:cs="宋体"/>
          <w:b/>
          <w:bCs w:val="0"/>
          <w:sz w:val="28"/>
          <w:szCs w:val="28"/>
        </w:rPr>
        <w:t>份，甲乙双方各执</w:t>
      </w:r>
      <w:r>
        <w:rPr>
          <w:rFonts w:hint="eastAsia" w:ascii="仿宋_GB2312" w:hAnsi="宋体" w:eastAsia="仿宋_GB2312" w:cs="宋体"/>
          <w:b/>
          <w:bCs w:val="0"/>
          <w:sz w:val="28"/>
          <w:szCs w:val="28"/>
          <w:u w:val="none"/>
        </w:rPr>
        <w:t>叁</w:t>
      </w:r>
      <w:r>
        <w:rPr>
          <w:rFonts w:hint="eastAsia" w:ascii="仿宋_GB2312" w:hAnsi="宋体" w:eastAsia="仿宋_GB2312" w:cs="宋体"/>
          <w:b/>
          <w:bCs w:val="0"/>
          <w:sz w:val="28"/>
          <w:szCs w:val="28"/>
        </w:rPr>
        <w:t>份。附随主合同的附件，与主合同具有同等法律效力。</w:t>
      </w:r>
    </w:p>
    <w:p w14:paraId="2CC1780A">
      <w:pPr>
        <w:spacing w:line="360" w:lineRule="auto"/>
        <w:rPr>
          <w:rFonts w:ascii="仿宋_GB2312" w:hAnsi="宋体" w:eastAsia="仿宋_GB2312" w:cs="宋体"/>
          <w:b/>
          <w:bCs/>
          <w:sz w:val="28"/>
          <w:szCs w:val="28"/>
        </w:rPr>
      </w:pPr>
    </w:p>
    <w:p w14:paraId="3D3650B9">
      <w:pPr>
        <w:spacing w:line="360" w:lineRule="auto"/>
        <w:rPr>
          <w:rFonts w:ascii="仿宋_GB2312" w:hAnsi="宋体" w:eastAsia="仿宋_GB2312"/>
          <w:szCs w:val="21"/>
        </w:rPr>
      </w:pPr>
      <w:r>
        <w:rPr>
          <w:rFonts w:hint="eastAsia" w:ascii="仿宋_GB2312" w:hAnsi="宋体" w:eastAsia="仿宋_GB2312" w:cs="宋体"/>
          <w:szCs w:val="21"/>
        </w:rPr>
        <w:t xml:space="preserve">甲方（盖章）：                              </w:t>
      </w:r>
      <w:r>
        <w:rPr>
          <w:rFonts w:hint="eastAsia" w:ascii="仿宋_GB2312" w:hAnsi="宋体" w:eastAsia="仿宋_GB2312"/>
          <w:szCs w:val="21"/>
        </w:rPr>
        <w:t xml:space="preserve">  </w:t>
      </w:r>
      <w:r>
        <w:rPr>
          <w:rFonts w:hint="eastAsia" w:ascii="仿宋_GB2312" w:hAnsi="宋体" w:eastAsia="仿宋_GB2312" w:cs="宋体"/>
          <w:szCs w:val="21"/>
        </w:rPr>
        <w:t>乙方（盖章）：</w:t>
      </w:r>
      <w:r>
        <w:rPr>
          <w:rFonts w:hint="eastAsia" w:ascii="仿宋_GB2312" w:hAnsi="宋体" w:eastAsia="仿宋_GB2312"/>
          <w:szCs w:val="21"/>
        </w:rPr>
        <w:t xml:space="preserve"> </w:t>
      </w:r>
    </w:p>
    <w:p w14:paraId="79237AB4">
      <w:pPr>
        <w:spacing w:line="360" w:lineRule="auto"/>
        <w:rPr>
          <w:rFonts w:ascii="仿宋_GB2312" w:hAnsi="宋体" w:eastAsia="仿宋_GB2312"/>
          <w:szCs w:val="21"/>
        </w:rPr>
      </w:pPr>
      <w:r>
        <w:rPr>
          <w:rFonts w:hint="eastAsia" w:ascii="仿宋_GB2312" w:hAnsi="宋体" w:eastAsia="仿宋_GB2312" w:cs="宋体"/>
          <w:szCs w:val="21"/>
        </w:rPr>
        <w:t>代表（签字）：</w:t>
      </w:r>
      <w:r>
        <w:rPr>
          <w:rFonts w:hint="eastAsia" w:ascii="仿宋_GB2312" w:hAnsi="宋体" w:eastAsia="仿宋_GB2312"/>
          <w:szCs w:val="21"/>
        </w:rPr>
        <w:t xml:space="preserve">                                </w:t>
      </w:r>
      <w:r>
        <w:rPr>
          <w:rFonts w:hint="eastAsia" w:ascii="仿宋_GB2312" w:hAnsi="宋体" w:eastAsia="仿宋_GB2312" w:cs="宋体"/>
          <w:szCs w:val="21"/>
        </w:rPr>
        <w:t>代表（签字）：</w:t>
      </w:r>
      <w:r>
        <w:rPr>
          <w:rFonts w:hint="eastAsia" w:ascii="仿宋_GB2312" w:hAnsi="宋体" w:eastAsia="仿宋_GB2312"/>
          <w:szCs w:val="21"/>
        </w:rPr>
        <w:t xml:space="preserve"> </w:t>
      </w:r>
    </w:p>
    <w:p w14:paraId="1C201DD3">
      <w:pPr>
        <w:spacing w:line="360" w:lineRule="auto"/>
        <w:rPr>
          <w:rFonts w:ascii="仿宋_GB2312" w:hAnsi="仿宋" w:eastAsia="仿宋_GB2312"/>
          <w:color w:val="000000"/>
          <w:sz w:val="28"/>
          <w:szCs w:val="28"/>
        </w:rPr>
      </w:pPr>
      <w:r>
        <w:rPr>
          <w:rFonts w:hint="eastAsia" w:ascii="仿宋_GB2312" w:hAnsi="宋体" w:eastAsia="仿宋_GB2312" w:cs="宋体"/>
          <w:szCs w:val="21"/>
        </w:rPr>
        <w:t>日期：</w:t>
      </w:r>
      <w:r>
        <w:rPr>
          <w:rFonts w:hint="eastAsia" w:ascii="仿宋_GB2312" w:hAnsi="宋体" w:eastAsia="仿宋_GB2312"/>
          <w:szCs w:val="21"/>
        </w:rPr>
        <w:t xml:space="preserve">    </w:t>
      </w:r>
      <w:r>
        <w:rPr>
          <w:rFonts w:hint="eastAsia" w:ascii="仿宋_GB2312" w:hAnsi="宋体" w:eastAsia="仿宋_GB2312" w:cs="宋体"/>
          <w:szCs w:val="21"/>
        </w:rPr>
        <w:t>年</w:t>
      </w:r>
      <w:r>
        <w:rPr>
          <w:rFonts w:hint="eastAsia" w:ascii="仿宋_GB2312" w:hAnsi="宋体" w:eastAsia="仿宋_GB2312"/>
          <w:szCs w:val="21"/>
        </w:rPr>
        <w:t xml:space="preserve">   </w:t>
      </w:r>
      <w:r>
        <w:rPr>
          <w:rFonts w:hint="eastAsia" w:ascii="仿宋_GB2312" w:hAnsi="宋体" w:eastAsia="仿宋_GB2312" w:cs="宋体"/>
          <w:szCs w:val="21"/>
        </w:rPr>
        <w:t xml:space="preserve">月   </w:t>
      </w:r>
      <w:r>
        <w:rPr>
          <w:rFonts w:hint="eastAsia" w:ascii="仿宋_GB2312" w:hAnsi="宋体" w:eastAsia="仿宋_GB2312"/>
          <w:szCs w:val="21"/>
        </w:rPr>
        <w:t xml:space="preserve"> </w:t>
      </w:r>
      <w:r>
        <w:rPr>
          <w:rFonts w:hint="eastAsia" w:ascii="仿宋_GB2312" w:hAnsi="宋体" w:eastAsia="仿宋_GB2312" w:cs="宋体"/>
          <w:szCs w:val="21"/>
        </w:rPr>
        <w:t>日</w:t>
      </w:r>
      <w:r>
        <w:rPr>
          <w:rFonts w:hint="eastAsia" w:ascii="仿宋_GB2312" w:hAnsi="宋体" w:eastAsia="仿宋_GB2312"/>
          <w:szCs w:val="21"/>
        </w:rPr>
        <w:t xml:space="preserve">                      </w:t>
      </w:r>
      <w:r>
        <w:rPr>
          <w:rFonts w:hint="eastAsia" w:ascii="仿宋_GB2312" w:hAnsi="宋体" w:eastAsia="仿宋_GB2312" w:cs="宋体"/>
          <w:szCs w:val="21"/>
        </w:rPr>
        <w:t>日期：</w:t>
      </w:r>
      <w:bookmarkStart w:id="6" w:name="_Hlk7815880"/>
      <w:r>
        <w:rPr>
          <w:rFonts w:hint="eastAsia" w:ascii="仿宋_GB2312" w:hAnsi="宋体" w:eastAsia="仿宋_GB2312"/>
          <w:szCs w:val="21"/>
        </w:rPr>
        <w:t xml:space="preserve">    </w:t>
      </w:r>
      <w:r>
        <w:rPr>
          <w:rFonts w:hint="eastAsia" w:ascii="仿宋_GB2312" w:hAnsi="宋体" w:eastAsia="仿宋_GB2312" w:cs="宋体"/>
          <w:szCs w:val="21"/>
        </w:rPr>
        <w:t>年</w:t>
      </w:r>
      <w:r>
        <w:rPr>
          <w:rFonts w:hint="eastAsia" w:ascii="仿宋_GB2312" w:hAnsi="宋体" w:eastAsia="仿宋_GB2312"/>
          <w:szCs w:val="21"/>
        </w:rPr>
        <w:t xml:space="preserve">   </w:t>
      </w:r>
      <w:r>
        <w:rPr>
          <w:rFonts w:hint="eastAsia" w:ascii="仿宋_GB2312" w:hAnsi="宋体" w:eastAsia="仿宋_GB2312" w:cs="宋体"/>
          <w:szCs w:val="21"/>
        </w:rPr>
        <w:t xml:space="preserve">月   </w:t>
      </w:r>
      <w:r>
        <w:rPr>
          <w:rFonts w:hint="eastAsia" w:ascii="仿宋_GB2312" w:hAnsi="宋体" w:eastAsia="仿宋_GB2312"/>
          <w:szCs w:val="21"/>
        </w:rPr>
        <w:t xml:space="preserve"> </w:t>
      </w:r>
      <w:r>
        <w:rPr>
          <w:rFonts w:hint="eastAsia" w:ascii="仿宋_GB2312" w:hAnsi="宋体" w:eastAsia="仿宋_GB2312" w:cs="宋体"/>
          <w:szCs w:val="21"/>
        </w:rPr>
        <w:t>日</w:t>
      </w:r>
      <w:r>
        <w:rPr>
          <w:rFonts w:hint="eastAsia" w:ascii="仿宋_GB2312" w:hAnsi="宋体" w:eastAsia="仿宋_GB2312"/>
          <w:sz w:val="28"/>
          <w:szCs w:val="28"/>
        </w:rPr>
        <w:t xml:space="preserve"> </w:t>
      </w:r>
      <w:bookmarkEnd w:id="6"/>
      <w:r>
        <w:rPr>
          <w:rFonts w:hint="eastAsia" w:ascii="仿宋_GB2312" w:hAnsi="仿宋" w:eastAsia="仿宋_GB2312"/>
          <w:color w:val="000000"/>
          <w:sz w:val="28"/>
          <w:szCs w:val="28"/>
        </w:rPr>
        <w:t xml:space="preserve">  </w:t>
      </w:r>
    </w:p>
    <w:p w14:paraId="35B70E9C">
      <w:pPr>
        <w:rPr>
          <w:rFonts w:ascii="仿宋_GB2312" w:eastAsia="仿宋_GB2312"/>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22903E1">
      <w:pPr>
        <w:pStyle w:val="2"/>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0"/>
        <w:gridCol w:w="2862"/>
        <w:gridCol w:w="832"/>
        <w:gridCol w:w="2741"/>
        <w:gridCol w:w="1264"/>
      </w:tblGrid>
      <w:tr w14:paraId="708A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5764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3C7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产品名称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AAB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单位</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18A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规格参数</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CB32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数量</w:t>
            </w:r>
          </w:p>
        </w:tc>
      </w:tr>
      <w:tr w14:paraId="049C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5C1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575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多功能枪头</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000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682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C24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r>
      <w:tr w14:paraId="371E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8D3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68F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超轻快接口消防水带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F9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条</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C3A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F00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4106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CA0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4DD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沙袋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DFA8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419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468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w:t>
            </w:r>
          </w:p>
        </w:tc>
      </w:tr>
      <w:tr w14:paraId="08A4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51D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57A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卡扣式消防水带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C5E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条</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C08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25B9">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100</w:t>
            </w:r>
          </w:p>
        </w:tc>
      </w:tr>
      <w:tr w14:paraId="70E6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14B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D01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干粉灭火器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613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E62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5024">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150</w:t>
            </w:r>
          </w:p>
        </w:tc>
      </w:tr>
      <w:tr w14:paraId="7863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F5E4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826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登山巡查护膝</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0CC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C060">
            <w:pPr>
              <w:jc w:val="center"/>
              <w:rPr>
                <w:rFonts w:hint="eastAsia" w:ascii="仿宋_GB2312" w:hAnsi="仿宋_GB2312" w:eastAsia="仿宋_GB2312" w:cs="仿宋_GB2312"/>
                <w:i w:val="0"/>
                <w:iCs w:val="0"/>
                <w:color w:val="000000"/>
                <w:sz w:val="28"/>
                <w:szCs w:val="2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174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w:t>
            </w:r>
          </w:p>
        </w:tc>
      </w:tr>
      <w:tr w14:paraId="5C4D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29C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5C2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登山巡查手套</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76D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5E2B">
            <w:pPr>
              <w:jc w:val="center"/>
              <w:rPr>
                <w:rFonts w:hint="eastAsia" w:ascii="仿宋_GB2312" w:hAnsi="仿宋_GB2312" w:eastAsia="仿宋_GB2312" w:cs="仿宋_GB2312"/>
                <w:i w:val="0"/>
                <w:iCs w:val="0"/>
                <w:color w:val="000000"/>
                <w:sz w:val="28"/>
                <w:szCs w:val="2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7A7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w:t>
            </w:r>
          </w:p>
        </w:tc>
      </w:tr>
      <w:tr w14:paraId="6F0C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879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DDC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应急雨鞋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797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B489">
            <w:pPr>
              <w:jc w:val="center"/>
              <w:rPr>
                <w:rFonts w:hint="eastAsia" w:ascii="仿宋_GB2312" w:hAnsi="仿宋_GB2312" w:eastAsia="仿宋_GB2312" w:cs="仿宋_GB2312"/>
                <w:i w:val="0"/>
                <w:iCs w:val="0"/>
                <w:color w:val="000000"/>
                <w:sz w:val="28"/>
                <w:szCs w:val="2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3EF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w:t>
            </w:r>
          </w:p>
        </w:tc>
      </w:tr>
      <w:tr w14:paraId="1A39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1C59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9353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应急雨衣</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8B4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件</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26B9">
            <w:pPr>
              <w:jc w:val="center"/>
              <w:rPr>
                <w:rFonts w:hint="eastAsia" w:ascii="仿宋_GB2312" w:hAnsi="仿宋_GB2312" w:eastAsia="仿宋_GB2312" w:cs="仿宋_GB2312"/>
                <w:i w:val="0"/>
                <w:iCs w:val="0"/>
                <w:color w:val="000000"/>
                <w:sz w:val="28"/>
                <w:szCs w:val="2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963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w:t>
            </w:r>
          </w:p>
        </w:tc>
      </w:tr>
      <w:tr w14:paraId="3A38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ECF9">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EE0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登山杖</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61B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C22F">
            <w:pPr>
              <w:jc w:val="center"/>
              <w:rPr>
                <w:rFonts w:hint="eastAsia" w:ascii="仿宋_GB2312" w:hAnsi="仿宋_GB2312" w:eastAsia="仿宋_GB2312" w:cs="仿宋_GB2312"/>
                <w:i w:val="0"/>
                <w:iCs w:val="0"/>
                <w:color w:val="000000"/>
                <w:sz w:val="28"/>
                <w:szCs w:val="2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5DC4">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40</w:t>
            </w:r>
          </w:p>
        </w:tc>
      </w:tr>
      <w:tr w14:paraId="47B7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589D">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AAB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登山巡护擦汗毛巾</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F3A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条</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866E">
            <w:pPr>
              <w:jc w:val="center"/>
              <w:rPr>
                <w:rFonts w:hint="eastAsia" w:ascii="仿宋_GB2312" w:hAnsi="仿宋_GB2312" w:eastAsia="仿宋_GB2312" w:cs="仿宋_GB2312"/>
                <w:i w:val="0"/>
                <w:iCs w:val="0"/>
                <w:color w:val="000000"/>
                <w:sz w:val="28"/>
                <w:szCs w:val="2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A8E5">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100</w:t>
            </w:r>
          </w:p>
        </w:tc>
      </w:tr>
      <w:tr w14:paraId="7400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61ED">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354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移动电源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2FC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3A44">
            <w:pPr>
              <w:jc w:val="center"/>
              <w:rPr>
                <w:rFonts w:hint="eastAsia" w:ascii="仿宋_GB2312" w:hAnsi="仿宋_GB2312" w:eastAsia="仿宋_GB2312" w:cs="仿宋_GB2312"/>
                <w:i w:val="0"/>
                <w:iCs w:val="0"/>
                <w:color w:val="000000"/>
                <w:sz w:val="28"/>
                <w:szCs w:val="2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AC3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w:t>
            </w:r>
          </w:p>
        </w:tc>
      </w:tr>
    </w:tbl>
    <w:p w14:paraId="4B773F24">
      <w:pPr>
        <w:pStyle w:val="4"/>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86"/>
    <w:family w:val="auto"/>
    <w:pitch w:val="default"/>
    <w:sig w:usb0="00000000" w:usb1="00000000" w:usb2="00000001" w:usb3="00000000" w:csb0="400001BF" w:csb1="DFF7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
    </w:sdtPr>
    <w:sdtContent>
      <w:p w14:paraId="0502B1C7">
        <w:pPr>
          <w:pStyle w:val="6"/>
          <w:jc w:val="center"/>
        </w:pPr>
        <w:r>
          <w:fldChar w:fldCharType="begin"/>
        </w:r>
        <w:r>
          <w:instrText xml:space="preserve">PAGE   \* MERGEFORMAT</w:instrText>
        </w:r>
        <w:r>
          <w:fldChar w:fldCharType="separate"/>
        </w:r>
        <w:r>
          <w:rPr>
            <w:lang w:val="zh-CN"/>
          </w:rPr>
          <w:t>3</w:t>
        </w:r>
        <w:r>
          <w:fldChar w:fldCharType="end"/>
        </w:r>
      </w:p>
    </w:sdtContent>
  </w:sdt>
  <w:p w14:paraId="2E89A598">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jE3NTQxOTFiZTZhNDcxZDkxZWExODdiYjAzN2YifQ=="/>
  </w:docVars>
  <w:rsids>
    <w:rsidRoot w:val="002D6F33"/>
    <w:rsid w:val="000074B2"/>
    <w:rsid w:val="002879F0"/>
    <w:rsid w:val="002D6F33"/>
    <w:rsid w:val="004201AB"/>
    <w:rsid w:val="007C5D2D"/>
    <w:rsid w:val="00B834D2"/>
    <w:rsid w:val="00CC55B0"/>
    <w:rsid w:val="00E40AF4"/>
    <w:rsid w:val="00EC1F52"/>
    <w:rsid w:val="00EE0450"/>
    <w:rsid w:val="021A0E60"/>
    <w:rsid w:val="02C3609B"/>
    <w:rsid w:val="034070BC"/>
    <w:rsid w:val="040A295F"/>
    <w:rsid w:val="041F442F"/>
    <w:rsid w:val="066F0C55"/>
    <w:rsid w:val="06723038"/>
    <w:rsid w:val="06832719"/>
    <w:rsid w:val="075A7AEE"/>
    <w:rsid w:val="09A25B72"/>
    <w:rsid w:val="0A5945E1"/>
    <w:rsid w:val="0A8A4384"/>
    <w:rsid w:val="0AA55F6C"/>
    <w:rsid w:val="0B7D1FFD"/>
    <w:rsid w:val="0B7D4EED"/>
    <w:rsid w:val="0B882E7B"/>
    <w:rsid w:val="0BA66474"/>
    <w:rsid w:val="0BEB2E18"/>
    <w:rsid w:val="0D2F6C3B"/>
    <w:rsid w:val="0DB90078"/>
    <w:rsid w:val="0DBB2232"/>
    <w:rsid w:val="0E72269B"/>
    <w:rsid w:val="100E12F6"/>
    <w:rsid w:val="10291224"/>
    <w:rsid w:val="10ED3741"/>
    <w:rsid w:val="115C6E61"/>
    <w:rsid w:val="11D06444"/>
    <w:rsid w:val="11FA359D"/>
    <w:rsid w:val="138534FA"/>
    <w:rsid w:val="14123C2A"/>
    <w:rsid w:val="1510485B"/>
    <w:rsid w:val="19CC1CC6"/>
    <w:rsid w:val="1A9428A9"/>
    <w:rsid w:val="1BCA46F6"/>
    <w:rsid w:val="1D447C47"/>
    <w:rsid w:val="1DE7337B"/>
    <w:rsid w:val="1E19561C"/>
    <w:rsid w:val="1E6B0728"/>
    <w:rsid w:val="1F4924CA"/>
    <w:rsid w:val="1F4A3738"/>
    <w:rsid w:val="1F5A6321"/>
    <w:rsid w:val="1F893F7F"/>
    <w:rsid w:val="1FDDD614"/>
    <w:rsid w:val="20A43849"/>
    <w:rsid w:val="22385515"/>
    <w:rsid w:val="23F455CB"/>
    <w:rsid w:val="241E5CD3"/>
    <w:rsid w:val="24966AA6"/>
    <w:rsid w:val="25E22D30"/>
    <w:rsid w:val="262749E0"/>
    <w:rsid w:val="2845433C"/>
    <w:rsid w:val="2B0422F9"/>
    <w:rsid w:val="2B4A5E33"/>
    <w:rsid w:val="2B732DA8"/>
    <w:rsid w:val="2BBC5C2A"/>
    <w:rsid w:val="2BEE242F"/>
    <w:rsid w:val="2BF780A6"/>
    <w:rsid w:val="2C0406B2"/>
    <w:rsid w:val="2CB007BE"/>
    <w:rsid w:val="2E666BF4"/>
    <w:rsid w:val="2E6966E5"/>
    <w:rsid w:val="2FFD56A4"/>
    <w:rsid w:val="307F4C4E"/>
    <w:rsid w:val="31967609"/>
    <w:rsid w:val="31E700F2"/>
    <w:rsid w:val="32283891"/>
    <w:rsid w:val="32EF3579"/>
    <w:rsid w:val="33B977C6"/>
    <w:rsid w:val="340842AA"/>
    <w:rsid w:val="350869D1"/>
    <w:rsid w:val="35904AAE"/>
    <w:rsid w:val="35FE2580"/>
    <w:rsid w:val="369C19B6"/>
    <w:rsid w:val="37447668"/>
    <w:rsid w:val="376FC69B"/>
    <w:rsid w:val="38846171"/>
    <w:rsid w:val="3B817B35"/>
    <w:rsid w:val="3BE654B1"/>
    <w:rsid w:val="3C1C61F5"/>
    <w:rsid w:val="3C1E1CA2"/>
    <w:rsid w:val="3F3056A2"/>
    <w:rsid w:val="3FC45B7D"/>
    <w:rsid w:val="3FFBDD75"/>
    <w:rsid w:val="3FFE399B"/>
    <w:rsid w:val="3FFFD235"/>
    <w:rsid w:val="401144E6"/>
    <w:rsid w:val="40134D99"/>
    <w:rsid w:val="40776A3F"/>
    <w:rsid w:val="40940DD2"/>
    <w:rsid w:val="411B7728"/>
    <w:rsid w:val="41772A2D"/>
    <w:rsid w:val="431537E3"/>
    <w:rsid w:val="43C17D42"/>
    <w:rsid w:val="440700DA"/>
    <w:rsid w:val="4416031D"/>
    <w:rsid w:val="443A3F14"/>
    <w:rsid w:val="44650605"/>
    <w:rsid w:val="448C0076"/>
    <w:rsid w:val="4497145E"/>
    <w:rsid w:val="44FB5936"/>
    <w:rsid w:val="45147C83"/>
    <w:rsid w:val="457475AB"/>
    <w:rsid w:val="46257E3F"/>
    <w:rsid w:val="462C7AD0"/>
    <w:rsid w:val="4717406F"/>
    <w:rsid w:val="4726561D"/>
    <w:rsid w:val="47764260"/>
    <w:rsid w:val="47971775"/>
    <w:rsid w:val="48051B83"/>
    <w:rsid w:val="484C7396"/>
    <w:rsid w:val="4AFEE2FA"/>
    <w:rsid w:val="4B3F2166"/>
    <w:rsid w:val="4C6E404C"/>
    <w:rsid w:val="4CA275F2"/>
    <w:rsid w:val="4CEB3939"/>
    <w:rsid w:val="4D2515D1"/>
    <w:rsid w:val="4E9972FD"/>
    <w:rsid w:val="4F644633"/>
    <w:rsid w:val="4FBE7097"/>
    <w:rsid w:val="4FBF5CB1"/>
    <w:rsid w:val="518B5293"/>
    <w:rsid w:val="51FC1058"/>
    <w:rsid w:val="525E3C49"/>
    <w:rsid w:val="53B536AF"/>
    <w:rsid w:val="53F02939"/>
    <w:rsid w:val="564665BD"/>
    <w:rsid w:val="5652101A"/>
    <w:rsid w:val="581A4428"/>
    <w:rsid w:val="58DA3BB7"/>
    <w:rsid w:val="59746796"/>
    <w:rsid w:val="5A542191"/>
    <w:rsid w:val="5A6220B6"/>
    <w:rsid w:val="5AB96AC8"/>
    <w:rsid w:val="5B6F6CC2"/>
    <w:rsid w:val="5BBF2AAA"/>
    <w:rsid w:val="5BBFA893"/>
    <w:rsid w:val="5BCB5AD1"/>
    <w:rsid w:val="5C5A34D5"/>
    <w:rsid w:val="5F7ED964"/>
    <w:rsid w:val="5FC913F9"/>
    <w:rsid w:val="6024395C"/>
    <w:rsid w:val="60397415"/>
    <w:rsid w:val="611B7F38"/>
    <w:rsid w:val="61300818"/>
    <w:rsid w:val="621F337D"/>
    <w:rsid w:val="63DA2CBD"/>
    <w:rsid w:val="64E75692"/>
    <w:rsid w:val="65031DA0"/>
    <w:rsid w:val="655972A6"/>
    <w:rsid w:val="674A63AC"/>
    <w:rsid w:val="67570A7D"/>
    <w:rsid w:val="67724064"/>
    <w:rsid w:val="67F12005"/>
    <w:rsid w:val="67F30F26"/>
    <w:rsid w:val="67FB03E0"/>
    <w:rsid w:val="68002259"/>
    <w:rsid w:val="684A1CB7"/>
    <w:rsid w:val="69230C63"/>
    <w:rsid w:val="6A664361"/>
    <w:rsid w:val="6AFE2584"/>
    <w:rsid w:val="6BCEBC7F"/>
    <w:rsid w:val="6BE674A7"/>
    <w:rsid w:val="6C905C78"/>
    <w:rsid w:val="6CC9017D"/>
    <w:rsid w:val="6DFE4935"/>
    <w:rsid w:val="6E6164B5"/>
    <w:rsid w:val="6E866F50"/>
    <w:rsid w:val="6EFB389A"/>
    <w:rsid w:val="6EFC7910"/>
    <w:rsid w:val="6F6B5112"/>
    <w:rsid w:val="6FBB39A3"/>
    <w:rsid w:val="6FE068B4"/>
    <w:rsid w:val="6FE50AD3"/>
    <w:rsid w:val="70D94A29"/>
    <w:rsid w:val="757FEB1A"/>
    <w:rsid w:val="759E239E"/>
    <w:rsid w:val="75FE13A7"/>
    <w:rsid w:val="75FF6A03"/>
    <w:rsid w:val="7697080C"/>
    <w:rsid w:val="7726807C"/>
    <w:rsid w:val="777F5BFE"/>
    <w:rsid w:val="77EABC11"/>
    <w:rsid w:val="77ECF1EE"/>
    <w:rsid w:val="77F9775E"/>
    <w:rsid w:val="77FDE9EA"/>
    <w:rsid w:val="77FEA08F"/>
    <w:rsid w:val="78864777"/>
    <w:rsid w:val="79B26D30"/>
    <w:rsid w:val="7B7E6FBA"/>
    <w:rsid w:val="7BCE0F02"/>
    <w:rsid w:val="7BFFA840"/>
    <w:rsid w:val="7C0D1590"/>
    <w:rsid w:val="7CDF7161"/>
    <w:rsid w:val="7D144061"/>
    <w:rsid w:val="7D8D5766"/>
    <w:rsid w:val="7DB30E1B"/>
    <w:rsid w:val="7DBE0418"/>
    <w:rsid w:val="7DF76C60"/>
    <w:rsid w:val="7DFB1112"/>
    <w:rsid w:val="7DFED57E"/>
    <w:rsid w:val="7E514424"/>
    <w:rsid w:val="7EDFFAAD"/>
    <w:rsid w:val="7F192494"/>
    <w:rsid w:val="7F2B9149"/>
    <w:rsid w:val="7F8C4B53"/>
    <w:rsid w:val="7FD7273C"/>
    <w:rsid w:val="8BF72562"/>
    <w:rsid w:val="95F96DBD"/>
    <w:rsid w:val="9FB8D6E6"/>
    <w:rsid w:val="A7FBF3B7"/>
    <w:rsid w:val="AEDCCE2B"/>
    <w:rsid w:val="AF67583F"/>
    <w:rsid w:val="AFC76740"/>
    <w:rsid w:val="AFEF9D3B"/>
    <w:rsid w:val="B6FFBA96"/>
    <w:rsid w:val="B7FFFD7B"/>
    <w:rsid w:val="BDDB350C"/>
    <w:rsid w:val="BEA38BC6"/>
    <w:rsid w:val="BEFF7D08"/>
    <w:rsid w:val="C5CECE61"/>
    <w:rsid w:val="D3C5BA94"/>
    <w:rsid w:val="D7C5FC4E"/>
    <w:rsid w:val="D7F69D75"/>
    <w:rsid w:val="D8BF5FB9"/>
    <w:rsid w:val="D9B9F6CC"/>
    <w:rsid w:val="DAF9263E"/>
    <w:rsid w:val="DBD30BC0"/>
    <w:rsid w:val="DDFB039D"/>
    <w:rsid w:val="DEFD1BEE"/>
    <w:rsid w:val="DF65CA6B"/>
    <w:rsid w:val="DF742AEF"/>
    <w:rsid w:val="DF8F0135"/>
    <w:rsid w:val="DFBF9D84"/>
    <w:rsid w:val="DFD91886"/>
    <w:rsid w:val="E89F79E2"/>
    <w:rsid w:val="ED7EB626"/>
    <w:rsid w:val="EEBF5C9F"/>
    <w:rsid w:val="EF6F27C8"/>
    <w:rsid w:val="F1CF8667"/>
    <w:rsid w:val="F4690382"/>
    <w:rsid w:val="F46DFE4B"/>
    <w:rsid w:val="F5EE5A1B"/>
    <w:rsid w:val="F6BF2D6F"/>
    <w:rsid w:val="F79DF84D"/>
    <w:rsid w:val="F9FF97A1"/>
    <w:rsid w:val="F9FFC056"/>
    <w:rsid w:val="FA5F06C2"/>
    <w:rsid w:val="FA9F255C"/>
    <w:rsid w:val="FC1E0B9D"/>
    <w:rsid w:val="FCEDCE89"/>
    <w:rsid w:val="FD370EAD"/>
    <w:rsid w:val="FD5F3602"/>
    <w:rsid w:val="FD6BA4E4"/>
    <w:rsid w:val="FDBFC650"/>
    <w:rsid w:val="FDDDAD46"/>
    <w:rsid w:val="FDE44528"/>
    <w:rsid w:val="FDE5863C"/>
    <w:rsid w:val="FDFFCFFB"/>
    <w:rsid w:val="FE2FE494"/>
    <w:rsid w:val="FE778413"/>
    <w:rsid w:val="FEBAA2E5"/>
    <w:rsid w:val="FEFEF216"/>
    <w:rsid w:val="FF2B1170"/>
    <w:rsid w:val="FF2F8DB7"/>
    <w:rsid w:val="FF3EC03C"/>
    <w:rsid w:val="FF3FF3DF"/>
    <w:rsid w:val="FFBB92D5"/>
    <w:rsid w:val="FFF1BC7A"/>
    <w:rsid w:val="FFF64FB9"/>
    <w:rsid w:val="FFF7C256"/>
    <w:rsid w:val="FFFB5A78"/>
    <w:rsid w:val="FFFE61C2"/>
    <w:rsid w:val="FFFF0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21"/>
    <w:autoRedefine/>
    <w:unhideWhenUsed/>
    <w:qFormat/>
    <w:uiPriority w:val="99"/>
    <w:pPr>
      <w:jc w:val="left"/>
    </w:pPr>
  </w:style>
  <w:style w:type="paragraph" w:styleId="4">
    <w:name w:val="Body Text"/>
    <w:basedOn w:val="1"/>
    <w:next w:val="1"/>
    <w:autoRedefine/>
    <w:qFormat/>
    <w:uiPriority w:val="0"/>
    <w:pPr>
      <w:spacing w:line="360" w:lineRule="auto"/>
    </w:pPr>
    <w:rPr>
      <w:b/>
      <w:bCs/>
      <w:sz w:val="24"/>
      <w:szCs w:val="24"/>
    </w:rPr>
  </w:style>
  <w:style w:type="paragraph" w:styleId="5">
    <w:name w:val="Balloon Text"/>
    <w:basedOn w:val="1"/>
    <w:link w:val="20"/>
    <w:autoRedefine/>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annotation subject"/>
    <w:basedOn w:val="3"/>
    <w:next w:val="3"/>
    <w:link w:val="22"/>
    <w:autoRedefine/>
    <w:unhideWhenUsed/>
    <w:qFormat/>
    <w:uiPriority w:val="99"/>
    <w:rPr>
      <w:b/>
      <w:bCs/>
    </w:rPr>
  </w:style>
  <w:style w:type="character" w:styleId="12">
    <w:name w:val="Strong"/>
    <w:basedOn w:val="11"/>
    <w:qFormat/>
    <w:uiPriority w:val="22"/>
    <w:rPr>
      <w:b/>
    </w:rPr>
  </w:style>
  <w:style w:type="character" w:styleId="13">
    <w:name w:val="annotation reference"/>
    <w:basedOn w:val="11"/>
    <w:unhideWhenUsed/>
    <w:qFormat/>
    <w:uiPriority w:val="99"/>
    <w:rPr>
      <w:sz w:val="21"/>
      <w:szCs w:val="21"/>
    </w:rPr>
  </w:style>
  <w:style w:type="character" w:customStyle="1" w:styleId="14">
    <w:name w:val="页脚 Char"/>
    <w:basedOn w:val="11"/>
    <w:link w:val="6"/>
    <w:qFormat/>
    <w:uiPriority w:val="99"/>
    <w:rPr>
      <w:sz w:val="18"/>
      <w:szCs w:val="18"/>
    </w:rPr>
  </w:style>
  <w:style w:type="paragraph" w:customStyle="1" w:styleId="15">
    <w:name w:val="List Paragraph"/>
    <w:basedOn w:val="1"/>
    <w:autoRedefine/>
    <w:qFormat/>
    <w:uiPriority w:val="34"/>
    <w:pPr>
      <w:ind w:firstLine="420" w:firstLineChars="200"/>
    </w:pPr>
  </w:style>
  <w:style w:type="character" w:customStyle="1" w:styleId="16">
    <w:name w:val="HTML 预设格式 Char"/>
    <w:basedOn w:val="11"/>
    <w:link w:val="8"/>
    <w:autoRedefine/>
    <w:qFormat/>
    <w:uiPriority w:val="99"/>
    <w:rPr>
      <w:rFonts w:ascii="宋体" w:hAnsi="宋体" w:eastAsia="宋体" w:cs="宋体"/>
      <w:kern w:val="0"/>
      <w:sz w:val="24"/>
      <w:szCs w:val="24"/>
    </w:rPr>
  </w:style>
  <w:style w:type="character" w:customStyle="1" w:styleId="17">
    <w:name w:val="页眉 Char"/>
    <w:basedOn w:val="11"/>
    <w:link w:val="7"/>
    <w:autoRedefine/>
    <w:qFormat/>
    <w:uiPriority w:val="99"/>
    <w:rPr>
      <w:rFonts w:ascii="Times New Roman" w:hAnsi="Times New Roman" w:eastAsia="等线" w:cs="Times New Roman"/>
      <w:sz w:val="18"/>
      <w:szCs w:val="18"/>
    </w:rPr>
  </w:style>
  <w:style w:type="character" w:customStyle="1" w:styleId="18">
    <w:name w:val="font41"/>
    <w:basedOn w:val="11"/>
    <w:autoRedefine/>
    <w:qFormat/>
    <w:uiPriority w:val="0"/>
    <w:rPr>
      <w:rFonts w:hint="eastAsia" w:ascii="宋体" w:hAnsi="宋体" w:eastAsia="宋体" w:cs="宋体"/>
      <w:color w:val="000000"/>
      <w:sz w:val="22"/>
      <w:szCs w:val="22"/>
      <w:u w:val="none"/>
    </w:rPr>
  </w:style>
  <w:style w:type="character" w:customStyle="1" w:styleId="19">
    <w:name w:val="font11"/>
    <w:basedOn w:val="11"/>
    <w:autoRedefine/>
    <w:qFormat/>
    <w:uiPriority w:val="0"/>
    <w:rPr>
      <w:rFonts w:hint="eastAsia" w:ascii="宋体" w:hAnsi="宋体" w:eastAsia="宋体" w:cs="宋体"/>
      <w:color w:val="000000"/>
      <w:sz w:val="24"/>
      <w:szCs w:val="24"/>
      <w:u w:val="none"/>
    </w:rPr>
  </w:style>
  <w:style w:type="character" w:customStyle="1" w:styleId="20">
    <w:name w:val="批注框文本 Char"/>
    <w:basedOn w:val="11"/>
    <w:link w:val="5"/>
    <w:autoRedefine/>
    <w:semiHidden/>
    <w:qFormat/>
    <w:uiPriority w:val="99"/>
    <w:rPr>
      <w:rFonts w:eastAsia="等线"/>
      <w:kern w:val="2"/>
      <w:sz w:val="18"/>
      <w:szCs w:val="18"/>
    </w:rPr>
  </w:style>
  <w:style w:type="character" w:customStyle="1" w:styleId="21">
    <w:name w:val="批注文字 Char"/>
    <w:basedOn w:val="11"/>
    <w:link w:val="3"/>
    <w:autoRedefine/>
    <w:semiHidden/>
    <w:qFormat/>
    <w:uiPriority w:val="99"/>
    <w:rPr>
      <w:rFonts w:eastAsia="等线"/>
      <w:kern w:val="2"/>
      <w:sz w:val="21"/>
      <w:szCs w:val="22"/>
    </w:rPr>
  </w:style>
  <w:style w:type="character" w:customStyle="1" w:styleId="22">
    <w:name w:val="批注主题 Char"/>
    <w:basedOn w:val="21"/>
    <w:link w:val="9"/>
    <w:autoRedefine/>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4932</Words>
  <Characters>4981</Characters>
  <Lines>45</Lines>
  <Paragraphs>12</Paragraphs>
  <TotalTime>9</TotalTime>
  <ScaleCrop>false</ScaleCrop>
  <LinksUpToDate>false</LinksUpToDate>
  <CharactersWithSpaces>5277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2019-08-06T00:09:00Z</dcterms:created>
  <dc:creator>沈金健</dc:creator>
  <cp:lastModifiedBy>Admin</cp:lastModifiedBy>
  <cp:lastPrinted>2022-05-28T17:49:00Z</cp:lastPrinted>
  <dcterms:modified xsi:type="dcterms:W3CDTF">2026-04-20T11:38:52Z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4FC6F54FC9B7DD015C982168642C8FA2_43</vt:lpwstr>
  </property>
  <property fmtid="{D5CDD505-2E9C-101B-9397-08002B2CF9AE}" pid="4" name="KSOTemplateDocerSaveRecord">
    <vt:lpwstr>eyJoZGlkIjoiMWFkMzdlZGYxZDRjYWM1NWZlZWRhYzg0OTE0NzA3MmYiLCJ1c2VySWQiOiIzNjc1MTUzMTcifQ==</vt:lpwstr>
  </property>
</Properties>
</file>