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2"/>
        <w:rPr>
          <w:rFonts w:hint="eastAsia" w:ascii="仿宋_GB2312" w:hAnsi="仿宋_GB2312" w:eastAsia="仿宋_GB2312" w:cs="Times New Roman"/>
          <w:kern w:val="2"/>
          <w:sz w:val="28"/>
          <w:szCs w:val="22"/>
          <w:highlight w:val="none"/>
          <w:lang w:val="en-US" w:eastAsia="zh-CN" w:bidi="ar"/>
        </w:rPr>
      </w:pPr>
    </w:p>
    <w:p>
      <w:pPr>
        <w:keepNext w:val="0"/>
        <w:keepLines w:val="0"/>
        <w:pageBreakBefore w:val="0"/>
        <w:widowControl w:val="0"/>
        <w:kinsoku/>
        <w:overflowPunct/>
        <w:topLinePunct w:val="0"/>
        <w:autoSpaceDE/>
        <w:autoSpaceDN/>
        <w:bidi w:val="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sz w:val="44"/>
          <w:szCs w:val="44"/>
          <w:highlight w:val="none"/>
        </w:rPr>
        <w:t>非公开招标方式采购公示表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依照《深圳经济特区政府采购条例》第二十、二十一条规定，</w:t>
            </w:r>
            <w:r>
              <w:rPr>
                <w:rFonts w:hint="eastAsia" w:ascii="仿宋" w:hAnsi="仿宋" w:eastAsia="仿宋" w:cs="仿宋"/>
                <w:kern w:val="0"/>
                <w:sz w:val="21"/>
                <w:szCs w:val="21"/>
                <w:highlight w:val="none"/>
              </w:rPr>
              <w:t>深圳市规划和自然资源局就</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2026</w:t>
            </w:r>
            <w:r>
              <w:rPr>
                <w:rFonts w:hint="eastAsia" w:ascii="仿宋" w:hAnsi="仿宋" w:eastAsia="仿宋" w:cs="仿宋"/>
                <w:sz w:val="21"/>
                <w:szCs w:val="21"/>
                <w:highlight w:val="none"/>
              </w:rPr>
              <w:t>年深圳市现代测绘基准</w:t>
            </w:r>
            <w:r>
              <w:rPr>
                <w:rFonts w:hint="eastAsia" w:ascii="仿宋" w:hAnsi="仿宋" w:eastAsia="仿宋" w:cs="仿宋"/>
                <w:sz w:val="21"/>
                <w:szCs w:val="21"/>
                <w:highlight w:val="none"/>
                <w:lang w:val="en-US" w:eastAsia="zh-CN"/>
              </w:rPr>
              <w:t>运行维护</w:t>
            </w:r>
            <w:r>
              <w:rPr>
                <w:rFonts w:hint="eastAsia" w:ascii="仿宋" w:hAnsi="仿宋" w:eastAsia="仿宋" w:cs="仿宋"/>
                <w:sz w:val="21"/>
                <w:szCs w:val="21"/>
                <w:highlight w:val="none"/>
              </w:rPr>
              <w:t>》项目采用</w:t>
            </w:r>
            <w:r>
              <w:rPr>
                <w:rFonts w:hint="eastAsia" w:ascii="仿宋" w:hAnsi="仿宋" w:eastAsia="仿宋" w:cs="仿宋"/>
                <w:sz w:val="21"/>
                <w:szCs w:val="21"/>
                <w:highlight w:val="none"/>
                <w:lang w:val="en-US" w:eastAsia="zh-CN"/>
              </w:rPr>
              <w:t>单一来源</w:t>
            </w:r>
            <w:r>
              <w:rPr>
                <w:rFonts w:hint="eastAsia" w:ascii="仿宋" w:hAnsi="仿宋" w:eastAsia="仿宋" w:cs="仿宋"/>
                <w:sz w:val="21"/>
                <w:szCs w:val="21"/>
                <w:highlight w:val="none"/>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采购项目名称：2026年深圳市现代测绘基准运行维护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Cs/>
                <w:sz w:val="21"/>
                <w:szCs w:val="21"/>
                <w:highlight w:val="none"/>
                <w:lang w:val="en-US" w:eastAsia="zh-CN"/>
              </w:rPr>
            </w:pPr>
            <w:r>
              <w:rPr>
                <w:rFonts w:hint="eastAsia" w:ascii="仿宋" w:hAnsi="仿宋" w:eastAsia="仿宋" w:cs="仿宋"/>
                <w:sz w:val="21"/>
                <w:szCs w:val="21"/>
                <w:highlight w:val="none"/>
              </w:rPr>
              <w:t>项目预算金额：</w:t>
            </w:r>
            <w:r>
              <w:rPr>
                <w:rFonts w:hint="eastAsia" w:ascii="仿宋" w:hAnsi="仿宋" w:eastAsia="仿宋" w:cs="仿宋"/>
                <w:sz w:val="21"/>
                <w:szCs w:val="21"/>
                <w:highlight w:val="none"/>
                <w:lang w:val="en-US" w:eastAsia="zh-CN"/>
              </w:rPr>
              <w:t>123万元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采购项目描述：(内容、用途、数量、简要技术需求等)</w:t>
            </w:r>
          </w:p>
          <w:p>
            <w:pPr>
              <w:pStyle w:val="9"/>
              <w:spacing w:line="440" w:lineRule="exact"/>
              <w:rPr>
                <w:rFonts w:hint="eastAsia" w:ascii="仿宋" w:hAnsi="仿宋" w:eastAsia="仿宋" w:cs="仿宋"/>
                <w:bCs/>
                <w:color w:val="000000"/>
                <w:sz w:val="21"/>
                <w:szCs w:val="21"/>
              </w:rPr>
            </w:pPr>
            <w:r>
              <w:rPr>
                <w:rFonts w:hint="eastAsia" w:ascii="仿宋" w:hAnsi="仿宋" w:eastAsia="仿宋" w:cs="仿宋"/>
                <w:bCs/>
                <w:color w:val="000000"/>
                <w:sz w:val="21"/>
                <w:szCs w:val="21"/>
              </w:rPr>
              <w:t>一、内容</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en" w:eastAsia="zh-CN" w:bidi="ar-SA"/>
              </w:rPr>
              <w:t>（</w:t>
            </w:r>
            <w:r>
              <w:rPr>
                <w:rFonts w:hint="eastAsia" w:ascii="仿宋" w:hAnsi="仿宋" w:eastAsia="仿宋" w:cs="仿宋"/>
                <w:kern w:val="2"/>
                <w:sz w:val="21"/>
                <w:szCs w:val="21"/>
                <w:highlight w:val="none"/>
                <w:lang w:val="en-US" w:eastAsia="zh-CN" w:bidi="ar-SA"/>
              </w:rPr>
              <w:t>1</w:t>
            </w:r>
            <w:r>
              <w:rPr>
                <w:rFonts w:hint="eastAsia" w:ascii="仿宋" w:hAnsi="仿宋" w:eastAsia="仿宋" w:cs="仿宋"/>
                <w:kern w:val="2"/>
                <w:sz w:val="21"/>
                <w:szCs w:val="21"/>
                <w:highlight w:val="none"/>
                <w:lang w:val="en" w:eastAsia="zh-CN" w:bidi="ar-SA"/>
              </w:rPr>
              <w:t>）SZBDCORS的维护</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en-US" w:eastAsia="zh-CN" w:bidi="ar-SA"/>
              </w:rPr>
              <w:t>SZBDCORS主要由基准站、数据处理中心、数据通信链路、数据发播通信链路和多个作业单位的流动站用户组成。定期检查计算机及数据下载软件是否正常运行，并定时下载观测数据及时存档；定期检查计算机存储观测数据（可由数据下载软件定时下载）是否完整，有观测数据缺失时，应利用数据下载软件补充下载相应观测数据。基本维护工作还需要做到日常巡视常态化，特别是在台风、雷雨等极端天气来临前加大巡视强度:检查避雷针下引线接地带、避雷带、接地连线装置等是否接触良好，检查漏电开关的功能；确保各个基准站机房室内环境的良好，对设备进行维护保养，对没有自动下载备份的数据进行人工下载，检查各种通信和电力线路是否完好，保证机房设备正常运行；及时升级服务器操作系统和杀毒软件等。</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bookmarkStart w:id="0" w:name="_Toc20742"/>
            <w:r>
              <w:rPr>
                <w:rFonts w:hint="eastAsia" w:ascii="仿宋" w:hAnsi="仿宋" w:eastAsia="仿宋" w:cs="仿宋"/>
                <w:kern w:val="2"/>
                <w:sz w:val="21"/>
                <w:szCs w:val="21"/>
                <w:highlight w:val="none"/>
                <w:lang w:val="en" w:eastAsia="zh-CN" w:bidi="ar-SA"/>
              </w:rPr>
              <w:t>（</w:t>
            </w:r>
            <w:r>
              <w:rPr>
                <w:rFonts w:hint="eastAsia" w:ascii="仿宋" w:hAnsi="仿宋" w:eastAsia="仿宋" w:cs="仿宋"/>
                <w:kern w:val="2"/>
                <w:sz w:val="21"/>
                <w:szCs w:val="21"/>
                <w:highlight w:val="none"/>
                <w:lang w:val="en-US" w:eastAsia="zh-CN" w:bidi="ar-SA"/>
              </w:rPr>
              <w:t>2</w:t>
            </w:r>
            <w:r>
              <w:rPr>
                <w:rFonts w:hint="eastAsia" w:ascii="仿宋" w:hAnsi="仿宋" w:eastAsia="仿宋" w:cs="仿宋"/>
                <w:kern w:val="2"/>
                <w:sz w:val="21"/>
                <w:szCs w:val="21"/>
                <w:highlight w:val="none"/>
                <w:lang w:val="en" w:eastAsia="zh-CN" w:bidi="ar-SA"/>
              </w:rPr>
              <w:t>）现代测绘基准体系框架的数据解算</w:t>
            </w:r>
            <w:bookmarkEnd w:id="0"/>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zh-CN" w:eastAsia="zh-CN" w:bidi="ar-SA"/>
              </w:rPr>
              <w:t>按照规范要求，每年通过联测国际IGS站+SZBDCORS</w:t>
            </w:r>
            <w:r>
              <w:rPr>
                <w:rFonts w:hint="eastAsia" w:ascii="仿宋" w:hAnsi="仿宋" w:eastAsia="仿宋" w:cs="仿宋"/>
                <w:kern w:val="2"/>
                <w:sz w:val="21"/>
                <w:szCs w:val="21"/>
                <w:highlight w:val="none"/>
                <w:lang w:val="en-US" w:eastAsia="zh-CN" w:bidi="ar-SA"/>
              </w:rPr>
              <w:t>基准</w:t>
            </w:r>
            <w:r>
              <w:rPr>
                <w:rFonts w:hint="eastAsia" w:ascii="仿宋" w:hAnsi="仿宋" w:eastAsia="仿宋" w:cs="仿宋"/>
                <w:kern w:val="2"/>
                <w:sz w:val="21"/>
                <w:szCs w:val="21"/>
                <w:highlight w:val="none"/>
                <w:lang w:val="zh-CN" w:eastAsia="zh-CN" w:bidi="ar-SA"/>
              </w:rPr>
              <w:t>站，对SZBDCORS所在的板块运动速度进行联合平差解算；结合深圳的基岩站，对各个站点的GNSS采集数据进行解算，经过基线处理、网平差等操作步骤后得到各个站点的坐标，并评估站点的稳定性；每个月2次对SZBDCORS服务系统各基准站获取的观测数据进行质量检测，以检核各基准站是否能够输出质量良好的GNSS观测数据；每个季度在全市均匀选取13个控制点，通过在线坐标转换实地获取坐标后，与已知点坐标进行比较，对SZDOSS软件进行测试，保证提供的坐标转换准确。</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bookmarkStart w:id="1" w:name="_Toc27260"/>
            <w:r>
              <w:rPr>
                <w:rFonts w:hint="eastAsia" w:ascii="仿宋" w:hAnsi="仿宋" w:eastAsia="仿宋" w:cs="仿宋"/>
                <w:kern w:val="2"/>
                <w:sz w:val="21"/>
                <w:szCs w:val="21"/>
                <w:highlight w:val="none"/>
                <w:lang w:val="en" w:eastAsia="zh-CN" w:bidi="ar-SA"/>
              </w:rPr>
              <w:t>（</w:t>
            </w:r>
            <w:r>
              <w:rPr>
                <w:rFonts w:hint="eastAsia" w:ascii="仿宋" w:hAnsi="仿宋" w:eastAsia="仿宋" w:cs="仿宋"/>
                <w:kern w:val="2"/>
                <w:sz w:val="21"/>
                <w:szCs w:val="21"/>
                <w:highlight w:val="none"/>
                <w:lang w:val="en-US" w:eastAsia="zh-CN" w:bidi="ar-SA"/>
              </w:rPr>
              <w:t>3</w:t>
            </w:r>
            <w:r>
              <w:rPr>
                <w:rFonts w:hint="eastAsia" w:ascii="仿宋" w:hAnsi="仿宋" w:eastAsia="仿宋" w:cs="仿宋"/>
                <w:kern w:val="2"/>
                <w:sz w:val="21"/>
                <w:szCs w:val="21"/>
                <w:highlight w:val="none"/>
                <w:lang w:val="en" w:eastAsia="zh-CN" w:bidi="ar-SA"/>
              </w:rPr>
              <w:t>）对外测绘综合业务</w:t>
            </w:r>
            <w:bookmarkEnd w:id="1"/>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en" w:eastAsia="zh-CN" w:bidi="ar-SA"/>
              </w:rPr>
              <w:t>对外测绘综合业务主要包括测绘控制点日常提供、专网卡提供、数据后处理等服务。</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en" w:eastAsia="zh-CN" w:bidi="ar-SA"/>
              </w:rPr>
              <w:t>测绘控制点日常提供：根据申请范围进行选点，选点完成后向需求单位提供控制点坐标和点之记成果。</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 w:hAnsi="仿宋" w:eastAsia="仿宋" w:cs="仿宋"/>
                <w:szCs w:val="21"/>
              </w:rPr>
            </w:pPr>
            <w:r>
              <w:rPr>
                <w:rFonts w:hint="eastAsia" w:ascii="仿宋" w:hAnsi="仿宋" w:eastAsia="仿宋" w:cs="仿宋"/>
                <w:szCs w:val="21"/>
              </w:rPr>
              <w:t>专网卡提供：根据</w:t>
            </w:r>
            <w:r>
              <w:rPr>
                <w:rFonts w:hint="eastAsia" w:ascii="仿宋" w:hAnsi="仿宋" w:eastAsia="仿宋" w:cs="仿宋"/>
                <w:szCs w:val="21"/>
                <w:lang w:val="en-US" w:eastAsia="zh-CN"/>
              </w:rPr>
              <w:t>需求单位</w:t>
            </w:r>
            <w:r>
              <w:rPr>
                <w:rFonts w:hint="eastAsia" w:ascii="仿宋" w:hAnsi="仿宋" w:eastAsia="仿宋" w:cs="仿宋"/>
                <w:szCs w:val="21"/>
              </w:rPr>
              <w:t>进行开卡，开卡完成后</w:t>
            </w:r>
            <w:r>
              <w:rPr>
                <w:rFonts w:hint="eastAsia" w:ascii="仿宋" w:hAnsi="仿宋" w:eastAsia="仿宋" w:cs="仿宋"/>
                <w:szCs w:val="21"/>
                <w:lang w:val="en-US" w:eastAsia="zh-CN"/>
              </w:rPr>
              <w:t>向需求</w:t>
            </w:r>
            <w:r>
              <w:rPr>
                <w:rFonts w:hint="eastAsia" w:ascii="仿宋" w:hAnsi="仿宋" w:eastAsia="仿宋" w:cs="仿宋"/>
                <w:szCs w:val="21"/>
              </w:rPr>
              <w:t>单位提供</w:t>
            </w:r>
            <w:r>
              <w:rPr>
                <w:rFonts w:hint="eastAsia" w:ascii="仿宋" w:hAnsi="仿宋" w:eastAsia="仿宋" w:cs="仿宋"/>
                <w:szCs w:val="21"/>
                <w:lang w:eastAsia="zh-CN"/>
              </w:rPr>
              <w:t>SZBDCORS</w:t>
            </w:r>
            <w:r>
              <w:rPr>
                <w:rFonts w:hint="eastAsia" w:ascii="仿宋" w:hAnsi="仿宋" w:eastAsia="仿宋" w:cs="仿宋"/>
                <w:szCs w:val="21"/>
              </w:rPr>
              <w:t>卡及用户说明书。</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数据后处理：根据</w:t>
            </w:r>
            <w:r>
              <w:rPr>
                <w:rFonts w:hint="eastAsia" w:ascii="仿宋" w:hAnsi="仿宋" w:eastAsia="仿宋" w:cs="仿宋"/>
                <w:szCs w:val="21"/>
                <w:lang w:val="en-US" w:eastAsia="zh-CN"/>
              </w:rPr>
              <w:t>需求单位</w:t>
            </w:r>
            <w:r>
              <w:rPr>
                <w:rFonts w:hint="eastAsia" w:ascii="仿宋" w:hAnsi="仿宋" w:eastAsia="仿宋" w:cs="仿宋"/>
                <w:szCs w:val="21"/>
              </w:rPr>
              <w:t>申请数据类型进行分类处理，将处理结果提供给</w:t>
            </w:r>
            <w:r>
              <w:rPr>
                <w:rFonts w:hint="eastAsia" w:ascii="仿宋" w:hAnsi="仿宋" w:eastAsia="仿宋" w:cs="仿宋"/>
                <w:szCs w:val="21"/>
                <w:lang w:val="en-US" w:eastAsia="zh-CN"/>
              </w:rPr>
              <w:t>需求单位</w:t>
            </w:r>
            <w:r>
              <w:rPr>
                <w:rFonts w:hint="eastAsia" w:ascii="仿宋" w:hAnsi="仿宋" w:eastAsia="仿宋" w:cs="仿宋"/>
                <w:szCs w:val="21"/>
              </w:rPr>
              <w:t>。</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bookmarkStart w:id="2" w:name="_Toc17660"/>
            <w:r>
              <w:rPr>
                <w:rFonts w:hint="eastAsia" w:ascii="仿宋" w:hAnsi="仿宋" w:eastAsia="仿宋" w:cs="仿宋"/>
                <w:kern w:val="2"/>
                <w:sz w:val="21"/>
                <w:szCs w:val="21"/>
                <w:highlight w:val="none"/>
                <w:lang w:val="en" w:eastAsia="zh-CN" w:bidi="ar-SA"/>
              </w:rPr>
              <w:t>（</w:t>
            </w:r>
            <w:r>
              <w:rPr>
                <w:rFonts w:hint="eastAsia" w:ascii="仿宋" w:hAnsi="仿宋" w:eastAsia="仿宋" w:cs="仿宋"/>
                <w:kern w:val="2"/>
                <w:sz w:val="21"/>
                <w:szCs w:val="21"/>
                <w:highlight w:val="none"/>
                <w:lang w:val="en-US" w:eastAsia="zh-CN" w:bidi="ar-SA"/>
              </w:rPr>
              <w:t>4</w:t>
            </w:r>
            <w:r>
              <w:rPr>
                <w:rFonts w:hint="eastAsia" w:ascii="仿宋" w:hAnsi="仿宋" w:eastAsia="仿宋" w:cs="仿宋"/>
                <w:kern w:val="2"/>
                <w:sz w:val="21"/>
                <w:szCs w:val="21"/>
                <w:highlight w:val="none"/>
                <w:lang w:val="en" w:eastAsia="zh-CN" w:bidi="ar-SA"/>
              </w:rPr>
              <w:t>）基准转换</w:t>
            </w:r>
            <w:bookmarkEnd w:id="2"/>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由于全市政府机关单位和企业单位目前仍有存量数据使用的是深圳市独立坐标系统的成果，在上报审批等各项业务中需要提交2000国家大地坐标系成果，因此坐标转换的工作需求迫切，并且时效性要求高，数据量持续增大。本子项是为了完成包含全市企业通过报文形式申请的深圳市独立坐标系数据向2000国家大地坐标系转换的所有工作。项目主要有以下工作内容：</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1.矢量数据（地形图dwg格式、coverage格式、shp格式）的转换；</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2.空间数据库（mdb数据库等数据格式）的转换；</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en-US" w:eastAsia="zh-CN" w:bidi="ar-SA"/>
              </w:rPr>
              <w:t>3.栅格数据转换（tiff格式、img格式）；</w:t>
            </w:r>
          </w:p>
          <w:p>
            <w:pPr>
              <w:pStyle w:val="9"/>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4.新型数据的转换（点云数据、倾斜数据）。</w:t>
            </w:r>
          </w:p>
          <w:p>
            <w:pPr>
              <w:pStyle w:val="9"/>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en" w:eastAsia="zh-CN" w:bidi="ar-SA"/>
              </w:rPr>
              <w:t>二、用途</w:t>
            </w:r>
          </w:p>
          <w:p>
            <w:pPr>
              <w:pStyle w:val="4"/>
              <w:ind w:firstLine="420" w:firstLineChars="200"/>
              <w:rPr>
                <w:rFonts w:hint="eastAsia" w:ascii="仿宋" w:hAnsi="仿宋" w:eastAsia="仿宋" w:cs="仿宋"/>
                <w:bCs/>
                <w:sz w:val="21"/>
                <w:szCs w:val="21"/>
                <w:lang w:eastAsia="zh-CN"/>
              </w:rPr>
            </w:pPr>
            <w:r>
              <w:rPr>
                <w:rFonts w:hint="eastAsia" w:ascii="仿宋" w:hAnsi="仿宋" w:eastAsia="仿宋" w:cs="仿宋"/>
                <w:bCs/>
                <w:sz w:val="21"/>
                <w:szCs w:val="21"/>
                <w:lang w:eastAsia="zh-CN"/>
              </w:rPr>
              <w:t>“空间数据基础设施”是智能社会、知识经济时代必备的基础设施。SZBDCORS是“空间数据基础设施”最为重要的组成部分，可以获取各类空间的位置、时间信息及其相关的动态变化，以满足各类不同行业用户对精度定位，快速和实时定位、导航的要求，及时地满足城市规划、国土测绘、地籍管理、城乡建设、环境监测、防灾减灾、交通监控，矿山测量等多种现代化信息化管理的社会要求。SZBDCORS的稳定运行和服务对于现代化测绘和城市建设具备重要的现实意义，主要体现在：</w:t>
            </w:r>
          </w:p>
          <w:p>
            <w:pPr>
              <w:pStyle w:val="4"/>
              <w:ind w:firstLine="420" w:firstLineChars="200"/>
              <w:rPr>
                <w:rFonts w:hint="eastAsia" w:ascii="仿宋" w:hAnsi="仿宋" w:eastAsia="仿宋" w:cs="仿宋"/>
                <w:bCs/>
                <w:sz w:val="21"/>
                <w:szCs w:val="21"/>
                <w:lang w:eastAsia="zh-CN"/>
              </w:rPr>
            </w:pPr>
            <w:r>
              <w:rPr>
                <w:rFonts w:hint="eastAsia" w:ascii="仿宋" w:hAnsi="仿宋" w:eastAsia="仿宋" w:cs="仿宋"/>
                <w:bCs/>
                <w:sz w:val="21"/>
                <w:szCs w:val="21"/>
                <w:lang w:eastAsia="zh-CN"/>
              </w:rPr>
              <w:t>1、SZBDCORS的稳定运行和服务可以大大提高测绘精度、速度与效率,降低测绘劳动强度和成本;</w:t>
            </w:r>
          </w:p>
          <w:p>
            <w:pPr>
              <w:pStyle w:val="4"/>
              <w:ind w:firstLine="420" w:firstLineChars="200"/>
              <w:rPr>
                <w:rFonts w:hint="eastAsia" w:ascii="仿宋" w:hAnsi="仿宋" w:eastAsia="仿宋" w:cs="仿宋"/>
                <w:bCs/>
                <w:sz w:val="21"/>
                <w:szCs w:val="21"/>
                <w:lang w:eastAsia="zh-CN"/>
              </w:rPr>
            </w:pPr>
            <w:r>
              <w:rPr>
                <w:rFonts w:hint="eastAsia" w:ascii="仿宋" w:hAnsi="仿宋" w:eastAsia="仿宋" w:cs="仿宋"/>
                <w:bCs/>
                <w:sz w:val="21"/>
                <w:szCs w:val="21"/>
                <w:lang w:eastAsia="zh-CN"/>
              </w:rPr>
              <w:t>2、SZBDCORS的稳定运行和服务可以对工程建设进行实时、有效、长期的变形监测，还可为城市诸多领域如气象、车船导航定位、物体跟踪、公安消防、测绘、GIS应用等提供精度达厘米级的动态实时GPS定位服务,将极大地加快该城市基础地理信息的建设。</w:t>
            </w:r>
          </w:p>
          <w:p>
            <w:pPr>
              <w:pStyle w:val="4"/>
              <w:ind w:firstLine="420" w:firstLineChars="200"/>
              <w:rPr>
                <w:rFonts w:hint="eastAsia" w:ascii="仿宋" w:hAnsi="仿宋" w:eastAsia="仿宋" w:cs="仿宋"/>
                <w:bCs/>
                <w:sz w:val="21"/>
                <w:szCs w:val="21"/>
                <w:lang w:eastAsia="zh-CN"/>
              </w:rPr>
            </w:pPr>
            <w:r>
              <w:rPr>
                <w:rFonts w:hint="eastAsia" w:ascii="仿宋" w:hAnsi="仿宋" w:eastAsia="仿宋" w:cs="仿宋"/>
                <w:bCs/>
                <w:sz w:val="21"/>
                <w:szCs w:val="21"/>
                <w:lang w:eastAsia="zh-CN"/>
              </w:rPr>
              <w:t>3、SZBDCORS是城市信息化的重要组成部分,并由此建立起城市空间基础设施的三维、动态、地心坐标参考框架,从实时的空间位置信息面上实现城市真正的数字化，它必将在城市经济建设中发挥重要作用。</w:t>
            </w:r>
          </w:p>
          <w:p>
            <w:pPr>
              <w:pStyle w:val="4"/>
              <w:ind w:firstLine="420" w:firstLineChars="200"/>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4、</w:t>
            </w:r>
            <w:r>
              <w:rPr>
                <w:rFonts w:hint="eastAsia" w:ascii="仿宋" w:hAnsi="仿宋" w:eastAsia="仿宋" w:cs="仿宋"/>
                <w:bCs/>
                <w:sz w:val="21"/>
                <w:szCs w:val="21"/>
                <w:lang w:eastAsia="zh-CN"/>
              </w:rPr>
              <w:t>SZBDCORS是深圳市现代测绘基准体系的基础框架，不仅维持了区域坐标参考框架，其稳定性还直接影响到城市测绘建设的效率和精度，对现代测绘基准体系基础框架进行维护，保持基础框架的稳定性，是深圳市现代测绘基准体系维护的关键，也是为深圳经济社会发展提供持续性和稳定性测绘保障的基础。</w:t>
            </w:r>
          </w:p>
          <w:p>
            <w:pPr>
              <w:pStyle w:val="9"/>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 w:eastAsia="zh-CN" w:bidi="ar-SA"/>
              </w:rPr>
              <w:t>三、</w:t>
            </w:r>
            <w:r>
              <w:rPr>
                <w:rFonts w:hint="eastAsia" w:ascii="仿宋" w:hAnsi="仿宋" w:eastAsia="仿宋" w:cs="仿宋"/>
                <w:kern w:val="2"/>
                <w:sz w:val="21"/>
                <w:szCs w:val="21"/>
                <w:highlight w:val="none"/>
                <w:lang w:val="en-US" w:eastAsia="zh-CN" w:bidi="ar-SA"/>
              </w:rPr>
              <w:t>项目成果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（1）《2026年现代测绘基准运行维护总结报告》电子、纸质文档各1份；</w:t>
            </w:r>
          </w:p>
          <w:p>
            <w:pPr>
              <w:keepNext w:val="0"/>
              <w:keepLines w:val="0"/>
              <w:pageBreakBefore w:val="0"/>
              <w:widowControl w:val="0"/>
              <w:kinsoku/>
              <w:wordWrap/>
              <w:overflowPunct/>
              <w:topLinePunct w:val="0"/>
              <w:autoSpaceDE/>
              <w:autoSpaceDN/>
              <w:bidi w:val="0"/>
              <w:adjustRightInd/>
              <w:snapToGrid/>
              <w:spacing w:before="62" w:beforeLines="20" w:line="360" w:lineRule="exact"/>
              <w:ind w:firstLine="420" w:firstLineChars="200"/>
              <w:textAlignment w:val="auto"/>
              <w:rPr>
                <w:rFonts w:hint="eastAsia" w:ascii="仿宋" w:hAnsi="仿宋" w:eastAsia="仿宋" w:cs="仿宋"/>
                <w:kern w:val="2"/>
                <w:sz w:val="21"/>
                <w:szCs w:val="21"/>
                <w:highlight w:val="none"/>
                <w:lang w:val="en" w:eastAsia="zh-CN" w:bidi="ar-SA"/>
              </w:rPr>
            </w:pPr>
            <w:r>
              <w:rPr>
                <w:rFonts w:hint="eastAsia" w:ascii="仿宋" w:hAnsi="仿宋" w:eastAsia="仿宋" w:cs="仿宋"/>
                <w:kern w:val="2"/>
                <w:sz w:val="21"/>
                <w:szCs w:val="21"/>
                <w:highlight w:val="none"/>
                <w:lang w:val="en-US" w:eastAsia="zh-CN" w:bidi="ar-SA"/>
              </w:rPr>
              <w:t>四</w:t>
            </w:r>
            <w:r>
              <w:rPr>
                <w:rFonts w:hint="eastAsia" w:ascii="仿宋" w:hAnsi="仿宋" w:eastAsia="仿宋" w:cs="仿宋"/>
                <w:kern w:val="2"/>
                <w:sz w:val="21"/>
                <w:szCs w:val="21"/>
                <w:highlight w:val="none"/>
                <w:lang w:val="en" w:eastAsia="zh-CN" w:bidi="ar-SA"/>
              </w:rPr>
              <w:t>、简要技术需求</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《全球导航卫星系统（GNSS）测量规范》（GB/T 18314-2024）；</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w:t>
            </w:r>
            <w:r>
              <w:rPr>
                <w:rFonts w:hint="eastAsia" w:ascii="仿宋" w:hAnsi="仿宋" w:eastAsia="仿宋" w:cs="仿宋"/>
                <w:sz w:val="21"/>
                <w:szCs w:val="21"/>
              </w:rPr>
              <w:t>《全球导航卫星系统连续运行基准站网技术规范》（GB/T 28588-2012）；</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w:t>
            </w:r>
            <w:r>
              <w:rPr>
                <w:rFonts w:hint="eastAsia" w:ascii="仿宋" w:hAnsi="仿宋" w:eastAsia="仿宋" w:cs="仿宋"/>
                <w:sz w:val="21"/>
                <w:szCs w:val="21"/>
              </w:rPr>
              <w:t>《全球定位系统实时动态测量（RTK）技术规范》（CHT2009-2010）；</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rPr>
              <w:t>《国家大地测量基本技术规定》（GB 22021-2008）；</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w:t>
            </w:r>
            <w:r>
              <w:rPr>
                <w:rFonts w:hint="eastAsia" w:ascii="仿宋" w:hAnsi="仿宋" w:eastAsia="仿宋" w:cs="仿宋"/>
                <w:sz w:val="21"/>
                <w:szCs w:val="21"/>
              </w:rPr>
              <w:t>《大地测量控制点坐标转换技术规程》（测办函〔2013〕66号）；</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rPr>
              <w:t>《全球定位系统（GNSS）测量型接收机检定规程》（CH 8016）；</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7</w:t>
            </w:r>
            <w:r>
              <w:rPr>
                <w:rFonts w:hint="eastAsia" w:ascii="仿宋" w:hAnsi="仿宋" w:eastAsia="仿宋" w:cs="仿宋"/>
                <w:sz w:val="21"/>
                <w:szCs w:val="21"/>
                <w:lang w:eastAsia="zh-CN"/>
              </w:rPr>
              <w:t>）</w:t>
            </w:r>
            <w:r>
              <w:rPr>
                <w:rFonts w:hint="eastAsia" w:ascii="仿宋" w:hAnsi="仿宋" w:eastAsia="仿宋" w:cs="仿宋"/>
                <w:sz w:val="21"/>
                <w:szCs w:val="21"/>
              </w:rPr>
              <w:t>《测绘成果质量检查与验收》（GB/T 24356-2023）；</w:t>
            </w:r>
          </w:p>
          <w:p>
            <w:pPr>
              <w:pStyle w:val="2"/>
              <w:keepNext/>
              <w:keepLines/>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8</w:t>
            </w:r>
            <w:r>
              <w:rPr>
                <w:rFonts w:hint="eastAsia" w:ascii="仿宋" w:hAnsi="仿宋" w:eastAsia="仿宋" w:cs="仿宋"/>
                <w:sz w:val="21"/>
                <w:szCs w:val="21"/>
                <w:lang w:eastAsia="zh-CN"/>
              </w:rPr>
              <w:t>）</w:t>
            </w:r>
            <w:r>
              <w:rPr>
                <w:rFonts w:hint="eastAsia" w:ascii="仿宋" w:hAnsi="仿宋" w:eastAsia="仿宋" w:cs="仿宋"/>
                <w:sz w:val="21"/>
                <w:szCs w:val="21"/>
              </w:rPr>
              <w:t>《北斗全球卫星导航系统（GNSS）RTK接收机通用规范》(BD 420023—2019)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拟定供应商名单：</w:t>
            </w:r>
          </w:p>
          <w:p>
            <w:pPr>
              <w:keepNext w:val="0"/>
              <w:keepLines w:val="0"/>
              <w:pageBreakBefore w:val="0"/>
              <w:widowControl w:val="0"/>
              <w:kinsoku/>
              <w:wordWrap/>
              <w:overflowPunct/>
              <w:topLinePunct w:val="0"/>
              <w:autoSpaceDE/>
              <w:autoSpaceDN/>
              <w:bidi w:val="0"/>
              <w:adjustRightInd/>
              <w:snapToGrid/>
              <w:spacing w:before="62" w:beforeLines="20" w:line="360" w:lineRule="exact"/>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申请理由及相关说明：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sz w:val="21"/>
                <w:szCs w:val="21"/>
                <w:highlight w:val="none"/>
                <w:lang w:val="en" w:eastAsia="zh-CN"/>
              </w:rPr>
            </w:pPr>
            <w:r>
              <w:rPr>
                <w:rFonts w:hint="eastAsia" w:ascii="仿宋" w:hAnsi="仿宋" w:eastAsia="仿宋" w:cs="仿宋"/>
                <w:color w:val="000000"/>
                <w:sz w:val="21"/>
                <w:szCs w:val="21"/>
                <w:highlight w:val="none"/>
                <w:lang w:val="en" w:eastAsia="zh-CN"/>
              </w:rPr>
              <w:t>依据《深圳经济特区政府采购条例》第二十一条规定，该项目符合单一来源方式采购情形“（四）其他具有复杂性、专门性、特殊性的项目，且只有唯一供应商的”。理由如下：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sz w:val="21"/>
                <w:szCs w:val="21"/>
                <w:highlight w:val="none"/>
                <w:lang w:val="en" w:eastAsia="zh-CN"/>
              </w:rPr>
            </w:pPr>
            <w:r>
              <w:rPr>
                <w:rFonts w:hint="eastAsia" w:ascii="仿宋" w:hAnsi="仿宋" w:eastAsia="仿宋" w:cs="仿宋"/>
                <w:color w:val="000000"/>
                <w:sz w:val="21"/>
                <w:szCs w:val="21"/>
                <w:highlight w:val="none"/>
                <w:lang w:val="en" w:eastAsia="zh-CN"/>
              </w:rPr>
              <w:t>1.该项目具有复杂性。项目工作主要是对基准站观测数据进行完好性检查与周跳检测，评估数据信噪水平及多路径效应，以基岩站为基准验证系统站点内部稳定性，系统运维复杂性体现在多层级协同监控、多技术融合处理、数据安全防护等多个方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sz w:val="21"/>
                <w:szCs w:val="21"/>
                <w:highlight w:val="none"/>
                <w:lang w:val="en" w:eastAsia="zh-CN"/>
              </w:rPr>
            </w:pPr>
            <w:r>
              <w:rPr>
                <w:rFonts w:hint="eastAsia" w:ascii="仿宋" w:hAnsi="仿宋" w:eastAsia="仿宋" w:cs="仿宋"/>
                <w:color w:val="000000"/>
                <w:sz w:val="21"/>
                <w:szCs w:val="21"/>
                <w:highlight w:val="none"/>
                <w:lang w:val="en" w:eastAsia="zh-CN"/>
              </w:rPr>
              <w:t>2.该项目具有专门性。自2003年深圳市率先在全国建立了第一个城市级CORS系统以来，深圳市规划和自然资源调查测绘中心一直承担着全市测绘基准的运行维护工作，在测绘基准维护方面具有深厚积淀。2017年，深圳市建立了深圳市北斗地基增强系统（SZBDCORS），SZBDCORS是高精度定位基础设施，其系统架构呈现多维度复合特征。该系统融合大地测量、电子信息技术、通讯网络安全等多学科能力，构建从硬件维护到数据管理的全链条专业化体系，其核心在于通过精密技术管理、严格标准执行及快速响应机制，保障高精度时空基准服务的可靠性与持续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sz w:val="21"/>
                <w:szCs w:val="21"/>
                <w:highlight w:val="none"/>
                <w:lang w:val="en" w:eastAsia="zh-CN"/>
              </w:rPr>
            </w:pPr>
            <w:r>
              <w:rPr>
                <w:rFonts w:hint="eastAsia" w:ascii="仿宋" w:hAnsi="仿宋" w:eastAsia="仿宋" w:cs="仿宋"/>
                <w:color w:val="000000"/>
                <w:sz w:val="21"/>
                <w:szCs w:val="21"/>
                <w:highlight w:val="none"/>
                <w:lang w:val="en" w:eastAsia="zh-CN"/>
              </w:rPr>
              <w:t>3.该项目具有特殊性。本项目相关内容符合自然资发〔2020〕95号文件相关规定，具有特殊性。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color w:val="000000"/>
                <w:sz w:val="21"/>
                <w:szCs w:val="21"/>
                <w:highlight w:val="none"/>
                <w:lang w:val="en" w:eastAsia="zh-CN"/>
              </w:rPr>
            </w:pPr>
            <w:r>
              <w:rPr>
                <w:rFonts w:hint="eastAsia" w:ascii="仿宋" w:hAnsi="仿宋" w:eastAsia="仿宋" w:cs="仿宋"/>
                <w:color w:val="000000"/>
                <w:sz w:val="21"/>
                <w:szCs w:val="21"/>
                <w:highlight w:val="none"/>
                <w:lang w:val="en" w:eastAsia="zh-CN"/>
              </w:rPr>
              <w:t>4.该项目只有唯一供应商。深圳市规划和自然资源调查测绘中心负责管理维护全市高精度似大地水准面模型（陆域精度优于±1厘米、海域精度优于±3厘米）、基准站原始观测数据及坐标转换参数，其他测绘资质单位需通过其授权接口获取测绘基准数据服务，确保全市测绘成果的基准数据一致性和安全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ascii="仿宋" w:hAnsi="仿宋" w:eastAsia="仿宋" w:cs="仿宋"/>
                <w:color w:val="000000"/>
                <w:sz w:val="21"/>
                <w:szCs w:val="21"/>
                <w:highlight w:val="none"/>
                <w:lang w:val="en" w:eastAsia="zh-CN"/>
              </w:rPr>
              <w:t>综上，本项目需通过单一来源方式委托深圳市规划和自然资源调查测绘中心承担。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征求意见期限：</w:t>
            </w:r>
          </w:p>
          <w:p>
            <w:pPr>
              <w:keepNext w:val="0"/>
              <w:keepLines w:val="0"/>
              <w:pageBreakBefore w:val="0"/>
              <w:widowControl w:val="0"/>
              <w:kinsoku/>
              <w:wordWrap/>
              <w:overflowPunct/>
              <w:topLinePunct w:val="0"/>
              <w:autoSpaceDE/>
              <w:autoSpaceDN/>
              <w:bidi w:val="0"/>
              <w:adjustRightInd/>
              <w:snapToGrid/>
              <w:spacing w:before="62" w:beforeLines="20" w:after="62" w:afterLines="20" w:line="400" w:lineRule="exact"/>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自2026年4月14日起至2026年4月21日止</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kern w:val="0"/>
                <w:sz w:val="21"/>
                <w:szCs w:val="21"/>
                <w:highlight w:val="none"/>
              </w:rPr>
            </w:pPr>
            <w:r>
              <w:rPr>
                <w:rFonts w:hint="eastAsia" w:ascii="仿宋" w:hAnsi="仿宋" w:eastAsia="仿宋" w:cs="仿宋"/>
                <w:bCs/>
                <w:kern w:val="0"/>
                <w:sz w:val="21"/>
                <w:szCs w:val="21"/>
                <w:highlight w:val="none"/>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highlight w:val="none"/>
                <w:lang w:val="en"/>
              </w:rPr>
            </w:pPr>
            <w:r>
              <w:rPr>
                <w:rFonts w:hint="eastAsia" w:ascii="仿宋" w:hAnsi="仿宋" w:eastAsia="仿宋" w:cs="仿宋"/>
                <w:sz w:val="21"/>
                <w:szCs w:val="21"/>
                <w:highlight w:val="none"/>
                <w:lang w:val="en"/>
              </w:rPr>
              <w:t>采购人:深圳市规划和自然资源局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
              </w:rPr>
              <w:t>联系人：</w:t>
            </w:r>
            <w:r>
              <w:rPr>
                <w:rFonts w:hint="eastAsia" w:ascii="仿宋" w:hAnsi="仿宋" w:eastAsia="仿宋" w:cs="仿宋"/>
                <w:sz w:val="21"/>
                <w:szCs w:val="21"/>
                <w:highlight w:val="none"/>
                <w:lang w:val="en-US" w:eastAsia="zh-CN"/>
              </w:rPr>
              <w:t>张工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highlight w:val="none"/>
                <w:lang w:val="en"/>
              </w:rPr>
            </w:pPr>
            <w:r>
              <w:rPr>
                <w:rFonts w:hint="eastAsia" w:ascii="仿宋" w:hAnsi="仿宋" w:eastAsia="仿宋" w:cs="仿宋"/>
                <w:sz w:val="21"/>
                <w:szCs w:val="21"/>
                <w:highlight w:val="none"/>
                <w:lang w:val="en"/>
              </w:rPr>
              <w:t>地址：深圳市红荔西路8009号规划大厦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en"/>
              </w:rPr>
              <w:t>联系电话：</w:t>
            </w:r>
            <w:r>
              <w:rPr>
                <w:rFonts w:hint="eastAsia" w:ascii="仿宋" w:hAnsi="仿宋" w:eastAsia="仿宋" w:cs="仿宋"/>
                <w:sz w:val="21"/>
                <w:szCs w:val="21"/>
                <w:highlight w:val="none"/>
                <w:lang w:val="en-US" w:eastAsia="zh-CN"/>
              </w:rPr>
              <w:t>0755-83949556</w:t>
            </w:r>
            <w:r>
              <w:rPr>
                <w:rFonts w:hint="eastAsia" w:ascii="仿宋" w:hAnsi="仿宋" w:eastAsia="仿宋" w:cs="仿宋"/>
                <w:sz w:val="21"/>
                <w:szCs w:val="21"/>
                <w:highlight w:val="none"/>
                <w:lang w:val="en"/>
              </w:rPr>
              <w:t xml:space="preserve">            传真：</w:t>
            </w:r>
            <w:r>
              <w:rPr>
                <w:rFonts w:hint="eastAsia" w:ascii="仿宋" w:hAnsi="仿宋" w:eastAsia="仿宋" w:cs="仿宋"/>
                <w:sz w:val="21"/>
                <w:szCs w:val="21"/>
                <w:highlight w:val="none"/>
                <w:lang w:val="en-US" w:eastAsia="zh-CN"/>
              </w:rPr>
              <w:t>0755-81949197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keepNext w:val="0"/>
              <w:keepLines w:val="0"/>
              <w:pageBreakBefore w:val="0"/>
              <w:widowControl w:val="0"/>
              <w:kinsoku/>
              <w:overflowPunct/>
              <w:topLinePunct w:val="0"/>
              <w:autoSpaceDE/>
              <w:autoSpaceDN/>
              <w:bidi w:val="0"/>
              <w:rPr>
                <w:rFonts w:hint="eastAsia" w:ascii="仿宋" w:hAnsi="仿宋" w:eastAsia="仿宋" w:cs="仿宋"/>
                <w:sz w:val="21"/>
                <w:szCs w:val="21"/>
                <w:highlight w:val="none"/>
              </w:rPr>
            </w:pPr>
            <w:r>
              <w:rPr>
                <w:rFonts w:hint="eastAsia" w:ascii="仿宋" w:hAnsi="仿宋" w:eastAsia="仿宋" w:cs="仿宋"/>
                <w:bCs/>
                <w:sz w:val="21"/>
                <w:szCs w:val="21"/>
                <w:highlight w:val="none"/>
              </w:rPr>
              <w:t>备注：</w:t>
            </w:r>
            <w:r>
              <w:rPr>
                <w:rFonts w:hint="eastAsia" w:ascii="仿宋" w:hAnsi="仿宋" w:eastAsia="仿宋" w:cs="仿宋"/>
                <w:sz w:val="21"/>
                <w:szCs w:val="21"/>
                <w:highlight w:val="none"/>
              </w:rPr>
              <w:t>潜在政府采购供应商对公示内容有异议的，请于</w:t>
            </w:r>
            <w:r>
              <w:rPr>
                <w:rFonts w:hint="eastAsia" w:ascii="仿宋" w:hAnsi="仿宋" w:eastAsia="仿宋" w:cs="仿宋"/>
                <w:bCs/>
                <w:sz w:val="21"/>
                <w:szCs w:val="21"/>
                <w:highlight w:val="none"/>
              </w:rPr>
              <w:t>公示之日起至期满后两个工作日内</w:t>
            </w:r>
            <w:r>
              <w:rPr>
                <w:rFonts w:hint="eastAsia" w:ascii="仿宋" w:hAnsi="仿宋" w:eastAsia="仿宋" w:cs="仿宋"/>
                <w:sz w:val="21"/>
                <w:szCs w:val="21"/>
                <w:highlight w:val="none"/>
              </w:rPr>
              <w:t>以实名书面（包括联系人、地址、联系电话）形式将意见反馈至</w:t>
            </w:r>
            <w:r>
              <w:rPr>
                <w:rFonts w:hint="eastAsia" w:ascii="仿宋" w:hAnsi="仿宋" w:eastAsia="仿宋" w:cs="仿宋"/>
                <w:kern w:val="0"/>
                <w:sz w:val="21"/>
                <w:szCs w:val="21"/>
                <w:highlight w:val="none"/>
              </w:rPr>
              <w:t>深圳市规划和自然资源局。</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0"/>
          <w:szCs w:val="20"/>
          <w:highlight w:val="none"/>
        </w:rPr>
      </w:pPr>
      <w:r>
        <w:rPr>
          <w:rFonts w:hint="eastAsia" w:ascii="方正仿宋_GBK" w:hAnsi="方正仿宋_GBK" w:eastAsia="方正仿宋_GBK" w:cs="方正仿宋_GBK"/>
          <w:sz w:val="20"/>
          <w:szCs w:val="20"/>
          <w:highlight w:val="none"/>
        </w:rPr>
        <w:t>上述内容需包括：</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kern w:val="0"/>
          <w:sz w:val="20"/>
          <w:szCs w:val="20"/>
          <w:highlight w:val="none"/>
        </w:rPr>
      </w:pPr>
      <w:r>
        <w:rPr>
          <w:rFonts w:hint="eastAsia" w:ascii="方正仿宋_GBK" w:hAnsi="方正仿宋_GBK" w:eastAsia="方正仿宋_GBK" w:cs="方正仿宋_GBK"/>
          <w:kern w:val="0"/>
          <w:sz w:val="20"/>
          <w:szCs w:val="20"/>
          <w:highlight w:val="none"/>
        </w:rPr>
        <w:t>（一）采购人名称、项目名称、采购计划、项目规模及资金来源情况；</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kern w:val="0"/>
          <w:sz w:val="20"/>
          <w:szCs w:val="20"/>
          <w:highlight w:val="none"/>
        </w:rPr>
      </w:pPr>
      <w:r>
        <w:rPr>
          <w:rFonts w:hint="eastAsia" w:ascii="方正仿宋_GBK" w:hAnsi="方正仿宋_GBK" w:eastAsia="方正仿宋_GBK" w:cs="方正仿宋_GBK"/>
          <w:kern w:val="0"/>
          <w:sz w:val="20"/>
          <w:szCs w:val="20"/>
          <w:highlight w:val="none"/>
        </w:rPr>
        <w:t>（二）项目技术需求和标准；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kern w:val="0"/>
          <w:sz w:val="20"/>
          <w:szCs w:val="20"/>
          <w:highlight w:val="none"/>
        </w:rPr>
      </w:pPr>
      <w:r>
        <w:rPr>
          <w:rFonts w:hint="eastAsia" w:ascii="方正仿宋_GBK" w:hAnsi="方正仿宋_GBK" w:eastAsia="方正仿宋_GBK" w:cs="方正仿宋_GBK"/>
          <w:kern w:val="0"/>
          <w:sz w:val="20"/>
          <w:szCs w:val="20"/>
          <w:highlight w:val="none"/>
        </w:rPr>
        <w:t>（三）申请非公开招标的采购方式、理由及证明材料；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kern w:val="0"/>
          <w:sz w:val="20"/>
          <w:szCs w:val="20"/>
          <w:highlight w:val="none"/>
        </w:rPr>
      </w:pPr>
      <w:r>
        <w:rPr>
          <w:rFonts w:hint="eastAsia" w:ascii="方正仿宋_GBK" w:hAnsi="方正仿宋_GBK" w:eastAsia="方正仿宋_GBK" w:cs="方正仿宋_GBK"/>
          <w:kern w:val="0"/>
          <w:sz w:val="20"/>
          <w:szCs w:val="20"/>
          <w:highlight w:val="none"/>
        </w:rPr>
        <w:t>（四）相关行业及潜在供应商情况；</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kern w:val="0"/>
          <w:sz w:val="20"/>
          <w:szCs w:val="20"/>
          <w:highlight w:val="none"/>
        </w:rPr>
      </w:pPr>
      <w:r>
        <w:rPr>
          <w:rFonts w:hint="eastAsia" w:ascii="方正仿宋_GBK" w:hAnsi="方正仿宋_GBK" w:eastAsia="方正仿宋_GBK" w:cs="方正仿宋_GBK"/>
          <w:kern w:val="0"/>
          <w:sz w:val="20"/>
          <w:szCs w:val="20"/>
          <w:highlight w:val="none"/>
        </w:rPr>
        <w:t>（五）参与非公开招标的供应商的产生方式和理由；</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kern w:val="0"/>
          <w:sz w:val="20"/>
          <w:szCs w:val="20"/>
          <w:highlight w:val="none"/>
        </w:rPr>
        <w:t>（六）涉密、应急项目的认定材料。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NzBiNzUyNTBhMTZiMjk0ZDlhMjBjMGUwOTE1NjIifQ=="/>
  </w:docVars>
  <w:rsids>
    <w:rsidRoot w:val="00000000"/>
    <w:rsid w:val="015F17CB"/>
    <w:rsid w:val="01A92025"/>
    <w:rsid w:val="05575AC4"/>
    <w:rsid w:val="05DBA00D"/>
    <w:rsid w:val="05F22E87"/>
    <w:rsid w:val="06FC6A5A"/>
    <w:rsid w:val="076F023F"/>
    <w:rsid w:val="07967A99"/>
    <w:rsid w:val="0A007D8C"/>
    <w:rsid w:val="0AFD7917"/>
    <w:rsid w:val="0C985340"/>
    <w:rsid w:val="0D1623EE"/>
    <w:rsid w:val="0E147545"/>
    <w:rsid w:val="0EB9286F"/>
    <w:rsid w:val="0EE913E8"/>
    <w:rsid w:val="0F080606"/>
    <w:rsid w:val="107E4B62"/>
    <w:rsid w:val="139D3AA0"/>
    <w:rsid w:val="158566E2"/>
    <w:rsid w:val="16A054F8"/>
    <w:rsid w:val="1A8D52A0"/>
    <w:rsid w:val="1AF52CA5"/>
    <w:rsid w:val="1BDB03DF"/>
    <w:rsid w:val="1C472172"/>
    <w:rsid w:val="1CEA3FFE"/>
    <w:rsid w:val="20162EC1"/>
    <w:rsid w:val="204B35DE"/>
    <w:rsid w:val="20694BCD"/>
    <w:rsid w:val="20981B8B"/>
    <w:rsid w:val="20A16C45"/>
    <w:rsid w:val="22D226B6"/>
    <w:rsid w:val="244553D1"/>
    <w:rsid w:val="24A627DA"/>
    <w:rsid w:val="25C30FAD"/>
    <w:rsid w:val="270D52E7"/>
    <w:rsid w:val="29057D41"/>
    <w:rsid w:val="2A0239A1"/>
    <w:rsid w:val="2BE735BA"/>
    <w:rsid w:val="2D12214D"/>
    <w:rsid w:val="2DFBC64E"/>
    <w:rsid w:val="2E6874E2"/>
    <w:rsid w:val="2FB265DB"/>
    <w:rsid w:val="300246FB"/>
    <w:rsid w:val="33D4005C"/>
    <w:rsid w:val="36085092"/>
    <w:rsid w:val="391C6446"/>
    <w:rsid w:val="39EF42E0"/>
    <w:rsid w:val="3A377697"/>
    <w:rsid w:val="3B792DCE"/>
    <w:rsid w:val="3C1732DC"/>
    <w:rsid w:val="3E635DBC"/>
    <w:rsid w:val="3EDD08B1"/>
    <w:rsid w:val="3FB6105E"/>
    <w:rsid w:val="40525371"/>
    <w:rsid w:val="40C72924"/>
    <w:rsid w:val="40F167F2"/>
    <w:rsid w:val="45317A1F"/>
    <w:rsid w:val="46DF388D"/>
    <w:rsid w:val="4A49147C"/>
    <w:rsid w:val="4C89771F"/>
    <w:rsid w:val="4CFF2A10"/>
    <w:rsid w:val="4EA56810"/>
    <w:rsid w:val="4F4B10B2"/>
    <w:rsid w:val="51B86EB8"/>
    <w:rsid w:val="529F8166"/>
    <w:rsid w:val="55BF6A67"/>
    <w:rsid w:val="573945F7"/>
    <w:rsid w:val="589819A9"/>
    <w:rsid w:val="59EF3692"/>
    <w:rsid w:val="5E14417B"/>
    <w:rsid w:val="5FE634CE"/>
    <w:rsid w:val="601F7CA3"/>
    <w:rsid w:val="60786190"/>
    <w:rsid w:val="66A575B3"/>
    <w:rsid w:val="6DB20F00"/>
    <w:rsid w:val="6EEA723F"/>
    <w:rsid w:val="75686AC9"/>
    <w:rsid w:val="77FB866D"/>
    <w:rsid w:val="78B97A17"/>
    <w:rsid w:val="78F620CA"/>
    <w:rsid w:val="79032574"/>
    <w:rsid w:val="790C37DF"/>
    <w:rsid w:val="79394945"/>
    <w:rsid w:val="793D2149"/>
    <w:rsid w:val="79DC7097"/>
    <w:rsid w:val="7A1C1852"/>
    <w:rsid w:val="7A212F9C"/>
    <w:rsid w:val="7BF7509C"/>
    <w:rsid w:val="7DBF46FC"/>
    <w:rsid w:val="7F17086B"/>
    <w:rsid w:val="D3FF5FE7"/>
    <w:rsid w:val="F2F59CFF"/>
    <w:rsid w:val="F2FFA62D"/>
    <w:rsid w:val="F5724EDB"/>
    <w:rsid w:val="FFA7B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widowControl w:val="0"/>
      <w:spacing w:before="61"/>
      <w:ind w:left="102"/>
    </w:pPr>
    <w:rPr>
      <w:rFonts w:ascii="宋体" w:hAnsi="宋体" w:eastAsia="宋体"/>
      <w:kern w:val="0"/>
      <w:sz w:val="28"/>
      <w:szCs w:val="28"/>
      <w:lang w:eastAsia="en-US"/>
    </w:rPr>
  </w:style>
  <w:style w:type="paragraph" w:styleId="5">
    <w:name w:val="Title"/>
    <w:basedOn w:val="1"/>
    <w:next w:val="1"/>
    <w:qFormat/>
    <w:uiPriority w:val="0"/>
    <w:pPr>
      <w:spacing w:before="240" w:after="60"/>
      <w:jc w:val="center"/>
      <w:outlineLvl w:val="0"/>
    </w:pPr>
    <w:rPr>
      <w:rFonts w:ascii="Cambria" w:hAnsi="Cambria" w:eastAsia="宋体"/>
      <w:b/>
      <w:bC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paragraph" w:styleId="10">
    <w:name w:val="List Paragraph"/>
    <w:basedOn w:val="1"/>
    <w:qFormat/>
    <w:uiPriority w:val="34"/>
    <w:pPr>
      <w:widowControl/>
      <w:ind w:firstLine="420" w:firstLineChars="200"/>
      <w:jc w:val="left"/>
    </w:pPr>
    <w:rPr>
      <w:rFonts w:ascii="宋体" w:hAnsi="宋体" w:cs="宋体"/>
      <w:kern w:val="0"/>
      <w:sz w:val="24"/>
    </w:rPr>
  </w:style>
  <w:style w:type="paragraph" w:customStyle="1" w:styleId="1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2728</Words>
  <Characters>2985</Characters>
  <Lines>0</Lines>
  <Paragraphs>0</Paragraphs>
  <TotalTime>1</TotalTime>
  <ScaleCrop>false</ScaleCrop>
  <LinksUpToDate>false</LinksUpToDate>
  <CharactersWithSpaces>3004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2024-02-23T23:45:00Z</dcterms:created>
  <dc:creator>Administrator</dc:creator>
  <cp:lastModifiedBy>hyangxh</cp:lastModifiedBy>
  <cp:lastPrinted>2025-02-22T22:51:00Z</cp:lastPrinted>
  <dcterms:modified xsi:type="dcterms:W3CDTF">2026-04-14T09:38:02Z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C10B603010304FD3B40B13354B1A0917_13</vt:lpwstr>
  </property>
  <property fmtid="{D5CDD505-2E9C-101B-9397-08002B2CF9AE}" pid="4" name="KSOTemplateDocerSaveRecord">
    <vt:lpwstr>eyJoZGlkIjoiZTQ4ODQwNThiYTg4YTBlNDhkZDRmNGNiNWM5NWE1YzAiLCJ1c2VySWQiOiI2MDA4MDAyNjMifQ==</vt:lpwstr>
  </property>
</Properties>
</file>