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95" w:hanging="199" w:hangingChars="62"/>
        <w:jc w:val="center"/>
        <w:rPr>
          <w:rFonts w:hint="eastAsia" w:ascii="宋体" w:hAnsi="宋体" w:eastAsia="宋体" w:cs="宋体"/>
          <w:b/>
          <w:sz w:val="32"/>
          <w:szCs w:val="32"/>
        </w:rPr>
      </w:pPr>
      <w:bookmarkStart w:id="0" w:name="_GoBack"/>
      <w:bookmarkEnd w:id="0"/>
      <w:r>
        <w:rPr>
          <w:rFonts w:hint="eastAsia" w:ascii="宋体" w:hAnsi="宋体" w:eastAsia="宋体" w:cs="宋体"/>
          <w:b/>
          <w:sz w:val="32"/>
          <w:szCs w:val="32"/>
        </w:rPr>
        <w:t>深圳大鹏半岛国家地质自然公园管理处</w:t>
      </w:r>
    </w:p>
    <w:p>
      <w:pPr>
        <w:ind w:left="0" w:leftChars="-95" w:hanging="199" w:hangingChars="62"/>
        <w:jc w:val="center"/>
        <w:rPr>
          <w:rFonts w:hint="default" w:ascii="黑体" w:hAnsi="黑体" w:eastAsia="宋体" w:cs="黑体"/>
          <w:b/>
          <w:sz w:val="44"/>
          <w:szCs w:val="44"/>
          <w:lang w:val="en-US" w:eastAsia="zh-CN"/>
        </w:rPr>
      </w:pPr>
      <w:r>
        <w:rPr>
          <w:rFonts w:hint="eastAsia" w:ascii="宋体" w:hAnsi="宋体" w:cs="宋体"/>
          <w:b/>
          <w:sz w:val="32"/>
          <w:szCs w:val="32"/>
        </w:rPr>
        <w:t>公务用车保险采购意向</w:t>
      </w:r>
      <w:r>
        <w:rPr>
          <w:rFonts w:hint="eastAsia" w:ascii="宋体" w:hAnsi="宋体" w:eastAsia="宋体" w:cs="宋体"/>
          <w:b/>
          <w:sz w:val="32"/>
          <w:szCs w:val="32"/>
        </w:rPr>
        <w:t>项目</w:t>
      </w:r>
      <w:r>
        <w:rPr>
          <w:rFonts w:hint="eastAsia" w:ascii="宋体" w:hAnsi="宋体" w:cs="宋体"/>
          <w:b/>
          <w:sz w:val="32"/>
          <w:szCs w:val="32"/>
          <w:lang w:val="en-US" w:eastAsia="zh-CN"/>
        </w:rPr>
        <w:t>需求</w:t>
      </w:r>
    </w:p>
    <w:p>
      <w:pPr>
        <w:jc w:val="left"/>
        <w:outlineLvl w:val="0"/>
        <w:rPr>
          <w:rFonts w:ascii="仿宋" w:hAnsi="仿宋" w:eastAsia="仿宋"/>
          <w:b/>
          <w:szCs w:val="21"/>
        </w:rPr>
      </w:pPr>
    </w:p>
    <w:tbl>
      <w:tblPr>
        <w:tblStyle w:val="5"/>
        <w:tblW w:w="9051"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3364"/>
        <w:gridCol w:w="1487"/>
        <w:gridCol w:w="2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266" w:type="dxa"/>
            <w:noWrap w:val="0"/>
            <w:vAlign w:val="center"/>
          </w:tcPr>
          <w:p>
            <w:pPr>
              <w:spacing w:line="340" w:lineRule="exact"/>
              <w:jc w:val="center"/>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项目</w:t>
            </w:r>
          </w:p>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名称</w:t>
            </w:r>
          </w:p>
        </w:tc>
        <w:tc>
          <w:tcPr>
            <w:tcW w:w="7785" w:type="dxa"/>
            <w:gridSpan w:val="3"/>
            <w:noWrap w:val="0"/>
            <w:vAlign w:val="center"/>
          </w:tcPr>
          <w:p>
            <w:pPr>
              <w:spacing w:line="320" w:lineRule="exact"/>
              <w:jc w:val="center"/>
              <w:rPr>
                <w:rFonts w:hint="default" w:ascii="仿宋" w:hAnsi="仿宋" w:eastAsia="仿宋" w:cs="仿宋"/>
                <w:sz w:val="24"/>
                <w:szCs w:val="24"/>
                <w:lang w:val="en-US"/>
              </w:rPr>
            </w:pPr>
            <w:r>
              <w:rPr>
                <w:rFonts w:hint="eastAsia" w:ascii="仿宋" w:hAnsi="仿宋" w:eastAsia="仿宋" w:cs="仿宋"/>
                <w:color w:val="000000"/>
                <w:sz w:val="24"/>
                <w:szCs w:val="24"/>
              </w:rPr>
              <w:t>公务用车保险采购意向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66" w:type="dxa"/>
            <w:noWrap w:val="0"/>
            <w:vAlign w:val="center"/>
          </w:tcPr>
          <w:p>
            <w:pPr>
              <w:spacing w:line="340" w:lineRule="exact"/>
              <w:jc w:val="center"/>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采购单位名称</w:t>
            </w:r>
          </w:p>
        </w:tc>
        <w:tc>
          <w:tcPr>
            <w:tcW w:w="3364" w:type="dxa"/>
            <w:noWrap w:val="0"/>
            <w:vAlign w:val="center"/>
          </w:tcPr>
          <w:p>
            <w:pPr>
              <w:spacing w:line="32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深圳大鹏半岛国家地质自然</w:t>
            </w:r>
          </w:p>
          <w:p>
            <w:pPr>
              <w:spacing w:line="360" w:lineRule="exact"/>
              <w:jc w:val="center"/>
              <w:rPr>
                <w:rFonts w:hint="eastAsia" w:ascii="仿宋" w:hAnsi="仿宋" w:eastAsia="仿宋" w:cs="仿宋"/>
                <w:sz w:val="24"/>
                <w:szCs w:val="24"/>
              </w:rPr>
            </w:pPr>
            <w:r>
              <w:rPr>
                <w:rFonts w:hint="eastAsia" w:ascii="仿宋" w:hAnsi="仿宋" w:eastAsia="仿宋" w:cs="仿宋"/>
                <w:color w:val="000000"/>
                <w:sz w:val="24"/>
                <w:szCs w:val="24"/>
              </w:rPr>
              <w:t>公园管理处</w:t>
            </w:r>
          </w:p>
        </w:tc>
        <w:tc>
          <w:tcPr>
            <w:tcW w:w="1487"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采购方式</w:t>
            </w:r>
          </w:p>
        </w:tc>
        <w:tc>
          <w:tcPr>
            <w:tcW w:w="2934" w:type="dxa"/>
            <w:noWrap w:val="0"/>
            <w:vAlign w:val="center"/>
          </w:tcPr>
          <w:p>
            <w:pPr>
              <w:spacing w:line="3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266" w:type="dxa"/>
            <w:noWrap w:val="0"/>
            <w:vAlign w:val="center"/>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计划立项批文号</w:t>
            </w:r>
          </w:p>
        </w:tc>
        <w:tc>
          <w:tcPr>
            <w:tcW w:w="3364" w:type="dxa"/>
            <w:noWrap w:val="0"/>
            <w:vAlign w:val="center"/>
          </w:tcPr>
          <w:p>
            <w:pPr>
              <w:spacing w:line="360" w:lineRule="exact"/>
              <w:jc w:val="center"/>
              <w:rPr>
                <w:rFonts w:hint="eastAsia" w:ascii="仿宋" w:hAnsi="仿宋" w:eastAsia="仿宋" w:cs="仿宋"/>
                <w:sz w:val="24"/>
                <w:szCs w:val="24"/>
              </w:rPr>
            </w:pPr>
          </w:p>
        </w:tc>
        <w:tc>
          <w:tcPr>
            <w:tcW w:w="1487"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资金来源</w:t>
            </w:r>
          </w:p>
        </w:tc>
        <w:tc>
          <w:tcPr>
            <w:tcW w:w="2934"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color w:val="000000"/>
                <w:sz w:val="24"/>
                <w:szCs w:val="24"/>
              </w:rPr>
              <w:t>部门预算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266" w:type="dxa"/>
            <w:noWrap w:val="0"/>
            <w:vAlign w:val="center"/>
          </w:tcPr>
          <w:p>
            <w:pPr>
              <w:spacing w:line="340" w:lineRule="exact"/>
              <w:jc w:val="center"/>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财政预算限额（元）</w:t>
            </w:r>
          </w:p>
        </w:tc>
        <w:tc>
          <w:tcPr>
            <w:tcW w:w="7785" w:type="dxa"/>
            <w:gridSpan w:val="3"/>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color w:val="000000"/>
                <w:sz w:val="24"/>
                <w:szCs w:val="24"/>
                <w:lang w:val="en-US" w:eastAsia="zh-CN"/>
              </w:rPr>
              <w:t>2.5</w:t>
            </w:r>
            <w:r>
              <w:rPr>
                <w:rFonts w:hint="eastAsia" w:ascii="仿宋" w:hAnsi="仿宋" w:eastAsia="仿宋" w:cs="仿宋"/>
                <w:color w:val="000000"/>
                <w:sz w:val="24"/>
                <w:szCs w:val="24"/>
              </w:rPr>
              <w:t>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266" w:type="dxa"/>
            <w:noWrap w:val="0"/>
            <w:vAlign w:val="center"/>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项目背景</w:t>
            </w:r>
          </w:p>
        </w:tc>
        <w:tc>
          <w:tcPr>
            <w:tcW w:w="7785" w:type="dxa"/>
            <w:gridSpan w:val="3"/>
            <w:noWrap w:val="0"/>
            <w:vAlign w:val="center"/>
          </w:tcPr>
          <w:p>
            <w:pPr>
              <w:spacing w:line="360" w:lineRule="exact"/>
              <w:jc w:val="left"/>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为切实做好管理处后勤保障工作，确保公务用车使用安全，现需开展管理处公务用车保险采购服务。服务范围包含公务用车交强险保费、代缴车船税、商业险保费等</w:t>
            </w:r>
            <w:r>
              <w:rPr>
                <w:rFonts w:hint="eastAsia" w:ascii="仿宋" w:hAnsi="仿宋" w:eastAsia="仿宋" w:cs="仿宋"/>
                <w:color w:val="auto"/>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266"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项目前期设计、规划论证单位</w:t>
            </w:r>
          </w:p>
        </w:tc>
        <w:tc>
          <w:tcPr>
            <w:tcW w:w="7785" w:type="dxa"/>
            <w:gridSpan w:val="3"/>
            <w:noWrap w:val="0"/>
            <w:vAlign w:val="center"/>
          </w:tcPr>
          <w:p>
            <w:pPr>
              <w:spacing w:line="3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66" w:type="dxa"/>
            <w:noWrap w:val="0"/>
            <w:vAlign w:val="center"/>
          </w:tcPr>
          <w:p>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投标人</w:t>
            </w:r>
          </w:p>
          <w:p>
            <w:pPr>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rPr>
              <w:t>资质要求</w:t>
            </w:r>
          </w:p>
        </w:tc>
        <w:tc>
          <w:tcPr>
            <w:tcW w:w="7785" w:type="dxa"/>
            <w:gridSpan w:val="3"/>
            <w:noWrap w:val="0"/>
            <w:vAlign w:val="top"/>
          </w:tcPr>
          <w:p>
            <w:pPr>
              <w:spacing w:line="360" w:lineRule="exact"/>
              <w:jc w:val="left"/>
              <w:rPr>
                <w:rFonts w:hint="eastAsia" w:ascii="仿宋" w:hAnsi="仿宋" w:eastAsia="仿宋" w:cs="仿宋"/>
                <w:color w:val="auto"/>
                <w:kern w:val="0"/>
                <w:sz w:val="24"/>
                <w:szCs w:val="24"/>
              </w:rPr>
            </w:pPr>
            <w:r>
              <w:rPr>
                <w:rFonts w:hint="eastAsia" w:ascii="仿宋" w:hAnsi="仿宋" w:eastAsia="仿宋" w:cs="仿宋"/>
                <w:b/>
                <w:color w:val="auto"/>
                <w:kern w:val="0"/>
                <w:sz w:val="24"/>
                <w:szCs w:val="24"/>
              </w:rPr>
              <w:t>注意：提供明确、具体的资格要求（设置的投标人资格要求必须提交有法律法规依据，且不具备倾向性，否则，不予受理。）</w:t>
            </w:r>
          </w:p>
          <w:p>
            <w:pPr>
              <w:spacing w:line="360" w:lineRule="exact"/>
              <w:jc w:val="left"/>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投标人必须是在中华人民共和国境内注册的、具有合法经营资格的独立法人单位，提供营业执照复印件（加盖公章）</w:t>
            </w:r>
            <w:r>
              <w:rPr>
                <w:rFonts w:hint="eastAsia" w:ascii="仿宋" w:hAnsi="仿宋" w:eastAsia="仿宋" w:cs="仿宋"/>
                <w:color w:val="auto"/>
                <w:kern w:val="0"/>
                <w:sz w:val="24"/>
                <w:szCs w:val="24"/>
                <w:lang w:eastAsia="zh-CN"/>
              </w:rPr>
              <w:t>。</w:t>
            </w:r>
          </w:p>
          <w:p>
            <w:pPr>
              <w:spacing w:line="360" w:lineRule="exact"/>
              <w:jc w:val="left"/>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2</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本项目不接受联合体投标，不允许分包，（不接受投标人选用进口产品参与投标）</w:t>
            </w:r>
            <w:r>
              <w:rPr>
                <w:rFonts w:hint="eastAsia" w:ascii="仿宋" w:hAnsi="仿宋" w:eastAsia="仿宋" w:cs="仿宋"/>
                <w:color w:val="auto"/>
                <w:kern w:val="0"/>
                <w:sz w:val="24"/>
                <w:szCs w:val="24"/>
                <w:lang w:val="en-US" w:eastAsia="zh-CN"/>
              </w:rPr>
              <w:t>。</w:t>
            </w:r>
          </w:p>
          <w:p>
            <w:pPr>
              <w:spacing w:line="360" w:lineRule="exact"/>
              <w:jc w:val="left"/>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3</w:t>
            </w:r>
            <w:r>
              <w:rPr>
                <w:rFonts w:hint="eastAsia" w:ascii="仿宋" w:hAnsi="仿宋" w:eastAsia="仿宋" w:cs="仿宋"/>
                <w:color w:val="auto"/>
                <w:kern w:val="0"/>
                <w:sz w:val="24"/>
                <w:szCs w:val="24"/>
                <w:lang w:eastAsia="zh-CN"/>
              </w:rPr>
              <w:t>、</w:t>
            </w:r>
            <w:r>
              <w:rPr>
                <w:rFonts w:hint="eastAsia" w:ascii="仿宋" w:hAnsi="仿宋" w:eastAsia="仿宋" w:cs="仿宋"/>
                <w:color w:val="auto"/>
                <w:sz w:val="24"/>
                <w:szCs w:val="24"/>
              </w:rPr>
              <w:t>投标人须提供《政府采购投标及履约承诺函》（见附件），加盖投标人公章。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0" w:hRule="atLeast"/>
        </w:trPr>
        <w:tc>
          <w:tcPr>
            <w:tcW w:w="1266" w:type="dxa"/>
            <w:noWrap w:val="0"/>
            <w:vAlign w:val="center"/>
          </w:tcPr>
          <w:p>
            <w:pPr>
              <w:spacing w:line="360" w:lineRule="exact"/>
              <w:jc w:val="center"/>
              <w:rPr>
                <w:rFonts w:hint="eastAsia" w:ascii="仿宋" w:hAnsi="仿宋" w:eastAsia="仿宋" w:cs="仿宋"/>
                <w:color w:val="000000"/>
                <w:sz w:val="24"/>
                <w:szCs w:val="24"/>
              </w:rPr>
            </w:pPr>
            <w:r>
              <w:rPr>
                <w:rFonts w:hint="eastAsia" w:ascii="仿宋" w:hAnsi="仿宋" w:eastAsia="仿宋" w:cs="仿宋"/>
                <w:bCs/>
                <w:sz w:val="24"/>
                <w:szCs w:val="24"/>
              </w:rPr>
              <w:t>需求内容</w:t>
            </w:r>
          </w:p>
        </w:tc>
        <w:tc>
          <w:tcPr>
            <w:tcW w:w="7785" w:type="dxa"/>
            <w:gridSpan w:val="3"/>
            <w:noWrap w:val="0"/>
            <w:vAlign w:val="top"/>
          </w:tcPr>
          <w:p>
            <w:pPr>
              <w:spacing w:line="360" w:lineRule="exact"/>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1.报价要求：</w:t>
            </w:r>
          </w:p>
          <w:p>
            <w:pPr>
              <w:spacing w:line="360" w:lineRule="exact"/>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pPr>
              <w:spacing w:line="360" w:lineRule="exact"/>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2</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投标供应商应当根据本企业的成本自行决定报价，但不得以低于其企业成本的报价投标。</w:t>
            </w:r>
          </w:p>
          <w:p>
            <w:pPr>
              <w:spacing w:line="360" w:lineRule="exact"/>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3</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投标供应商的报价不得超过项目预算金额。</w:t>
            </w:r>
          </w:p>
          <w:p>
            <w:pPr>
              <w:spacing w:line="360" w:lineRule="exact"/>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4</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投标供应商的报价，应当是本项目采购范围和采购文件及合同条款上所列的各项内容中所述的全部，不得以任何理由予以重复。</w:t>
            </w:r>
          </w:p>
          <w:p>
            <w:pPr>
              <w:spacing w:line="360" w:lineRule="exact"/>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2..付款</w:t>
            </w:r>
            <w:r>
              <w:rPr>
                <w:rFonts w:hint="eastAsia" w:ascii="仿宋" w:hAnsi="仿宋" w:eastAsia="仿宋" w:cs="仿宋"/>
                <w:color w:val="auto"/>
                <w:kern w:val="0"/>
                <w:sz w:val="24"/>
                <w:szCs w:val="24"/>
                <w:lang w:val="en-US" w:eastAsia="zh-CN"/>
              </w:rPr>
              <w:t>方式</w:t>
            </w:r>
            <w:r>
              <w:rPr>
                <w:rFonts w:hint="eastAsia" w:ascii="仿宋" w:hAnsi="仿宋" w:eastAsia="仿宋" w:cs="仿宋"/>
                <w:color w:val="auto"/>
                <w:kern w:val="0"/>
                <w:sz w:val="24"/>
                <w:szCs w:val="24"/>
              </w:rPr>
              <w:t>：</w:t>
            </w:r>
          </w:p>
          <w:p>
            <w:pPr>
              <w:spacing w:line="360" w:lineRule="exact"/>
              <w:jc w:val="left"/>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（1）中标人保证每部车辆保险期间的无缝对接，保费以实际产生为准月结月清</w:t>
            </w:r>
            <w:r>
              <w:rPr>
                <w:rFonts w:hint="eastAsia" w:ascii="仿宋" w:hAnsi="仿宋" w:eastAsia="仿宋" w:cs="仿宋"/>
                <w:color w:val="auto"/>
                <w:kern w:val="0"/>
                <w:sz w:val="24"/>
                <w:szCs w:val="24"/>
                <w:lang w:eastAsia="zh-CN"/>
              </w:rPr>
              <w:t>。</w:t>
            </w:r>
          </w:p>
          <w:p>
            <w:pPr>
              <w:spacing w:line="360" w:lineRule="exact"/>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（2）中标人出具等额的正规税务发票。</w:t>
            </w:r>
          </w:p>
          <w:p>
            <w:pPr>
              <w:spacing w:line="360" w:lineRule="exact"/>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履约保证金</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无</w:t>
            </w:r>
          </w:p>
          <w:p>
            <w:pPr>
              <w:spacing w:line="360" w:lineRule="exact"/>
              <w:jc w:val="left"/>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w:t>
            </w:r>
            <w:r>
              <w:rPr>
                <w:rFonts w:hint="eastAsia" w:ascii="仿宋" w:hAnsi="仿宋" w:eastAsia="仿宋" w:cs="仿宋"/>
                <w:color w:val="auto"/>
                <w:kern w:val="0"/>
                <w:sz w:val="24"/>
                <w:szCs w:val="24"/>
              </w:rPr>
              <w:t>.违约</w:t>
            </w:r>
            <w:r>
              <w:rPr>
                <w:rFonts w:hint="eastAsia" w:ascii="仿宋" w:hAnsi="仿宋" w:eastAsia="仿宋" w:cs="仿宋"/>
                <w:color w:val="auto"/>
                <w:kern w:val="0"/>
                <w:sz w:val="24"/>
                <w:szCs w:val="24"/>
                <w:lang w:val="en-US" w:eastAsia="zh-CN"/>
              </w:rPr>
              <w:t>责任：</w:t>
            </w:r>
          </w:p>
          <w:p>
            <w:pPr>
              <w:spacing w:line="360" w:lineRule="exact"/>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若中标人未按规定时间给</w:t>
            </w:r>
            <w:r>
              <w:rPr>
                <w:rFonts w:hint="eastAsia" w:ascii="仿宋" w:hAnsi="仿宋" w:eastAsia="仿宋" w:cs="仿宋"/>
                <w:color w:val="auto"/>
                <w:kern w:val="0"/>
                <w:sz w:val="24"/>
                <w:szCs w:val="24"/>
                <w:lang w:val="en-US" w:eastAsia="zh-CN"/>
              </w:rPr>
              <w:t>招标</w:t>
            </w:r>
            <w:r>
              <w:rPr>
                <w:rFonts w:hint="eastAsia" w:ascii="仿宋" w:hAnsi="仿宋" w:eastAsia="仿宋" w:cs="仿宋"/>
                <w:color w:val="auto"/>
                <w:kern w:val="0"/>
                <w:sz w:val="24"/>
                <w:szCs w:val="24"/>
              </w:rPr>
              <w:t>方车辆购买保险，造成后果由中标人负责。</w:t>
            </w:r>
          </w:p>
          <w:p>
            <w:pPr>
              <w:numPr>
                <w:ilvl w:val="-1"/>
                <w:numId w:val="0"/>
              </w:numPr>
              <w:spacing w:line="240" w:lineRule="auto"/>
              <w:jc w:val="left"/>
              <w:rPr>
                <w:rFonts w:hint="eastAsia" w:ascii="仿宋" w:hAnsi="仿宋" w:eastAsia="仿宋" w:cs="仿宋"/>
                <w:color w:val="FF0000"/>
                <w:kern w:val="0"/>
                <w:sz w:val="24"/>
                <w:szCs w:val="24"/>
              </w:rPr>
            </w:pP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rPr>
              <w:t>服务质量监督和项目验收要求</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以国家相关行业技术规范和要求为准。</w:t>
            </w:r>
          </w:p>
          <w:p>
            <w:pPr>
              <w:spacing w:line="360" w:lineRule="exact"/>
              <w:jc w:val="lef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trPr>
        <w:tc>
          <w:tcPr>
            <w:tcW w:w="1266" w:type="dxa"/>
            <w:noWrap w:val="0"/>
            <w:vAlign w:val="center"/>
          </w:tcPr>
          <w:p>
            <w:pPr>
              <w:spacing w:line="320" w:lineRule="exact"/>
              <w:jc w:val="center"/>
              <w:rPr>
                <w:rFonts w:hint="eastAsia" w:ascii="仿宋" w:hAnsi="仿宋" w:eastAsia="仿宋" w:cs="仿宋"/>
                <w:kern w:val="0"/>
                <w:sz w:val="24"/>
                <w:szCs w:val="24"/>
              </w:rPr>
            </w:pPr>
            <w:r>
              <w:rPr>
                <w:rFonts w:hint="eastAsia" w:ascii="仿宋" w:hAnsi="仿宋" w:eastAsia="仿宋" w:cs="仿宋"/>
                <w:color w:val="000000"/>
                <w:sz w:val="24"/>
                <w:szCs w:val="24"/>
              </w:rPr>
              <w:t>具体技术要求</w:t>
            </w:r>
          </w:p>
        </w:tc>
        <w:tc>
          <w:tcPr>
            <w:tcW w:w="7785" w:type="dxa"/>
            <w:gridSpan w:val="3"/>
            <w:noWrap w:val="0"/>
            <w:vAlign w:val="top"/>
          </w:tcPr>
          <w:p>
            <w:pPr>
              <w:spacing w:line="3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1.为深圳大鹏半岛国家地质自然公园管理处公务用车提供保险采购服务。 </w:t>
            </w:r>
          </w:p>
          <w:p>
            <w:pPr>
              <w:spacing w:line="3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2.在承保期间内，中标人应及时处理采购方投保车辆的保险理赔工作。</w:t>
            </w:r>
          </w:p>
          <w:p>
            <w:pPr>
              <w:spacing w:line="3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3.需要向第三者车辆及对方保险公司交理赔资料或者协谈的，中标人派专员配合协助处理。</w:t>
            </w:r>
          </w:p>
          <w:p>
            <w:pPr>
              <w:pStyle w:val="2"/>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4.中标人保证每部车辆保险期间的无缝对接，保费月结月清。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266" w:type="dxa"/>
            <w:noWrap w:val="0"/>
            <w:vAlign w:val="center"/>
          </w:tcPr>
          <w:p>
            <w:pPr>
              <w:spacing w:line="32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商务</w:t>
            </w:r>
          </w:p>
          <w:p>
            <w:pPr>
              <w:spacing w:line="320" w:lineRule="exact"/>
              <w:jc w:val="center"/>
              <w:rPr>
                <w:rFonts w:hint="eastAsia" w:ascii="仿宋" w:hAnsi="仿宋" w:eastAsia="仿宋" w:cs="仿宋"/>
                <w:kern w:val="0"/>
                <w:sz w:val="24"/>
                <w:szCs w:val="24"/>
              </w:rPr>
            </w:pPr>
            <w:r>
              <w:rPr>
                <w:rFonts w:hint="eastAsia" w:ascii="仿宋" w:hAnsi="仿宋" w:eastAsia="仿宋" w:cs="仿宋"/>
                <w:color w:val="000000"/>
                <w:sz w:val="24"/>
                <w:szCs w:val="24"/>
              </w:rPr>
              <w:t>需求</w:t>
            </w:r>
          </w:p>
        </w:tc>
        <w:tc>
          <w:tcPr>
            <w:tcW w:w="7785" w:type="dxa"/>
            <w:gridSpan w:val="3"/>
            <w:noWrap w:val="0"/>
            <w:vAlign w:val="top"/>
          </w:tcPr>
          <w:p>
            <w:pPr>
              <w:spacing w:line="320" w:lineRule="exact"/>
              <w:jc w:val="left"/>
              <w:rPr>
                <w:rFonts w:hint="eastAsia" w:ascii="仿宋" w:hAnsi="仿宋" w:eastAsia="仿宋" w:cs="仿宋"/>
                <w:color w:val="auto"/>
                <w:sz w:val="24"/>
                <w:szCs w:val="24"/>
              </w:rPr>
            </w:pPr>
          </w:p>
          <w:p>
            <w:pPr>
              <w:ind w:firstLine="0" w:firstLineChars="0"/>
              <w:jc w:val="left"/>
              <w:rPr>
                <w:rFonts w:hint="eastAsia" w:ascii="仿宋" w:hAnsi="仿宋" w:eastAsia="仿宋" w:cs="仿宋"/>
                <w:color w:val="auto"/>
                <w:sz w:val="24"/>
                <w:u w:val="none"/>
              </w:rPr>
            </w:pPr>
            <w:r>
              <w:rPr>
                <w:rFonts w:hint="eastAsia" w:ascii="仿宋" w:hAnsi="仿宋" w:eastAsia="仿宋" w:cs="仿宋"/>
                <w:color w:val="auto"/>
                <w:sz w:val="24"/>
              </w:rPr>
              <w:t>1</w:t>
            </w:r>
            <w:r>
              <w:rPr>
                <w:rFonts w:hint="eastAsia" w:ascii="仿宋" w:hAnsi="仿宋" w:eastAsia="仿宋" w:cs="仿宋"/>
                <w:color w:val="auto"/>
                <w:sz w:val="24"/>
                <w:lang w:eastAsia="zh-CN"/>
              </w:rPr>
              <w:t>.</w:t>
            </w:r>
            <w:r>
              <w:rPr>
                <w:rFonts w:hint="eastAsia" w:ascii="仿宋" w:hAnsi="仿宋" w:eastAsia="仿宋" w:cs="仿宋"/>
                <w:color w:val="auto"/>
                <w:sz w:val="24"/>
              </w:rPr>
              <w:t>项目概况</w:t>
            </w:r>
            <w:r>
              <w:rPr>
                <w:rFonts w:hint="eastAsia" w:ascii="仿宋" w:hAnsi="仿宋" w:eastAsia="仿宋" w:cs="仿宋"/>
                <w:color w:val="auto"/>
                <w:sz w:val="24"/>
                <w:u w:val="none"/>
                <w:lang w:eastAsia="zh-CN"/>
              </w:rPr>
              <w:t>：</w:t>
            </w:r>
            <w:r>
              <w:rPr>
                <w:rFonts w:hint="eastAsia" w:ascii="仿宋" w:hAnsi="仿宋" w:eastAsia="仿宋" w:cs="仿宋"/>
                <w:b w:val="0"/>
                <w:color w:val="auto"/>
                <w:sz w:val="24"/>
                <w:szCs w:val="22"/>
                <w:u w:val="none"/>
              </w:rPr>
              <w:t>深圳大鹏半岛国家地质自然公园管理处</w:t>
            </w:r>
            <w:r>
              <w:rPr>
                <w:rFonts w:hint="eastAsia" w:ascii="仿宋" w:hAnsi="仿宋" w:eastAsia="仿宋" w:cs="仿宋"/>
                <w:b w:val="0"/>
                <w:color w:val="auto"/>
                <w:sz w:val="24"/>
                <w:szCs w:val="22"/>
                <w:u w:val="none"/>
                <w:lang w:val="en-US" w:eastAsia="zh-CN"/>
              </w:rPr>
              <w:t>公务车商业险、交强险（含代缴车船稅）</w:t>
            </w:r>
          </w:p>
          <w:p>
            <w:pPr>
              <w:pStyle w:val="2"/>
              <w:ind w:firstLine="0" w:firstLineChars="0"/>
              <w:jc w:val="left"/>
              <w:rPr>
                <w:rFonts w:hint="default" w:ascii="仿宋" w:hAnsi="仿宋" w:eastAsia="仿宋" w:cs="仿宋"/>
                <w:color w:val="auto"/>
                <w:sz w:val="24"/>
                <w:lang w:val="en-US" w:eastAsia="zh-CN"/>
              </w:rPr>
            </w:pPr>
            <w:r>
              <w:rPr>
                <w:rFonts w:hint="eastAsia" w:ascii="仿宋" w:hAnsi="仿宋" w:eastAsia="仿宋" w:cs="仿宋"/>
                <w:color w:val="auto"/>
                <w:sz w:val="24"/>
              </w:rPr>
              <w:t>2</w:t>
            </w:r>
            <w:r>
              <w:rPr>
                <w:rFonts w:hint="eastAsia" w:ascii="仿宋" w:hAnsi="仿宋" w:eastAsia="仿宋" w:cs="仿宋"/>
                <w:color w:val="auto"/>
                <w:sz w:val="24"/>
                <w:lang w:eastAsia="zh-CN"/>
              </w:rPr>
              <w:t>.</w:t>
            </w:r>
            <w:r>
              <w:rPr>
                <w:rFonts w:hint="eastAsia" w:ascii="仿宋" w:hAnsi="仿宋" w:eastAsia="仿宋" w:cs="仿宋"/>
                <w:color w:val="auto"/>
                <w:sz w:val="24"/>
              </w:rPr>
              <w:t>项目所依据及参考的标准</w:t>
            </w:r>
            <w:r>
              <w:rPr>
                <w:rFonts w:hint="eastAsia" w:ascii="仿宋" w:hAnsi="仿宋" w:eastAsia="仿宋" w:cs="仿宋"/>
                <w:color w:val="auto"/>
                <w:sz w:val="24"/>
                <w:lang w:val="en-US" w:eastAsia="zh-CN"/>
              </w:rPr>
              <w:t>:中国保险行业协会机动车商业保险示范条款(2020版)\机动车交通事故责任强制保险条款</w:t>
            </w:r>
          </w:p>
          <w:p>
            <w:pPr>
              <w:ind w:firstLine="0" w:firstLineChars="0"/>
              <w:jc w:val="left"/>
              <w:rPr>
                <w:rFonts w:hint="eastAsia" w:ascii="仿宋" w:hAnsi="仿宋" w:eastAsia="仿宋" w:cs="仿宋"/>
                <w:color w:val="auto"/>
                <w:sz w:val="24"/>
                <w:u w:val="none"/>
              </w:rPr>
            </w:pPr>
            <w:r>
              <w:rPr>
                <w:rFonts w:hint="eastAsia" w:ascii="仿宋" w:hAnsi="仿宋" w:eastAsia="仿宋" w:cs="仿宋"/>
                <w:color w:val="auto"/>
                <w:sz w:val="24"/>
              </w:rPr>
              <w:t>3</w:t>
            </w:r>
            <w:r>
              <w:rPr>
                <w:rFonts w:hint="eastAsia" w:ascii="仿宋" w:hAnsi="仿宋" w:eastAsia="仿宋" w:cs="仿宋"/>
                <w:color w:val="auto"/>
                <w:sz w:val="24"/>
                <w:lang w:eastAsia="zh-CN"/>
              </w:rPr>
              <w:t>.</w:t>
            </w:r>
            <w:r>
              <w:rPr>
                <w:rFonts w:hint="eastAsia" w:ascii="仿宋" w:hAnsi="仿宋" w:eastAsia="仿宋" w:cs="仿宋"/>
                <w:color w:val="auto"/>
                <w:sz w:val="24"/>
              </w:rPr>
              <w:t>项目采购范围</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u w:val="none"/>
                <w:lang w:val="en-US" w:eastAsia="zh-CN"/>
              </w:rPr>
              <w:t>公务</w:t>
            </w:r>
            <w:r>
              <w:rPr>
                <w:rFonts w:hint="eastAsia" w:ascii="仿宋" w:hAnsi="仿宋" w:eastAsia="仿宋" w:cs="仿宋"/>
                <w:b w:val="0"/>
                <w:color w:val="auto"/>
                <w:sz w:val="24"/>
                <w:szCs w:val="22"/>
                <w:u w:val="none"/>
                <w:lang w:val="en-US" w:eastAsia="zh-CN"/>
              </w:rPr>
              <w:t>车商业险、交强险（含代缴车船稅）</w:t>
            </w:r>
          </w:p>
          <w:p>
            <w:pPr>
              <w:pStyle w:val="2"/>
              <w:ind w:firstLine="0" w:firstLineChars="0"/>
              <w:jc w:val="left"/>
              <w:rPr>
                <w:rFonts w:hint="eastAsia"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eastAsia="zh-CN"/>
              </w:rPr>
              <w:t>.</w:t>
            </w:r>
            <w:r>
              <w:rPr>
                <w:rFonts w:hint="eastAsia" w:ascii="仿宋" w:hAnsi="仿宋" w:eastAsia="仿宋" w:cs="仿宋"/>
                <w:color w:val="auto"/>
                <w:sz w:val="24"/>
              </w:rPr>
              <w:t>项目服务期限</w:t>
            </w:r>
            <w:r>
              <w:rPr>
                <w:rFonts w:hint="eastAsia" w:ascii="仿宋" w:hAnsi="仿宋" w:eastAsia="仿宋" w:cs="仿宋"/>
                <w:color w:val="auto"/>
                <w:sz w:val="24"/>
                <w:lang w:eastAsia="zh-CN"/>
              </w:rPr>
              <w:t>：</w:t>
            </w:r>
            <w:r>
              <w:rPr>
                <w:rFonts w:hint="eastAsia" w:ascii="仿宋" w:hAnsi="仿宋" w:eastAsia="仿宋" w:cs="仿宋"/>
                <w:color w:val="auto"/>
                <w:sz w:val="24"/>
              </w:rPr>
              <w:t>本项目服务期限为1年，自合同签订之日起算。</w:t>
            </w:r>
          </w:p>
          <w:p>
            <w:pPr>
              <w:pStyle w:val="2"/>
              <w:ind w:firstLine="0" w:firstLineChars="0"/>
              <w:jc w:val="left"/>
              <w:rPr>
                <w:rFonts w:hint="eastAsia" w:ascii="仿宋" w:hAnsi="仿宋" w:eastAsia="仿宋" w:cs="仿宋"/>
                <w:color w:val="auto"/>
                <w:sz w:val="24"/>
              </w:rPr>
            </w:pPr>
            <w:r>
              <w:rPr>
                <w:rFonts w:hint="eastAsia" w:ascii="仿宋" w:hAnsi="仿宋" w:eastAsia="仿宋" w:cs="仿宋"/>
                <w:color w:val="auto"/>
                <w:sz w:val="24"/>
              </w:rPr>
              <w:t>5</w:t>
            </w:r>
            <w:r>
              <w:rPr>
                <w:rFonts w:hint="eastAsia" w:ascii="仿宋" w:hAnsi="仿宋" w:eastAsia="仿宋" w:cs="仿宋"/>
                <w:color w:val="auto"/>
                <w:sz w:val="24"/>
                <w:lang w:eastAsia="zh-CN"/>
              </w:rPr>
              <w:t>.</w:t>
            </w:r>
            <w:r>
              <w:rPr>
                <w:rFonts w:hint="eastAsia" w:ascii="仿宋" w:hAnsi="仿宋" w:eastAsia="仿宋" w:cs="仿宋"/>
                <w:color w:val="auto"/>
                <w:sz w:val="24"/>
              </w:rPr>
              <w:t>组织实施要求</w:t>
            </w:r>
          </w:p>
          <w:p>
            <w:pPr>
              <w:pStyle w:val="2"/>
              <w:ind w:firstLine="0" w:firstLineChars="0"/>
              <w:jc w:val="left"/>
              <w:rPr>
                <w:rFonts w:hint="eastAsia" w:ascii="仿宋" w:hAnsi="仿宋" w:eastAsia="仿宋" w:cs="仿宋"/>
                <w:color w:val="auto"/>
                <w:sz w:val="24"/>
              </w:rPr>
            </w:pPr>
            <w:r>
              <w:rPr>
                <w:rFonts w:hint="eastAsia" w:ascii="仿宋" w:hAnsi="仿宋" w:eastAsia="仿宋" w:cs="仿宋"/>
                <w:color w:val="auto"/>
                <w:sz w:val="24"/>
              </w:rPr>
              <w:t>6</w:t>
            </w:r>
            <w:r>
              <w:rPr>
                <w:rFonts w:hint="eastAsia" w:ascii="仿宋" w:hAnsi="仿宋" w:eastAsia="仿宋" w:cs="仿宋"/>
                <w:color w:val="auto"/>
                <w:sz w:val="24"/>
                <w:lang w:eastAsia="zh-CN"/>
              </w:rPr>
              <w:t>.</w:t>
            </w:r>
            <w:r>
              <w:rPr>
                <w:rFonts w:hint="eastAsia" w:ascii="仿宋" w:hAnsi="仿宋" w:eastAsia="仿宋" w:cs="仿宋"/>
                <w:color w:val="auto"/>
                <w:sz w:val="24"/>
              </w:rPr>
              <w:t>成果要求；维护要求</w:t>
            </w:r>
          </w:p>
          <w:p>
            <w:pPr>
              <w:pStyle w:val="2"/>
              <w:ind w:firstLine="0" w:firstLineChars="0"/>
              <w:jc w:val="left"/>
              <w:rPr>
                <w:rFonts w:hint="eastAsia" w:ascii="仿宋" w:hAnsi="仿宋" w:eastAsia="仿宋" w:cs="仿宋"/>
                <w:color w:val="auto"/>
                <w:sz w:val="24"/>
              </w:rPr>
            </w:pPr>
            <w:r>
              <w:rPr>
                <w:rFonts w:hint="eastAsia" w:ascii="仿宋" w:hAnsi="仿宋" w:eastAsia="仿宋" w:cs="仿宋"/>
                <w:color w:val="auto"/>
                <w:sz w:val="24"/>
              </w:rPr>
              <w:t>7</w:t>
            </w:r>
            <w:r>
              <w:rPr>
                <w:rFonts w:hint="eastAsia" w:ascii="仿宋" w:hAnsi="仿宋" w:eastAsia="仿宋" w:cs="仿宋"/>
                <w:color w:val="auto"/>
                <w:sz w:val="24"/>
                <w:lang w:eastAsia="zh-CN"/>
              </w:rPr>
              <w:t>.</w:t>
            </w:r>
            <w:r>
              <w:rPr>
                <w:rFonts w:hint="eastAsia" w:ascii="仿宋" w:hAnsi="仿宋" w:eastAsia="仿宋" w:cs="仿宋"/>
                <w:color w:val="auto"/>
                <w:sz w:val="24"/>
              </w:rPr>
              <w:t>技术培训要求；项目设立专业的服务人员和 24 小时保险服务专线电话。</w:t>
            </w:r>
          </w:p>
          <w:p>
            <w:pPr>
              <w:pStyle w:val="2"/>
              <w:ind w:firstLine="0" w:firstLineChars="0"/>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rPr>
              <w:t>8</w:t>
            </w:r>
            <w:r>
              <w:rPr>
                <w:rFonts w:hint="eastAsia" w:ascii="仿宋" w:hAnsi="仿宋" w:eastAsia="仿宋" w:cs="仿宋"/>
                <w:color w:val="auto"/>
                <w:sz w:val="24"/>
                <w:lang w:eastAsia="zh-CN"/>
              </w:rPr>
              <w:t>.</w:t>
            </w:r>
            <w:r>
              <w:rPr>
                <w:rFonts w:hint="eastAsia" w:ascii="仿宋" w:hAnsi="仿宋" w:eastAsia="仿宋" w:cs="仿宋"/>
                <w:color w:val="auto"/>
                <w:sz w:val="24"/>
              </w:rPr>
              <w:t>售后服务内容、要求和期限</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理赔跟进、到期续保</w:t>
            </w:r>
          </w:p>
          <w:p>
            <w:pPr>
              <w:pStyle w:val="4"/>
              <w:spacing w:before="0" w:after="0" w:line="240" w:lineRule="auto"/>
              <w:jc w:val="left"/>
              <w:rPr>
                <w:rFonts w:hint="eastAsia"/>
              </w:rPr>
            </w:pPr>
          </w:p>
        </w:tc>
      </w:tr>
    </w:tbl>
    <w:p/>
    <w:sectPr>
      <w:pgSz w:w="11906" w:h="16838"/>
      <w:pgMar w:top="1440" w:right="10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iZjBmYzY3MmM2Nzk4M2IzODBjYzM0NzlkYzZiNTMifQ=="/>
  </w:docVars>
  <w:rsids>
    <w:rsidRoot w:val="7DF419B8"/>
    <w:rsid w:val="02C76C9E"/>
    <w:rsid w:val="02D80E4A"/>
    <w:rsid w:val="03880C19"/>
    <w:rsid w:val="063302DF"/>
    <w:rsid w:val="096F2804"/>
    <w:rsid w:val="0CB77952"/>
    <w:rsid w:val="0CE40891"/>
    <w:rsid w:val="0CE52937"/>
    <w:rsid w:val="15CE400A"/>
    <w:rsid w:val="16EC5336"/>
    <w:rsid w:val="16FE18FA"/>
    <w:rsid w:val="19A57BD3"/>
    <w:rsid w:val="19CE12DA"/>
    <w:rsid w:val="1BF644D1"/>
    <w:rsid w:val="1EF92460"/>
    <w:rsid w:val="203E095B"/>
    <w:rsid w:val="2229215A"/>
    <w:rsid w:val="24323278"/>
    <w:rsid w:val="25DF4D6C"/>
    <w:rsid w:val="266E04A3"/>
    <w:rsid w:val="28B7048D"/>
    <w:rsid w:val="2D0C1674"/>
    <w:rsid w:val="378E4F91"/>
    <w:rsid w:val="3A8B2301"/>
    <w:rsid w:val="3CD045EF"/>
    <w:rsid w:val="3FFF87A0"/>
    <w:rsid w:val="42D975C5"/>
    <w:rsid w:val="46890388"/>
    <w:rsid w:val="47283813"/>
    <w:rsid w:val="4C445E1B"/>
    <w:rsid w:val="4C572A08"/>
    <w:rsid w:val="53DF697E"/>
    <w:rsid w:val="55B300C2"/>
    <w:rsid w:val="57B72B5F"/>
    <w:rsid w:val="57E35015"/>
    <w:rsid w:val="58332085"/>
    <w:rsid w:val="589165A0"/>
    <w:rsid w:val="59F95C96"/>
    <w:rsid w:val="5A051DDA"/>
    <w:rsid w:val="5B770AB5"/>
    <w:rsid w:val="5C2458BC"/>
    <w:rsid w:val="5D13395A"/>
    <w:rsid w:val="5FFB8D46"/>
    <w:rsid w:val="673FC3BF"/>
    <w:rsid w:val="69BCBCD5"/>
    <w:rsid w:val="6AC83AF3"/>
    <w:rsid w:val="6AE00F4B"/>
    <w:rsid w:val="6CC6267F"/>
    <w:rsid w:val="6E7D3CA6"/>
    <w:rsid w:val="6EE66EE3"/>
    <w:rsid w:val="706F5BB2"/>
    <w:rsid w:val="78C07F42"/>
    <w:rsid w:val="79FFC352"/>
    <w:rsid w:val="7DB85FFB"/>
    <w:rsid w:val="7DF419B8"/>
    <w:rsid w:val="DC96AF4C"/>
    <w:rsid w:val="DFFF9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szCs w:val="24"/>
    </w:rPr>
  </w:style>
  <w:style w:type="paragraph" w:styleId="3">
    <w:name w:val="Body Text"/>
    <w:basedOn w:val="1"/>
    <w:next w:val="4"/>
    <w:qFormat/>
    <w:uiPriority w:val="0"/>
    <w:pPr>
      <w:tabs>
        <w:tab w:val="left" w:pos="5760"/>
      </w:tabs>
    </w:pPr>
    <w:rPr>
      <w:rFonts w:ascii="宋体" w:hAnsi="宋体"/>
      <w:sz w:val="28"/>
      <w:szCs w:val="20"/>
    </w:rPr>
  </w:style>
  <w:style w:type="paragraph" w:styleId="4">
    <w:name w:val="Title"/>
    <w:basedOn w:val="1"/>
    <w:next w:val="1"/>
    <w:qFormat/>
    <w:uiPriority w:val="0"/>
    <w:pPr>
      <w:spacing w:before="240" w:after="60" w:line="276" w:lineRule="auto"/>
      <w:jc w:val="center"/>
      <w:outlineLvl w:val="0"/>
    </w:pPr>
    <w:rPr>
      <w:rFonts w:ascii="Cambria" w:hAnsi="Cambria"/>
      <w:b/>
      <w:bCs/>
      <w:sz w:val="32"/>
      <w:szCs w:val="3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1192</Words>
  <Characters>1220</Characters>
  <Lines>0</Lines>
  <Paragraphs>0</Paragraphs>
  <TotalTime>4</TotalTime>
  <ScaleCrop>false</ScaleCrop>
  <LinksUpToDate>false</LinksUpToDate>
  <CharactersWithSpaces>1230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2023-05-17T03:05:00Z</dcterms:created>
  <dc:creator>admin</dc:creator>
  <cp:lastModifiedBy>admin</cp:lastModifiedBy>
  <cp:lastPrinted>2025-11-26T02:33:00Z</cp:lastPrinted>
  <dcterms:modified xsi:type="dcterms:W3CDTF">2026-04-13T02:56:24Z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9F276120237E4BCAB06A78A84537CFCF</vt:lpwstr>
  </property>
  <property fmtid="{D5CDD505-2E9C-101B-9397-08002B2CF9AE}" pid="4" name="KSOTemplateDocerSaveRecord">
    <vt:lpwstr>eyJoZGlkIjoiYjNiNGEwOTU2MTNhMDc5OGZlOTAxMmJhNzdhOGNhM2UiLCJ1c2VySWQiOiI3Mjc4MTY3ODQifQ==</vt:lpwstr>
  </property>
</Properties>
</file>