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sz w:val="30"/>
          <w:szCs w:val="30"/>
        </w:rPr>
      </w:pPr>
    </w:p>
    <w:p>
      <w:pPr>
        <w:spacing w:line="360" w:lineRule="auto"/>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spacing w:line="360" w:lineRule="auto"/>
        <w:jc w:val="center"/>
        <w:rPr>
          <w:rFonts w:ascii="仿宋" w:hAnsi="仿宋" w:eastAsia="仿宋"/>
          <w:szCs w:val="21"/>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897" w:type="dxa"/>
          </w:tcPr>
          <w:p>
            <w:pPr>
              <w:spacing w:line="360" w:lineRule="auto"/>
              <w:rPr>
                <w:rFonts w:ascii="仿宋" w:hAnsi="仿宋" w:eastAsia="仿宋"/>
                <w:szCs w:val="21"/>
              </w:rPr>
            </w:pPr>
            <w:r>
              <w:rPr>
                <w:rFonts w:ascii="仿宋" w:hAnsi="仿宋" w:eastAsia="仿宋"/>
                <w:szCs w:val="21"/>
              </w:rPr>
              <w:t>依照《深圳经济特区政府采购条例》第二十、二十一条规定，深圳市规划国土发展研究中心就</w:t>
            </w:r>
            <w:r>
              <w:rPr>
                <w:rFonts w:hint="eastAsia" w:ascii="仿宋" w:hAnsi="仿宋" w:eastAsia="仿宋"/>
                <w:szCs w:val="21"/>
                <w:u w:val="single"/>
                <w:lang w:eastAsia="zh-CN"/>
              </w:rPr>
              <w:t>《</w:t>
            </w:r>
            <w:r>
              <w:rPr>
                <w:rFonts w:hint="eastAsia" w:ascii="仿宋" w:hAnsi="仿宋" w:eastAsia="仿宋" w:cs="仿宋"/>
                <w:sz w:val="21"/>
                <w:szCs w:val="21"/>
                <w:u w:val="single"/>
                <w:lang w:val="en-US" w:eastAsia="zh-CN"/>
              </w:rPr>
              <w:t>2026年度常年法律顾问</w:t>
            </w:r>
            <w:r>
              <w:rPr>
                <w:rFonts w:hint="eastAsia" w:ascii="仿宋" w:hAnsi="仿宋" w:eastAsia="仿宋" w:cs="仿宋"/>
                <w:sz w:val="21"/>
                <w:szCs w:val="21"/>
                <w:u w:val="single"/>
              </w:rPr>
              <w:t>服务</w:t>
            </w:r>
            <w:r>
              <w:rPr>
                <w:rFonts w:hint="eastAsia" w:ascii="仿宋" w:hAnsi="仿宋" w:eastAsia="仿宋"/>
                <w:szCs w:val="21"/>
                <w:u w:val="single"/>
                <w:lang w:eastAsia="zh-CN"/>
              </w:rPr>
              <w:t>》</w:t>
            </w:r>
            <w:r>
              <w:rPr>
                <w:rFonts w:ascii="仿宋" w:hAnsi="仿宋" w:eastAsia="仿宋"/>
                <w:szCs w:val="21"/>
              </w:rPr>
              <w:t>项目采用</w:t>
            </w:r>
            <w:r>
              <w:rPr>
                <w:rFonts w:ascii="仿宋" w:hAnsi="仿宋" w:eastAsia="仿宋"/>
                <w:szCs w:val="21"/>
                <w:u w:val="single"/>
              </w:rPr>
              <w:t xml:space="preserve"> </w:t>
            </w:r>
            <w:r>
              <w:rPr>
                <w:rFonts w:hint="eastAsia" w:ascii="仿宋" w:hAnsi="仿宋" w:eastAsia="仿宋"/>
                <w:szCs w:val="21"/>
                <w:u w:val="single"/>
              </w:rPr>
              <w:t>询价</w:t>
            </w:r>
            <w:r>
              <w:rPr>
                <w:rFonts w:ascii="仿宋" w:hAnsi="仿宋" w:eastAsia="仿宋"/>
                <w:szCs w:val="21"/>
                <w:u w:val="single"/>
              </w:rPr>
              <w:t xml:space="preserve"> </w:t>
            </w:r>
            <w:r>
              <w:rPr>
                <w:rFonts w:ascii="仿宋" w:hAnsi="仿宋" w:eastAsia="仿宋"/>
                <w:szCs w:val="21"/>
              </w:rPr>
              <w:t>方式采购，现将有关情况向潜在采购供应商征求意见: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897" w:type="dxa"/>
            <w:vAlign w:val="center"/>
          </w:tcPr>
          <w:p>
            <w:pPr>
              <w:spacing w:line="360" w:lineRule="auto"/>
              <w:rPr>
                <w:rFonts w:ascii="仿宋" w:hAnsi="仿宋" w:eastAsia="仿宋"/>
                <w:szCs w:val="21"/>
              </w:rPr>
            </w:pPr>
            <w:r>
              <w:rPr>
                <w:rFonts w:ascii="仿宋" w:hAnsi="仿宋" w:eastAsia="仿宋"/>
                <w:szCs w:val="21"/>
              </w:rPr>
              <w:t>采购项目名称</w:t>
            </w:r>
            <w:r>
              <w:rPr>
                <w:rFonts w:ascii="Calibri" w:hAnsi="Calibri" w:eastAsia="仿宋" w:cs="Calibri"/>
                <w:szCs w:val="21"/>
              </w:rPr>
              <w:t> </w:t>
            </w:r>
            <w:r>
              <w:rPr>
                <w:rFonts w:ascii="仿宋" w:hAnsi="仿宋" w:eastAsia="仿宋"/>
                <w:szCs w:val="21"/>
              </w:rPr>
              <w:t>：</w:t>
            </w:r>
            <w:r>
              <w:rPr>
                <w:rFonts w:hint="eastAsia" w:ascii="仿宋" w:hAnsi="仿宋" w:eastAsia="仿宋"/>
                <w:szCs w:val="21"/>
              </w:rPr>
              <w:t>《</w:t>
            </w:r>
            <w:r>
              <w:rPr>
                <w:rFonts w:hint="eastAsia" w:ascii="仿宋" w:hAnsi="仿宋" w:eastAsia="仿宋" w:cs="仿宋"/>
                <w:sz w:val="21"/>
                <w:szCs w:val="21"/>
                <w:u w:val="single"/>
                <w:lang w:val="en-US" w:eastAsia="zh-CN"/>
              </w:rPr>
              <w:t>2026年度常年法律顾问</w:t>
            </w:r>
            <w:r>
              <w:rPr>
                <w:rFonts w:hint="eastAsia" w:ascii="仿宋" w:hAnsi="仿宋" w:eastAsia="仿宋" w:cs="仿宋"/>
                <w:sz w:val="21"/>
                <w:szCs w:val="21"/>
                <w:u w:val="single"/>
              </w:rPr>
              <w:t>服务</w:t>
            </w:r>
            <w:r>
              <w:rPr>
                <w:rFonts w:hint="eastAsia" w:ascii="仿宋" w:hAnsi="仿宋" w:eastAsia="仿宋"/>
                <w:szCs w:val="21"/>
              </w:rPr>
              <w:t>》</w:t>
            </w:r>
          </w:p>
          <w:p>
            <w:pPr>
              <w:spacing w:line="360" w:lineRule="auto"/>
              <w:rPr>
                <w:rFonts w:ascii="仿宋" w:hAnsi="仿宋" w:eastAsia="仿宋"/>
                <w:bCs/>
                <w:szCs w:val="21"/>
              </w:rPr>
            </w:pPr>
            <w:r>
              <w:rPr>
                <w:rFonts w:ascii="仿宋" w:hAnsi="仿宋" w:eastAsia="仿宋"/>
                <w:szCs w:val="21"/>
              </w:rPr>
              <w:t>项目预算金额：</w:t>
            </w:r>
            <w:r>
              <w:rPr>
                <w:rFonts w:hint="eastAsia" w:ascii="仿宋" w:hAnsi="仿宋" w:eastAsia="仿宋"/>
                <w:szCs w:val="21"/>
              </w:rPr>
              <w:t>1</w:t>
            </w:r>
            <w:r>
              <w:rPr>
                <w:rFonts w:hint="eastAsia" w:ascii="仿宋" w:hAnsi="仿宋" w:eastAsia="仿宋"/>
                <w:szCs w:val="21"/>
                <w:lang w:val="en-US" w:eastAsia="zh-CN"/>
              </w:rPr>
              <w:t>7</w:t>
            </w:r>
            <w:r>
              <w:rPr>
                <w:rFonts w:hint="eastAsia" w:ascii="仿宋" w:hAnsi="仿宋" w:eastAsia="仿宋"/>
                <w:szCs w:val="21"/>
              </w:rPr>
              <w:t>.</w:t>
            </w:r>
            <w:r>
              <w:rPr>
                <w:rFonts w:hint="eastAsia" w:ascii="仿宋" w:hAnsi="仿宋" w:eastAsia="仿宋"/>
                <w:szCs w:val="21"/>
                <w:lang w:val="en-US" w:eastAsia="zh-CN"/>
              </w:rPr>
              <w:t>4</w:t>
            </w:r>
            <w:r>
              <w:rPr>
                <w:rFonts w:hint="eastAsia" w:ascii="仿宋" w:hAnsi="仿宋" w:eastAsia="仿宋"/>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897" w:type="dxa"/>
            <w:vAlign w:val="center"/>
          </w:tcPr>
          <w:p>
            <w:pPr>
              <w:keepNext w:val="0"/>
              <w:keepLines w:val="0"/>
              <w:pageBreakBefore w:val="0"/>
              <w:kinsoku/>
              <w:wordWrap/>
              <w:overflowPunct/>
              <w:topLinePunct w:val="0"/>
              <w:autoSpaceDE/>
              <w:autoSpaceDN/>
              <w:bidi w:val="0"/>
              <w:adjustRightInd/>
              <w:spacing w:line="264" w:lineRule="auto"/>
              <w:textAlignment w:val="auto"/>
              <w:rPr>
                <w:rFonts w:ascii="仿宋" w:hAnsi="仿宋" w:eastAsia="仿宋"/>
                <w:szCs w:val="21"/>
              </w:rPr>
            </w:pPr>
            <w:r>
              <w:rPr>
                <w:rFonts w:hint="eastAsia" w:ascii="仿宋" w:hAnsi="仿宋" w:eastAsia="仿宋"/>
                <w:szCs w:val="21"/>
              </w:rPr>
              <w:t>采购项目描述：</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TW"/>
              </w:rPr>
            </w:pPr>
            <w:r>
              <w:rPr>
                <w:rFonts w:hint="eastAsia" w:ascii="仿宋" w:hAnsi="仿宋" w:eastAsia="仿宋"/>
                <w:szCs w:val="21"/>
                <w:lang w:val="en-US" w:eastAsia="zh-CN"/>
              </w:rPr>
              <w:t>1.指派律师为中心提供及时、准确、全面的咨询服务。</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r>
              <w:rPr>
                <w:rFonts w:hint="eastAsia" w:ascii="仿宋" w:hAnsi="仿宋" w:eastAsia="仿宋"/>
                <w:szCs w:val="21"/>
                <w:lang w:val="en-US" w:eastAsia="zh-CN"/>
              </w:rPr>
              <w:t>2.协助中心起草、审查各项合同，出具书面法律意见。</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ascii="仿宋" w:hAnsi="仿宋" w:eastAsia="仿宋"/>
                <w:szCs w:val="21"/>
                <w:lang w:val="en-US" w:eastAsia="zh-CN"/>
              </w:rPr>
            </w:pPr>
            <w:r>
              <w:rPr>
                <w:rFonts w:hint="eastAsia" w:ascii="仿宋" w:hAnsi="仿宋" w:eastAsia="仿宋"/>
                <w:szCs w:val="21"/>
                <w:lang w:val="en-US" w:eastAsia="zh-CN"/>
              </w:rPr>
              <w:t>3.协助中心起草、审查重要的规章制度，提出意见和建议，出具书面法律意见。</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r>
              <w:rPr>
                <w:rFonts w:hint="eastAsia" w:ascii="仿宋" w:hAnsi="仿宋" w:eastAsia="仿宋"/>
                <w:szCs w:val="21"/>
                <w:lang w:val="en-US" w:eastAsia="zh-CN"/>
              </w:rPr>
              <w:t>4.对重大决策事项进行合法性审查；</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TW"/>
              </w:rPr>
            </w:pPr>
            <w:r>
              <w:rPr>
                <w:rFonts w:hint="eastAsia" w:ascii="仿宋" w:hAnsi="仿宋" w:eastAsia="仿宋"/>
                <w:szCs w:val="21"/>
                <w:lang w:val="en-US" w:eastAsia="zh-CN"/>
              </w:rPr>
              <w:t>5.协助中心处理员工的录用、离职、违章惩处、辞退等事宜。</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r>
              <w:rPr>
                <w:rFonts w:hint="eastAsia" w:ascii="仿宋" w:hAnsi="仿宋" w:eastAsia="仿宋"/>
                <w:szCs w:val="21"/>
                <w:lang w:val="en-US" w:eastAsia="zh-CN"/>
              </w:rPr>
              <w:t>6.对服务过程中发现的法律风险及时予以提醒，并提出优化建议。</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ascii="仿宋" w:hAnsi="仿宋" w:eastAsia="仿宋"/>
                <w:szCs w:val="21"/>
                <w:lang w:val="en-US" w:eastAsia="zh-TW"/>
              </w:rPr>
            </w:pPr>
            <w:r>
              <w:rPr>
                <w:rFonts w:hint="eastAsia" w:ascii="仿宋" w:hAnsi="仿宋" w:eastAsia="仿宋"/>
                <w:szCs w:val="21"/>
                <w:lang w:val="en-US" w:eastAsia="zh-CN"/>
              </w:rPr>
              <w:t>7.对服务过程中发现的普遍性法律问题进行宣传教育并开展内部法律培训。</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TW"/>
              </w:rPr>
            </w:pPr>
            <w:r>
              <w:rPr>
                <w:rFonts w:hint="eastAsia" w:ascii="仿宋" w:hAnsi="仿宋" w:eastAsia="仿宋"/>
                <w:szCs w:val="21"/>
                <w:lang w:val="en-US" w:eastAsia="zh-CN"/>
              </w:rPr>
              <w:t>8.出具律师函、接受中心委托进行资信调查和专项法律事实调查。</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TW"/>
              </w:rPr>
            </w:pPr>
            <w:r>
              <w:rPr>
                <w:rFonts w:hint="eastAsia" w:ascii="仿宋" w:hAnsi="仿宋" w:eastAsia="仿宋"/>
                <w:szCs w:val="21"/>
                <w:lang w:val="en-US" w:eastAsia="zh-CN"/>
              </w:rPr>
              <w:t>9.协助中心进行知识产权保护等法律事务。</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r>
              <w:rPr>
                <w:rFonts w:hint="eastAsia" w:ascii="仿宋" w:hAnsi="仿宋" w:eastAsia="仿宋"/>
                <w:szCs w:val="21"/>
                <w:lang w:val="en-US" w:eastAsia="zh-CN"/>
              </w:rPr>
              <w:t>10.协助办理诉讼、仲裁案件，提供咨询等非代理法律服务，若需委托代理双方可另行签订委托合同。</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ascii="仿宋" w:hAnsi="仿宋" w:eastAsia="仿宋"/>
                <w:szCs w:val="21"/>
                <w:lang w:val="en-US" w:eastAsia="zh-TW"/>
              </w:rPr>
            </w:pPr>
            <w:r>
              <w:rPr>
                <w:rFonts w:hint="eastAsia" w:ascii="仿宋" w:hAnsi="仿宋" w:eastAsia="仿宋"/>
                <w:szCs w:val="21"/>
                <w:lang w:val="en-US" w:eastAsia="zh-CN"/>
              </w:rPr>
              <w:t>11.协助中心进行每年度不超过15份文档审查、修改、调整，包括但不限于发言稿、提案、工作方案、报告、请示等。</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r>
              <w:rPr>
                <w:rFonts w:hint="eastAsia" w:ascii="仿宋" w:hAnsi="仿宋" w:eastAsia="仿宋"/>
                <w:szCs w:val="21"/>
                <w:lang w:val="en-US" w:eastAsia="zh-CN"/>
              </w:rPr>
              <w:t>12.中心要求的其他法律服务事项。</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szCs w:val="21"/>
                <w:lang w:val="en-US" w:eastAsia="zh-CN"/>
              </w:rPr>
            </w:pPr>
          </w:p>
          <w:p>
            <w:pPr>
              <w:keepNext w:val="0"/>
              <w:keepLines w:val="0"/>
              <w:pageBreakBefore w:val="0"/>
              <w:kinsoku/>
              <w:wordWrap/>
              <w:overflowPunct/>
              <w:topLinePunct w:val="0"/>
              <w:autoSpaceDE/>
              <w:autoSpaceDN/>
              <w:bidi w:val="0"/>
              <w:adjustRightInd/>
              <w:spacing w:line="264" w:lineRule="auto"/>
              <w:textAlignment w:val="auto"/>
              <w:rPr>
                <w:rFonts w:ascii="仿宋" w:hAnsi="仿宋" w:eastAsia="仿宋"/>
                <w:szCs w:val="21"/>
              </w:rPr>
            </w:pPr>
            <w:r>
              <w:rPr>
                <w:rFonts w:hint="eastAsia" w:ascii="仿宋" w:hAnsi="仿宋" w:eastAsia="仿宋"/>
                <w:szCs w:val="21"/>
              </w:rPr>
              <w:t>需求内容：</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b/>
                <w:bCs w:val="0"/>
                <w:sz w:val="24"/>
                <w:szCs w:val="24"/>
              </w:rPr>
            </w:pPr>
            <w:r>
              <w:rPr>
                <w:rFonts w:hint="eastAsia" w:ascii="仿宋" w:hAnsi="仿宋" w:eastAsia="仿宋" w:cs="Times New Roman"/>
                <w:kern w:val="2"/>
                <w:sz w:val="21"/>
                <w:szCs w:val="21"/>
                <w:lang w:val="en-US" w:eastAsia="zh-CN" w:bidi="ar-SA"/>
              </w:rPr>
              <w:t>1.人员配置与资格要求</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（1）服务机构须为本项目组建不少于2人的专职律师服务团队，并指定一名资深律师作为项目总负责人。</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项目负责人要求：须持有有效的中华人民共和国律师执业证，具有5年及以上执业经验，熟悉行政事业单位运作模式及国土资源、城乡规划领域相关法律法规，具备为同类机构提供常年法律顾问服务的成功经验。</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（3）团队稳定性要求：服务期内，未经中心书面同意，不得随意更换指派的顾问律师。确需更换的，继任律师资历与能力不得低于原律师。</w:t>
            </w:r>
          </w:p>
          <w:p>
            <w:pPr>
              <w:keepNext w:val="0"/>
              <w:keepLines w:val="0"/>
              <w:pageBreakBefore w:val="0"/>
              <w:kinsoku/>
              <w:wordWrap/>
              <w:overflowPunct/>
              <w:topLinePunct w:val="0"/>
              <w:autoSpaceDE/>
              <w:autoSpaceDN/>
              <w:bidi w:val="0"/>
              <w:adjustRightInd/>
              <w:snapToGrid w:val="0"/>
              <w:spacing w:beforeAutospacing="0" w:afterAutospacing="0" w:line="264" w:lineRule="auto"/>
              <w:ind w:firstLine="420" w:firstLineChars="200"/>
              <w:textAlignment w:val="auto"/>
              <w:rPr>
                <w:rFonts w:hint="default"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2.服务标准与要求</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（1）响应时效：对于一般性法律咨询，需在2个工作小时内予以响应；对于合同等法律文件的书面审查，视复杂程度在1-5个工作日内出具审查意见；对于紧急事务，应确保即时沟通响应。</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（2）服务方式：采取“定期现场办公+日常线上响应+重大事项即时到场”相结合的服务模式。必要时服务律师每月安排1个工作日到中心现场办公。</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（3）工作记录与报告：应建立规范的服务工作档案，记录重要法律咨询、文件审查及处理过程，并按季度提交简要服务简报。</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（4）保密义务：服务机构及其指派的律师须对服务过程中知悉的中心任何信息、资料、数据等负有严格的保密责任。</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 xml:space="preserve">（5）利益冲突回避：服务机构及指派律师不得代理与中心有直接或间接利益冲突的其他案件或事务。  </w:t>
            </w:r>
          </w:p>
          <w:p>
            <w:pPr>
              <w:keepNext w:val="0"/>
              <w:keepLines w:val="0"/>
              <w:pageBreakBefore w:val="0"/>
              <w:kinsoku/>
              <w:wordWrap/>
              <w:overflowPunct/>
              <w:topLinePunct w:val="0"/>
              <w:autoSpaceDE/>
              <w:autoSpaceDN/>
              <w:bidi w:val="0"/>
              <w:adjustRightInd/>
              <w:snapToGrid w:val="0"/>
              <w:spacing w:beforeAutospacing="0" w:afterAutospacing="0" w:line="264" w:lineRule="auto"/>
              <w:ind w:firstLine="420" w:firstLineChars="200"/>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3.服务期限</w:t>
            </w:r>
          </w:p>
          <w:p>
            <w:pPr>
              <w:keepNext w:val="0"/>
              <w:keepLines w:val="0"/>
              <w:pageBreakBefore w:val="0"/>
              <w:kinsoku/>
              <w:wordWrap/>
              <w:overflowPunct/>
              <w:topLinePunct w:val="0"/>
              <w:autoSpaceDE/>
              <w:autoSpaceDN/>
              <w:bidi w:val="0"/>
              <w:adjustRightInd/>
              <w:spacing w:line="264" w:lineRule="auto"/>
              <w:ind w:firstLine="420" w:firstLineChars="200"/>
              <w:jc w:val="both"/>
              <w:textAlignment w:val="auto"/>
              <w:rPr>
                <w:rFonts w:ascii="仿宋" w:hAnsi="仿宋" w:eastAsia="仿宋"/>
                <w:szCs w:val="21"/>
              </w:rPr>
            </w:pPr>
            <w:r>
              <w:rPr>
                <w:rFonts w:hint="eastAsia" w:ascii="仿宋" w:hAnsi="仿宋" w:eastAsia="仿宋" w:cs="Times New Roman"/>
                <w:kern w:val="2"/>
                <w:sz w:val="21"/>
                <w:szCs w:val="21"/>
                <w:lang w:val="en-US" w:eastAsia="zh-CN" w:bidi="ar-SA"/>
              </w:rPr>
              <w:t>本次采购的服务期限为壹年，服务期自合同签订之日起12个月。合同期满评估合格后，可予续签。合同期内如甲方对履约情况不满意，甲方可以提前终止服务合同。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897" w:type="dxa"/>
          </w:tcPr>
          <w:p>
            <w:pPr>
              <w:spacing w:line="360" w:lineRule="auto"/>
              <w:rPr>
                <w:rFonts w:ascii="仿宋" w:hAnsi="仿宋" w:eastAsia="仿宋"/>
                <w:bCs/>
                <w:szCs w:val="21"/>
              </w:rPr>
            </w:pPr>
            <w:r>
              <w:rPr>
                <w:rFonts w:ascii="仿宋" w:hAnsi="仿宋" w:eastAsia="仿宋"/>
                <w:bCs/>
                <w:szCs w:val="21"/>
              </w:rPr>
              <w:t>拟定供应商名单：</w:t>
            </w:r>
          </w:p>
          <w:p>
            <w:pPr>
              <w:spacing w:line="360" w:lineRule="auto"/>
              <w:ind w:firstLine="420" w:firstLineChars="200"/>
              <w:rPr>
                <w:rFonts w:hint="eastAsia" w:ascii="仿宋" w:hAnsi="仿宋" w:eastAsia="仿宋"/>
                <w:bCs/>
                <w:szCs w:val="21"/>
              </w:rPr>
            </w:pPr>
            <w:r>
              <w:rPr>
                <w:rFonts w:hint="eastAsia" w:ascii="仿宋" w:hAnsi="仿宋" w:eastAsia="仿宋"/>
                <w:bCs/>
                <w:color w:val="000000" w:themeColor="text1"/>
                <w:szCs w:val="21"/>
                <w:lang w:val="en-US" w:eastAsia="zh-CN"/>
                <w14:textFill>
                  <w14:solidFill>
                    <w14:schemeClr w14:val="tx1"/>
                  </w14:solidFill>
                </w14:textFill>
              </w:rPr>
              <w:t>北京天驰君泰</w:t>
            </w:r>
            <w:r>
              <w:rPr>
                <w:rFonts w:hint="eastAsia" w:ascii="仿宋" w:hAnsi="仿宋" w:eastAsia="仿宋"/>
                <w:bCs/>
                <w:color w:val="000000" w:themeColor="text1"/>
                <w:szCs w:val="21"/>
                <w14:textFill>
                  <w14:solidFill>
                    <w14:schemeClr w14:val="tx1"/>
                  </w14:solidFill>
                </w14:textFill>
              </w:rPr>
              <w:t>（</w:t>
            </w:r>
            <w:r>
              <w:rPr>
                <w:rFonts w:hint="eastAsia" w:ascii="仿宋" w:hAnsi="仿宋" w:eastAsia="仿宋"/>
                <w:bCs/>
                <w:color w:val="000000" w:themeColor="text1"/>
                <w:szCs w:val="21"/>
                <w:lang w:val="en-US" w:eastAsia="zh-CN"/>
                <w14:textFill>
                  <w14:solidFill>
                    <w14:schemeClr w14:val="tx1"/>
                  </w14:solidFill>
                </w14:textFill>
              </w:rPr>
              <w:t>深圳</w:t>
            </w:r>
            <w:r>
              <w:rPr>
                <w:rFonts w:hint="eastAsia" w:ascii="仿宋" w:hAnsi="仿宋" w:eastAsia="仿宋"/>
                <w:bCs/>
                <w:color w:val="000000" w:themeColor="text1"/>
                <w:szCs w:val="21"/>
                <w14:textFill>
                  <w14:solidFill>
                    <w14:schemeClr w14:val="tx1"/>
                  </w14:solidFill>
                </w14:textFill>
              </w:rPr>
              <w:t>）律师事务所</w:t>
            </w:r>
            <w:r>
              <w:rPr>
                <w:rFonts w:hint="eastAsia" w:ascii="仿宋" w:hAnsi="仿宋" w:eastAsia="仿宋"/>
                <w:bCs/>
                <w:color w:val="000000" w:themeColor="text1"/>
                <w:szCs w:val="21"/>
                <w:lang w:eastAsia="zh-CN"/>
                <w14:textFill>
                  <w14:solidFill>
                    <w14:schemeClr w14:val="tx1"/>
                  </w14:solidFill>
                </w14:textFill>
              </w:rPr>
              <w:t>、</w:t>
            </w:r>
            <w:r>
              <w:rPr>
                <w:rFonts w:hint="eastAsia" w:ascii="仿宋" w:hAnsi="仿宋" w:eastAsia="仿宋"/>
                <w:bCs/>
                <w:color w:val="000000" w:themeColor="text1"/>
                <w:szCs w:val="21"/>
                <w14:textFill>
                  <w14:solidFill>
                    <w14:schemeClr w14:val="tx1"/>
                  </w14:solidFill>
                </w14:textFill>
              </w:rPr>
              <w:t>广东</w:t>
            </w:r>
            <w:r>
              <w:rPr>
                <w:rFonts w:hint="eastAsia" w:ascii="仿宋" w:hAnsi="仿宋" w:eastAsia="仿宋"/>
                <w:bCs/>
                <w:color w:val="000000" w:themeColor="text1"/>
                <w:szCs w:val="21"/>
                <w:lang w:val="en-US" w:eastAsia="zh-CN"/>
                <w14:textFill>
                  <w14:solidFill>
                    <w14:schemeClr w14:val="tx1"/>
                  </w14:solidFill>
                </w14:textFill>
              </w:rPr>
              <w:t>商达</w:t>
            </w:r>
            <w:r>
              <w:rPr>
                <w:rFonts w:hint="eastAsia" w:ascii="仿宋" w:hAnsi="仿宋" w:eastAsia="仿宋"/>
                <w:bCs/>
                <w:color w:val="000000" w:themeColor="text1"/>
                <w:szCs w:val="21"/>
                <w14:textFill>
                  <w14:solidFill>
                    <w14:schemeClr w14:val="tx1"/>
                  </w14:solidFill>
                </w14:textFill>
              </w:rPr>
              <w:t>律师事务所</w:t>
            </w:r>
            <w:r>
              <w:rPr>
                <w:rFonts w:hint="eastAsia" w:ascii="仿宋" w:hAnsi="仿宋" w:eastAsia="仿宋"/>
                <w:bCs/>
                <w:color w:val="000000" w:themeColor="text1"/>
                <w:szCs w:val="21"/>
                <w:lang w:eastAsia="zh-CN"/>
                <w14:textFill>
                  <w14:solidFill>
                    <w14:schemeClr w14:val="tx1"/>
                  </w14:solidFill>
                </w14:textFill>
              </w:rPr>
              <w:t>、广东笃实律师事务所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897" w:type="dxa"/>
          </w:tcPr>
          <w:p>
            <w:pPr>
              <w:keepNext w:val="0"/>
              <w:keepLines w:val="0"/>
              <w:pageBreakBefore w:val="0"/>
              <w:widowControl w:val="0"/>
              <w:kinsoku/>
              <w:wordWrap/>
              <w:overflowPunct/>
              <w:topLinePunct w:val="0"/>
              <w:autoSpaceDE/>
              <w:autoSpaceDN/>
              <w:bidi w:val="0"/>
              <w:adjustRightInd/>
              <w:snapToGrid/>
              <w:spacing w:line="264" w:lineRule="auto"/>
              <w:textAlignment w:val="auto"/>
              <w:rPr>
                <w:rFonts w:ascii="仿宋" w:hAnsi="仿宋" w:eastAsia="仿宋"/>
                <w:bCs/>
                <w:szCs w:val="21"/>
              </w:rPr>
            </w:pPr>
            <w:r>
              <w:rPr>
                <w:rFonts w:hint="eastAsia" w:ascii="仿宋" w:hAnsi="仿宋" w:eastAsia="仿宋"/>
                <w:bCs/>
                <w:szCs w:val="21"/>
                <w:lang w:val="en-US" w:eastAsia="zh-CN"/>
              </w:rPr>
              <w:t>申</w:t>
            </w:r>
            <w:r>
              <w:rPr>
                <w:rFonts w:ascii="仿宋" w:hAnsi="仿宋" w:eastAsia="仿宋"/>
                <w:bCs/>
                <w:szCs w:val="21"/>
              </w:rPr>
              <w:t>请理由及相关说明：</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bCs/>
                <w:szCs w:val="21"/>
              </w:rPr>
            </w:pPr>
            <w:r>
              <w:rPr>
                <w:rFonts w:hint="eastAsia" w:ascii="仿宋" w:hAnsi="仿宋" w:eastAsia="仿宋"/>
                <w:szCs w:val="21"/>
                <w:lang w:val="en-US" w:eastAsia="zh-CN"/>
              </w:rPr>
              <w:t>经调研相关行业，以上三家企业信誉、专业实力、服务态度</w:t>
            </w:r>
            <w:r>
              <w:rPr>
                <w:rFonts w:hint="eastAsia" w:ascii="仿宋" w:hAnsi="仿宋" w:eastAsia="仿宋"/>
                <w:szCs w:val="21"/>
              </w:rPr>
              <w:t>、响应速度上相较同类</w:t>
            </w:r>
            <w:r>
              <w:rPr>
                <w:rFonts w:hint="eastAsia" w:ascii="仿宋" w:hAnsi="仿宋" w:eastAsia="仿宋"/>
                <w:szCs w:val="21"/>
                <w:lang w:val="en-US" w:eastAsia="zh-CN"/>
              </w:rPr>
              <w:t>企业</w:t>
            </w:r>
            <w:r>
              <w:rPr>
                <w:rFonts w:hint="eastAsia" w:ascii="仿宋" w:hAnsi="仿宋" w:eastAsia="仿宋"/>
                <w:szCs w:val="21"/>
              </w:rPr>
              <w:t>水平较高</w:t>
            </w:r>
            <w:r>
              <w:rPr>
                <w:rFonts w:hint="eastAsia" w:ascii="仿宋" w:hAnsi="仿宋" w:eastAsia="仿宋"/>
                <w:szCs w:val="21"/>
                <w:lang w:eastAsia="zh-CN"/>
              </w:rPr>
              <w:t>。</w:t>
            </w:r>
            <w:r>
              <w:rPr>
                <w:rFonts w:hint="eastAsia" w:ascii="仿宋" w:hAnsi="仿宋" w:eastAsia="仿宋"/>
                <w:szCs w:val="21"/>
                <w:lang w:val="en-US" w:eastAsia="zh-CN"/>
              </w:rPr>
              <w:t>该项目为询价方式采购</w:t>
            </w:r>
            <w:r>
              <w:rPr>
                <w:rFonts w:hint="eastAsia" w:ascii="仿宋" w:hAnsi="仿宋" w:eastAsia="仿宋"/>
                <w:szCs w:val="21"/>
              </w:rPr>
              <w:t>，</w:t>
            </w:r>
            <w:r>
              <w:rPr>
                <w:rFonts w:hint="eastAsia" w:ascii="仿宋" w:hAnsi="仿宋" w:eastAsia="仿宋"/>
                <w:szCs w:val="21"/>
                <w:lang w:val="en-US" w:eastAsia="zh-CN"/>
              </w:rPr>
              <w:t>综合考虑价格、服务质量等各项因素，</w:t>
            </w:r>
            <w:r>
              <w:rPr>
                <w:rFonts w:hint="eastAsia" w:ascii="仿宋" w:hAnsi="仿宋" w:eastAsia="仿宋"/>
                <w:szCs w:val="21"/>
              </w:rPr>
              <w:t>故选择报价最低</w:t>
            </w:r>
            <w:r>
              <w:rPr>
                <w:rFonts w:hint="eastAsia" w:ascii="仿宋" w:hAnsi="仿宋" w:eastAsia="仿宋"/>
                <w:szCs w:val="21"/>
                <w:lang w:val="en-US" w:eastAsia="zh-CN"/>
              </w:rPr>
              <w:t>企业北京天驰君泰（深圳）律师事务所为项目供应商</w:t>
            </w:r>
            <w:r>
              <w:rPr>
                <w:rFonts w:hint="eastAsia" w:ascii="仿宋" w:hAnsi="仿宋" w:eastAsia="仿宋"/>
                <w:szCs w:val="21"/>
              </w:rPr>
              <w:t>。</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897" w:type="dxa"/>
          </w:tcPr>
          <w:p>
            <w:pPr>
              <w:spacing w:line="360" w:lineRule="auto"/>
              <w:rPr>
                <w:rFonts w:ascii="仿宋" w:hAnsi="仿宋" w:eastAsia="仿宋"/>
                <w:bCs/>
                <w:szCs w:val="21"/>
              </w:rPr>
            </w:pPr>
            <w:r>
              <w:rPr>
                <w:rFonts w:ascii="仿宋" w:hAnsi="仿宋" w:eastAsia="仿宋"/>
                <w:bCs/>
                <w:szCs w:val="21"/>
              </w:rPr>
              <w:t>征求意见期限（不少于5个工作日）：</w:t>
            </w:r>
          </w:p>
          <w:p>
            <w:pPr>
              <w:spacing w:before="62" w:beforeLines="20" w:after="62" w:afterLines="20" w:line="360" w:lineRule="auto"/>
              <w:ind w:firstLine="420" w:firstLineChars="200"/>
              <w:rPr>
                <w:rFonts w:ascii="仿宋" w:hAnsi="仿宋" w:eastAsia="仿宋"/>
                <w:szCs w:val="21"/>
              </w:rPr>
            </w:pPr>
            <w:r>
              <w:rPr>
                <w:rFonts w:ascii="仿宋" w:hAnsi="仿宋" w:eastAsia="仿宋"/>
                <w:szCs w:val="21"/>
              </w:rPr>
              <w:t>从202</w:t>
            </w:r>
            <w:r>
              <w:rPr>
                <w:rFonts w:hint="eastAsia" w:ascii="仿宋" w:hAnsi="仿宋" w:eastAsia="仿宋"/>
                <w:szCs w:val="21"/>
                <w:lang w:val="en-US" w:eastAsia="zh-CN"/>
              </w:rPr>
              <w:t>6</w:t>
            </w:r>
            <w:r>
              <w:rPr>
                <w:rFonts w:ascii="仿宋" w:hAnsi="仿宋" w:eastAsia="仿宋"/>
                <w:szCs w:val="21"/>
              </w:rPr>
              <w:t xml:space="preserve">年 </w:t>
            </w:r>
            <w:r>
              <w:rPr>
                <w:rFonts w:hint="eastAsia" w:ascii="仿宋" w:hAnsi="仿宋" w:eastAsia="仿宋"/>
                <w:szCs w:val="21"/>
                <w:lang w:val="en-US" w:eastAsia="zh-CN"/>
              </w:rPr>
              <w:t>2</w:t>
            </w:r>
            <w:r>
              <w:rPr>
                <w:rFonts w:ascii="仿宋" w:hAnsi="仿宋" w:eastAsia="仿宋"/>
                <w:szCs w:val="21"/>
              </w:rPr>
              <w:t>月</w:t>
            </w:r>
            <w:r>
              <w:rPr>
                <w:rFonts w:hint="eastAsia" w:ascii="仿宋" w:hAnsi="仿宋" w:eastAsia="仿宋"/>
                <w:szCs w:val="21"/>
                <w:lang w:val="en-US" w:eastAsia="zh-CN"/>
              </w:rPr>
              <w:t xml:space="preserve">28 </w:t>
            </w:r>
            <w:r>
              <w:rPr>
                <w:rFonts w:ascii="仿宋" w:hAnsi="仿宋" w:eastAsia="仿宋"/>
                <w:szCs w:val="21"/>
              </w:rPr>
              <w:t>日起至202</w:t>
            </w:r>
            <w:r>
              <w:rPr>
                <w:rFonts w:hint="eastAsia" w:ascii="仿宋" w:hAnsi="仿宋" w:eastAsia="仿宋"/>
                <w:szCs w:val="21"/>
                <w:lang w:val="en-US" w:eastAsia="zh-CN"/>
              </w:rPr>
              <w:t>6</w:t>
            </w:r>
            <w:r>
              <w:rPr>
                <w:rFonts w:ascii="仿宋" w:hAnsi="仿宋" w:eastAsia="仿宋"/>
                <w:szCs w:val="21"/>
              </w:rPr>
              <w:t xml:space="preserve">年 </w:t>
            </w:r>
            <w:r>
              <w:rPr>
                <w:rFonts w:hint="eastAsia" w:ascii="仿宋" w:hAnsi="仿宋" w:eastAsia="仿宋"/>
                <w:szCs w:val="21"/>
                <w:lang w:val="en-US" w:eastAsia="zh-CN"/>
              </w:rPr>
              <w:t>3</w:t>
            </w:r>
            <w:r>
              <w:rPr>
                <w:rFonts w:ascii="仿宋" w:hAnsi="仿宋" w:eastAsia="仿宋"/>
                <w:szCs w:val="21"/>
              </w:rPr>
              <w:t>月</w:t>
            </w:r>
            <w:bookmarkStart w:id="0" w:name="_GoBack"/>
            <w:bookmarkEnd w:id="0"/>
            <w:r>
              <w:rPr>
                <w:rFonts w:hint="eastAsia" w:ascii="仿宋" w:hAnsi="仿宋" w:eastAsia="仿宋"/>
                <w:szCs w:val="21"/>
                <w:lang w:val="en-US" w:eastAsia="zh-CN"/>
              </w:rPr>
              <w:t>6</w:t>
            </w:r>
            <w:r>
              <w:rPr>
                <w:rFonts w:ascii="仿宋" w:hAnsi="仿宋" w:eastAsia="仿宋"/>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spacing w:line="360" w:lineRule="auto"/>
              <w:rPr>
                <w:rFonts w:ascii="仿宋" w:hAnsi="仿宋" w:eastAsia="仿宋"/>
                <w:szCs w:val="21"/>
              </w:rPr>
            </w:pPr>
            <w:r>
              <w:rPr>
                <w:rFonts w:ascii="仿宋" w:hAnsi="仿宋" w:eastAsia="仿宋"/>
                <w:szCs w:val="21"/>
              </w:rPr>
              <w:t>联系方式：</w:t>
            </w:r>
          </w:p>
          <w:p>
            <w:pPr>
              <w:spacing w:line="360" w:lineRule="auto"/>
              <w:rPr>
                <w:rFonts w:ascii="仿宋" w:hAnsi="仿宋" w:eastAsia="仿宋"/>
                <w:szCs w:val="21"/>
              </w:rPr>
            </w:pPr>
            <w:r>
              <w:rPr>
                <w:rFonts w:ascii="仿宋" w:hAnsi="仿宋" w:eastAsia="仿宋"/>
                <w:szCs w:val="21"/>
              </w:rPr>
              <w:t>采购人:深圳市规划国土发展研究中心</w:t>
            </w:r>
          </w:p>
          <w:p>
            <w:pPr>
              <w:spacing w:line="360" w:lineRule="auto"/>
              <w:rPr>
                <w:rFonts w:ascii="仿宋" w:hAnsi="仿宋" w:eastAsia="仿宋"/>
                <w:szCs w:val="21"/>
              </w:rPr>
            </w:pPr>
            <w:r>
              <w:rPr>
                <w:rFonts w:ascii="仿宋" w:hAnsi="仿宋" w:eastAsia="仿宋"/>
                <w:szCs w:val="21"/>
              </w:rPr>
              <w:t>联系人：</w:t>
            </w:r>
            <w:r>
              <w:rPr>
                <w:rFonts w:ascii="仿宋" w:hAnsi="仿宋" w:eastAsia="仿宋"/>
                <w:szCs w:val="21"/>
                <w:u w:val="single"/>
              </w:rPr>
              <w:t xml:space="preserve">    </w:t>
            </w:r>
            <w:r>
              <w:rPr>
                <w:rFonts w:hint="eastAsia" w:ascii="仿宋" w:hAnsi="仿宋" w:eastAsia="仿宋"/>
                <w:szCs w:val="21"/>
                <w:u w:val="single"/>
                <w:lang w:val="en-US" w:eastAsia="zh-CN"/>
              </w:rPr>
              <w:t>谢</w:t>
            </w:r>
            <w:r>
              <w:rPr>
                <w:rFonts w:hint="eastAsia" w:ascii="仿宋" w:hAnsi="仿宋" w:eastAsia="仿宋"/>
                <w:szCs w:val="21"/>
                <w:u w:val="single"/>
              </w:rPr>
              <w:t>工</w:t>
            </w:r>
            <w:r>
              <w:rPr>
                <w:rFonts w:ascii="仿宋" w:hAnsi="仿宋" w:eastAsia="仿宋"/>
                <w:szCs w:val="21"/>
                <w:u w:val="single"/>
              </w:rPr>
              <w:t xml:space="preserve">     </w:t>
            </w:r>
          </w:p>
          <w:p>
            <w:pPr>
              <w:spacing w:line="360" w:lineRule="auto"/>
              <w:rPr>
                <w:rFonts w:ascii="仿宋" w:hAnsi="仿宋" w:eastAsia="仿宋"/>
                <w:szCs w:val="21"/>
              </w:rPr>
            </w:pPr>
            <w:r>
              <w:rPr>
                <w:rFonts w:ascii="仿宋" w:hAnsi="仿宋" w:eastAsia="仿宋"/>
                <w:szCs w:val="21"/>
              </w:rPr>
              <w:t>　　 地址：深圳市红荔西路8009号规划大厦</w:t>
            </w:r>
            <w:r>
              <w:rPr>
                <w:rFonts w:hint="eastAsia" w:ascii="仿宋" w:hAnsi="仿宋" w:eastAsia="仿宋"/>
                <w:szCs w:val="21"/>
                <w:lang w:val="en-US" w:eastAsia="zh-CN"/>
              </w:rPr>
              <w:t>108</w:t>
            </w:r>
            <w:r>
              <w:rPr>
                <w:rFonts w:hint="eastAsia" w:ascii="仿宋" w:hAnsi="仿宋" w:eastAsia="仿宋"/>
                <w:szCs w:val="21"/>
              </w:rPr>
              <w:t>室</w:t>
            </w:r>
          </w:p>
          <w:p>
            <w:pPr>
              <w:spacing w:line="360" w:lineRule="auto"/>
              <w:rPr>
                <w:rFonts w:hint="default" w:ascii="仿宋" w:hAnsi="仿宋" w:eastAsia="仿宋" w:cs="宋体"/>
                <w:kern w:val="0"/>
                <w:szCs w:val="21"/>
                <w:lang w:val="en-US" w:eastAsia="zh-CN"/>
              </w:rPr>
            </w:pPr>
            <w:r>
              <w:rPr>
                <w:rFonts w:ascii="仿宋" w:hAnsi="仿宋" w:eastAsia="仿宋"/>
                <w:szCs w:val="21"/>
              </w:rPr>
              <w:t xml:space="preserve">联系电话： </w:t>
            </w:r>
            <w:r>
              <w:rPr>
                <w:rFonts w:hint="eastAsia" w:ascii="仿宋" w:hAnsi="仿宋" w:eastAsia="仿宋"/>
                <w:szCs w:val="21"/>
              </w:rPr>
              <w:t>0755-</w:t>
            </w:r>
            <w:r>
              <w:rPr>
                <w:rFonts w:hint="eastAsia" w:ascii="仿宋" w:hAnsi="仿宋" w:eastAsia="仿宋"/>
                <w:szCs w:val="21"/>
                <w:lang w:val="en-US" w:eastAsia="zh-CN"/>
              </w:rPr>
              <w:t>83514969</w:t>
            </w:r>
            <w:r>
              <w:rPr>
                <w:rFonts w:ascii="仿宋" w:hAnsi="仿宋" w:eastAsia="仿宋"/>
                <w:szCs w:val="21"/>
              </w:rPr>
              <w:t xml:space="preserve">           传真： </w:t>
            </w:r>
            <w:r>
              <w:rPr>
                <w:rFonts w:hint="eastAsia" w:ascii="仿宋" w:hAnsi="仿宋" w:eastAsia="仿宋"/>
                <w:szCs w:val="21"/>
              </w:rPr>
              <w:t>0</w:t>
            </w:r>
            <w:r>
              <w:rPr>
                <w:rFonts w:ascii="仿宋" w:hAnsi="仿宋" w:eastAsia="仿宋"/>
                <w:szCs w:val="21"/>
              </w:rPr>
              <w:t>755</w:t>
            </w:r>
            <w:r>
              <w:rPr>
                <w:rFonts w:hint="eastAsia" w:ascii="仿宋" w:hAnsi="仿宋" w:eastAsia="仿宋"/>
                <w:szCs w:val="21"/>
              </w:rPr>
              <w:t>-</w:t>
            </w:r>
            <w:r>
              <w:rPr>
                <w:rFonts w:hint="eastAsia" w:ascii="仿宋" w:hAnsi="仿宋" w:eastAsia="仿宋"/>
                <w:szCs w:val="21"/>
                <w:lang w:val="en-US" w:eastAsia="zh-CN"/>
              </w:rPr>
              <w:t>23965251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spacing w:line="360" w:lineRule="auto"/>
              <w:rPr>
                <w:rFonts w:ascii="仿宋" w:hAnsi="仿宋" w:eastAsia="仿宋"/>
                <w:szCs w:val="21"/>
              </w:rPr>
            </w:pPr>
            <w:r>
              <w:rPr>
                <w:rFonts w:ascii="仿宋" w:hAnsi="仿宋" w:eastAsia="仿宋"/>
                <w:bCs/>
                <w:szCs w:val="21"/>
              </w:rPr>
              <w:t>备注：</w:t>
            </w:r>
            <w:r>
              <w:rPr>
                <w:rFonts w:ascii="仿宋" w:hAnsi="仿宋" w:eastAsia="仿宋"/>
                <w:szCs w:val="21"/>
              </w:rPr>
              <w:t>潜在采购供应商对公示内容有异议的，请于</w:t>
            </w:r>
            <w:r>
              <w:rPr>
                <w:rFonts w:ascii="仿宋" w:hAnsi="仿宋" w:eastAsia="仿宋"/>
                <w:bCs/>
                <w:szCs w:val="21"/>
              </w:rPr>
              <w:t>公示之日起至期满后两个工作日内</w:t>
            </w:r>
            <w:r>
              <w:rPr>
                <w:rFonts w:ascii="仿宋" w:hAnsi="仿宋" w:eastAsia="仿宋"/>
                <w:szCs w:val="21"/>
              </w:rPr>
              <w:t>以实名书面（包括联系人、地址、联系电话）形式将意见反馈至</w:t>
            </w:r>
            <w:r>
              <w:rPr>
                <w:rFonts w:ascii="仿宋" w:hAnsi="仿宋" w:eastAsia="仿宋" w:cs="宋体"/>
                <w:kern w:val="0"/>
                <w:szCs w:val="21"/>
              </w:rPr>
              <w:t>深圳市规划国土发展研究中心。</w:t>
            </w:r>
          </w:p>
        </w:tc>
      </w:tr>
    </w:tbl>
    <w:p>
      <w:pPr>
        <w:spacing w:line="360" w:lineRule="auto"/>
        <w:rPr>
          <w:rFonts w:ascii="仿宋" w:hAnsi="仿宋" w:eastAsia="仿宋"/>
          <w:szCs w:val="21"/>
        </w:rPr>
      </w:pPr>
      <w:r>
        <w:rPr>
          <w:rFonts w:hint="eastAsia" w:ascii="仿宋" w:hAnsi="仿宋" w:eastAsia="仿宋"/>
          <w:szCs w:val="21"/>
        </w:rPr>
        <w:t>上述内容需包括：</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（一）采购人名称、项目名称、采购计划、项目规模及资金来源情况；</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（二）项目技术需求和标准；</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Cs w:val="21"/>
        </w:rPr>
        <w:t>（三）申请非公开招标的采购方式、理由及证明材料；</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 w:val="20"/>
          <w:szCs w:val="20"/>
        </w:rPr>
        <w:t>（四）相关行业及潜在供应商情况；</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 w:val="20"/>
          <w:szCs w:val="20"/>
        </w:rPr>
        <w:t>（五）参与非公开招标的供应商的产生方式和理由；</w:t>
      </w:r>
    </w:p>
    <w:p>
      <w:r>
        <w:rPr>
          <w:rFonts w:hint="eastAsia" w:ascii="仿宋" w:hAnsi="仿宋" w:eastAsia="仿宋" w:cs="宋体"/>
          <w:kern w:val="0"/>
          <w:sz w:val="20"/>
          <w:szCs w:val="20"/>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B5"/>
    <w:rsid w:val="000D7326"/>
    <w:rsid w:val="003F24D3"/>
    <w:rsid w:val="00466469"/>
    <w:rsid w:val="00485A2C"/>
    <w:rsid w:val="00600F20"/>
    <w:rsid w:val="006D1900"/>
    <w:rsid w:val="007D1BFA"/>
    <w:rsid w:val="009426B5"/>
    <w:rsid w:val="009C0BB7"/>
    <w:rsid w:val="009F5D31"/>
    <w:rsid w:val="00A47943"/>
    <w:rsid w:val="00B059E0"/>
    <w:rsid w:val="00BA7F65"/>
    <w:rsid w:val="00C747B4"/>
    <w:rsid w:val="00CC1968"/>
    <w:rsid w:val="00DB44DE"/>
    <w:rsid w:val="00F639E9"/>
    <w:rsid w:val="03592D78"/>
    <w:rsid w:val="0C8B6AE3"/>
    <w:rsid w:val="0CDB2B45"/>
    <w:rsid w:val="0ED066C1"/>
    <w:rsid w:val="12E66D06"/>
    <w:rsid w:val="1DF606CB"/>
    <w:rsid w:val="21E90D31"/>
    <w:rsid w:val="3A3729D4"/>
    <w:rsid w:val="57E8739D"/>
    <w:rsid w:val="6C0A01EC"/>
    <w:rsid w:val="7CFD8648"/>
    <w:rsid w:val="BABF621C"/>
    <w:rsid w:val="CBDFC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rPr>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193</Words>
  <Characters>1101</Characters>
  <Lines>9</Lines>
  <Paragraphs>2</Paragraphs>
  <TotalTime>183</TotalTime>
  <ScaleCrop>false</ScaleCrop>
  <LinksUpToDate>false</LinksUpToDate>
  <CharactersWithSpaces>1292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2022-02-18T00:16:00Z</dcterms:created>
  <dc:creator>季剑飞</dc:creator>
  <cp:lastModifiedBy>Administrator</cp:lastModifiedBy>
  <cp:lastPrinted>2024-10-24T17:25:00Z</cp:lastPrinted>
  <dcterms:modified xsi:type="dcterms:W3CDTF">2026-02-28T01:30:43Z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9560751E3A9140E8AAFE3D19D625B9DE</vt:lpwstr>
  </property>
</Properties>
</file>