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sz w:val="36"/>
          <w:szCs w:val="36"/>
          <w:lang w:eastAsia="zh-CN"/>
        </w:rPr>
      </w:pPr>
      <w:r>
        <w:rPr>
          <w:rFonts w:hint="eastAsia" w:ascii="宋体" w:hAnsi="宋体" w:cs="宋体"/>
          <w:b/>
          <w:sz w:val="36"/>
          <w:szCs w:val="36"/>
        </w:rPr>
        <w:t>深圳市</w:t>
      </w:r>
      <w:r>
        <w:rPr>
          <w:rFonts w:hint="eastAsia" w:ascii="宋体" w:hAnsi="宋体" w:cs="宋体"/>
          <w:b/>
          <w:sz w:val="36"/>
          <w:szCs w:val="36"/>
          <w:lang w:eastAsia="zh-CN"/>
        </w:rPr>
        <w:t>规划国土发展研究中心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r>
        <w:rPr>
          <w:rFonts w:hint="eastAsia" w:ascii="宋体" w:hAnsi="宋体" w:cs="宋体"/>
          <w:b/>
          <w:sz w:val="36"/>
          <w:szCs w:val="36"/>
          <w:lang w:val="en-US" w:eastAsia="zh-CN"/>
        </w:rPr>
        <w:t>2026年度常年法律顾问</w:t>
      </w:r>
      <w:r>
        <w:rPr>
          <w:rFonts w:hint="eastAsia" w:ascii="宋体" w:hAnsi="宋体" w:cs="宋体"/>
          <w:b/>
          <w:sz w:val="36"/>
          <w:szCs w:val="36"/>
          <w:lang w:eastAsia="zh-CN"/>
        </w:rPr>
        <w:t>服务采购文件</w:t>
      </w:r>
    </w:p>
    <w:tbl>
      <w:tblPr>
        <w:tblStyle w:val="11"/>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vAlign w:val="center"/>
          </w:tcPr>
          <w:p>
            <w:pPr>
              <w:spacing w:line="360" w:lineRule="exact"/>
              <w:jc w:val="center"/>
              <w:rPr>
                <w:rFonts w:ascii="仿宋" w:hAnsi="仿宋" w:eastAsia="仿宋" w:cs="仿宋"/>
                <w:sz w:val="24"/>
                <w:szCs w:val="24"/>
              </w:rPr>
            </w:pPr>
            <w:r>
              <w:rPr>
                <w:rFonts w:hint="eastAsia" w:ascii="仿宋" w:hAnsi="仿宋" w:eastAsia="仿宋" w:cs="Times New Roman"/>
                <w:sz w:val="24"/>
                <w:szCs w:val="24"/>
              </w:rPr>
              <w:t>深圳市</w:t>
            </w:r>
            <w:r>
              <w:rPr>
                <w:rFonts w:hint="eastAsia" w:ascii="仿宋" w:hAnsi="仿宋" w:eastAsia="仿宋" w:cs="Times New Roman"/>
                <w:sz w:val="24"/>
                <w:szCs w:val="24"/>
                <w:lang w:val="en-US" w:eastAsia="zh-CN"/>
              </w:rPr>
              <w:t>规划国土发展研究中心2026年度常年法律顾问</w:t>
            </w:r>
            <w:r>
              <w:rPr>
                <w:rFonts w:hint="eastAsia" w:ascii="仿宋" w:hAnsi="仿宋" w:eastAsia="仿宋" w:cs="Times New Roman"/>
                <w:sz w:val="24"/>
                <w:szCs w:val="24"/>
              </w:rPr>
              <w:t>服务</w:t>
            </w:r>
            <w:r>
              <w:rPr>
                <w:rFonts w:hint="eastAsia" w:ascii="仿宋" w:hAnsi="仿宋" w:eastAsia="仿宋"/>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vAlign w:val="center"/>
          </w:tcPr>
          <w:p>
            <w:pPr>
              <w:spacing w:line="320" w:lineRule="exact"/>
              <w:jc w:val="center"/>
              <w:rPr>
                <w:rFonts w:hint="eastAsia" w:ascii="仿宋" w:hAnsi="仿宋" w:eastAsia="仿宋" w:cs="仿宋"/>
                <w:sz w:val="24"/>
                <w:szCs w:val="24"/>
                <w:lang w:eastAsia="zh-CN"/>
              </w:rPr>
            </w:pPr>
            <w:r>
              <w:rPr>
                <w:rFonts w:hint="eastAsia" w:ascii="仿宋" w:hAnsi="仿宋" w:eastAsia="仿宋"/>
                <w:sz w:val="24"/>
                <w:szCs w:val="24"/>
              </w:rPr>
              <w:t>深圳市</w:t>
            </w:r>
            <w:r>
              <w:rPr>
                <w:rFonts w:hint="eastAsia" w:ascii="仿宋" w:hAnsi="仿宋" w:eastAsia="仿宋"/>
                <w:sz w:val="24"/>
                <w:szCs w:val="24"/>
                <w:lang w:eastAsia="zh-CN"/>
              </w:rPr>
              <w:t>规划国土发展研究中心</w:t>
            </w:r>
          </w:p>
        </w:tc>
        <w:tc>
          <w:tcPr>
            <w:tcW w:w="1366"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vAlign w:val="center"/>
          </w:tcPr>
          <w:p>
            <w:pPr>
              <w:tabs>
                <w:tab w:val="center" w:pos="1022"/>
              </w:tabs>
              <w:spacing w:line="360" w:lineRule="exact"/>
              <w:jc w:val="left"/>
              <w:rPr>
                <w:rFonts w:ascii="仿宋" w:hAnsi="仿宋" w:eastAsia="仿宋"/>
                <w:sz w:val="24"/>
                <w:szCs w:val="24"/>
              </w:rPr>
            </w:pPr>
            <w:r>
              <w:rPr>
                <w:rFonts w:hint="eastAsia" w:ascii="仿宋" w:hAnsi="仿宋" w:eastAsia="仿宋"/>
                <w:sz w:val="24"/>
                <w:szCs w:val="24"/>
                <w:lang w:eastAsia="zh-CN"/>
              </w:rPr>
              <w:t>询价</w:t>
            </w:r>
            <w:r>
              <w:rPr>
                <w:rFonts w:hint="eastAsia" w:ascii="仿宋" w:hAnsi="仿宋" w:eastAsia="仿宋"/>
                <w:sz w:val="24"/>
                <w:szCs w:val="24"/>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计划立项批文号</w:t>
            </w:r>
          </w:p>
        </w:tc>
        <w:tc>
          <w:tcPr>
            <w:tcW w:w="3780" w:type="dxa"/>
            <w:vAlign w:val="center"/>
          </w:tcPr>
          <w:p>
            <w:pPr>
              <w:spacing w:line="360" w:lineRule="exact"/>
              <w:jc w:val="left"/>
              <w:rPr>
                <w:rFonts w:ascii="仿宋" w:hAnsi="仿宋" w:eastAsia="仿宋" w:cs="仿宋"/>
                <w:sz w:val="24"/>
                <w:szCs w:val="24"/>
              </w:rPr>
            </w:pPr>
          </w:p>
        </w:tc>
        <w:tc>
          <w:tcPr>
            <w:tcW w:w="1366"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vAlign w:val="center"/>
          </w:tcPr>
          <w:p>
            <w:pPr>
              <w:spacing w:line="360" w:lineRule="exact"/>
              <w:jc w:val="left"/>
              <w:rPr>
                <w:rFonts w:ascii="仿宋" w:hAnsi="仿宋" w:eastAsia="仿宋" w:cs="仿宋"/>
                <w:sz w:val="24"/>
                <w:szCs w:val="24"/>
              </w:rPr>
            </w:pPr>
            <w:r>
              <w:rPr>
                <w:rFonts w:hint="eastAsia" w:ascii="仿宋" w:hAnsi="仿宋" w:eastAsia="仿宋" w:cs="仿宋"/>
                <w:color w:val="000000"/>
                <w:sz w:val="24"/>
                <w:szCs w:val="24"/>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07" w:type="dxa"/>
            <w:gridSpan w:val="3"/>
            <w:vAlign w:val="center"/>
          </w:tcPr>
          <w:p>
            <w:pPr>
              <w:spacing w:line="360" w:lineRule="exact"/>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lang w:val="en-US" w:eastAsia="zh-CN"/>
              </w:rPr>
              <w:t>174</w:t>
            </w:r>
            <w:r>
              <w:rPr>
                <w:rFonts w:ascii="仿宋" w:hAnsi="仿宋" w:eastAsia="仿宋" w:cs="仿宋"/>
                <w:sz w:val="24"/>
                <w:szCs w:val="24"/>
              </w:rPr>
              <w:t>000</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项目背景</w:t>
            </w:r>
          </w:p>
        </w:tc>
        <w:tc>
          <w:tcPr>
            <w:tcW w:w="7407" w:type="dxa"/>
            <w:gridSpan w:val="3"/>
            <w:vAlign w:val="center"/>
          </w:tcPr>
          <w:p>
            <w:pPr>
              <w:spacing w:line="360" w:lineRule="exact"/>
              <w:rPr>
                <w:rFonts w:ascii="仿宋" w:hAnsi="仿宋" w:eastAsia="仿宋"/>
                <w:sz w:val="24"/>
                <w:szCs w:val="24"/>
              </w:rPr>
            </w:pPr>
            <w:r>
              <w:rPr>
                <w:rFonts w:hint="eastAsia" w:ascii="仿宋" w:hAnsi="仿宋" w:eastAsia="仿宋" w:cs="Times New Roman"/>
                <w:kern w:val="2"/>
                <w:sz w:val="24"/>
                <w:szCs w:val="24"/>
                <w:lang w:val="en-US" w:eastAsia="zh-CN" w:bidi="ar-SA"/>
              </w:rPr>
              <w:t>为贯彻落实国家关于全面推行法律顾问制度的要求，进一步推进本单位法治建设、规范内部管理、有效防范法律风险，鉴于本单位业务涵盖范围广、涉及合同数量多，在日常运营中亟需持续、专业的法律支持。为提升全员法律意识、加强风险管理规范性、完善内部行政与人事管理制度，特此聘请一家专业法律服务机构，为本单位提供2026年度常年法律顾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560" w:type="dxa"/>
            <w:vAlign w:val="center"/>
          </w:tcPr>
          <w:p>
            <w:pPr>
              <w:spacing w:line="360" w:lineRule="exact"/>
              <w:jc w:val="center"/>
              <w:rPr>
                <w:rFonts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投标人必须是在中华人民共和国境内</w:t>
            </w:r>
            <w:r>
              <w:rPr>
                <w:rFonts w:hint="eastAsia" w:ascii="仿宋" w:hAnsi="仿宋" w:eastAsia="仿宋" w:cs="仿宋"/>
                <w:color w:val="auto"/>
                <w:kern w:val="2"/>
                <w:sz w:val="24"/>
                <w:szCs w:val="24"/>
                <w:lang w:val="en-US" w:eastAsia="zh-CN" w:bidi="ar-SA"/>
              </w:rPr>
              <w:t>依法设立的律师事务所或专门法律服务机构</w:t>
            </w:r>
            <w:r>
              <w:rPr>
                <w:rFonts w:hint="eastAsia" w:ascii="仿宋" w:hAnsi="仿宋" w:eastAsia="仿宋" w:cs="仿宋"/>
                <w:color w:val="auto"/>
                <w:sz w:val="24"/>
                <w:szCs w:val="24"/>
              </w:rPr>
              <w:t>（提供公司营业执照或执业证书等复印件）</w:t>
            </w:r>
            <w:r>
              <w:rPr>
                <w:rFonts w:hint="eastAsia" w:ascii="仿宋" w:hAnsi="仿宋" w:eastAsia="仿宋" w:cs="仿宋"/>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2.拥有为大型事业单位或类似机构提供常年法律顾问服务的经验（提供相关证明文件）；</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.本项目不接受联合体投标，不允许转包分包。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60" w:type="dxa"/>
            <w:vAlign w:val="center"/>
          </w:tcPr>
          <w:p>
            <w:pPr>
              <w:spacing w:line="360" w:lineRule="exact"/>
              <w:rPr>
                <w:rFonts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报价要求</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（1）供应商须就本项目壹年的服务期，报出包含全部服务内容、税费在内的固定包干总价。该报价为完成本项目全部工作所需的全部费用。</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（2）报价不得超过本项目预算金额。任何超过预算金额的报价，将被视为无效报价。</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（3）供应商的报价应基于其对本项目服务需求的理解及自身服务成本，一经报出，在合同期内不予调整。</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付款方式</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本项目服务费用采用分期支付方式：</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第一期：合同签订生效并收到供应商开具的等额合规发票后15个工作日内，支付合同总价的50%。</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bidi="ar-SA"/>
              </w:rPr>
              <w:t>第二期：服务期满12个月，经采购人进行评估确认服务合格，并收到供应商开具的等额合规发票后15个工作日内，支付合同剩余的50%。</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履约保证金</w:t>
            </w:r>
            <w:r>
              <w:rPr>
                <w:rFonts w:hint="eastAsia" w:ascii="仿宋" w:hAnsi="仿宋" w:eastAsia="仿宋" w:cs="仿宋"/>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kern w:val="0"/>
                <w:sz w:val="24"/>
                <w:szCs w:val="24"/>
                <w:lang w:val="en-US" w:eastAsia="zh-CN" w:bidi="zh-TW"/>
              </w:rPr>
            </w:pPr>
            <w:r>
              <w:rPr>
                <w:rFonts w:hint="eastAsia" w:ascii="仿宋" w:hAnsi="仿宋" w:eastAsia="仿宋" w:cs="仿宋"/>
                <w:kern w:val="0"/>
                <w:sz w:val="24"/>
                <w:szCs w:val="24"/>
                <w:lang w:val="en-US" w:eastAsia="zh-CN"/>
              </w:rPr>
              <w:t>无。</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违约责任</w:t>
            </w:r>
            <w:r>
              <w:rPr>
                <w:rFonts w:hint="eastAsia" w:ascii="仿宋" w:hAnsi="仿宋" w:eastAsia="仿宋" w:cs="仿宋"/>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以具体合同约定为准。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服务质量监督和项目验收要求</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以国家相关行业技术规范和要求为准。</w:t>
            </w:r>
          </w:p>
          <w:p>
            <w:pPr>
              <w:pStyle w:val="3"/>
              <w:keepNext w:val="0"/>
              <w:keepLines w:val="0"/>
              <w:pageBreakBefore w:val="0"/>
              <w:numPr>
                <w:ilvl w:val="0"/>
                <w:numId w:val="0"/>
              </w:numPr>
              <w:kinsoku/>
              <w:wordWrap/>
              <w:overflowPunct/>
              <w:topLinePunct w:val="0"/>
              <w:autoSpaceDE/>
              <w:autoSpaceDN/>
              <w:bidi w:val="0"/>
              <w:adjustRightInd/>
              <w:snapToGrid w:val="0"/>
              <w:spacing w:line="240" w:lineRule="auto"/>
              <w:textAlignment w:val="auto"/>
              <w:rPr>
                <w:sz w:val="24"/>
                <w:szCs w:val="24"/>
              </w:rPr>
            </w:pPr>
            <w:r>
              <w:rPr>
                <w:rFonts w:hint="eastAsia" w:ascii="仿宋" w:hAnsi="仿宋" w:eastAsia="仿宋" w:cs="仿宋"/>
                <w:bCs/>
                <w:sz w:val="24"/>
                <w:szCs w:val="24"/>
              </w:rPr>
              <w:t>*</w:t>
            </w:r>
            <w:r>
              <w:rPr>
                <w:rFonts w:hint="eastAsia" w:ascii="CESI仿宋-GB2312" w:hAnsi="CESI仿宋-GB2312" w:eastAsia="CESI仿宋-GB2312" w:cs="CESI仿宋-GB2312"/>
                <w:sz w:val="24"/>
                <w:szCs w:val="24"/>
                <w:lang w:val="en-US" w:eastAsia="zh-CN"/>
              </w:rPr>
              <w:t>6.投标人须提供的响应文件至少应包括（可参照附件格式）：《政府采购投标及履约承诺函》、《政府采购违法行为风险知悉确认书》《供应商基本情况表》，加盖投标人公章。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560" w:type="dxa"/>
            <w:vAlign w:val="center"/>
          </w:tcPr>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具体技术</w:t>
            </w:r>
          </w:p>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3"/>
          </w:tcPr>
          <w:p>
            <w:pPr>
              <w:keepNext w:val="0"/>
              <w:keepLines w:val="0"/>
              <w:pageBreakBefore w:val="0"/>
              <w:kinsoku/>
              <w:wordWrap/>
              <w:overflowPunct/>
              <w:topLinePunct w:val="0"/>
              <w:autoSpaceDE/>
              <w:autoSpaceDN/>
              <w:bidi w:val="0"/>
              <w:snapToGrid w:val="0"/>
              <w:spacing w:beforeAutospacing="0" w:afterAutospacing="0" w:line="240" w:lineRule="auto"/>
              <w:textAlignment w:val="auto"/>
              <w:rPr>
                <w:rFonts w:ascii="仿宋" w:hAnsi="仿宋" w:eastAsia="仿宋"/>
                <w:b/>
                <w:sz w:val="24"/>
                <w:szCs w:val="24"/>
              </w:rPr>
            </w:pPr>
            <w:r>
              <w:rPr>
                <w:rFonts w:hint="eastAsia" w:ascii="仿宋" w:hAnsi="仿宋" w:eastAsia="仿宋"/>
                <w:b/>
                <w:sz w:val="24"/>
                <w:szCs w:val="24"/>
              </w:rPr>
              <w:t>（一）</w:t>
            </w:r>
            <w:r>
              <w:rPr>
                <w:rFonts w:hint="eastAsia" w:ascii="仿宋" w:hAnsi="仿宋" w:eastAsia="仿宋"/>
                <w:b/>
                <w:sz w:val="24"/>
                <w:szCs w:val="24"/>
                <w:lang w:val="en-US" w:eastAsia="zh-CN"/>
              </w:rPr>
              <w:t>项目</w:t>
            </w:r>
            <w:r>
              <w:rPr>
                <w:rFonts w:hint="eastAsia" w:ascii="仿宋" w:hAnsi="仿宋" w:eastAsia="仿宋"/>
                <w:b/>
                <w:sz w:val="24"/>
                <w:szCs w:val="24"/>
              </w:rPr>
              <w:t>概况</w:t>
            </w:r>
          </w:p>
          <w:p>
            <w:pPr>
              <w:pStyle w:val="21"/>
              <w:keepNext w:val="0"/>
              <w:keepLines w:val="0"/>
              <w:pageBreakBefore w:val="0"/>
              <w:widowControl w:val="0"/>
              <w:shd w:val="clear" w:color="auto" w:fill="auto"/>
              <w:tabs>
                <w:tab w:val="left" w:pos="1086"/>
              </w:tabs>
              <w:kinsoku/>
              <w:wordWrap/>
              <w:overflowPunct/>
              <w:topLinePunct w:val="0"/>
              <w:autoSpaceDE/>
              <w:autoSpaceDN/>
              <w:bidi w:val="0"/>
              <w:snapToGrid w:val="0"/>
              <w:spacing w:beforeAutospacing="0" w:afterAutospacing="0" w:line="240" w:lineRule="auto"/>
              <w:ind w:right="0"/>
              <w:jc w:val="both"/>
              <w:textAlignment w:val="auto"/>
              <w:rPr>
                <w:rFonts w:hint="eastAsia" w:ascii="仿宋" w:hAnsi="仿宋" w:eastAsia="仿宋"/>
                <w:b/>
                <w:sz w:val="24"/>
                <w:szCs w:val="24"/>
              </w:rPr>
            </w:pPr>
            <w:r>
              <w:rPr>
                <w:rFonts w:hint="eastAsia" w:ascii="仿宋" w:hAnsi="仿宋" w:eastAsia="仿宋" w:cs="Times New Roman"/>
                <w:kern w:val="2"/>
                <w:sz w:val="24"/>
                <w:szCs w:val="24"/>
                <w:lang w:val="en-US" w:eastAsia="zh-CN" w:bidi="ar-SA"/>
              </w:rPr>
              <w:t>为全面推进依法行政，健全内部法律风险防控机制，根据国家关于推行法律顾问制度的相关规定及本单位实际工作需要，深圳市规划国土发展研究中心（以下简称“中心”）现计划采购2026年度常年法律顾问服务。</w:t>
            </w:r>
          </w:p>
          <w:p>
            <w:pPr>
              <w:keepNext w:val="0"/>
              <w:keepLines w:val="0"/>
              <w:pageBreakBefore w:val="0"/>
              <w:kinsoku/>
              <w:wordWrap/>
              <w:overflowPunct/>
              <w:topLinePunct w:val="0"/>
              <w:autoSpaceDE/>
              <w:autoSpaceDN/>
              <w:bidi w:val="0"/>
              <w:snapToGrid w:val="0"/>
              <w:spacing w:beforeAutospacing="0" w:afterAutospacing="0" w:line="240" w:lineRule="auto"/>
              <w:textAlignment w:val="auto"/>
              <w:rPr>
                <w:rFonts w:ascii="仿宋" w:hAnsi="仿宋" w:eastAsia="仿宋"/>
                <w:b/>
                <w:sz w:val="24"/>
                <w:szCs w:val="24"/>
              </w:rPr>
            </w:pPr>
            <w:r>
              <w:rPr>
                <w:rFonts w:hint="eastAsia" w:ascii="仿宋" w:hAnsi="仿宋" w:eastAsia="仿宋"/>
                <w:b/>
                <w:sz w:val="24"/>
                <w:szCs w:val="24"/>
              </w:rPr>
              <w:t>（二）服务范围</w:t>
            </w:r>
            <w:r>
              <w:rPr>
                <w:rFonts w:hint="eastAsia" w:ascii="仿宋" w:hAnsi="仿宋" w:eastAsia="仿宋"/>
                <w:b/>
                <w:sz w:val="24"/>
                <w:szCs w:val="24"/>
                <w:lang w:val="en-US" w:eastAsia="zh-CN"/>
              </w:rPr>
              <w:t>及</w:t>
            </w:r>
            <w:r>
              <w:rPr>
                <w:rFonts w:hint="eastAsia" w:ascii="仿宋" w:hAnsi="仿宋" w:eastAsia="仿宋"/>
                <w:b/>
                <w:sz w:val="24"/>
                <w:szCs w:val="24"/>
              </w:rPr>
              <w:t>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中标法律服务机构需指派固定的专业律师团队，为中心提供全面的日常性、综合性非诉法律服务，服务范围涵盖中心全部业务及管理活动，具体内容包括但不限于：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1.指派律师为中心提供及时、准确、全面的咨询服务。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2.协助中心起草、审查各项合同，出具书面法律意见。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3.协助中心起草、审查重要的规章制度，提出意见和建议，出具书面法律意见。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4.对重大决策事项进行合法性审查；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5.协助中心处理员工的录用、离职、违章惩处、辞退等事宜。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6.对服务过程中发现的法律风险及时予以提醒，并提出优化建议。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default"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7.对服务过程中发现的普遍性法律问题进行宣传教育并开展内部法律培训。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8.出具律师函、接受中心委托进行资信调查和专项法律事实调查。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9.协助中心进行知识产权保护等法律事务。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10.协助办理诉讼、仲裁案件，提供咨询等非代理法律服务，若需委托代理双方可另行签订委托合同。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default" w:ascii="仿宋" w:hAnsi="仿宋" w:eastAsia="仿宋" w:cs="Times New Roman"/>
                <w:kern w:val="2"/>
                <w:sz w:val="24"/>
                <w:szCs w:val="24"/>
                <w:lang w:val="en-US" w:eastAsia="zh-TW" w:bidi="ar-SA"/>
              </w:rPr>
            </w:pPr>
            <w:r>
              <w:rPr>
                <w:rFonts w:hint="eastAsia" w:ascii="仿宋" w:hAnsi="仿宋" w:eastAsia="仿宋" w:cs="Times New Roman"/>
                <w:kern w:val="2"/>
                <w:sz w:val="24"/>
                <w:szCs w:val="24"/>
                <w:lang w:val="en-US" w:eastAsia="zh-CN" w:bidi="ar-SA"/>
              </w:rPr>
              <w:t>11.协助中心进行每年度不超过15份文档审查、修改、调整，包括但不限于发言稿、提案、工作方案、报告、请示等。</w:t>
            </w:r>
          </w:p>
          <w:p>
            <w:pPr>
              <w:keepNext w:val="0"/>
              <w:keepLines w:val="0"/>
              <w:pageBreakBefore w:val="0"/>
              <w:widowControl w:val="0"/>
              <w:kinsoku/>
              <w:wordWrap/>
              <w:overflowPunct/>
              <w:topLinePunct w:val="0"/>
              <w:autoSpaceDE/>
              <w:autoSpaceDN/>
              <w:bidi w:val="0"/>
              <w:snapToGrid w:val="0"/>
              <w:spacing w:beforeAutospacing="0" w:afterAutospacing="0" w:line="240" w:lineRule="auto"/>
              <w:ind w:left="0" w:right="0" w:firstLine="420"/>
              <w:jc w:val="left"/>
              <w:textAlignment w:val="auto"/>
              <w:rPr>
                <w:rFonts w:ascii="仿宋" w:hAnsi="仿宋" w:eastAsia="仿宋"/>
                <w:sz w:val="24"/>
                <w:szCs w:val="24"/>
              </w:rPr>
            </w:pPr>
            <w:r>
              <w:rPr>
                <w:rFonts w:hint="eastAsia" w:ascii="仿宋" w:hAnsi="仿宋" w:eastAsia="仿宋" w:cs="Times New Roman"/>
                <w:kern w:val="2"/>
                <w:sz w:val="24"/>
                <w:szCs w:val="24"/>
                <w:lang w:val="en-US" w:eastAsia="zh-CN" w:bidi="ar-SA"/>
              </w:rPr>
              <w:t>12.中心要求的其他法律服务事项。</w:t>
            </w:r>
          </w:p>
          <w:p>
            <w:pPr>
              <w:pStyle w:val="10"/>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textAlignment w:val="auto"/>
              <w:rPr>
                <w:rFonts w:hint="eastAsia" w:ascii="仿宋" w:hAnsi="仿宋" w:eastAsia="仿宋"/>
                <w:b/>
                <w:bCs w:val="0"/>
                <w:sz w:val="24"/>
                <w:szCs w:val="24"/>
              </w:rPr>
            </w:pPr>
            <w:r>
              <w:rPr>
                <w:rFonts w:hint="eastAsia" w:ascii="仿宋" w:hAnsi="仿宋" w:eastAsia="仿宋"/>
                <w:b/>
                <w:bCs w:val="0"/>
                <w:sz w:val="24"/>
                <w:szCs w:val="24"/>
                <w:lang w:eastAsia="zh-CN"/>
              </w:rPr>
              <w:t>（</w:t>
            </w:r>
            <w:r>
              <w:rPr>
                <w:rFonts w:hint="eastAsia" w:ascii="仿宋" w:hAnsi="仿宋" w:eastAsia="仿宋"/>
                <w:b/>
                <w:bCs w:val="0"/>
                <w:sz w:val="24"/>
                <w:szCs w:val="24"/>
                <w:lang w:val="en-US" w:eastAsia="zh-CN"/>
              </w:rPr>
              <w:t>三）</w:t>
            </w:r>
            <w:r>
              <w:rPr>
                <w:rFonts w:hint="eastAsia" w:ascii="仿宋" w:hAnsi="仿宋" w:eastAsia="仿宋"/>
                <w:b/>
                <w:bCs w:val="0"/>
                <w:sz w:val="24"/>
                <w:szCs w:val="24"/>
              </w:rPr>
              <w:t>人员配置</w:t>
            </w:r>
            <w:r>
              <w:rPr>
                <w:rFonts w:hint="eastAsia" w:ascii="仿宋" w:hAnsi="仿宋" w:eastAsia="仿宋"/>
                <w:b/>
                <w:bCs w:val="0"/>
                <w:sz w:val="24"/>
                <w:szCs w:val="24"/>
                <w:lang w:val="en-US" w:eastAsia="zh-CN"/>
              </w:rPr>
              <w:t>与资格</w:t>
            </w:r>
            <w:r>
              <w:rPr>
                <w:rFonts w:hint="eastAsia" w:ascii="仿宋" w:hAnsi="仿宋" w:eastAsia="仿宋"/>
                <w:b/>
                <w:bCs w:val="0"/>
                <w:sz w:val="24"/>
                <w:szCs w:val="24"/>
              </w:rPr>
              <w:t>要求</w:t>
            </w:r>
            <w:bookmarkStart w:id="0" w:name="_GoBack"/>
            <w:bookmarkEnd w:id="0"/>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1.服务机构须为本项目组建不少于2人的专职律师服务团队，并指定一名资深律师作为项目总负责人。</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2.项目负责人要求：须持有有效的中华人民共和国律师执业证，具有5年及以上执业经验，熟悉行政事业单位运作模式及国土资源、城乡规划领域相关法律法规，具备为同类机构提供常年法律顾问服务的成功经验。</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3.团队稳定性要求：服务期内，未经中心书面同意，不得随意更换指派的顾问律师。确需更换的，继任律师资历与能力不得低于原律师。</w:t>
            </w:r>
          </w:p>
          <w:p>
            <w:pPr>
              <w:keepNext w:val="0"/>
              <w:keepLines w:val="0"/>
              <w:pageBreakBefore w:val="0"/>
              <w:kinsoku/>
              <w:wordWrap/>
              <w:overflowPunct/>
              <w:topLinePunct w:val="0"/>
              <w:autoSpaceDE/>
              <w:autoSpaceDN/>
              <w:bidi w:val="0"/>
              <w:adjustRightInd/>
              <w:snapToGrid w:val="0"/>
              <w:spacing w:beforeAutospacing="0" w:afterAutospacing="0" w:line="240" w:lineRule="auto"/>
              <w:textAlignment w:val="auto"/>
              <w:rPr>
                <w:rFonts w:hint="default" w:ascii="仿宋" w:hAnsi="仿宋" w:eastAsia="仿宋" w:cs="宋体"/>
                <w:b/>
                <w:bCs w:val="0"/>
                <w:kern w:val="0"/>
                <w:sz w:val="24"/>
                <w:szCs w:val="24"/>
                <w:lang w:val="en-US" w:eastAsia="zh-CN" w:bidi="ar-SA"/>
              </w:rPr>
            </w:pPr>
            <w:r>
              <w:rPr>
                <w:rFonts w:hint="eastAsia" w:ascii="仿宋" w:hAnsi="仿宋" w:eastAsia="仿宋" w:cs="宋体"/>
                <w:b/>
                <w:bCs w:val="0"/>
                <w:kern w:val="0"/>
                <w:sz w:val="24"/>
                <w:szCs w:val="24"/>
                <w:lang w:val="en-US" w:eastAsia="zh-CN" w:bidi="ar-SA"/>
              </w:rPr>
              <w:t>（四）服务标准与要求</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1.响应时效：对于一般性法律咨询，需在2个工作小时内予以响应；对于合同等法律文件的书面审查，视复杂程度在1-5个工作日内出具审查意见；对于紧急事务，应确保即时沟通响应。</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2.服务方式：采取“定期现场办公+日常线上响应+重大事项即时到场”相结合的服务模式。必要时服务律师每月安排1个工作日到中心现场办公。</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3.工作记录与报告：应建立规范的服务工作档案，记录重要法律咨询、文件审查及处理过程，并按季度提交简要服务简报。</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4.保密义务：服务机构及其指派的律师须对服务过程中知悉的中心任何信息、资料、数据等负有严格的保密责任。</w:t>
            </w:r>
          </w:p>
          <w:p>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firstLine="480" w:firstLineChars="200"/>
              <w:textAlignment w:val="auto"/>
              <w:rPr>
                <w:rFonts w:ascii="仿宋" w:hAnsi="仿宋" w:eastAsia="仿宋"/>
                <w:color w:val="000000"/>
                <w:sz w:val="24"/>
                <w:szCs w:val="24"/>
              </w:rPr>
            </w:pPr>
            <w:r>
              <w:rPr>
                <w:rFonts w:hint="eastAsia" w:ascii="仿宋" w:hAnsi="仿宋" w:eastAsia="仿宋" w:cs="Times New Roman"/>
                <w:kern w:val="2"/>
                <w:sz w:val="24"/>
                <w:szCs w:val="24"/>
                <w:lang w:val="en-US" w:eastAsia="zh-CN" w:bidi="ar-SA"/>
              </w:rPr>
              <w:t>5.利益冲突回避：服务机构及指派律师不得代理与中心有直接或间接利益冲突的其他案件或事务。</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val="0"/>
              <w:spacing w:beforeAutospacing="0" w:afterAutospacing="0" w:line="240" w:lineRule="auto"/>
              <w:textAlignment w:val="auto"/>
              <w:rPr>
                <w:rFonts w:hint="eastAsia" w:ascii="仿宋" w:hAnsi="仿宋" w:eastAsia="仿宋" w:cs="宋体"/>
                <w:b/>
                <w:bCs w:val="0"/>
                <w:kern w:val="0"/>
                <w:sz w:val="24"/>
                <w:szCs w:val="24"/>
                <w:lang w:val="en-US" w:eastAsia="zh-CN" w:bidi="ar-SA"/>
              </w:rPr>
            </w:pPr>
            <w:r>
              <w:rPr>
                <w:rFonts w:hint="eastAsia" w:ascii="仿宋" w:hAnsi="仿宋" w:eastAsia="仿宋" w:cs="宋体"/>
                <w:b/>
                <w:bCs w:val="0"/>
                <w:kern w:val="0"/>
                <w:sz w:val="24"/>
                <w:szCs w:val="24"/>
                <w:lang w:val="en-US" w:eastAsia="zh-CN" w:bidi="ar-SA"/>
              </w:rPr>
              <w:t>（五）服务期限</w:t>
            </w:r>
          </w:p>
          <w:p>
            <w:pPr>
              <w:keepNext w:val="0"/>
              <w:keepLines w:val="0"/>
              <w:pageBreakBefore w:val="0"/>
              <w:kinsoku/>
              <w:wordWrap/>
              <w:overflowPunct/>
              <w:topLinePunct w:val="0"/>
              <w:autoSpaceDE/>
              <w:autoSpaceDN/>
              <w:bidi w:val="0"/>
              <w:snapToGrid w:val="0"/>
              <w:spacing w:beforeAutospacing="0" w:afterAutospacing="0" w:line="240" w:lineRule="auto"/>
              <w:ind w:firstLine="480" w:firstLineChars="200"/>
              <w:textAlignment w:val="auto"/>
              <w:rPr>
                <w:rFonts w:ascii="仿宋" w:hAnsi="仿宋" w:eastAsia="仿宋"/>
                <w:sz w:val="24"/>
                <w:szCs w:val="24"/>
              </w:rPr>
            </w:pPr>
            <w:r>
              <w:rPr>
                <w:rFonts w:hint="eastAsia" w:ascii="仿宋" w:hAnsi="仿宋" w:eastAsia="仿宋" w:cs="Times New Roman"/>
                <w:kern w:val="2"/>
                <w:sz w:val="24"/>
                <w:szCs w:val="24"/>
                <w:lang w:val="en-US" w:eastAsia="zh-CN" w:bidi="ar-SA"/>
              </w:rPr>
              <w:t>本次采购的服务期限为壹年，服务期自合同签订之日起12个月。合同期满评估合格后，可予续签。合同期内如甲方对履约情况不满意，甲方可以提前终止服务合同。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560" w:type="dxa"/>
            <w:vAlign w:val="center"/>
          </w:tcPr>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1.本项目服务费采用包干制，应包括服务成本、法定税费和企业的利润。由投标人根据采购文件所提供的资料自行测算投标报价；</w:t>
            </w:r>
            <w:r>
              <w:rPr>
                <w:rFonts w:hint="eastAsia" w:ascii="仿宋" w:hAnsi="仿宋" w:eastAsia="仿宋" w:cs="仿宋"/>
                <w:color w:val="auto"/>
                <w:sz w:val="24"/>
                <w:szCs w:val="24"/>
              </w:rPr>
              <w:t>一经中标，报价总价作为中标方与采购人签定的合同金额，</w:t>
            </w:r>
            <w:r>
              <w:rPr>
                <w:rFonts w:hint="eastAsia" w:ascii="仿宋" w:hAnsi="仿宋" w:eastAsia="仿宋" w:cs="仿宋"/>
                <w:color w:val="auto"/>
                <w:sz w:val="24"/>
                <w:szCs w:val="24"/>
                <w:lang w:eastAsia="zh-CN"/>
              </w:rPr>
              <w:t>若服务期间终止合同按照实际服务时间结算</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2.投标人应当根据本企业的成本自行决定报价，但不得以低于其企业成本的报价投标。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3.投标人的报价，应当是本项目采购范围和采购文件及合同条款上所列的各项内容中所述的全部，不得以任何理由予以重复。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4.投标人应先到项目地点踏勘以充分了解项目的位置、情况、道路及任何其它足以影响投标报价的情况，任何因忽视或误解项目情况而导致的索赔或服务期限延长申请将不获批准。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 w:hAnsi="仿宋" w:eastAsia="仿宋"/>
                <w:b/>
                <w:bCs/>
                <w:kern w:val="0"/>
                <w:sz w:val="24"/>
                <w:szCs w:val="24"/>
              </w:rPr>
            </w:pPr>
            <w:r>
              <w:rPr>
                <w:rFonts w:hint="eastAsia" w:ascii="仿宋" w:hAnsi="仿宋" w:eastAsia="仿宋" w:cs="仿宋"/>
                <w:color w:val="auto"/>
                <w:sz w:val="24"/>
                <w:szCs w:val="24"/>
              </w:rPr>
              <w:t>5.投标人不得期望通过索赔等方式获取补偿，否则，除可能遭到拒绝外，还可能将被作为不良行为记录在案，并可能影响其以后参加政府采购的项目投标。各投标人在报价时，应充分考虑报价的风险。</w:t>
            </w:r>
          </w:p>
        </w:tc>
      </w:tr>
    </w:tbl>
    <w:p>
      <w:pPr>
        <w:spacing w:line="360" w:lineRule="exact"/>
        <w:jc w:val="left"/>
        <w:rPr>
          <w:rFonts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pPr>
        <w:rPr>
          <w:rFonts w:hint="eastAsia"/>
          <w:lang w:val="en-US" w:eastAsia="zh-CN"/>
        </w:rPr>
      </w:pPr>
      <w:r>
        <w:rPr>
          <w:rFonts w:hint="eastAsia"/>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政府采购投标及履约承诺函</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深圳市规划国土发展研究中心</w:t>
      </w:r>
      <w:r>
        <w:rPr>
          <w:rFonts w:hint="eastAsia" w:ascii="仿宋" w:hAnsi="仿宋" w:eastAsia="仿宋" w:cs="仿宋"/>
          <w:sz w:val="28"/>
          <w:szCs w:val="28"/>
        </w:rPr>
        <w:t>：</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公司</w:t>
      </w:r>
      <w:r>
        <w:rPr>
          <w:rFonts w:hint="eastAsia" w:ascii="仿宋" w:hAnsi="仿宋" w:eastAsia="仿宋" w:cs="仿宋"/>
          <w:sz w:val="28"/>
          <w:szCs w:val="28"/>
        </w:rPr>
        <w:t>深知本项目对贵</w:t>
      </w:r>
      <w:r>
        <w:rPr>
          <w:rFonts w:hint="eastAsia" w:ascii="仿宋" w:hAnsi="仿宋" w:eastAsia="仿宋" w:cs="仿宋"/>
          <w:sz w:val="28"/>
          <w:szCs w:val="28"/>
          <w:lang w:val="en-US" w:eastAsia="zh-CN"/>
        </w:rPr>
        <w:t>中心</w:t>
      </w:r>
      <w:r>
        <w:rPr>
          <w:rFonts w:hint="eastAsia" w:ascii="仿宋" w:hAnsi="仿宋" w:eastAsia="仿宋" w:cs="仿宋"/>
          <w:sz w:val="28"/>
          <w:szCs w:val="28"/>
        </w:rPr>
        <w:t>的重要性和紧迫性，亦了解贵</w:t>
      </w:r>
      <w:r>
        <w:rPr>
          <w:rFonts w:hint="eastAsia" w:ascii="仿宋" w:hAnsi="仿宋" w:eastAsia="仿宋" w:cs="仿宋"/>
          <w:sz w:val="28"/>
          <w:szCs w:val="28"/>
          <w:lang w:val="en-US" w:eastAsia="zh-CN"/>
        </w:rPr>
        <w:t>中心</w:t>
      </w:r>
      <w:r>
        <w:rPr>
          <w:rFonts w:hint="eastAsia" w:ascii="仿宋" w:hAnsi="仿宋" w:eastAsia="仿宋" w:cs="仿宋"/>
          <w:sz w:val="28"/>
          <w:szCs w:val="28"/>
        </w:rPr>
        <w:t>对廉政建设的相关要求，因此我</w:t>
      </w:r>
      <w:r>
        <w:rPr>
          <w:rFonts w:hint="eastAsia" w:ascii="仿宋" w:hAnsi="仿宋" w:eastAsia="仿宋" w:cs="仿宋"/>
          <w:sz w:val="28"/>
          <w:szCs w:val="28"/>
          <w:lang w:eastAsia="zh-CN"/>
        </w:rPr>
        <w:t>公司</w:t>
      </w:r>
      <w:r>
        <w:rPr>
          <w:rFonts w:hint="eastAsia" w:ascii="仿宋" w:hAnsi="仿宋" w:eastAsia="仿宋" w:cs="仿宋"/>
          <w:sz w:val="28"/>
          <w:szCs w:val="28"/>
        </w:rPr>
        <w:t>承诺如下：</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1.我</w:t>
      </w:r>
      <w:r>
        <w:rPr>
          <w:rFonts w:hint="eastAsia" w:ascii="仿宋" w:hAnsi="仿宋" w:eastAsia="仿宋" w:cs="仿宋"/>
          <w:sz w:val="28"/>
          <w:szCs w:val="28"/>
          <w:lang w:eastAsia="zh-CN"/>
        </w:rPr>
        <w:t>公司</w:t>
      </w:r>
      <w:r>
        <w:rPr>
          <w:rFonts w:hint="eastAsia" w:ascii="仿宋" w:hAnsi="仿宋" w:eastAsia="仿宋" w:cs="仿宋"/>
          <w:sz w:val="28"/>
          <w:szCs w:val="28"/>
        </w:rPr>
        <w:t>本招标项目所提供的货物或服务未侵犯知识产权。</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2.我</w:t>
      </w:r>
      <w:r>
        <w:rPr>
          <w:rFonts w:hint="eastAsia" w:ascii="仿宋" w:hAnsi="仿宋" w:eastAsia="仿宋" w:cs="仿宋"/>
          <w:sz w:val="28"/>
          <w:szCs w:val="28"/>
          <w:lang w:eastAsia="zh-CN"/>
        </w:rPr>
        <w:t>公司</w:t>
      </w:r>
      <w:r>
        <w:rPr>
          <w:rFonts w:hint="eastAsia" w:ascii="仿宋" w:hAnsi="仿宋" w:eastAsia="仿宋" w:cs="仿宋"/>
          <w:sz w:val="28"/>
          <w:szCs w:val="28"/>
        </w:rPr>
        <w:t>参与本项目投标前三年内，在经营活动中没有违法记录。</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3.我</w:t>
      </w:r>
      <w:r>
        <w:rPr>
          <w:rFonts w:hint="eastAsia" w:ascii="仿宋" w:hAnsi="仿宋" w:eastAsia="仿宋" w:cs="仿宋"/>
          <w:sz w:val="28"/>
          <w:szCs w:val="28"/>
          <w:lang w:eastAsia="zh-CN"/>
        </w:rPr>
        <w:t>公司</w:t>
      </w:r>
      <w:r>
        <w:rPr>
          <w:rFonts w:hint="eastAsia" w:ascii="仿宋" w:hAnsi="仿宋" w:eastAsia="仿宋" w:cs="仿宋"/>
          <w:sz w:val="28"/>
          <w:szCs w:val="28"/>
        </w:rPr>
        <w:t>参与本项目政府采购活动时不存在被有关部门禁止参与政府采购活动且在有效期内的情况。</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4.我</w:t>
      </w:r>
      <w:r>
        <w:rPr>
          <w:rFonts w:hint="eastAsia" w:ascii="仿宋" w:hAnsi="仿宋" w:eastAsia="仿宋" w:cs="仿宋"/>
          <w:sz w:val="28"/>
          <w:szCs w:val="28"/>
          <w:lang w:eastAsia="zh-CN"/>
        </w:rPr>
        <w:t>公司</w:t>
      </w:r>
      <w:r>
        <w:rPr>
          <w:rFonts w:hint="eastAsia" w:ascii="仿宋" w:hAnsi="仿宋" w:eastAsia="仿宋" w:cs="仿宋"/>
          <w:sz w:val="28"/>
          <w:szCs w:val="28"/>
        </w:rPr>
        <w:t>具备《中华人民共和国政府采购法》第二十二条第一款的条件。</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5.我</w:t>
      </w:r>
      <w:r>
        <w:rPr>
          <w:rFonts w:hint="eastAsia" w:ascii="仿宋" w:hAnsi="仿宋" w:eastAsia="仿宋" w:cs="仿宋"/>
          <w:sz w:val="28"/>
          <w:szCs w:val="28"/>
          <w:lang w:eastAsia="zh-CN"/>
        </w:rPr>
        <w:t>公司</w:t>
      </w:r>
      <w:r>
        <w:rPr>
          <w:rFonts w:hint="eastAsia" w:ascii="仿宋" w:hAnsi="仿宋" w:eastAsia="仿宋" w:cs="仿宋"/>
          <w:sz w:val="28"/>
          <w:szCs w:val="28"/>
        </w:rPr>
        <w:t>未被列入失信被执行人、税收违法案件当事人名单、政府采购严重违法失信行为记录名单。</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6.我</w:t>
      </w:r>
      <w:r>
        <w:rPr>
          <w:rFonts w:hint="eastAsia" w:ascii="仿宋" w:hAnsi="仿宋" w:eastAsia="仿宋" w:cs="仿宋"/>
          <w:sz w:val="28"/>
          <w:szCs w:val="28"/>
          <w:lang w:eastAsia="zh-CN"/>
        </w:rPr>
        <w:t>公司</w:t>
      </w:r>
      <w:r>
        <w:rPr>
          <w:rFonts w:hint="eastAsia" w:ascii="仿宋" w:hAnsi="仿宋" w:eastAsia="仿宋" w:cs="仿宋"/>
          <w:sz w:val="28"/>
          <w:szCs w:val="28"/>
        </w:rPr>
        <w:t>参与该项目投标，严格遵循公平竞争的原则，不恶意串通，不妨碍其他投标人的竞争行为，不损害采购人或者其他投标人的合法权益。我</w:t>
      </w:r>
      <w:r>
        <w:rPr>
          <w:rFonts w:hint="eastAsia" w:ascii="仿宋" w:hAnsi="仿宋" w:eastAsia="仿宋" w:cs="仿宋"/>
          <w:sz w:val="28"/>
          <w:szCs w:val="28"/>
          <w:lang w:eastAsia="zh-CN"/>
        </w:rPr>
        <w:t>公司</w:t>
      </w:r>
      <w:r>
        <w:rPr>
          <w:rFonts w:hint="eastAsia" w:ascii="仿宋" w:hAnsi="仿宋" w:eastAsia="仿宋" w:cs="仿宋"/>
          <w:sz w:val="28"/>
          <w:szCs w:val="28"/>
        </w:rPr>
        <w:t>已清楚，如违反上述要求，将作投标无效处理，并自动放弃贵处自本项目起所有采购项目的投标事宜。</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7.我</w:t>
      </w:r>
      <w:r>
        <w:rPr>
          <w:rFonts w:hint="eastAsia" w:ascii="仿宋" w:hAnsi="仿宋" w:eastAsia="仿宋" w:cs="仿宋"/>
          <w:sz w:val="28"/>
          <w:szCs w:val="28"/>
          <w:lang w:eastAsia="zh-CN"/>
        </w:rPr>
        <w:t>公司</w:t>
      </w:r>
      <w:r>
        <w:rPr>
          <w:rFonts w:hint="eastAsia" w:ascii="仿宋" w:hAnsi="仿宋" w:eastAsia="仿宋" w:cs="仿宋"/>
          <w:sz w:val="28"/>
          <w:szCs w:val="28"/>
        </w:rPr>
        <w:t>如果中标，做到诚实守信，依照本项目招标文件需求内容、签署的采购合同及本</w:t>
      </w:r>
      <w:r>
        <w:rPr>
          <w:rFonts w:hint="eastAsia" w:ascii="仿宋" w:hAnsi="仿宋" w:eastAsia="仿宋" w:cs="仿宋"/>
          <w:sz w:val="28"/>
          <w:szCs w:val="28"/>
          <w:lang w:eastAsia="zh-CN"/>
        </w:rPr>
        <w:t>公司</w:t>
      </w:r>
      <w:r>
        <w:rPr>
          <w:rFonts w:hint="eastAsia" w:ascii="仿宋" w:hAnsi="仿宋" w:eastAsia="仿宋" w:cs="仿宋"/>
          <w:sz w:val="28"/>
          <w:szCs w:val="28"/>
        </w:rPr>
        <w:t>在投标中所作的一切承诺履约。</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8.我</w:t>
      </w:r>
      <w:r>
        <w:rPr>
          <w:rFonts w:hint="eastAsia" w:ascii="仿宋" w:hAnsi="仿宋" w:eastAsia="仿宋" w:cs="仿宋"/>
          <w:sz w:val="28"/>
          <w:szCs w:val="28"/>
          <w:lang w:eastAsia="zh-CN"/>
        </w:rPr>
        <w:t>公司</w:t>
      </w:r>
      <w:r>
        <w:rPr>
          <w:rFonts w:hint="eastAsia" w:ascii="仿宋" w:hAnsi="仿宋" w:eastAsia="仿宋" w:cs="仿宋"/>
          <w:sz w:val="28"/>
          <w:szCs w:val="28"/>
        </w:rPr>
        <w:t>承诺本项目的报价不低于我</w:t>
      </w:r>
      <w:r>
        <w:rPr>
          <w:rFonts w:hint="eastAsia" w:ascii="仿宋" w:hAnsi="仿宋" w:eastAsia="仿宋" w:cs="仿宋"/>
          <w:sz w:val="28"/>
          <w:szCs w:val="28"/>
          <w:lang w:eastAsia="zh-CN"/>
        </w:rPr>
        <w:t>公司</w:t>
      </w:r>
      <w:r>
        <w:rPr>
          <w:rFonts w:hint="eastAsia" w:ascii="仿宋" w:hAnsi="仿宋" w:eastAsia="仿宋" w:cs="仿宋"/>
          <w:sz w:val="28"/>
          <w:szCs w:val="28"/>
        </w:rPr>
        <w:t>的成本价，不恶意低价谋取中标；对本项目的报价负责，中标后将严格按照本项目招标文件需求、签署的采购合同及我</w:t>
      </w:r>
      <w:r>
        <w:rPr>
          <w:rFonts w:hint="eastAsia" w:ascii="仿宋" w:hAnsi="仿宋" w:eastAsia="仿宋" w:cs="仿宋"/>
          <w:sz w:val="28"/>
          <w:szCs w:val="28"/>
          <w:lang w:eastAsia="zh-CN"/>
        </w:rPr>
        <w:t>公司</w:t>
      </w:r>
      <w:r>
        <w:rPr>
          <w:rFonts w:hint="eastAsia" w:ascii="仿宋" w:hAnsi="仿宋" w:eastAsia="仿宋" w:cs="仿宋"/>
          <w:sz w:val="28"/>
          <w:szCs w:val="28"/>
        </w:rPr>
        <w:t>在投标中所作的全部承诺履行。我</w:t>
      </w:r>
      <w:r>
        <w:rPr>
          <w:rFonts w:hint="eastAsia" w:ascii="仿宋" w:hAnsi="仿宋" w:eastAsia="仿宋" w:cs="仿宋"/>
          <w:sz w:val="28"/>
          <w:szCs w:val="28"/>
          <w:lang w:eastAsia="zh-CN"/>
        </w:rPr>
        <w:t>公司</w:t>
      </w:r>
      <w:r>
        <w:rPr>
          <w:rFonts w:hint="eastAsia" w:ascii="仿宋" w:hAnsi="仿宋" w:eastAsia="仿宋" w:cs="仿宋"/>
          <w:sz w:val="28"/>
          <w:szCs w:val="28"/>
        </w:rPr>
        <w:t>清楚，若我</w:t>
      </w:r>
      <w:r>
        <w:rPr>
          <w:rFonts w:hint="eastAsia" w:ascii="仿宋" w:hAnsi="仿宋" w:eastAsia="仿宋" w:cs="仿宋"/>
          <w:sz w:val="28"/>
          <w:szCs w:val="28"/>
          <w:lang w:eastAsia="zh-CN"/>
        </w:rPr>
        <w:t>公司</w:t>
      </w:r>
      <w:r>
        <w:rPr>
          <w:rFonts w:hint="eastAsia" w:ascii="仿宋" w:hAnsi="仿宋" w:eastAsia="仿宋" w:cs="仿宋"/>
          <w:sz w:val="28"/>
          <w:szCs w:val="28"/>
        </w:rPr>
        <w:t>以“报价太低而无法履约”为理由放弃本项目中标资格时，且愿意接受主管部门的处理处罚。若我</w:t>
      </w:r>
      <w:r>
        <w:rPr>
          <w:rFonts w:hint="eastAsia" w:ascii="仿宋" w:hAnsi="仿宋" w:eastAsia="仿宋" w:cs="仿宋"/>
          <w:sz w:val="28"/>
          <w:szCs w:val="28"/>
          <w:lang w:eastAsia="zh-CN"/>
        </w:rPr>
        <w:t>公司</w:t>
      </w:r>
      <w:r>
        <w:rPr>
          <w:rFonts w:hint="eastAsia" w:ascii="仿宋" w:hAnsi="仿宋" w:eastAsia="仿宋" w:cs="仿宋"/>
          <w:sz w:val="28"/>
          <w:szCs w:val="28"/>
        </w:rPr>
        <w:t>中标本项目，我</w:t>
      </w:r>
      <w:r>
        <w:rPr>
          <w:rFonts w:hint="eastAsia" w:ascii="仿宋" w:hAnsi="仿宋" w:eastAsia="仿宋" w:cs="仿宋"/>
          <w:sz w:val="28"/>
          <w:szCs w:val="28"/>
          <w:lang w:eastAsia="zh-CN"/>
        </w:rPr>
        <w:t>公司</w:t>
      </w:r>
      <w:r>
        <w:rPr>
          <w:rFonts w:hint="eastAsia" w:ascii="仿宋" w:hAnsi="仿宋" w:eastAsia="仿宋" w:cs="仿宋"/>
          <w:sz w:val="28"/>
          <w:szCs w:val="28"/>
        </w:rPr>
        <w:t>的报价明显低于其他投标人的报价时，我</w:t>
      </w:r>
      <w:r>
        <w:rPr>
          <w:rFonts w:hint="eastAsia" w:ascii="仿宋" w:hAnsi="仿宋" w:eastAsia="仿宋" w:cs="仿宋"/>
          <w:sz w:val="28"/>
          <w:szCs w:val="28"/>
          <w:lang w:eastAsia="zh-CN"/>
        </w:rPr>
        <w:t>公司</w:t>
      </w:r>
      <w:r>
        <w:rPr>
          <w:rFonts w:hint="eastAsia" w:ascii="仿宋" w:hAnsi="仿宋" w:eastAsia="仿宋" w:cs="仿宋"/>
          <w:sz w:val="28"/>
          <w:szCs w:val="28"/>
        </w:rPr>
        <w:t>清楚，本项目将成为重点监管、重点验收项目，我</w:t>
      </w:r>
      <w:r>
        <w:rPr>
          <w:rFonts w:hint="eastAsia" w:ascii="仿宋" w:hAnsi="仿宋" w:eastAsia="仿宋" w:cs="仿宋"/>
          <w:sz w:val="28"/>
          <w:szCs w:val="28"/>
          <w:lang w:eastAsia="zh-CN"/>
        </w:rPr>
        <w:t>公司</w:t>
      </w:r>
      <w:r>
        <w:rPr>
          <w:rFonts w:hint="eastAsia" w:ascii="仿宋" w:hAnsi="仿宋" w:eastAsia="仿宋" w:cs="仿宋"/>
          <w:sz w:val="28"/>
          <w:szCs w:val="28"/>
        </w:rPr>
        <w:t>将按时保质保量完成，并全力配合有关监管、验收工作；若我</w:t>
      </w:r>
      <w:r>
        <w:rPr>
          <w:rFonts w:hint="eastAsia" w:ascii="仿宋" w:hAnsi="仿宋" w:eastAsia="仿宋" w:cs="仿宋"/>
          <w:sz w:val="28"/>
          <w:szCs w:val="28"/>
          <w:lang w:eastAsia="zh-CN"/>
        </w:rPr>
        <w:t>公司</w:t>
      </w:r>
      <w:r>
        <w:rPr>
          <w:rFonts w:hint="eastAsia" w:ascii="仿宋" w:hAnsi="仿宋" w:eastAsia="仿宋" w:cs="仿宋"/>
          <w:sz w:val="28"/>
          <w:szCs w:val="28"/>
        </w:rPr>
        <w:t>未按上述要求履约，我</w:t>
      </w:r>
      <w:r>
        <w:rPr>
          <w:rFonts w:hint="eastAsia" w:ascii="仿宋" w:hAnsi="仿宋" w:eastAsia="仿宋" w:cs="仿宋"/>
          <w:sz w:val="28"/>
          <w:szCs w:val="28"/>
          <w:lang w:eastAsia="zh-CN"/>
        </w:rPr>
        <w:t>公司</w:t>
      </w:r>
      <w:r>
        <w:rPr>
          <w:rFonts w:hint="eastAsia" w:ascii="仿宋" w:hAnsi="仿宋" w:eastAsia="仿宋" w:cs="仿宋"/>
          <w:sz w:val="28"/>
          <w:szCs w:val="28"/>
        </w:rPr>
        <w:t>愿意接受主管部门的处理处罚。</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9.我</w:t>
      </w:r>
      <w:r>
        <w:rPr>
          <w:rFonts w:hint="eastAsia" w:ascii="仿宋" w:hAnsi="仿宋" w:eastAsia="仿宋" w:cs="仿宋"/>
          <w:sz w:val="28"/>
          <w:szCs w:val="28"/>
          <w:lang w:eastAsia="zh-CN"/>
        </w:rPr>
        <w:t>公司</w:t>
      </w:r>
      <w:r>
        <w:rPr>
          <w:rFonts w:hint="eastAsia" w:ascii="仿宋" w:hAnsi="仿宋" w:eastAsia="仿宋" w:cs="仿宋"/>
          <w:sz w:val="28"/>
          <w:szCs w:val="28"/>
        </w:rPr>
        <w:t>已认真核实了投标文件的全部内容，所有资料均为真实资料。我</w:t>
      </w:r>
      <w:r>
        <w:rPr>
          <w:rFonts w:hint="eastAsia" w:ascii="仿宋" w:hAnsi="仿宋" w:eastAsia="仿宋" w:cs="仿宋"/>
          <w:sz w:val="28"/>
          <w:szCs w:val="28"/>
          <w:lang w:eastAsia="zh-CN"/>
        </w:rPr>
        <w:t>公司</w:t>
      </w:r>
      <w:r>
        <w:rPr>
          <w:rFonts w:hint="eastAsia" w:ascii="仿宋" w:hAnsi="仿宋" w:eastAsia="仿宋" w:cs="仿宋"/>
          <w:sz w:val="28"/>
          <w:szCs w:val="28"/>
        </w:rPr>
        <w:t>对投标文件中全部投标资料的真实性负责，如被证实我</w:t>
      </w:r>
      <w:r>
        <w:rPr>
          <w:rFonts w:hint="eastAsia" w:ascii="仿宋" w:hAnsi="仿宋" w:eastAsia="仿宋" w:cs="仿宋"/>
          <w:sz w:val="28"/>
          <w:szCs w:val="28"/>
          <w:lang w:eastAsia="zh-CN"/>
        </w:rPr>
        <w:t>公司</w:t>
      </w:r>
      <w:r>
        <w:rPr>
          <w:rFonts w:hint="eastAsia" w:ascii="仿宋" w:hAnsi="仿宋" w:eastAsia="仿宋" w:cs="仿宋"/>
          <w:sz w:val="28"/>
          <w:szCs w:val="28"/>
        </w:rPr>
        <w:t>的投标文件中存在虚假资料的，则视为我</w:t>
      </w:r>
      <w:r>
        <w:rPr>
          <w:rFonts w:hint="eastAsia" w:ascii="仿宋" w:hAnsi="仿宋" w:eastAsia="仿宋" w:cs="仿宋"/>
          <w:sz w:val="28"/>
          <w:szCs w:val="28"/>
          <w:lang w:eastAsia="zh-CN"/>
        </w:rPr>
        <w:t>公司</w:t>
      </w:r>
      <w:r>
        <w:rPr>
          <w:rFonts w:hint="eastAsia" w:ascii="仿宋" w:hAnsi="仿宋" w:eastAsia="仿宋" w:cs="仿宋"/>
          <w:sz w:val="28"/>
          <w:szCs w:val="28"/>
        </w:rPr>
        <w:t>隐瞒真实情况、提供虚假资料，我</w:t>
      </w:r>
      <w:r>
        <w:rPr>
          <w:rFonts w:hint="eastAsia" w:ascii="仿宋" w:hAnsi="仿宋" w:eastAsia="仿宋" w:cs="仿宋"/>
          <w:sz w:val="28"/>
          <w:szCs w:val="28"/>
          <w:lang w:eastAsia="zh-CN"/>
        </w:rPr>
        <w:t>公司</w:t>
      </w:r>
      <w:r>
        <w:rPr>
          <w:rFonts w:hint="eastAsia" w:ascii="仿宋" w:hAnsi="仿宋" w:eastAsia="仿宋" w:cs="仿宋"/>
          <w:sz w:val="28"/>
          <w:szCs w:val="28"/>
        </w:rPr>
        <w:t>愿意接受主管部门作出的行政处罚。</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10.我</w:t>
      </w:r>
      <w:r>
        <w:rPr>
          <w:rFonts w:hint="eastAsia" w:ascii="仿宋" w:hAnsi="仿宋" w:eastAsia="仿宋" w:cs="仿宋"/>
          <w:sz w:val="28"/>
          <w:szCs w:val="28"/>
          <w:lang w:eastAsia="zh-CN"/>
        </w:rPr>
        <w:t>公司</w:t>
      </w:r>
      <w:r>
        <w:rPr>
          <w:rFonts w:hint="eastAsia" w:ascii="仿宋" w:hAnsi="仿宋" w:eastAsia="仿宋" w:cs="仿宋"/>
          <w:sz w:val="28"/>
          <w:szCs w:val="28"/>
        </w:rPr>
        <w:t>承诺不非法转包、分包。</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11.我</w:t>
      </w:r>
      <w:r>
        <w:rPr>
          <w:rFonts w:hint="eastAsia" w:ascii="仿宋" w:hAnsi="仿宋" w:eastAsia="仿宋" w:cs="仿宋"/>
          <w:sz w:val="28"/>
          <w:szCs w:val="28"/>
          <w:lang w:eastAsia="zh-CN"/>
        </w:rPr>
        <w:t>公司</w:t>
      </w:r>
      <w:r>
        <w:rPr>
          <w:rFonts w:hint="eastAsia" w:ascii="仿宋" w:hAnsi="仿宋" w:eastAsia="仿宋" w:cs="仿宋"/>
          <w:sz w:val="28"/>
          <w:szCs w:val="28"/>
        </w:rPr>
        <w:t>承诺未参与本项目的采购需求、技术指标、商务指标等内容的设定，不存在对其他投标</w:t>
      </w:r>
      <w:r>
        <w:rPr>
          <w:rFonts w:hint="eastAsia" w:ascii="仿宋" w:hAnsi="仿宋" w:eastAsia="仿宋" w:cs="仿宋"/>
          <w:sz w:val="28"/>
          <w:szCs w:val="28"/>
          <w:lang w:eastAsia="zh-CN"/>
        </w:rPr>
        <w:t>公司</w:t>
      </w:r>
      <w:r>
        <w:rPr>
          <w:rFonts w:hint="eastAsia" w:ascii="仿宋" w:hAnsi="仿宋" w:eastAsia="仿宋" w:cs="仿宋"/>
          <w:sz w:val="28"/>
          <w:szCs w:val="28"/>
        </w:rPr>
        <w:t>不公平的行为。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11.我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承诺不对采购人进行贿赂，进行有偿报答。</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12.我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承诺不对采购人进行任何形式的利益输送。</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13.我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承诺不对采购人进行宴请和娱乐等消费活动。</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14.我</w:t>
      </w:r>
      <w:r>
        <w:rPr>
          <w:rFonts w:hint="eastAsia" w:ascii="仿宋" w:hAnsi="仿宋" w:eastAsia="仿宋" w:cs="仿宋"/>
          <w:sz w:val="28"/>
          <w:szCs w:val="28"/>
          <w:lang w:eastAsia="zh-CN"/>
        </w:rPr>
        <w:t>公司</w:t>
      </w:r>
      <w:r>
        <w:rPr>
          <w:rFonts w:hint="eastAsia" w:ascii="仿宋" w:hAnsi="仿宋" w:eastAsia="仿宋" w:cs="仿宋"/>
          <w:sz w:val="28"/>
          <w:szCs w:val="28"/>
        </w:rPr>
        <w:t>承诺不对采购人进行赠送各种礼品、现金、有价证券、中介费、好处费等行为。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以上承诺，如有违反，愿依照国家相关法律处理，并承担由此给采购人带来的损失。</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承诺</w:t>
      </w:r>
      <w:r>
        <w:rPr>
          <w:rFonts w:hint="eastAsia" w:ascii="仿宋" w:hAnsi="仿宋" w:eastAsia="仿宋" w:cs="仿宋"/>
          <w:sz w:val="28"/>
          <w:szCs w:val="28"/>
          <w:lang w:eastAsia="zh-CN"/>
        </w:rPr>
        <w:t>公司</w:t>
      </w:r>
      <w:r>
        <w:rPr>
          <w:rFonts w:hint="eastAsia" w:ascii="仿宋" w:hAnsi="仿宋" w:eastAsia="仿宋" w:cs="仿宋"/>
          <w:sz w:val="28"/>
          <w:szCs w:val="28"/>
        </w:rPr>
        <w:t>盖章：</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年   月   日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政府采购违法行为风险知悉确认书</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本公司在投标前已充分知悉以下情形为参与政府采购活动时的重大风险事项，并承诺已对下述风险提示事项重点排查，做到严谨、诚信、依法依规参与政府采购活动。</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一、本公司已充分知悉“隐瞒真实情况，提供虚假资料”的法定情形，相关情形包括但不限于：</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（一）通过转让或者租借等方式从其他单位获取资格或者资质证书投标的。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（二）由其他单位或者其他单位负责人在投标供应商编制的投标文件上加盖印章或者签字的。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（三）项目负责人或者主要技术人员不是本单位人员的。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（四）投标保证金不是从投标供应商基本账户转出的。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（五）其他隐瞒真实情况、提供虚假资料的行为。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二、本公司已充分知悉“与其他采购参加人串通投标”的法定情形，相关情形包括但不限于：</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（一）投标供应商之间相互约定给予未中标的供应商利益补偿。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（二）不同投标供应商的法定代表人、主要经营负责人、项目投标授权代表人、项目负责人、主要技术人员为同一人、属同一单位或者在同一单位缴纳社会保险。</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（三）不同投标供应商的投标文件由同一单位或者同一人编制，或者由同一人分阶段参与编制的。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（四）不同投标供应商的投标文件或部分投标文件相互混装。</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（五）不同投标供应商的投标文件内容存在非正常一致。</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（六）由同一单位工作人员为两家以上（含两家）供应商进行同一项投标活动的。</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（七）不同投标人的投标报价呈规律性差异。</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（八）不同投标人的投标保证金从同一单位或者个人的账户转出。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（九）主管部门依照法律、法规认定的其他情形。</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三、本公司已充分知悉下列情形所对应的法律风险，并在投标前已对相关风险事项进行排查。</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（一）对于</w:t>
      </w:r>
      <w:r>
        <w:rPr>
          <w:rFonts w:hint="eastAsia" w:ascii="仿宋" w:hAnsi="仿宋" w:eastAsia="仿宋" w:cs="仿宋"/>
          <w:sz w:val="28"/>
          <w:szCs w:val="28"/>
          <w:lang w:eastAsia="zh-CN"/>
        </w:rPr>
        <w:t>从</w:t>
      </w:r>
      <w:r>
        <w:rPr>
          <w:rFonts w:hint="eastAsia" w:ascii="仿宋" w:hAnsi="仿宋" w:eastAsia="仿宋" w:cs="仿宋"/>
          <w:sz w:val="28"/>
          <w:szCs w:val="28"/>
          <w:lang w:val="en-US" w:eastAsia="zh-CN"/>
        </w:rPr>
        <w:t>其他主体</w:t>
      </w:r>
      <w:r>
        <w:rPr>
          <w:rFonts w:hint="eastAsia" w:ascii="仿宋" w:hAnsi="仿宋" w:eastAsia="仿宋" w:cs="仿宋"/>
          <w:sz w:val="28"/>
          <w:szCs w:val="28"/>
          <w:lang w:eastAsia="zh-CN"/>
        </w:rPr>
        <w:t>获取</w:t>
      </w:r>
      <w:r>
        <w:rPr>
          <w:rFonts w:hint="eastAsia" w:ascii="仿宋" w:hAnsi="仿宋" w:eastAsia="仿宋" w:cs="仿宋"/>
          <w:sz w:val="28"/>
          <w:szCs w:val="28"/>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（三）对于涉及安全生产、特种作业、抢险救灾、防疫等政府采购项目，供应商实施提供虚假资料、串通投标等违法行为的，主管部门将依法从严处理。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（四）供应商应严格规范项目授权代表、员工参与招标投标的行为，加强对投标文件的审核。项目授权代表、员工</w:t>
      </w:r>
      <w:r>
        <w:rPr>
          <w:rFonts w:hint="eastAsia" w:ascii="仿宋" w:hAnsi="仿宋" w:eastAsia="仿宋" w:cs="仿宋"/>
          <w:sz w:val="28"/>
          <w:szCs w:val="28"/>
          <w:lang w:eastAsia="zh-CN"/>
        </w:rPr>
        <w:t>编制、上传</w:t>
      </w:r>
      <w:r>
        <w:rPr>
          <w:rFonts w:hint="eastAsia" w:ascii="仿宋" w:hAnsi="仿宋" w:eastAsia="仿宋" w:cs="仿宋"/>
          <w:sz w:val="28"/>
          <w:szCs w:val="28"/>
          <w:lang w:val="en-US" w:eastAsia="zh-CN"/>
        </w:rPr>
        <w:t>投标文件</w:t>
      </w:r>
      <w:r>
        <w:rPr>
          <w:rFonts w:hint="eastAsia" w:ascii="仿宋" w:hAnsi="仿宋" w:eastAsia="仿宋" w:cs="仿宋"/>
          <w:sz w:val="28"/>
          <w:szCs w:val="28"/>
          <w:lang w:eastAsia="zh-CN"/>
        </w:rPr>
        <w:t>等行为</w:t>
      </w:r>
      <w:r>
        <w:rPr>
          <w:rFonts w:hint="eastAsia" w:ascii="仿宋" w:hAnsi="仿宋" w:eastAsia="仿宋" w:cs="仿宋"/>
          <w:sz w:val="28"/>
          <w:szCs w:val="28"/>
          <w:lang w:val="en-US" w:eastAsia="zh-CN"/>
        </w:rPr>
        <w:t>违反政府采购法律法规或招标文件要求的，投标供应商应当依法承担相应法律责任。</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（六）单位负责人为同一人或者存在直接控股、管理关系的不同供应商，不得参加同一合同项下的政府采购活动。相关情形</w:t>
      </w:r>
      <w:r>
        <w:rPr>
          <w:rFonts w:hint="eastAsia" w:ascii="仿宋" w:hAnsi="仿宋" w:eastAsia="仿宋" w:cs="仿宋"/>
          <w:sz w:val="28"/>
          <w:szCs w:val="28"/>
          <w:lang w:eastAsia="zh-CN"/>
        </w:rPr>
        <w:t>如</w:t>
      </w:r>
      <w:r>
        <w:rPr>
          <w:rFonts w:hint="eastAsia" w:ascii="仿宋" w:hAnsi="仿宋" w:eastAsia="仿宋" w:cs="仿宋"/>
          <w:sz w:val="28"/>
          <w:szCs w:val="28"/>
          <w:lang w:val="en-US" w:eastAsia="zh-CN"/>
        </w:rPr>
        <w:t>查实，依法作投标无效处理；涉嫌串通投标等违法行为的，主管部门将依法调查处理。</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以下文字请投标供应商抄写并确认：“本公司已仔细阅读《政府采购违法行为风险知悉确认书》，充分知悉违法行为的法律后果，并承诺将严谨、诚信、依法依规参与政府采购活动”。</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hint="eastAsia" w:ascii="仿宋" w:hAnsi="仿宋" w:eastAsia="仿宋" w:cs="仿宋"/>
          <w:sz w:val="28"/>
          <w:szCs w:val="28"/>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负责人/投标授权代表签名：</w:t>
      </w:r>
    </w:p>
    <w:p>
      <w:pPr>
        <w:pStyle w:val="3"/>
        <w:keepNext w:val="0"/>
        <w:keepLines w:val="0"/>
        <w:pageBreakBefore w:val="0"/>
        <w:widowControl w:val="0"/>
        <w:kinsoku/>
        <w:wordWrap/>
        <w:overflowPunct/>
        <w:topLinePunct w:val="0"/>
        <w:autoSpaceDE/>
        <w:autoSpaceDN/>
        <w:bidi w:val="0"/>
        <w:adjustRightInd/>
        <w:snapToGrid/>
        <w:spacing w:line="440" w:lineRule="exact"/>
        <w:ind w:firstLine="3360" w:firstLineChars="1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知悉人（公章）：</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日期：</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4"/>
        <w:rPr>
          <w:rFonts w:hint="eastAsia" w:ascii="CESI仿宋-GB2312" w:hAnsi="CESI仿宋-GB2312" w:eastAsia="CESI仿宋-GB2312" w:cs="CESI仿宋-GB2312"/>
          <w:lang w:val="en-US" w:eastAsia="zh-CN"/>
        </w:rPr>
      </w:pPr>
    </w:p>
    <w:p>
      <w:pPr>
        <w:pStyle w:val="3"/>
        <w:ind w:left="0" w:leftChars="0" w:firstLine="0" w:firstLineChars="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填表单位：（加盖单位公章）</w:t>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 xml:space="preserve">               填表日期：    年   月   日</w:t>
      </w:r>
    </w:p>
    <w:tbl>
      <w:tblPr>
        <w:tblStyle w:val="1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3"/>
        <w:gridCol w:w="1457"/>
        <w:gridCol w:w="1059"/>
        <w:gridCol w:w="783"/>
        <w:gridCol w:w="1182"/>
        <w:gridCol w:w="14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采购人</w:t>
            </w:r>
          </w:p>
        </w:tc>
        <w:tc>
          <w:tcPr>
            <w:tcW w:w="251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项目名称</w:t>
            </w:r>
          </w:p>
        </w:tc>
        <w:tc>
          <w:tcPr>
            <w:tcW w:w="294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投标（响应）供应商</w:t>
            </w:r>
          </w:p>
        </w:tc>
        <w:tc>
          <w:tcPr>
            <w:tcW w:w="2516" w:type="dxa"/>
            <w:gridSpan w:val="2"/>
            <w:vMerge w:val="restart"/>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统一社会信用代码</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2"/>
            <w:vMerge w:val="continue"/>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p>
        </w:tc>
        <w:tc>
          <w:tcPr>
            <w:tcW w:w="2516" w:type="dxa"/>
            <w:gridSpan w:val="2"/>
            <w:vMerge w:val="continue"/>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供应商是否小微企业</w:t>
            </w:r>
          </w:p>
        </w:tc>
        <w:tc>
          <w:tcPr>
            <w:tcW w:w="2946"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□大型企业  □中型企业</w:t>
            </w:r>
          </w:p>
          <w:p>
            <w:pPr>
              <w:pStyle w:val="3"/>
              <w:widowControl w:val="0"/>
              <w:ind w:left="0" w:leftChars="0" w:firstLine="0" w:firstLineChars="0"/>
              <w:jc w:val="center"/>
              <w:rPr>
                <w:rFonts w:hint="eastAsia" w:ascii="CESI仿宋-GB2312" w:hAnsi="CESI仿宋-GB2312" w:eastAsia="CESI仿宋-GB2312" w:cs="CESI仿宋-GB2312"/>
                <w:kern w:val="2"/>
                <w:sz w:val="21"/>
                <w:szCs w:val="24"/>
                <w:lang w:val="en-US" w:eastAsia="zh-CN" w:bidi="ar-SA"/>
              </w:rPr>
            </w:pPr>
            <w:r>
              <w:rPr>
                <w:rFonts w:hint="eastAsia" w:ascii="CESI仿宋-GB2312" w:hAnsi="CESI仿宋-GB2312" w:eastAsia="CESI仿宋-GB2312" w:cs="CESI仿宋-GB2312"/>
                <w:lang w:val="en-US" w:eastAsia="zh-CN"/>
              </w:rPr>
              <w:t>□小型企业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职务</w:t>
            </w:r>
          </w:p>
        </w:tc>
        <w:tc>
          <w:tcPr>
            <w:tcW w:w="1059"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姓名</w:t>
            </w:r>
          </w:p>
        </w:tc>
        <w:tc>
          <w:tcPr>
            <w:tcW w:w="1965"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身份证号码</w:t>
            </w:r>
          </w:p>
        </w:tc>
        <w:tc>
          <w:tcPr>
            <w:tcW w:w="1485"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劳动合同</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关系单位</w:t>
            </w:r>
          </w:p>
        </w:tc>
        <w:tc>
          <w:tcPr>
            <w:tcW w:w="146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缴纳社会</w:t>
            </w:r>
          </w:p>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法定代表人/单位负责人/主要经营负责人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项目投标授权代表人</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3</w:t>
            </w:r>
          </w:p>
        </w:tc>
        <w:tc>
          <w:tcPr>
            <w:tcW w:w="2460" w:type="dxa"/>
            <w:gridSpan w:val="2"/>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项目负责人</w:t>
            </w:r>
          </w:p>
        </w:tc>
        <w:tc>
          <w:tcPr>
            <w:tcW w:w="1059"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主要技术人员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5</w:t>
            </w:r>
          </w:p>
        </w:tc>
        <w:tc>
          <w:tcPr>
            <w:tcW w:w="2460" w:type="dxa"/>
            <w:gridSpan w:val="2"/>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投标文件编制人员</w:t>
            </w:r>
          </w:p>
        </w:tc>
        <w:tc>
          <w:tcPr>
            <w:tcW w:w="105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2460"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关联关系类型</w:t>
            </w:r>
          </w:p>
        </w:tc>
        <w:tc>
          <w:tcPr>
            <w:tcW w:w="1842" w:type="dxa"/>
            <w:gridSpan w:val="2"/>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关联主体名称</w:t>
            </w:r>
          </w:p>
        </w:tc>
        <w:tc>
          <w:tcPr>
            <w:tcW w:w="4128" w:type="dxa"/>
            <w:gridSpan w:val="3"/>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控股股东</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管理关系</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说明：同一关联关系类型有多个主体的，应分行填写。</w:t>
            </w:r>
          </w:p>
        </w:tc>
      </w:tr>
    </w:tbl>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lYzRiOTM0ODUyZmViMTVjMTgzMjY0N2FmNmJjMjEifQ=="/>
  </w:docVars>
  <w:rsids>
    <w:rsidRoot w:val="006078B0"/>
    <w:rsid w:val="000250B8"/>
    <w:rsid w:val="00036E9A"/>
    <w:rsid w:val="000F6F27"/>
    <w:rsid w:val="00105D7C"/>
    <w:rsid w:val="00115417"/>
    <w:rsid w:val="00146836"/>
    <w:rsid w:val="00153B50"/>
    <w:rsid w:val="00173BC8"/>
    <w:rsid w:val="001E1AA0"/>
    <w:rsid w:val="001E71A8"/>
    <w:rsid w:val="00216E1C"/>
    <w:rsid w:val="00234C98"/>
    <w:rsid w:val="002E3010"/>
    <w:rsid w:val="002F3E6D"/>
    <w:rsid w:val="00333802"/>
    <w:rsid w:val="00336E5E"/>
    <w:rsid w:val="0034447A"/>
    <w:rsid w:val="00352361"/>
    <w:rsid w:val="0039230C"/>
    <w:rsid w:val="004037FD"/>
    <w:rsid w:val="004251CA"/>
    <w:rsid w:val="00443D56"/>
    <w:rsid w:val="00490545"/>
    <w:rsid w:val="004A3C7C"/>
    <w:rsid w:val="004B50F5"/>
    <w:rsid w:val="00503097"/>
    <w:rsid w:val="005146D9"/>
    <w:rsid w:val="005212D0"/>
    <w:rsid w:val="00557102"/>
    <w:rsid w:val="00565BAD"/>
    <w:rsid w:val="00573675"/>
    <w:rsid w:val="005948D1"/>
    <w:rsid w:val="005E5360"/>
    <w:rsid w:val="006078B0"/>
    <w:rsid w:val="006230BF"/>
    <w:rsid w:val="006B1051"/>
    <w:rsid w:val="006D457C"/>
    <w:rsid w:val="006E4EE3"/>
    <w:rsid w:val="006E6A76"/>
    <w:rsid w:val="007539F6"/>
    <w:rsid w:val="0077741F"/>
    <w:rsid w:val="00781BB3"/>
    <w:rsid w:val="007861D5"/>
    <w:rsid w:val="00800A3A"/>
    <w:rsid w:val="0080425B"/>
    <w:rsid w:val="00890A42"/>
    <w:rsid w:val="008A385C"/>
    <w:rsid w:val="008E6BAB"/>
    <w:rsid w:val="008E6DD9"/>
    <w:rsid w:val="00920330"/>
    <w:rsid w:val="009240B8"/>
    <w:rsid w:val="00942817"/>
    <w:rsid w:val="00946D22"/>
    <w:rsid w:val="009769B9"/>
    <w:rsid w:val="0099646D"/>
    <w:rsid w:val="00A01832"/>
    <w:rsid w:val="00A32EB9"/>
    <w:rsid w:val="00A64471"/>
    <w:rsid w:val="00AA47CE"/>
    <w:rsid w:val="00AD3BC1"/>
    <w:rsid w:val="00B00EFD"/>
    <w:rsid w:val="00B1637C"/>
    <w:rsid w:val="00B33C46"/>
    <w:rsid w:val="00B77091"/>
    <w:rsid w:val="00B850BF"/>
    <w:rsid w:val="00C04205"/>
    <w:rsid w:val="00C14EE1"/>
    <w:rsid w:val="00C23BBC"/>
    <w:rsid w:val="00C51800"/>
    <w:rsid w:val="00C547A9"/>
    <w:rsid w:val="00C93560"/>
    <w:rsid w:val="00D25FBE"/>
    <w:rsid w:val="00D51D24"/>
    <w:rsid w:val="00D6778F"/>
    <w:rsid w:val="00D7197F"/>
    <w:rsid w:val="00D90B1C"/>
    <w:rsid w:val="00DB1150"/>
    <w:rsid w:val="00EC75D0"/>
    <w:rsid w:val="00F02DCF"/>
    <w:rsid w:val="00F167FB"/>
    <w:rsid w:val="00F440C6"/>
    <w:rsid w:val="00F45A41"/>
    <w:rsid w:val="00F92812"/>
    <w:rsid w:val="00FA643D"/>
    <w:rsid w:val="00FD0C0E"/>
    <w:rsid w:val="00FD614C"/>
    <w:rsid w:val="013478D6"/>
    <w:rsid w:val="01601171"/>
    <w:rsid w:val="03144AAA"/>
    <w:rsid w:val="0362649B"/>
    <w:rsid w:val="03F57E3D"/>
    <w:rsid w:val="04136A6A"/>
    <w:rsid w:val="041508D0"/>
    <w:rsid w:val="0497619C"/>
    <w:rsid w:val="05114539"/>
    <w:rsid w:val="055371AD"/>
    <w:rsid w:val="05EA0100"/>
    <w:rsid w:val="06BC1B25"/>
    <w:rsid w:val="085C3B00"/>
    <w:rsid w:val="08AF1C38"/>
    <w:rsid w:val="09C572E1"/>
    <w:rsid w:val="09D72298"/>
    <w:rsid w:val="0A852FCB"/>
    <w:rsid w:val="0A911527"/>
    <w:rsid w:val="0AB7174D"/>
    <w:rsid w:val="0B4C387E"/>
    <w:rsid w:val="0BD0336D"/>
    <w:rsid w:val="0C22507E"/>
    <w:rsid w:val="0C8603A5"/>
    <w:rsid w:val="0C933156"/>
    <w:rsid w:val="0CEF161D"/>
    <w:rsid w:val="0D1E735E"/>
    <w:rsid w:val="0D6B4803"/>
    <w:rsid w:val="0D6E67B3"/>
    <w:rsid w:val="0DB22432"/>
    <w:rsid w:val="0DB51104"/>
    <w:rsid w:val="0DC02782"/>
    <w:rsid w:val="0DF2395C"/>
    <w:rsid w:val="0E1C2CC7"/>
    <w:rsid w:val="0E9E74DC"/>
    <w:rsid w:val="0EE8253D"/>
    <w:rsid w:val="0F9022FF"/>
    <w:rsid w:val="0FD0094D"/>
    <w:rsid w:val="0FD51559"/>
    <w:rsid w:val="10265A03"/>
    <w:rsid w:val="103C5979"/>
    <w:rsid w:val="107544DF"/>
    <w:rsid w:val="110D5DDC"/>
    <w:rsid w:val="11307256"/>
    <w:rsid w:val="114518FB"/>
    <w:rsid w:val="11AA55AF"/>
    <w:rsid w:val="11D37710"/>
    <w:rsid w:val="11D55D23"/>
    <w:rsid w:val="1205556B"/>
    <w:rsid w:val="12A65F3B"/>
    <w:rsid w:val="133C1527"/>
    <w:rsid w:val="134F3D23"/>
    <w:rsid w:val="13D86825"/>
    <w:rsid w:val="13E017A1"/>
    <w:rsid w:val="14EA038B"/>
    <w:rsid w:val="14FE5F5C"/>
    <w:rsid w:val="154F219F"/>
    <w:rsid w:val="155A0E6F"/>
    <w:rsid w:val="15FE1119"/>
    <w:rsid w:val="16CA3D09"/>
    <w:rsid w:val="17272975"/>
    <w:rsid w:val="1768576F"/>
    <w:rsid w:val="178F4F78"/>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1FBD7650"/>
    <w:rsid w:val="20FB7FED"/>
    <w:rsid w:val="210364B0"/>
    <w:rsid w:val="21615B85"/>
    <w:rsid w:val="22176E8D"/>
    <w:rsid w:val="23450C50"/>
    <w:rsid w:val="248A182D"/>
    <w:rsid w:val="25076BF1"/>
    <w:rsid w:val="27CC0B6B"/>
    <w:rsid w:val="28704F05"/>
    <w:rsid w:val="288050A2"/>
    <w:rsid w:val="28DA4EB4"/>
    <w:rsid w:val="28DA6190"/>
    <w:rsid w:val="29391EE8"/>
    <w:rsid w:val="2A093BAA"/>
    <w:rsid w:val="2AA40C2E"/>
    <w:rsid w:val="2C0054FC"/>
    <w:rsid w:val="2CE421AD"/>
    <w:rsid w:val="2E695CEC"/>
    <w:rsid w:val="2E6E27EC"/>
    <w:rsid w:val="2EDD27D0"/>
    <w:rsid w:val="2F0E7B4C"/>
    <w:rsid w:val="30907EA6"/>
    <w:rsid w:val="3100725E"/>
    <w:rsid w:val="310D5554"/>
    <w:rsid w:val="31414970"/>
    <w:rsid w:val="31805E3B"/>
    <w:rsid w:val="3240689F"/>
    <w:rsid w:val="327A5A60"/>
    <w:rsid w:val="329B3F67"/>
    <w:rsid w:val="32CC7BD3"/>
    <w:rsid w:val="331D7624"/>
    <w:rsid w:val="33280420"/>
    <w:rsid w:val="33417F22"/>
    <w:rsid w:val="335FA46A"/>
    <w:rsid w:val="337B0818"/>
    <w:rsid w:val="34101EC5"/>
    <w:rsid w:val="345A6915"/>
    <w:rsid w:val="345C0B56"/>
    <w:rsid w:val="35104A37"/>
    <w:rsid w:val="36107D70"/>
    <w:rsid w:val="3619104D"/>
    <w:rsid w:val="37873C3B"/>
    <w:rsid w:val="37880101"/>
    <w:rsid w:val="38A129CC"/>
    <w:rsid w:val="38A337A9"/>
    <w:rsid w:val="38C3734D"/>
    <w:rsid w:val="38DF1F06"/>
    <w:rsid w:val="39E63587"/>
    <w:rsid w:val="39FF86E0"/>
    <w:rsid w:val="3A981D12"/>
    <w:rsid w:val="3AF366B0"/>
    <w:rsid w:val="3B8DBB1E"/>
    <w:rsid w:val="3CE27764"/>
    <w:rsid w:val="3CEB3FF0"/>
    <w:rsid w:val="3D504FBA"/>
    <w:rsid w:val="3DBA310F"/>
    <w:rsid w:val="3E997BF7"/>
    <w:rsid w:val="3F656A54"/>
    <w:rsid w:val="3FDD2DDE"/>
    <w:rsid w:val="3FFE326C"/>
    <w:rsid w:val="40BB649C"/>
    <w:rsid w:val="410251B4"/>
    <w:rsid w:val="42CA2D40"/>
    <w:rsid w:val="42FB5838"/>
    <w:rsid w:val="43A6747D"/>
    <w:rsid w:val="43B922DA"/>
    <w:rsid w:val="449D70A4"/>
    <w:rsid w:val="44F807A6"/>
    <w:rsid w:val="461C053C"/>
    <w:rsid w:val="4651010E"/>
    <w:rsid w:val="46B13AE8"/>
    <w:rsid w:val="478172DA"/>
    <w:rsid w:val="48232BBA"/>
    <w:rsid w:val="48885284"/>
    <w:rsid w:val="489846CB"/>
    <w:rsid w:val="499260F4"/>
    <w:rsid w:val="49FDD3D1"/>
    <w:rsid w:val="4B0D31A3"/>
    <w:rsid w:val="4B247A42"/>
    <w:rsid w:val="4BB954E0"/>
    <w:rsid w:val="4BEB5741"/>
    <w:rsid w:val="4C5365C5"/>
    <w:rsid w:val="4C612DCA"/>
    <w:rsid w:val="4D0C0C35"/>
    <w:rsid w:val="4E026CC4"/>
    <w:rsid w:val="4E626543"/>
    <w:rsid w:val="4EE40448"/>
    <w:rsid w:val="4F4149CF"/>
    <w:rsid w:val="4F5533DE"/>
    <w:rsid w:val="4F656D2B"/>
    <w:rsid w:val="4F730D1A"/>
    <w:rsid w:val="4FED144B"/>
    <w:rsid w:val="50C80BF1"/>
    <w:rsid w:val="5160162A"/>
    <w:rsid w:val="51F61E26"/>
    <w:rsid w:val="546E719A"/>
    <w:rsid w:val="54A16E18"/>
    <w:rsid w:val="55772174"/>
    <w:rsid w:val="55851043"/>
    <w:rsid w:val="55853555"/>
    <w:rsid w:val="55E674E1"/>
    <w:rsid w:val="55EB7484"/>
    <w:rsid w:val="56262FA4"/>
    <w:rsid w:val="56552D68"/>
    <w:rsid w:val="568C6FD6"/>
    <w:rsid w:val="5718316A"/>
    <w:rsid w:val="573B6127"/>
    <w:rsid w:val="57562068"/>
    <w:rsid w:val="57C039E9"/>
    <w:rsid w:val="57E22788"/>
    <w:rsid w:val="58F40E06"/>
    <w:rsid w:val="591D2FC1"/>
    <w:rsid w:val="596B3487"/>
    <w:rsid w:val="5A0C724A"/>
    <w:rsid w:val="5A515A4B"/>
    <w:rsid w:val="5AA370EC"/>
    <w:rsid w:val="5B184407"/>
    <w:rsid w:val="5B8C701D"/>
    <w:rsid w:val="5BA20DE7"/>
    <w:rsid w:val="5BB76F5D"/>
    <w:rsid w:val="5D9C67F1"/>
    <w:rsid w:val="5DC7564A"/>
    <w:rsid w:val="5DED07CB"/>
    <w:rsid w:val="5E06536D"/>
    <w:rsid w:val="5EC76451"/>
    <w:rsid w:val="5F0C2B5E"/>
    <w:rsid w:val="5F68099E"/>
    <w:rsid w:val="5F87365B"/>
    <w:rsid w:val="5F8E176E"/>
    <w:rsid w:val="60A978B6"/>
    <w:rsid w:val="60EF66AC"/>
    <w:rsid w:val="617A7FB6"/>
    <w:rsid w:val="61A27090"/>
    <w:rsid w:val="61C16346"/>
    <w:rsid w:val="624D1966"/>
    <w:rsid w:val="6263145E"/>
    <w:rsid w:val="631F1346"/>
    <w:rsid w:val="632F349F"/>
    <w:rsid w:val="64145834"/>
    <w:rsid w:val="64DB30AC"/>
    <w:rsid w:val="64F9624E"/>
    <w:rsid w:val="65E914BC"/>
    <w:rsid w:val="6663111D"/>
    <w:rsid w:val="672A2D83"/>
    <w:rsid w:val="674B36CA"/>
    <w:rsid w:val="67C8073C"/>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DBD4403"/>
    <w:rsid w:val="6E0D19CD"/>
    <w:rsid w:val="6E6108BA"/>
    <w:rsid w:val="6EA27013"/>
    <w:rsid w:val="6EDD6C9D"/>
    <w:rsid w:val="6F3EBF67"/>
    <w:rsid w:val="6F5A51B9"/>
    <w:rsid w:val="6F775FA4"/>
    <w:rsid w:val="6FD3FAAF"/>
    <w:rsid w:val="6FFF1588"/>
    <w:rsid w:val="6FFF5888"/>
    <w:rsid w:val="70097297"/>
    <w:rsid w:val="705D1477"/>
    <w:rsid w:val="70B10E06"/>
    <w:rsid w:val="70F875C9"/>
    <w:rsid w:val="71BB5551"/>
    <w:rsid w:val="725136CD"/>
    <w:rsid w:val="738046CF"/>
    <w:rsid w:val="73914E54"/>
    <w:rsid w:val="745C1D68"/>
    <w:rsid w:val="74A71A02"/>
    <w:rsid w:val="74DC4AE7"/>
    <w:rsid w:val="756B5E6B"/>
    <w:rsid w:val="75B9208C"/>
    <w:rsid w:val="75D02172"/>
    <w:rsid w:val="7638505E"/>
    <w:rsid w:val="76656F82"/>
    <w:rsid w:val="76FDA19C"/>
    <w:rsid w:val="77187668"/>
    <w:rsid w:val="780F0EEA"/>
    <w:rsid w:val="781E20FA"/>
    <w:rsid w:val="78E93476"/>
    <w:rsid w:val="7A7374F0"/>
    <w:rsid w:val="7B1B16E3"/>
    <w:rsid w:val="7B496E50"/>
    <w:rsid w:val="7B7E883C"/>
    <w:rsid w:val="7BA916AF"/>
    <w:rsid w:val="7BB12E85"/>
    <w:rsid w:val="7CF9EFBF"/>
    <w:rsid w:val="7D23314B"/>
    <w:rsid w:val="7D3833F7"/>
    <w:rsid w:val="7D6F917E"/>
    <w:rsid w:val="7D77AAAF"/>
    <w:rsid w:val="7DF2575D"/>
    <w:rsid w:val="7DFFA45B"/>
    <w:rsid w:val="7E0C27E5"/>
    <w:rsid w:val="7E519C15"/>
    <w:rsid w:val="7E613C30"/>
    <w:rsid w:val="7E957BC8"/>
    <w:rsid w:val="7EBE3DE5"/>
    <w:rsid w:val="7EFB4A0E"/>
    <w:rsid w:val="7EFE0A4B"/>
    <w:rsid w:val="7EFF5F9A"/>
    <w:rsid w:val="7F1BDC7C"/>
    <w:rsid w:val="7FB1721F"/>
    <w:rsid w:val="7FDDF37C"/>
    <w:rsid w:val="7FEB90A8"/>
    <w:rsid w:val="7FFE8A86"/>
    <w:rsid w:val="7FFF127C"/>
    <w:rsid w:val="7FFF1B6C"/>
    <w:rsid w:val="7FFF7C60"/>
    <w:rsid w:val="7FFFC22D"/>
    <w:rsid w:val="91B36287"/>
    <w:rsid w:val="9A7BD8E0"/>
    <w:rsid w:val="A57EF658"/>
    <w:rsid w:val="BACF0791"/>
    <w:rsid w:val="BD4F5E3D"/>
    <w:rsid w:val="BDF719A9"/>
    <w:rsid w:val="C079A75A"/>
    <w:rsid w:val="C3359A97"/>
    <w:rsid w:val="D717E8AE"/>
    <w:rsid w:val="D7F549B6"/>
    <w:rsid w:val="DA67A523"/>
    <w:rsid w:val="DDEF2BBD"/>
    <w:rsid w:val="DFE73EFC"/>
    <w:rsid w:val="E57E7137"/>
    <w:rsid w:val="E6DDC378"/>
    <w:rsid w:val="EFEA02DE"/>
    <w:rsid w:val="EFF9ADDD"/>
    <w:rsid w:val="F0FF5C1C"/>
    <w:rsid w:val="F5F7DD05"/>
    <w:rsid w:val="FABF0018"/>
    <w:rsid w:val="FBBF7114"/>
    <w:rsid w:val="FBDBA1EF"/>
    <w:rsid w:val="FDAE573B"/>
    <w:rsid w:val="FEEE5986"/>
    <w:rsid w:val="FEEF13C3"/>
    <w:rsid w:val="FF6FB298"/>
    <w:rsid w:val="FFB17492"/>
    <w:rsid w:val="FFFB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annotation text"/>
    <w:basedOn w:val="1"/>
    <w:qFormat/>
    <w:uiPriority w:val="0"/>
    <w:pPr>
      <w:jc w:val="left"/>
    </w:pPr>
  </w:style>
  <w:style w:type="paragraph" w:styleId="7">
    <w:name w:val="Body Text Indent"/>
    <w:basedOn w:val="1"/>
    <w:link w:val="20"/>
    <w:qFormat/>
    <w:uiPriority w:val="0"/>
    <w:pPr>
      <w:spacing w:after="120"/>
      <w:ind w:left="420" w:leftChars="200"/>
    </w:p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annotation reference"/>
    <w:basedOn w:val="13"/>
    <w:qFormat/>
    <w:uiPriority w:val="0"/>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3"/>
    <w:link w:val="9"/>
    <w:qFormat/>
    <w:uiPriority w:val="0"/>
    <w:rPr>
      <w:rFonts w:ascii="Calibri" w:hAnsi="Calibri"/>
      <w:kern w:val="2"/>
      <w:sz w:val="18"/>
      <w:szCs w:val="18"/>
    </w:rPr>
  </w:style>
  <w:style w:type="character" w:customStyle="1" w:styleId="18">
    <w:name w:val="页脚 字符"/>
    <w:basedOn w:val="13"/>
    <w:link w:val="8"/>
    <w:qFormat/>
    <w:uiPriority w:val="0"/>
    <w:rPr>
      <w:rFonts w:ascii="Calibri" w:hAnsi="Calibri"/>
      <w:kern w:val="2"/>
      <w:sz w:val="18"/>
      <w:szCs w:val="18"/>
    </w:rPr>
  </w:style>
  <w:style w:type="character" w:customStyle="1" w:styleId="19">
    <w:name w:val="标题 3 字符"/>
    <w:basedOn w:val="13"/>
    <w:link w:val="2"/>
    <w:qFormat/>
    <w:uiPriority w:val="9"/>
    <w:rPr>
      <w:rFonts w:ascii="宋体" w:hAnsi="宋体" w:cs="宋体"/>
      <w:b/>
      <w:bCs/>
      <w:sz w:val="27"/>
      <w:szCs w:val="27"/>
    </w:rPr>
  </w:style>
  <w:style w:type="character" w:customStyle="1" w:styleId="20">
    <w:name w:val="正文文本缩进 字符"/>
    <w:basedOn w:val="13"/>
    <w:link w:val="7"/>
    <w:qFormat/>
    <w:uiPriority w:val="0"/>
    <w:rPr>
      <w:rFonts w:ascii="Calibri" w:hAnsi="Calibri"/>
      <w:kern w:val="2"/>
      <w:sz w:val="21"/>
      <w:szCs w:val="22"/>
    </w:rPr>
  </w:style>
  <w:style w:type="paragraph" w:customStyle="1" w:styleId="21">
    <w:name w:val="Body text|1"/>
    <w:basedOn w:val="1"/>
    <w:qFormat/>
    <w:uiPriority w:val="0"/>
    <w:pPr>
      <w:spacing w:line="437"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Words>
  <Characters>1111</Characters>
  <Lines>9</Lines>
  <Paragraphs>2</Paragraphs>
  <TotalTime>4</TotalTime>
  <ScaleCrop>false</ScaleCrop>
  <LinksUpToDate>false</LinksUpToDate>
  <CharactersWithSpaces>1303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2025-09-05T17:57:00Z</dcterms:created>
  <dc:creator>yuhuidp</dc:creator>
  <cp:lastModifiedBy>Administrator</cp:lastModifiedBy>
  <cp:lastPrinted>2025-12-23T19:45:00Z</cp:lastPrinted>
  <dcterms:modified xsi:type="dcterms:W3CDTF">2026-02-13T10:24:25Z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1A5F7176CD1140DB9877B1C98B675976</vt:lpwstr>
  </property>
  <property fmtid="{D5CDD505-2E9C-101B-9397-08002B2CF9AE}" pid="4" name="KSOTemplateDocerSaveRecord">
    <vt:lpwstr>eyJoZGlkIjoiOGFlYzRiOTM0ODUyZmViMTVjMTgzMjY0N2FmNmJjMjEifQ==</vt:lpwstr>
  </property>
</Properties>
</file>