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32"/>
          <w:szCs w:val="32"/>
          <w:vertAlign w:val="baseline"/>
          <w:lang w:val="en-US" w:eastAsia="zh-CN"/>
        </w:rPr>
      </w:pPr>
      <w:r>
        <w:rPr>
          <w:rFonts w:hint="eastAsia" w:ascii="方正小标宋简体" w:hAnsi="方正小标宋简体" w:eastAsia="方正小标宋简体" w:cs="方正小标宋简体"/>
          <w:color w:val="auto"/>
          <w:sz w:val="32"/>
          <w:szCs w:val="32"/>
          <w:vertAlign w:val="baseline"/>
          <w:lang w:val="en-US" w:eastAsia="zh-CN"/>
        </w:rPr>
        <w:t>深圳市规划和自然资源局6个领域权力清单</w:t>
      </w:r>
    </w:p>
    <w:tbl>
      <w:tblPr>
        <w:tblStyle w:val="5"/>
        <w:tblpPr w:leftFromText="180" w:rightFromText="180" w:vertAnchor="text" w:horzAnchor="page" w:tblpX="927" w:tblpY="13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418"/>
        <w:gridCol w:w="1775"/>
        <w:gridCol w:w="2488"/>
        <w:gridCol w:w="5749"/>
        <w:gridCol w:w="1550"/>
        <w:gridCol w:w="5510"/>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pPr>
              <w:jc w:val="center"/>
              <w:rPr>
                <w:rFonts w:hint="eastAsia" w:ascii="黑体" w:hAnsi="黑体" w:eastAsia="黑体" w:cs="黑体"/>
                <w:b/>
                <w:bCs/>
                <w:color w:val="auto"/>
                <w:sz w:val="28"/>
                <w:szCs w:val="28"/>
                <w:vertAlign w:val="baseline"/>
                <w:lang w:val="en-US" w:eastAsia="zh-CN"/>
              </w:rPr>
            </w:pPr>
            <w:r>
              <w:rPr>
                <w:rFonts w:hint="eastAsia" w:ascii="黑体" w:hAnsi="黑体" w:eastAsia="黑体" w:cs="黑体"/>
                <w:b/>
                <w:bCs/>
                <w:color w:val="auto"/>
                <w:sz w:val="28"/>
                <w:szCs w:val="28"/>
                <w:vertAlign w:val="baseline"/>
                <w:lang w:val="en-US" w:eastAsia="zh-CN"/>
              </w:rPr>
              <w:t>序号</w:t>
            </w:r>
          </w:p>
        </w:tc>
        <w:tc>
          <w:tcPr>
            <w:tcW w:w="1418" w:type="dxa"/>
            <w:vAlign w:val="center"/>
          </w:tcPr>
          <w:p>
            <w:pPr>
              <w:jc w:val="center"/>
              <w:rPr>
                <w:rFonts w:hint="eastAsia" w:ascii="黑体" w:hAnsi="黑体" w:eastAsia="黑体" w:cs="黑体"/>
                <w:b/>
                <w:bCs/>
                <w:color w:val="auto"/>
                <w:sz w:val="28"/>
                <w:szCs w:val="28"/>
                <w:vertAlign w:val="baseline"/>
                <w:lang w:val="en-US" w:eastAsia="zh-CN"/>
              </w:rPr>
            </w:pPr>
            <w:r>
              <w:rPr>
                <w:rFonts w:hint="eastAsia" w:ascii="黑体" w:hAnsi="黑体" w:eastAsia="黑体" w:cs="黑体"/>
                <w:b/>
                <w:bCs/>
                <w:color w:val="auto"/>
                <w:sz w:val="28"/>
                <w:szCs w:val="28"/>
                <w:vertAlign w:val="baseline"/>
                <w:lang w:val="en-US" w:eastAsia="zh-CN"/>
              </w:rPr>
              <w:t>权力类型</w:t>
            </w:r>
          </w:p>
        </w:tc>
        <w:tc>
          <w:tcPr>
            <w:tcW w:w="1775" w:type="dxa"/>
            <w:vAlign w:val="center"/>
          </w:tcPr>
          <w:p>
            <w:pPr>
              <w:jc w:val="center"/>
              <w:rPr>
                <w:rFonts w:hint="eastAsia" w:ascii="黑体" w:hAnsi="黑体" w:eastAsia="黑体" w:cs="黑体"/>
                <w:b/>
                <w:bCs/>
                <w:color w:val="auto"/>
                <w:sz w:val="28"/>
                <w:szCs w:val="28"/>
                <w:vertAlign w:val="baseline"/>
                <w:lang w:val="en-US" w:eastAsia="zh-CN"/>
              </w:rPr>
            </w:pPr>
            <w:r>
              <w:rPr>
                <w:rFonts w:hint="eastAsia" w:ascii="黑体" w:hAnsi="黑体" w:eastAsia="黑体" w:cs="黑体"/>
                <w:b/>
                <w:bCs/>
                <w:color w:val="auto"/>
                <w:sz w:val="28"/>
                <w:szCs w:val="28"/>
                <w:vertAlign w:val="baseline"/>
                <w:lang w:val="en-US" w:eastAsia="zh-CN"/>
              </w:rPr>
              <w:t>权力名称</w:t>
            </w:r>
          </w:p>
        </w:tc>
        <w:tc>
          <w:tcPr>
            <w:tcW w:w="2488" w:type="dxa"/>
            <w:vAlign w:val="center"/>
          </w:tcPr>
          <w:p>
            <w:pPr>
              <w:jc w:val="center"/>
              <w:rPr>
                <w:rFonts w:hint="eastAsia" w:ascii="黑体" w:hAnsi="黑体" w:eastAsia="黑体" w:cs="黑体"/>
                <w:b/>
                <w:bCs/>
                <w:color w:val="auto"/>
                <w:sz w:val="28"/>
                <w:szCs w:val="28"/>
                <w:vertAlign w:val="baseline"/>
                <w:lang w:val="en-US" w:eastAsia="zh-CN"/>
              </w:rPr>
            </w:pPr>
            <w:r>
              <w:rPr>
                <w:rFonts w:hint="eastAsia" w:ascii="黑体" w:hAnsi="黑体" w:eastAsia="黑体" w:cs="黑体"/>
                <w:b/>
                <w:bCs/>
                <w:color w:val="auto"/>
                <w:sz w:val="28"/>
                <w:szCs w:val="28"/>
                <w:vertAlign w:val="baseline"/>
                <w:lang w:val="en-US" w:eastAsia="zh-CN"/>
              </w:rPr>
              <w:t>子项（若无则填无）</w:t>
            </w:r>
          </w:p>
        </w:tc>
        <w:tc>
          <w:tcPr>
            <w:tcW w:w="0" w:type="auto"/>
            <w:vAlign w:val="center"/>
          </w:tcPr>
          <w:p>
            <w:pPr>
              <w:jc w:val="center"/>
              <w:rPr>
                <w:rFonts w:hint="eastAsia" w:ascii="黑体" w:hAnsi="黑体" w:eastAsia="黑体" w:cs="黑体"/>
                <w:b/>
                <w:bCs/>
                <w:color w:val="auto"/>
                <w:sz w:val="28"/>
                <w:szCs w:val="28"/>
                <w:vertAlign w:val="baseline"/>
                <w:lang w:val="en-US" w:eastAsia="zh-CN"/>
              </w:rPr>
            </w:pPr>
            <w:r>
              <w:rPr>
                <w:rFonts w:hint="eastAsia" w:ascii="黑体" w:hAnsi="黑体" w:eastAsia="黑体" w:cs="黑体"/>
                <w:b/>
                <w:bCs/>
                <w:color w:val="auto"/>
                <w:sz w:val="28"/>
                <w:szCs w:val="28"/>
                <w:vertAlign w:val="baseline"/>
                <w:lang w:val="en-US" w:eastAsia="zh-CN"/>
              </w:rPr>
              <w:t>实施依据</w:t>
            </w:r>
          </w:p>
        </w:tc>
        <w:tc>
          <w:tcPr>
            <w:tcW w:w="0" w:type="auto"/>
            <w:vAlign w:val="center"/>
          </w:tcPr>
          <w:p>
            <w:pPr>
              <w:jc w:val="center"/>
              <w:rPr>
                <w:rFonts w:hint="eastAsia" w:ascii="黑体" w:hAnsi="黑体" w:eastAsia="黑体" w:cs="黑体"/>
                <w:b/>
                <w:bCs/>
                <w:color w:val="auto"/>
                <w:sz w:val="28"/>
                <w:szCs w:val="28"/>
                <w:vertAlign w:val="baseline"/>
                <w:lang w:val="en-US" w:eastAsia="zh-CN"/>
              </w:rPr>
            </w:pPr>
            <w:r>
              <w:rPr>
                <w:rFonts w:hint="eastAsia" w:ascii="黑体" w:hAnsi="黑体" w:eastAsia="黑体" w:cs="黑体"/>
                <w:b/>
                <w:bCs/>
                <w:color w:val="auto"/>
                <w:sz w:val="28"/>
                <w:szCs w:val="28"/>
                <w:vertAlign w:val="baseline"/>
                <w:lang w:val="en-US" w:eastAsia="zh-CN"/>
              </w:rPr>
              <w:t>承办部门</w:t>
            </w:r>
          </w:p>
        </w:tc>
        <w:tc>
          <w:tcPr>
            <w:tcW w:w="0" w:type="auto"/>
            <w:vAlign w:val="center"/>
          </w:tcPr>
          <w:p>
            <w:pPr>
              <w:jc w:val="center"/>
              <w:rPr>
                <w:rFonts w:hint="eastAsia" w:ascii="黑体" w:hAnsi="黑体" w:eastAsia="黑体" w:cs="黑体"/>
                <w:b/>
                <w:bCs/>
                <w:color w:val="auto"/>
                <w:sz w:val="28"/>
                <w:szCs w:val="28"/>
                <w:vertAlign w:val="baseline"/>
                <w:lang w:val="en-US" w:eastAsia="zh-CN"/>
              </w:rPr>
            </w:pPr>
            <w:r>
              <w:rPr>
                <w:rFonts w:hint="eastAsia" w:ascii="黑体" w:hAnsi="黑体" w:eastAsia="黑体" w:cs="黑体"/>
                <w:b/>
                <w:bCs/>
                <w:color w:val="auto"/>
                <w:sz w:val="28"/>
                <w:szCs w:val="28"/>
                <w:vertAlign w:val="baseline"/>
                <w:lang w:val="en-US" w:eastAsia="zh-CN"/>
              </w:rPr>
              <w:t>责任事项</w:t>
            </w:r>
          </w:p>
        </w:tc>
        <w:tc>
          <w:tcPr>
            <w:tcW w:w="0" w:type="auto"/>
            <w:vAlign w:val="center"/>
          </w:tcPr>
          <w:p>
            <w:pPr>
              <w:jc w:val="center"/>
              <w:rPr>
                <w:rFonts w:hint="eastAsia" w:ascii="黑体" w:hAnsi="黑体" w:eastAsia="黑体" w:cs="黑体"/>
                <w:b/>
                <w:bCs/>
                <w:color w:val="auto"/>
                <w:sz w:val="28"/>
                <w:szCs w:val="28"/>
                <w:vertAlign w:val="baseline"/>
                <w:lang w:val="en-US" w:eastAsia="zh-CN"/>
              </w:rPr>
            </w:pPr>
            <w:r>
              <w:rPr>
                <w:rFonts w:hint="eastAsia" w:ascii="黑体" w:hAnsi="黑体" w:eastAsia="黑体" w:cs="黑体"/>
                <w:b/>
                <w:bCs/>
                <w:color w:val="auto"/>
                <w:sz w:val="28"/>
                <w:szCs w:val="28"/>
                <w:vertAlign w:val="baseline"/>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8"/>
            <w:vAlign w:val="center"/>
          </w:tcPr>
          <w:p>
            <w:pPr>
              <w:jc w:val="center"/>
              <w:rPr>
                <w:rFonts w:hint="eastAsia"/>
                <w:b/>
                <w:bCs/>
                <w:color w:val="auto"/>
                <w:vertAlign w:val="baseline"/>
                <w:lang w:val="en-US" w:eastAsia="zh-CN"/>
              </w:rPr>
            </w:pPr>
            <w:r>
              <w:rPr>
                <w:rFonts w:hint="eastAsia" w:ascii="楷体_GB2312" w:hAnsi="楷体_GB2312" w:eastAsia="楷体_GB2312" w:cs="楷体_GB2312"/>
                <w:b/>
                <w:bCs/>
                <w:color w:val="auto"/>
                <w:sz w:val="28"/>
                <w:szCs w:val="28"/>
                <w:vertAlign w:val="baseline"/>
                <w:lang w:val="en-US" w:eastAsia="zh-CN"/>
              </w:rPr>
              <w:t>土地供应管理领域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948"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1</w:t>
            </w:r>
          </w:p>
        </w:tc>
        <w:tc>
          <w:tcPr>
            <w:tcW w:w="141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rPr>
              <w:t>公共服务</w:t>
            </w:r>
          </w:p>
        </w:tc>
        <w:tc>
          <w:tcPr>
            <w:tcW w:w="177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rPr>
              <w:t>签发划拨土地决定书</w:t>
            </w:r>
          </w:p>
        </w:tc>
        <w:tc>
          <w:tcPr>
            <w:tcW w:w="248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无</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《中华人民共和国民法典》</w:t>
            </w:r>
            <w:r>
              <w:rPr>
                <w:rFonts w:hint="eastAsia" w:ascii="仿宋_GB2312" w:hAnsi="仿宋_GB2312" w:eastAsia="仿宋_GB2312" w:cs="仿宋_GB2312"/>
                <w:color w:val="auto"/>
                <w:sz w:val="28"/>
                <w:szCs w:val="28"/>
                <w:lang w:val="en-US" w:eastAsia="zh-CN"/>
              </w:rPr>
              <w:t>347条；</w:t>
            </w:r>
            <w:r>
              <w:rPr>
                <w:rFonts w:hint="eastAsia" w:ascii="仿宋_GB2312" w:hAnsi="仿宋_GB2312" w:eastAsia="仿宋_GB2312" w:cs="仿宋_GB2312"/>
                <w:color w:val="auto"/>
                <w:sz w:val="28"/>
                <w:szCs w:val="28"/>
              </w:rPr>
              <w:t>《中华人民共和国土地管理法》</w:t>
            </w:r>
            <w:r>
              <w:rPr>
                <w:rFonts w:hint="eastAsia" w:ascii="仿宋_GB2312" w:hAnsi="仿宋_GB2312" w:eastAsia="仿宋_GB2312" w:cs="仿宋_GB2312"/>
                <w:color w:val="auto"/>
                <w:sz w:val="28"/>
                <w:szCs w:val="28"/>
                <w:lang w:val="en-US" w:eastAsia="zh-CN"/>
              </w:rPr>
              <w:t>第53条、第54条；</w:t>
            </w:r>
            <w:r>
              <w:rPr>
                <w:rFonts w:hint="eastAsia" w:ascii="仿宋_GB2312" w:hAnsi="仿宋_GB2312" w:eastAsia="仿宋_GB2312" w:cs="仿宋_GB2312"/>
                <w:color w:val="auto"/>
                <w:sz w:val="28"/>
                <w:szCs w:val="28"/>
              </w:rPr>
              <w:t>《深圳市人民政府关于完善国有土地供应管理的若干意见》</w:t>
            </w:r>
            <w:r>
              <w:rPr>
                <w:rFonts w:hint="eastAsia" w:ascii="仿宋_GB2312" w:hAnsi="仿宋_GB2312" w:eastAsia="仿宋_GB2312" w:cs="仿宋_GB2312"/>
                <w:color w:val="auto"/>
                <w:sz w:val="28"/>
                <w:szCs w:val="28"/>
                <w:lang w:eastAsia="zh-CN"/>
              </w:rPr>
              <w:t>第</w:t>
            </w:r>
            <w:r>
              <w:rPr>
                <w:rFonts w:hint="eastAsia" w:ascii="仿宋_GB2312" w:hAnsi="仿宋_GB2312" w:eastAsia="仿宋_GB2312" w:cs="仿宋_GB2312"/>
                <w:color w:val="auto"/>
                <w:sz w:val="28"/>
                <w:szCs w:val="28"/>
                <w:lang w:val="en-US" w:eastAsia="zh-CN"/>
              </w:rPr>
              <w:t>（一）条</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2"/>
                <w:sz w:val="28"/>
                <w:szCs w:val="28"/>
                <w:vertAlign w:val="baseline"/>
                <w:lang w:val="en-US" w:eastAsia="zh-CN" w:bidi="ar-SA"/>
              </w:rPr>
              <w:t>自然资源开发利用处、</w:t>
            </w:r>
            <w:r>
              <w:rPr>
                <w:rFonts w:hint="eastAsia" w:ascii="仿宋_GB2312" w:hAnsi="仿宋_GB2312" w:eastAsia="仿宋_GB2312" w:cs="仿宋_GB2312"/>
                <w:color w:val="auto"/>
                <w:kern w:val="2"/>
                <w:sz w:val="28"/>
                <w:szCs w:val="28"/>
                <w:highlight w:val="none"/>
                <w:vertAlign w:val="baseline"/>
                <w:lang w:val="en-US" w:eastAsia="zh-CN" w:bidi="ar-SA"/>
              </w:rPr>
              <w:t>各管理局</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1.依法受理申请材料；</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w:t>
            </w:r>
            <w:r>
              <w:rPr>
                <w:rFonts w:hint="eastAsia" w:ascii="仿宋_GB2312" w:hAnsi="仿宋_GB2312" w:eastAsia="仿宋_GB2312" w:cs="仿宋_GB2312"/>
                <w:color w:val="auto"/>
                <w:sz w:val="28"/>
                <w:szCs w:val="28"/>
                <w:lang w:val="en-US" w:eastAsia="zh-CN"/>
              </w:rPr>
              <w:t>依法严格审核有关材料</w:t>
            </w:r>
            <w:r>
              <w:rPr>
                <w:rFonts w:hint="eastAsia" w:ascii="仿宋_GB2312" w:hAnsi="仿宋_GB2312" w:eastAsia="仿宋_GB2312" w:cs="仿宋_GB2312"/>
                <w:color w:val="auto"/>
                <w:sz w:val="28"/>
                <w:szCs w:val="28"/>
                <w:vertAlign w:val="baseline"/>
                <w:lang w:val="en-US" w:eastAsia="zh-CN"/>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3.按时</w:t>
            </w:r>
            <w:r>
              <w:rPr>
                <w:rFonts w:hint="eastAsia" w:ascii="仿宋_GB2312" w:hAnsi="仿宋_GB2312" w:eastAsia="仿宋_GB2312" w:cs="仿宋_GB2312"/>
                <w:color w:val="auto"/>
                <w:sz w:val="28"/>
                <w:szCs w:val="28"/>
                <w:vertAlign w:val="baseline"/>
              </w:rPr>
              <w:t>签发划拨土地决定书</w:t>
            </w:r>
            <w:r>
              <w:rPr>
                <w:rFonts w:hint="eastAsia" w:ascii="仿宋_GB2312" w:hAnsi="仿宋_GB2312" w:eastAsia="仿宋_GB2312" w:cs="仿宋_GB2312"/>
                <w:color w:val="auto"/>
                <w:sz w:val="28"/>
                <w:szCs w:val="28"/>
                <w:vertAlign w:val="baseline"/>
                <w:lang w:eastAsia="zh-CN"/>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4.做好审批档案归档；</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5.对审批结果进行公布。</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trPr>
        <w:tc>
          <w:tcPr>
            <w:tcW w:w="948"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2</w:t>
            </w:r>
          </w:p>
        </w:tc>
        <w:tc>
          <w:tcPr>
            <w:tcW w:w="141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rPr>
              <w:t>其他行政权力</w:t>
            </w:r>
          </w:p>
        </w:tc>
        <w:tc>
          <w:tcPr>
            <w:tcW w:w="177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rPr>
              <w:t>土地使用权出让合同签订</w:t>
            </w:r>
          </w:p>
        </w:tc>
        <w:tc>
          <w:tcPr>
            <w:tcW w:w="248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无</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vertAlign w:val="baseline"/>
                <w:lang w:val="en-US" w:eastAsia="zh-CN" w:bidi="ar-SA"/>
              </w:rPr>
              <w:t>《中华人民共和国民法典》第348条；《中华人民共和国城市房地产管理法》第15条；《中华人民共和国城镇国有土地使用权出让和转让暂行条例》第8条；《深圳经济特区土地使用权出让条例》第二章；《深圳市人民政府关于完善国有土地供应管理的若干意见》第（二）（三）条</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2"/>
                <w:sz w:val="28"/>
                <w:szCs w:val="28"/>
                <w:vertAlign w:val="baseline"/>
                <w:lang w:val="en-US" w:eastAsia="zh-CN" w:bidi="ar-SA"/>
              </w:rPr>
              <w:t>自然资源开发利用处、</w:t>
            </w:r>
            <w:r>
              <w:rPr>
                <w:rFonts w:hint="eastAsia" w:ascii="仿宋_GB2312" w:hAnsi="仿宋_GB2312" w:eastAsia="仿宋_GB2312" w:cs="仿宋_GB2312"/>
                <w:color w:val="auto"/>
                <w:kern w:val="2"/>
                <w:sz w:val="28"/>
                <w:szCs w:val="28"/>
                <w:highlight w:val="none"/>
                <w:vertAlign w:val="baseline"/>
                <w:lang w:val="en-US" w:eastAsia="zh-CN" w:bidi="ar-SA"/>
              </w:rPr>
              <w:t>各管理局</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1.依法受理申请材料；</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w:t>
            </w:r>
            <w:r>
              <w:rPr>
                <w:rFonts w:hint="eastAsia" w:ascii="仿宋_GB2312" w:hAnsi="仿宋_GB2312" w:eastAsia="仿宋_GB2312" w:cs="仿宋_GB2312"/>
                <w:color w:val="auto"/>
                <w:sz w:val="28"/>
                <w:szCs w:val="28"/>
                <w:lang w:val="en-US" w:eastAsia="zh-CN"/>
              </w:rPr>
              <w:t>依法严格审核有关材料</w:t>
            </w:r>
            <w:r>
              <w:rPr>
                <w:rFonts w:hint="eastAsia" w:ascii="仿宋_GB2312" w:hAnsi="仿宋_GB2312" w:eastAsia="仿宋_GB2312" w:cs="仿宋_GB2312"/>
                <w:color w:val="auto"/>
                <w:sz w:val="28"/>
                <w:szCs w:val="28"/>
                <w:vertAlign w:val="baseline"/>
                <w:lang w:val="en-US" w:eastAsia="zh-CN"/>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3.按时</w:t>
            </w:r>
            <w:r>
              <w:rPr>
                <w:rFonts w:hint="eastAsia" w:ascii="仿宋_GB2312" w:hAnsi="仿宋_GB2312" w:eastAsia="仿宋_GB2312" w:cs="仿宋_GB2312"/>
                <w:color w:val="auto"/>
                <w:sz w:val="28"/>
                <w:szCs w:val="28"/>
                <w:vertAlign w:val="baseline"/>
              </w:rPr>
              <w:t>土地使用权出让合同签订</w:t>
            </w:r>
            <w:r>
              <w:rPr>
                <w:rFonts w:hint="eastAsia" w:ascii="仿宋_GB2312" w:hAnsi="仿宋_GB2312" w:eastAsia="仿宋_GB2312" w:cs="仿宋_GB2312"/>
                <w:color w:val="auto"/>
                <w:sz w:val="28"/>
                <w:szCs w:val="28"/>
                <w:vertAlign w:val="baseline"/>
                <w:lang w:eastAsia="zh-CN"/>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4.做好审批档案归档；</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5.对审批结果进行公布。</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948"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3</w:t>
            </w:r>
          </w:p>
        </w:tc>
        <w:tc>
          <w:tcPr>
            <w:tcW w:w="141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rPr>
              <w:t>其他行政权力</w:t>
            </w:r>
          </w:p>
        </w:tc>
        <w:tc>
          <w:tcPr>
            <w:tcW w:w="177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lang w:eastAsia="zh-CN"/>
              </w:rPr>
              <w:t>国有建设用地供地审核</w:t>
            </w:r>
          </w:p>
        </w:tc>
        <w:tc>
          <w:tcPr>
            <w:tcW w:w="248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lang w:eastAsia="zh-CN"/>
              </w:rPr>
              <w:t>办理国有建设用地协议出让审核</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rPr>
              <w:t>《中华人民共和国土地管理法》第</w:t>
            </w:r>
            <w:r>
              <w:rPr>
                <w:rFonts w:hint="eastAsia" w:ascii="仿宋_GB2312" w:hAnsi="仿宋_GB2312" w:eastAsia="仿宋_GB2312" w:cs="仿宋_GB2312"/>
                <w:color w:val="auto"/>
                <w:sz w:val="28"/>
                <w:szCs w:val="28"/>
                <w:lang w:val="en-US" w:eastAsia="zh-CN"/>
              </w:rPr>
              <w:t>53、54、55</w:t>
            </w:r>
            <w:r>
              <w:rPr>
                <w:rFonts w:hint="eastAsia" w:ascii="仿宋_GB2312" w:hAnsi="仿宋_GB2312" w:eastAsia="仿宋_GB2312" w:cs="仿宋_GB2312"/>
                <w:color w:val="auto"/>
                <w:sz w:val="28"/>
                <w:szCs w:val="28"/>
              </w:rPr>
              <w:t>条；</w:t>
            </w:r>
            <w:r>
              <w:rPr>
                <w:rFonts w:hint="eastAsia" w:ascii="仿宋_GB2312" w:hAnsi="仿宋_GB2312" w:eastAsia="仿宋_GB2312" w:cs="仿宋_GB2312"/>
                <w:color w:val="auto"/>
                <w:sz w:val="28"/>
                <w:szCs w:val="28"/>
                <w:lang w:eastAsia="zh-CN"/>
              </w:rPr>
              <w:t>《中华人民共和国城市房地产管理法》；《中华人民共和国城乡规划法》第</w:t>
            </w:r>
            <w:r>
              <w:rPr>
                <w:rFonts w:hint="eastAsia" w:ascii="仿宋_GB2312" w:hAnsi="仿宋_GB2312" w:eastAsia="仿宋_GB2312" w:cs="仿宋_GB2312"/>
                <w:color w:val="auto"/>
                <w:sz w:val="28"/>
                <w:szCs w:val="28"/>
                <w:lang w:val="en-US" w:eastAsia="zh-CN"/>
              </w:rPr>
              <w:t>36、37、38、39条；</w:t>
            </w:r>
            <w:r>
              <w:rPr>
                <w:rFonts w:hint="eastAsia" w:ascii="仿宋_GB2312" w:hAnsi="仿宋_GB2312" w:eastAsia="仿宋_GB2312" w:cs="仿宋_GB2312"/>
                <w:color w:val="auto"/>
                <w:sz w:val="28"/>
                <w:szCs w:val="28"/>
              </w:rPr>
              <w:t>《深圳市人民政府关于完善国有土地供应管理的若干意见》第一、二、三条</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lang w:eastAsia="zh-CN"/>
              </w:rPr>
              <w:t>国土空间用途管制处、各管理局</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1.依法受理申请材料</w:t>
            </w:r>
            <w:r>
              <w:rPr>
                <w:rFonts w:hint="eastAsia" w:ascii="仿宋_GB2312" w:hAnsi="仿宋_GB2312" w:eastAsia="仿宋_GB2312" w:cs="仿宋_GB2312"/>
                <w:color w:val="auto"/>
                <w:sz w:val="28"/>
                <w:szCs w:val="28"/>
                <w:lang w:eastAsia="zh-CN"/>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依法严格审核有关材料</w:t>
            </w:r>
            <w:r>
              <w:rPr>
                <w:rFonts w:hint="eastAsia" w:ascii="仿宋_GB2312" w:hAnsi="仿宋_GB2312" w:eastAsia="仿宋_GB2312" w:cs="仿宋_GB2312"/>
                <w:color w:val="auto"/>
                <w:sz w:val="28"/>
                <w:szCs w:val="28"/>
                <w:lang w:eastAsia="zh-CN"/>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.做好审批档案归档</w:t>
            </w:r>
            <w:r>
              <w:rPr>
                <w:rFonts w:hint="eastAsia" w:ascii="仿宋_GB2312" w:hAnsi="仿宋_GB2312" w:eastAsia="仿宋_GB2312" w:cs="仿宋_GB2312"/>
                <w:color w:val="auto"/>
                <w:sz w:val="28"/>
                <w:szCs w:val="28"/>
                <w:lang w:eastAsia="zh-CN"/>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vertAlign w:val="baseline"/>
                <w:lang w:val="en-US" w:eastAsia="zh-CN"/>
              </w:rPr>
              <w:t>4.对审批结果进行公布。</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7" w:hRule="atLeast"/>
        </w:trPr>
        <w:tc>
          <w:tcPr>
            <w:tcW w:w="948"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4</w:t>
            </w:r>
          </w:p>
        </w:tc>
        <w:tc>
          <w:tcPr>
            <w:tcW w:w="141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rPr>
              <w:t>其他行政权力</w:t>
            </w:r>
          </w:p>
        </w:tc>
        <w:tc>
          <w:tcPr>
            <w:tcW w:w="1775"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rPr>
              <w:t>拆除重建类城市更新项目开发建设用地供地审核</w:t>
            </w:r>
          </w:p>
        </w:tc>
        <w:tc>
          <w:tcPr>
            <w:tcW w:w="2488"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lang w:eastAsia="zh-CN"/>
              </w:rPr>
              <w:t>无</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lang w:eastAsia="zh-CN"/>
              </w:rPr>
              <w:t>《中华人民共和国土地管理法》第</w:t>
            </w:r>
            <w:r>
              <w:rPr>
                <w:rFonts w:hint="eastAsia" w:ascii="仿宋_GB2312" w:hAnsi="仿宋_GB2312" w:eastAsia="仿宋_GB2312" w:cs="仿宋_GB2312"/>
                <w:color w:val="auto"/>
                <w:sz w:val="28"/>
                <w:szCs w:val="28"/>
                <w:lang w:val="en-US" w:eastAsia="zh-CN"/>
              </w:rPr>
              <w:t>53条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《中华人民共和国土地管理法实施条例》</w:t>
            </w:r>
            <w:r>
              <w:rPr>
                <w:rFonts w:hint="eastAsia" w:ascii="仿宋_GB2312" w:hAnsi="仿宋_GB2312" w:eastAsia="仿宋_GB2312" w:cs="仿宋_GB2312"/>
                <w:color w:val="auto"/>
                <w:sz w:val="28"/>
                <w:szCs w:val="28"/>
                <w:lang w:eastAsia="zh-CN"/>
              </w:rPr>
              <w:t>第</w:t>
            </w:r>
            <w:r>
              <w:rPr>
                <w:rFonts w:hint="eastAsia" w:ascii="仿宋_GB2312" w:hAnsi="仿宋_GB2312" w:eastAsia="仿宋_GB2312" w:cs="仿宋_GB2312"/>
                <w:color w:val="auto"/>
                <w:sz w:val="28"/>
                <w:szCs w:val="28"/>
                <w:lang w:val="en" w:eastAsia="zh-CN"/>
              </w:rPr>
              <w:t>23、</w:t>
            </w:r>
            <w:r>
              <w:rPr>
                <w:rFonts w:hint="eastAsia" w:ascii="仿宋_GB2312" w:hAnsi="仿宋_GB2312" w:eastAsia="仿宋_GB2312" w:cs="仿宋_GB2312"/>
                <w:color w:val="auto"/>
                <w:sz w:val="28"/>
                <w:szCs w:val="28"/>
                <w:lang w:val="en-US" w:eastAsia="zh-CN"/>
              </w:rPr>
              <w:t>24、25条；《深圳市城市更新办法》第34条；《深圳市拆除重建类城市更新项目用地审批规定》</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2"/>
                <w:sz w:val="28"/>
                <w:szCs w:val="28"/>
                <w:vertAlign w:val="baseline"/>
                <w:lang w:val="en-US" w:eastAsia="zh-CN" w:bidi="ar-SA"/>
              </w:rPr>
              <w:t>国土空间用途管制处</w:t>
            </w:r>
            <w:r>
              <w:rPr>
                <w:rFonts w:hint="eastAsia" w:ascii="仿宋_GB2312" w:hAnsi="仿宋_GB2312" w:eastAsia="仿宋_GB2312" w:cs="仿宋_GB2312"/>
                <w:color w:val="auto"/>
                <w:sz w:val="28"/>
                <w:szCs w:val="28"/>
                <w:lang w:eastAsia="zh-CN"/>
              </w:rPr>
              <w:t>、各管理局</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1.依法受理申请材料</w:t>
            </w:r>
            <w:r>
              <w:rPr>
                <w:rFonts w:hint="eastAsia" w:ascii="仿宋_GB2312" w:hAnsi="仿宋_GB2312" w:eastAsia="仿宋_GB2312" w:cs="仿宋_GB2312"/>
                <w:color w:val="auto"/>
                <w:sz w:val="28"/>
                <w:szCs w:val="28"/>
                <w:lang w:eastAsia="zh-CN"/>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依法严格审核有关材料</w:t>
            </w:r>
            <w:r>
              <w:rPr>
                <w:rFonts w:hint="eastAsia" w:ascii="仿宋_GB2312" w:hAnsi="仿宋_GB2312" w:eastAsia="仿宋_GB2312" w:cs="仿宋_GB2312"/>
                <w:color w:val="auto"/>
                <w:sz w:val="28"/>
                <w:szCs w:val="28"/>
                <w:lang w:eastAsia="zh-CN"/>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核发《审核通过告知书》</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《审核不予通过告知书》；</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4.做好审批档案归档</w:t>
            </w:r>
            <w:r>
              <w:rPr>
                <w:rFonts w:hint="eastAsia" w:ascii="仿宋_GB2312" w:hAnsi="仿宋_GB2312" w:eastAsia="仿宋_GB2312" w:cs="仿宋_GB2312"/>
                <w:color w:val="auto"/>
                <w:sz w:val="28"/>
                <w:szCs w:val="28"/>
                <w:lang w:eastAsia="zh-CN"/>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vertAlign w:val="baseline"/>
                <w:lang w:val="en-US" w:eastAsia="zh-CN"/>
              </w:rPr>
              <w:t>5.对审批结果进行公布。</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gridSpan w:val="8"/>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楷体_GB2312" w:hAnsi="楷体_GB2312" w:eastAsia="楷体_GB2312" w:cs="楷体_GB2312"/>
                <w:b/>
                <w:bCs/>
                <w:color w:val="auto"/>
                <w:sz w:val="28"/>
                <w:szCs w:val="28"/>
                <w:vertAlign w:val="baseline"/>
                <w:lang w:val="en-US" w:eastAsia="zh-CN"/>
              </w:rPr>
              <w:t>规划审批管理领域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5</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规划审批</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法定图则审查</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法定图则局部调整审查</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《深圳市城市规划条例》第</w:t>
            </w:r>
            <w:r>
              <w:rPr>
                <w:rFonts w:hint="eastAsia" w:ascii="仿宋_GB2312" w:hAnsi="仿宋_GB2312" w:eastAsia="仿宋_GB2312" w:cs="仿宋_GB2312"/>
                <w:color w:val="auto"/>
                <w:sz w:val="28"/>
                <w:szCs w:val="28"/>
                <w:vertAlign w:val="baseline"/>
                <w:lang w:val="en-US" w:eastAsia="zh-CN"/>
              </w:rPr>
              <w:t>25条、第26条、第27条、第28条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地区规划处</w:t>
            </w:r>
            <w:r>
              <w:rPr>
                <w:rFonts w:hint="eastAsia" w:ascii="仿宋_GB2312" w:hAnsi="仿宋_GB2312" w:eastAsia="仿宋_GB2312" w:cs="仿宋_GB2312"/>
                <w:color w:val="auto"/>
                <w:sz w:val="28"/>
                <w:szCs w:val="28"/>
                <w:lang w:eastAsia="zh-CN"/>
              </w:rPr>
              <w:t>、各管理局</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1.公示应当提交的材料；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w:t>
            </w:r>
            <w:r>
              <w:rPr>
                <w:rFonts w:hint="eastAsia" w:ascii="仿宋_GB2312" w:hAnsi="仿宋_GB2312" w:eastAsia="仿宋_GB2312" w:cs="仿宋_GB2312"/>
                <w:color w:val="auto"/>
                <w:sz w:val="28"/>
                <w:szCs w:val="28"/>
                <w:lang w:val="en-US" w:eastAsia="zh-CN"/>
              </w:rPr>
              <w:t>依法严格审核有关材料</w:t>
            </w:r>
            <w:r>
              <w:rPr>
                <w:rFonts w:hint="eastAsia" w:ascii="仿宋_GB2312" w:hAnsi="仿宋_GB2312" w:eastAsia="仿宋_GB2312" w:cs="仿宋_GB2312"/>
                <w:color w:val="auto"/>
                <w:sz w:val="28"/>
                <w:szCs w:val="28"/>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3.作出批复或退件决定；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4.按规定进行审查；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5.对审批结果进行公布。</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94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6</w:t>
            </w:r>
          </w:p>
        </w:tc>
        <w:tc>
          <w:tcPr>
            <w:tcW w:w="141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规划审批</w:t>
            </w:r>
          </w:p>
        </w:tc>
        <w:tc>
          <w:tcPr>
            <w:tcW w:w="177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城市更新单元规划审查</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城市更新单元规划审查</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《深圳经济特区城市更新条例》第21条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地区规划处</w:t>
            </w:r>
            <w:r>
              <w:rPr>
                <w:rFonts w:hint="eastAsia" w:ascii="仿宋_GB2312" w:hAnsi="仿宋_GB2312" w:eastAsia="仿宋_GB2312" w:cs="仿宋_GB2312"/>
                <w:color w:val="auto"/>
                <w:sz w:val="28"/>
                <w:szCs w:val="28"/>
                <w:lang w:eastAsia="zh-CN"/>
              </w:rPr>
              <w:t>、各管理局</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1.公示应当提交的材料；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w:t>
            </w:r>
            <w:r>
              <w:rPr>
                <w:rFonts w:hint="eastAsia" w:ascii="仿宋_GB2312" w:hAnsi="仿宋_GB2312" w:eastAsia="仿宋_GB2312" w:cs="仿宋_GB2312"/>
                <w:color w:val="auto"/>
                <w:sz w:val="28"/>
                <w:szCs w:val="28"/>
                <w:lang w:val="en-US" w:eastAsia="zh-CN"/>
              </w:rPr>
              <w:t>依法严格审核有关材料</w:t>
            </w:r>
            <w:r>
              <w:rPr>
                <w:rFonts w:hint="eastAsia" w:ascii="仿宋_GB2312" w:hAnsi="仿宋_GB2312" w:eastAsia="仿宋_GB2312" w:cs="仿宋_GB2312"/>
                <w:color w:val="auto"/>
                <w:sz w:val="28"/>
                <w:szCs w:val="28"/>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3.作出批复或退件决定；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4.按规定进行审查；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5.对审批结果进行公布。</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94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p>
        </w:tc>
        <w:tc>
          <w:tcPr>
            <w:tcW w:w="141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p>
        </w:tc>
        <w:tc>
          <w:tcPr>
            <w:tcW w:w="177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eastAsia="zh-CN"/>
              </w:rPr>
            </w:pPr>
          </w:p>
        </w:tc>
        <w:tc>
          <w:tcPr>
            <w:tcW w:w="2488"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城市更新单元规划</w:t>
            </w:r>
            <w:r>
              <w:rPr>
                <w:rFonts w:hint="eastAsia" w:ascii="仿宋_GB2312" w:hAnsi="仿宋_GB2312" w:eastAsia="仿宋_GB2312" w:cs="仿宋_GB2312"/>
                <w:color w:val="auto"/>
                <w:sz w:val="28"/>
                <w:szCs w:val="28"/>
                <w:vertAlign w:val="baseline"/>
                <w:lang w:eastAsia="zh-CN"/>
              </w:rPr>
              <w:t>审查</w:t>
            </w:r>
            <w:r>
              <w:rPr>
                <w:rFonts w:hint="eastAsia" w:ascii="仿宋_GB2312" w:hAnsi="仿宋_GB2312" w:eastAsia="仿宋_GB2312" w:cs="仿宋_GB2312"/>
                <w:b w:val="0"/>
                <w:bCs w:val="0"/>
                <w:color w:val="auto"/>
                <w:sz w:val="28"/>
                <w:szCs w:val="28"/>
                <w:vertAlign w:val="baseline"/>
                <w:lang w:val="en-US" w:eastAsia="zh-CN"/>
              </w:rPr>
              <w:t>修改</w:t>
            </w:r>
            <w:r>
              <w:rPr>
                <w:rFonts w:hint="eastAsia" w:ascii="仿宋_GB2312" w:hAnsi="仿宋_GB2312" w:eastAsia="仿宋_GB2312" w:cs="仿宋_GB2312"/>
                <w:color w:val="auto"/>
                <w:sz w:val="28"/>
                <w:szCs w:val="28"/>
                <w:vertAlign w:val="baseline"/>
                <w:lang w:eastAsia="zh-CN"/>
              </w:rPr>
              <w:t>审查</w:t>
            </w:r>
          </w:p>
        </w:tc>
        <w:tc>
          <w:tcPr>
            <w:tcW w:w="0" w:type="auto"/>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《深圳经济特区城市更新条例》第22条</w:t>
            </w:r>
          </w:p>
        </w:tc>
        <w:tc>
          <w:tcPr>
            <w:tcW w:w="0" w:type="auto"/>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i w:val="0"/>
                <w:iCs w:val="0"/>
                <w:caps w:val="0"/>
                <w:color w:val="auto"/>
                <w:spacing w:val="0"/>
                <w:kern w:val="2"/>
                <w:sz w:val="28"/>
                <w:szCs w:val="28"/>
                <w:shd w:val="clear"/>
                <w:lang w:val="en-US" w:eastAsia="zh-CN" w:bidi="ar"/>
              </w:rPr>
              <w:t>地区规划处</w:t>
            </w:r>
            <w:r>
              <w:rPr>
                <w:rFonts w:hint="eastAsia" w:ascii="仿宋_GB2312" w:hAnsi="仿宋_GB2312" w:eastAsia="仿宋_GB2312" w:cs="仿宋_GB2312"/>
                <w:color w:val="auto"/>
                <w:sz w:val="28"/>
                <w:szCs w:val="28"/>
                <w:lang w:eastAsia="zh-CN"/>
              </w:rPr>
              <w:t>、各管理局</w:t>
            </w:r>
          </w:p>
        </w:tc>
        <w:tc>
          <w:tcPr>
            <w:tcW w:w="0" w:type="auto"/>
            <w:tcBorders>
              <w:left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1.公示应当提交的材料；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w:t>
            </w:r>
            <w:r>
              <w:rPr>
                <w:rFonts w:hint="eastAsia" w:ascii="仿宋_GB2312" w:hAnsi="仿宋_GB2312" w:eastAsia="仿宋_GB2312" w:cs="仿宋_GB2312"/>
                <w:color w:val="auto"/>
                <w:sz w:val="28"/>
                <w:szCs w:val="28"/>
                <w:lang w:val="en-US" w:eastAsia="zh-CN"/>
              </w:rPr>
              <w:t>依法严格审核有关材料</w:t>
            </w:r>
            <w:r>
              <w:rPr>
                <w:rFonts w:hint="eastAsia" w:ascii="仿宋_GB2312" w:hAnsi="仿宋_GB2312" w:eastAsia="仿宋_GB2312" w:cs="仿宋_GB2312"/>
                <w:color w:val="auto"/>
                <w:sz w:val="28"/>
                <w:szCs w:val="28"/>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3.作出批复或退件决定；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4.按规定进行审查；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5.对审批结果进行公布。</w:t>
            </w:r>
          </w:p>
        </w:tc>
        <w:tc>
          <w:tcPr>
            <w:tcW w:w="0" w:type="auto"/>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7</w:t>
            </w:r>
          </w:p>
        </w:tc>
        <w:tc>
          <w:tcPr>
            <w:tcW w:w="14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rPr>
              <w:t>行政许可</w:t>
            </w:r>
          </w:p>
        </w:tc>
        <w:tc>
          <w:tcPr>
            <w:tcW w:w="17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rPr>
              <w:t>建设项目用地预审与选址意见书</w:t>
            </w:r>
          </w:p>
        </w:tc>
        <w:tc>
          <w:tcPr>
            <w:tcW w:w="2488"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1.国家和省级建设项目用地预审与选址意见书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rPr>
              <w:t>2.市、区级建设项目用地预审与选址意见书</w:t>
            </w:r>
          </w:p>
        </w:tc>
        <w:tc>
          <w:tcPr>
            <w:tcW w:w="0" w:type="auto"/>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《中华人民共和国土地管理法》第五十二条；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《中华人民共和国城乡规划法》第三十六条；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rPr>
              <w:t>《中华人民共和国土地管理法实施条例》第二十四条</w:t>
            </w:r>
          </w:p>
        </w:tc>
        <w:tc>
          <w:tcPr>
            <w:tcW w:w="0" w:type="auto"/>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vertAlign w:val="baseline"/>
                <w:lang w:val="en-US" w:eastAsia="zh-CN" w:bidi="ar-SA"/>
              </w:rPr>
              <w:t>国土空间用途管制处</w:t>
            </w:r>
            <w:r>
              <w:rPr>
                <w:rFonts w:hint="eastAsia" w:ascii="仿宋_GB2312" w:hAnsi="仿宋_GB2312" w:eastAsia="仿宋_GB2312" w:cs="仿宋_GB2312"/>
                <w:color w:val="auto"/>
                <w:sz w:val="28"/>
                <w:szCs w:val="28"/>
                <w:lang w:eastAsia="zh-CN"/>
              </w:rPr>
              <w:t>、各管理局</w:t>
            </w:r>
          </w:p>
        </w:tc>
        <w:tc>
          <w:tcPr>
            <w:tcW w:w="0" w:type="auto"/>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1.依法受理申请材料</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lang w:val="en-US" w:eastAsia="zh-CN"/>
              </w:rPr>
              <w:t>依法严格审核有关材料</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3.按时限核发许可证</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4.做好审批档案归档</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vertAlign w:val="baseline"/>
                <w:lang w:val="en-US" w:eastAsia="zh-CN"/>
              </w:rPr>
              <w:t>5.对审批结果进行公布。</w:t>
            </w:r>
          </w:p>
        </w:tc>
        <w:tc>
          <w:tcPr>
            <w:tcW w:w="0" w:type="auto"/>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gridSpan w:val="8"/>
            <w:vAlign w:val="center"/>
          </w:tcPr>
          <w:p>
            <w:pPr>
              <w:jc w:val="center"/>
              <w:rPr>
                <w:rFonts w:hint="eastAsia"/>
                <w:b/>
                <w:bCs/>
                <w:color w:val="auto"/>
                <w:vertAlign w:val="baseline"/>
                <w:lang w:val="en-US" w:eastAsia="zh-CN"/>
              </w:rPr>
            </w:pPr>
            <w:r>
              <w:rPr>
                <w:rFonts w:hint="eastAsia" w:ascii="楷体_GB2312" w:hAnsi="楷体_GB2312" w:eastAsia="楷体_GB2312" w:cs="楷体_GB2312"/>
                <w:b/>
                <w:bCs/>
                <w:color w:val="auto"/>
                <w:sz w:val="28"/>
                <w:szCs w:val="28"/>
                <w:vertAlign w:val="baseline"/>
                <w:lang w:val="en-US" w:eastAsia="zh-CN"/>
              </w:rPr>
              <w:t>建筑设计审批领域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8</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行政许可</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建设用地规划许可证核发</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无</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vertAlign w:val="baseline"/>
                <w:lang w:val="en-US" w:eastAsia="zh-CN"/>
              </w:rPr>
              <w:t>中华人民共和国城乡规划法</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vertAlign w:val="baseline"/>
                <w:lang w:val="en-US" w:eastAsia="zh-CN"/>
              </w:rPr>
              <w:t>第37条、第38条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城市和建筑设计处、各管理局</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1.依法受理申请材料；</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w:t>
            </w:r>
            <w:r>
              <w:rPr>
                <w:rFonts w:hint="eastAsia" w:ascii="仿宋_GB2312" w:hAnsi="仿宋_GB2312" w:eastAsia="仿宋_GB2312" w:cs="仿宋_GB2312"/>
                <w:color w:val="auto"/>
                <w:sz w:val="28"/>
                <w:szCs w:val="28"/>
                <w:lang w:val="en-US" w:eastAsia="zh-CN"/>
              </w:rPr>
              <w:t>依法严格审核有关材料</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3.按时限核发许可证；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4.做好审批档案归档；</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5.对审批结果进行公布。</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9</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其他事项</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建设工程方案设计招标备案（房建类）</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无</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《深圳市社会投资建设项目报建登记实施办法》（第</w:t>
            </w:r>
            <w:r>
              <w:rPr>
                <w:rFonts w:hint="eastAsia" w:ascii="仿宋_GB2312" w:hAnsi="仿宋_GB2312" w:eastAsia="仿宋_GB2312" w:cs="仿宋_GB2312"/>
                <w:color w:val="auto"/>
                <w:sz w:val="28"/>
                <w:szCs w:val="28"/>
                <w:vertAlign w:val="baseline"/>
                <w:lang w:val="en-US" w:eastAsia="zh-CN"/>
              </w:rPr>
              <w:t>329号</w:t>
            </w: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16条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城市和建筑设计处、各管理局</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1.依法受理申请材料；</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w:t>
            </w:r>
            <w:r>
              <w:rPr>
                <w:rFonts w:hint="eastAsia" w:ascii="仿宋_GB2312" w:hAnsi="仿宋_GB2312" w:eastAsia="仿宋_GB2312" w:cs="仿宋_GB2312"/>
                <w:color w:val="auto"/>
                <w:sz w:val="28"/>
                <w:szCs w:val="28"/>
                <w:lang w:val="en-US" w:eastAsia="zh-CN"/>
              </w:rPr>
              <w:t>依法严格审核有关材料</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w:t>
            </w:r>
            <w:r>
              <w:rPr>
                <w:rFonts w:hint="eastAsia" w:ascii="仿宋_GB2312" w:hAnsi="仿宋_GB2312" w:eastAsia="仿宋_GB2312" w:cs="仿宋_GB2312"/>
                <w:color w:val="auto"/>
                <w:sz w:val="28"/>
                <w:szCs w:val="28"/>
                <w:highlight w:val="none"/>
                <w:vertAlign w:val="baseline"/>
                <w:lang w:val="en-US" w:eastAsia="zh-CN"/>
              </w:rPr>
              <w:t>按时限核发招标备案复函；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4.做好审批档案归档；</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10</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行政许可</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建设工程规划许可核发（房建类）</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无</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vertAlign w:val="baseline"/>
                <w:lang w:val="en-US" w:eastAsia="zh-CN"/>
              </w:rPr>
              <w:t>中华人民共和国城乡规划法</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vertAlign w:val="baseline"/>
                <w:lang w:val="en-US" w:eastAsia="zh-CN"/>
              </w:rPr>
              <w:t>第40条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城市和建筑设计处、各管理局</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1.依法受理申请材料；</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w:t>
            </w:r>
            <w:r>
              <w:rPr>
                <w:rFonts w:hint="eastAsia" w:ascii="仿宋_GB2312" w:hAnsi="仿宋_GB2312" w:eastAsia="仿宋_GB2312" w:cs="仿宋_GB2312"/>
                <w:color w:val="auto"/>
                <w:sz w:val="28"/>
                <w:szCs w:val="28"/>
                <w:lang w:val="en-US" w:eastAsia="zh-CN"/>
              </w:rPr>
              <w:t>依法严格审核有关材料</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3.按时限核发许可证；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4.做好审批档案归档；</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5.对审批结果进行公布。</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11</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val="en-US" w:eastAsia="zh-CN"/>
              </w:rPr>
              <w:t>行政许可</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sz w:val="28"/>
                <w:szCs w:val="28"/>
                <w:highlight w:val="none"/>
                <w:vertAlign w:val="baseline"/>
              </w:rPr>
              <w:t>乡村建设规划许可证核发</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vertAlign w:val="baseline"/>
                <w:lang w:eastAsia="zh-CN"/>
              </w:rPr>
              <w:t>无</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eastAsia="zh-CN"/>
              </w:rPr>
              <w:t>《</w:t>
            </w:r>
            <w:r>
              <w:rPr>
                <w:rFonts w:hint="eastAsia" w:ascii="仿宋_GB2312" w:hAnsi="仿宋_GB2312" w:eastAsia="仿宋_GB2312" w:cs="仿宋_GB2312"/>
                <w:color w:val="auto"/>
                <w:sz w:val="28"/>
                <w:szCs w:val="28"/>
                <w:highlight w:val="none"/>
                <w:vertAlign w:val="baseline"/>
                <w:lang w:val="en-US" w:eastAsia="zh-CN"/>
              </w:rPr>
              <w:t>中华人民共和国城乡规划法</w:t>
            </w:r>
            <w:r>
              <w:rPr>
                <w:rFonts w:hint="eastAsia" w:ascii="仿宋_GB2312" w:hAnsi="仿宋_GB2312" w:eastAsia="仿宋_GB2312" w:cs="仿宋_GB2312"/>
                <w:color w:val="auto"/>
                <w:sz w:val="28"/>
                <w:szCs w:val="28"/>
                <w:highlight w:val="none"/>
                <w:vertAlign w:val="baseline"/>
                <w:lang w:eastAsia="zh-CN"/>
              </w:rPr>
              <w:t>》</w:t>
            </w:r>
            <w:r>
              <w:rPr>
                <w:rFonts w:hint="eastAsia" w:ascii="仿宋_GB2312" w:hAnsi="仿宋_GB2312" w:eastAsia="仿宋_GB2312" w:cs="仿宋_GB2312"/>
                <w:color w:val="auto"/>
                <w:sz w:val="28"/>
                <w:szCs w:val="28"/>
                <w:highlight w:val="none"/>
                <w:vertAlign w:val="baseline"/>
                <w:lang w:val="en-US" w:eastAsia="zh-CN"/>
              </w:rPr>
              <w:t>第41条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val="en-US" w:eastAsia="zh-CN"/>
              </w:rPr>
              <w:t>《广东省城乡规划条例》第50和第51条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城市和建筑设计处、深汕管理局</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1.依法受理申请材料；</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w:t>
            </w:r>
            <w:r>
              <w:rPr>
                <w:rFonts w:hint="eastAsia" w:ascii="仿宋_GB2312" w:hAnsi="仿宋_GB2312" w:eastAsia="仿宋_GB2312" w:cs="仿宋_GB2312"/>
                <w:color w:val="auto"/>
                <w:sz w:val="28"/>
                <w:szCs w:val="28"/>
                <w:lang w:val="en-US" w:eastAsia="zh-CN"/>
              </w:rPr>
              <w:t>依法严格审核有关材料</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3.按时限核发许可证；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4.做好审批档案归档；</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5.对审批结果进行公布。</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8"/>
            <w:vAlign w:val="center"/>
          </w:tcPr>
          <w:p>
            <w:pPr>
              <w:jc w:val="center"/>
              <w:rPr>
                <w:rFonts w:hint="eastAsia"/>
                <w:b/>
                <w:bCs/>
                <w:color w:val="auto"/>
                <w:vertAlign w:val="baseline"/>
                <w:lang w:val="en-US" w:eastAsia="zh-CN"/>
              </w:rPr>
            </w:pPr>
            <w:r>
              <w:rPr>
                <w:rFonts w:hint="eastAsia" w:ascii="楷体_GB2312" w:hAnsi="楷体_GB2312" w:eastAsia="楷体_GB2312" w:cs="楷体_GB2312"/>
                <w:b/>
                <w:bCs/>
                <w:color w:val="auto"/>
                <w:sz w:val="28"/>
                <w:szCs w:val="28"/>
                <w:vertAlign w:val="baseline"/>
                <w:lang w:val="en-US" w:eastAsia="zh-CN"/>
              </w:rPr>
              <w:t>土地监察执法领域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12</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val="en-US" w:eastAsia="zh-CN"/>
              </w:rPr>
              <w:t>行政执法</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lang w:val="en-US" w:eastAsia="zh-CN"/>
              </w:rPr>
              <w:t>统筹、协调、指导、监督全市规划土地监察执法工作</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val="en-US" w:eastAsia="zh-CN"/>
              </w:rPr>
              <w:t>无</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vertAlign w:val="baseline"/>
                <w:lang w:val="en-US" w:eastAsia="zh-CN"/>
              </w:rPr>
              <w:t>深圳经济特区规划土地监察条例</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vertAlign w:val="baseline"/>
                <w:lang w:val="en-US" w:eastAsia="zh-CN"/>
              </w:rPr>
              <w:t>第十条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执法监督处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1.制定规划土地监察政策；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2.接受规划土地违法行为投诉举报；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3.组织专项行动；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4.统筹开展规划土地监察信息化建设。</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13</w:t>
            </w:r>
          </w:p>
        </w:tc>
        <w:tc>
          <w:tcPr>
            <w:tcW w:w="14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行政执法</w:t>
            </w:r>
          </w:p>
        </w:tc>
        <w:tc>
          <w:tcPr>
            <w:tcW w:w="17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行政执法数据公布</w:t>
            </w:r>
          </w:p>
        </w:tc>
        <w:tc>
          <w:tcPr>
            <w:tcW w:w="248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无</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val="en-US" w:eastAsia="zh-CN"/>
              </w:rPr>
              <w:t>1.</w:t>
            </w:r>
            <w:r>
              <w:rPr>
                <w:rFonts w:hint="eastAsia" w:ascii="仿宋_GB2312" w:hAnsi="仿宋_GB2312" w:eastAsia="仿宋_GB2312" w:cs="仿宋_GB2312"/>
                <w:color w:val="auto"/>
                <w:sz w:val="28"/>
                <w:szCs w:val="28"/>
                <w:vertAlign w:val="baseline"/>
                <w:lang w:eastAsia="zh-CN"/>
              </w:rPr>
              <w:t>国务院办公厅《关于全面推行行政执法公示制度执法全过程记录制度重大执法决定法制审核制度的指导意见》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2.《广东省人民政府办公厅关于印发广东省行政执法公示办法等行政执法工作制度的通知》</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执法监督处统筹，各执法部门配合</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1.强化事前执法信息公开；</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2.规范事中执法行为；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3.加强事后执法结论公开。</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0" w:type="auto"/>
            <w:gridSpan w:val="8"/>
            <w:vAlign w:val="center"/>
          </w:tcPr>
          <w:p>
            <w:pPr>
              <w:jc w:val="center"/>
              <w:rPr>
                <w:rFonts w:hint="eastAsia"/>
                <w:b/>
                <w:bCs/>
                <w:color w:val="auto"/>
                <w:vertAlign w:val="baseline"/>
                <w:lang w:val="en-US" w:eastAsia="zh-CN"/>
              </w:rPr>
            </w:pPr>
            <w:r>
              <w:rPr>
                <w:rFonts w:hint="eastAsia" w:ascii="楷体_GB2312" w:hAnsi="楷体_GB2312" w:eastAsia="楷体_GB2312" w:cs="楷体_GB2312"/>
                <w:b/>
                <w:bCs/>
                <w:color w:val="auto"/>
                <w:sz w:val="28"/>
                <w:szCs w:val="28"/>
                <w:vertAlign w:val="baseline"/>
                <w:lang w:val="en-US" w:eastAsia="zh-CN"/>
              </w:rPr>
              <w:t>土地整备管理领域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14</w:t>
            </w:r>
          </w:p>
        </w:tc>
        <w:tc>
          <w:tcPr>
            <w:tcW w:w="14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2"/>
                <w:sz w:val="28"/>
                <w:szCs w:val="28"/>
                <w:vertAlign w:val="baseline"/>
                <w:lang w:val="en-US" w:eastAsia="zh-CN" w:bidi="ar-SA"/>
              </w:rPr>
              <w:t>工作职能</w:t>
            </w:r>
          </w:p>
        </w:tc>
        <w:tc>
          <w:tcPr>
            <w:tcW w:w="17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2"/>
                <w:sz w:val="28"/>
                <w:szCs w:val="28"/>
                <w:vertAlign w:val="baseline"/>
                <w:lang w:val="en-US" w:eastAsia="zh-CN" w:bidi="ar-SA"/>
              </w:rPr>
              <w:t>编制土地整备年度计划（含计划中期调整）</w:t>
            </w:r>
          </w:p>
        </w:tc>
        <w:tc>
          <w:tcPr>
            <w:tcW w:w="248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无</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1.《深圳市人民政府关于推进土地整备工作的若干意见》（深府</w:t>
            </w:r>
            <w:r>
              <w:rPr>
                <w:rFonts w:hint="eastAsia" w:ascii="仿宋_GB2312" w:hAnsi="仿宋_GB2312" w:eastAsia="仿宋_GB2312" w:cs="仿宋_GB2312"/>
                <w:color w:val="auto"/>
                <w:sz w:val="28"/>
                <w:szCs w:val="28"/>
                <w:vertAlign w:val="baseline"/>
              </w:rPr>
              <w:t>〔2011〕</w:t>
            </w:r>
            <w:r>
              <w:rPr>
                <w:rFonts w:hint="eastAsia" w:ascii="仿宋_GB2312" w:hAnsi="仿宋_GB2312" w:eastAsia="仿宋_GB2312" w:cs="仿宋_GB2312"/>
                <w:color w:val="auto"/>
                <w:sz w:val="28"/>
                <w:szCs w:val="28"/>
                <w:vertAlign w:val="baseline"/>
                <w:lang w:val="en-US" w:eastAsia="zh-CN"/>
              </w:rPr>
              <w:t>102号）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2.《深圳市人民政府办公厅关于进一步优化土地整备项目工作机制的若干措施的通知》（深府办函</w:t>
            </w:r>
            <w:r>
              <w:rPr>
                <w:rFonts w:hint="eastAsia" w:ascii="仿宋_GB2312" w:hAnsi="仿宋_GB2312" w:eastAsia="仿宋_GB2312" w:cs="仿宋_GB2312"/>
                <w:color w:val="auto"/>
                <w:sz w:val="28"/>
                <w:szCs w:val="28"/>
                <w:vertAlign w:val="baseline"/>
              </w:rPr>
              <w:t>〔2018〕</w:t>
            </w:r>
            <w:r>
              <w:rPr>
                <w:rFonts w:hint="eastAsia" w:ascii="仿宋_GB2312" w:hAnsi="仿宋_GB2312" w:eastAsia="仿宋_GB2312" w:cs="仿宋_GB2312"/>
                <w:color w:val="auto"/>
                <w:sz w:val="28"/>
                <w:szCs w:val="28"/>
                <w:vertAlign w:val="baseline"/>
                <w:lang w:val="en-US" w:eastAsia="zh-CN"/>
              </w:rPr>
              <w:t>281号）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3.《市规划国土委关于土地整备年度计划项目申报审批工作指引》（深规土</w:t>
            </w:r>
            <w:r>
              <w:rPr>
                <w:rFonts w:hint="eastAsia" w:ascii="仿宋_GB2312" w:hAnsi="仿宋_GB2312" w:eastAsia="仿宋_GB2312" w:cs="仿宋_GB2312"/>
                <w:color w:val="auto"/>
                <w:sz w:val="28"/>
                <w:szCs w:val="28"/>
                <w:vertAlign w:val="baseline"/>
              </w:rPr>
              <w:t>〔201</w:t>
            </w:r>
            <w:r>
              <w:rPr>
                <w:rFonts w:hint="eastAsia" w:ascii="仿宋_GB2312" w:hAnsi="仿宋_GB2312" w:eastAsia="仿宋_GB2312" w:cs="仿宋_GB2312"/>
                <w:color w:val="auto"/>
                <w:sz w:val="28"/>
                <w:szCs w:val="28"/>
                <w:vertAlign w:val="baseline"/>
                <w:lang w:val="en-US" w:eastAsia="zh-CN"/>
              </w:rPr>
              <w:t>7</w:t>
            </w:r>
            <w:r>
              <w:rPr>
                <w:rFonts w:hint="eastAsia" w:ascii="仿宋_GB2312" w:hAnsi="仿宋_GB2312" w:eastAsia="仿宋_GB2312" w:cs="仿宋_GB2312"/>
                <w:color w:val="auto"/>
                <w:sz w:val="28"/>
                <w:szCs w:val="28"/>
                <w:vertAlign w:val="baseline"/>
              </w:rPr>
              <w:t>〕</w:t>
            </w:r>
            <w:r>
              <w:rPr>
                <w:rFonts w:hint="eastAsia" w:ascii="仿宋_GB2312" w:hAnsi="仿宋_GB2312" w:eastAsia="仿宋_GB2312" w:cs="仿宋_GB2312"/>
                <w:color w:val="auto"/>
                <w:sz w:val="28"/>
                <w:szCs w:val="28"/>
                <w:vertAlign w:val="baseline"/>
                <w:lang w:val="en-US" w:eastAsia="zh-CN"/>
              </w:rPr>
              <w:t>577号）</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土地整备处、</w:t>
            </w:r>
            <w:r>
              <w:rPr>
                <w:rFonts w:hint="eastAsia" w:ascii="仿宋_GB2312" w:hAnsi="仿宋_GB2312" w:eastAsia="仿宋_GB2312" w:cs="仿宋_GB2312"/>
                <w:color w:val="auto"/>
                <w:sz w:val="28"/>
                <w:szCs w:val="28"/>
                <w:highlight w:val="none"/>
                <w:vertAlign w:val="baseline"/>
                <w:lang w:eastAsia="zh-CN"/>
              </w:rPr>
              <w:t>各区土地整备部门</w:t>
            </w:r>
            <w:r>
              <w:rPr>
                <w:rFonts w:hint="eastAsia" w:ascii="仿宋_GB2312" w:hAnsi="仿宋_GB2312" w:eastAsia="仿宋_GB2312" w:cs="仿宋_GB2312"/>
                <w:color w:val="auto"/>
                <w:sz w:val="28"/>
                <w:szCs w:val="28"/>
                <w:highlight w:val="none"/>
                <w:vertAlign w:val="baseline"/>
                <w:lang w:val="en-US" w:eastAsia="zh-CN"/>
              </w:rPr>
              <w:t>，各管理局配合</w:t>
            </w:r>
          </w:p>
        </w:tc>
        <w:tc>
          <w:tcPr>
            <w:tcW w:w="0" w:type="auto"/>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1.依据相关政策，结合市委市政府重要工作部署，落实土地整备等专项规划要求、保障各类项目用地需求，统筹各区申报项目，拟定年度计划征求意见稿；</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2.征求相关部门意见；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3.以市规划和自然资源局名义报市政府常务会审议通过后，以市规划和自然资源局名义印发；</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4.计划印发后在市规划和自然资源局网站上进行公布。</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8"/>
            <w:vAlign w:val="center"/>
          </w:tcPr>
          <w:p>
            <w:pPr>
              <w:jc w:val="center"/>
              <w:rPr>
                <w:rFonts w:hint="eastAsia"/>
                <w:b/>
                <w:bCs/>
                <w:color w:val="auto"/>
                <w:vertAlign w:val="baseline"/>
                <w:lang w:val="en-US" w:eastAsia="zh-CN"/>
              </w:rPr>
            </w:pPr>
            <w:r>
              <w:rPr>
                <w:rFonts w:hint="eastAsia" w:ascii="楷体_GB2312" w:hAnsi="楷体_GB2312" w:eastAsia="楷体_GB2312" w:cs="楷体_GB2312"/>
                <w:b/>
                <w:bCs/>
                <w:color w:val="auto"/>
                <w:sz w:val="28"/>
                <w:szCs w:val="28"/>
                <w:vertAlign w:val="baseline"/>
                <w:lang w:val="en-US" w:eastAsia="zh-CN"/>
              </w:rPr>
              <w:t>政府采购管理领域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7" w:hRule="atLeast"/>
        </w:trPr>
        <w:tc>
          <w:tcPr>
            <w:tcW w:w="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15</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val="en-US" w:eastAsia="zh-CN"/>
              </w:rPr>
              <w:t>制定需求</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lang w:val="en-US" w:eastAsia="zh-CN"/>
              </w:rPr>
              <w:t>制定采购需求</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1.采购人对采购需求管理负有主体责任，按照本办法的规定开展采购需求管理各项工作，对采购需求和采购实施计划的合法性、合规性、合理性负责。主管预算单位负责指导本部门采购需求管理工作。</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val="en-US" w:eastAsia="zh-CN"/>
              </w:rPr>
              <w:t>2.采购人可以自行组织确定采购需求和编制采购实施计划，也可以委托采购代理机构或者其他第三方机构开展。</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《政府采购需求管理办法》第五条、第二十八条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各预算单位</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对采购需求和采购实施计划的合法性、合规性、合理性负责。</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16</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val="en-US" w:eastAsia="zh-CN"/>
              </w:rPr>
              <w:t>确定代理机构</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lang w:val="en-US" w:eastAsia="zh-CN"/>
              </w:rPr>
              <w:t>选择代理机构</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val="en-US" w:eastAsia="zh-CN"/>
              </w:rPr>
              <w:t>招标人有权自行选择招标代理机构，委托其办理招标事宜。任何单位和个人不得以任何方式为招标人指定招标代理机构。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《中华人民共和国招标投标法》第十二条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各预算单位</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依法必须进行招标的项目，招标人自行办理招标事宜的，应当向有关行政监督部门备案。</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5" w:hRule="atLeast"/>
        </w:trPr>
        <w:tc>
          <w:tcPr>
            <w:tcW w:w="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17</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val="en-US" w:eastAsia="zh-CN"/>
              </w:rPr>
              <w:t>采购人权责</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lang w:val="en-US" w:eastAsia="zh-CN"/>
              </w:rPr>
              <w:t>采购人权责</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rPr>
              <w:t>采购人的主体责任</w:t>
            </w:r>
            <w:r>
              <w:rPr>
                <w:rFonts w:hint="eastAsia" w:ascii="仿宋_GB2312" w:hAnsi="仿宋_GB2312" w:eastAsia="仿宋_GB2312" w:cs="仿宋_GB2312"/>
                <w:color w:val="auto"/>
                <w:sz w:val="28"/>
                <w:szCs w:val="28"/>
                <w:vertAlign w:val="baseline"/>
                <w:lang w:eastAsia="zh-CN"/>
              </w:rPr>
              <w:t>及其附件所列内容</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val="en-US" w:eastAsia="zh-CN"/>
              </w:rPr>
              <w:t>深圳市财政局关于印发《深圳市落实采购人主体责任实施办法》的通知</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各预算单位</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第四十五条【法律责任】 采购人有下列情形之一的，按照《中华人民共和国政府采购法》《深圳经济特区政府采购条例》等有关法律法规处理；不构成违法违规、但违反《政府采购需求管理办法》或本办法有关规定的，由本级财政部门视情节轻重，分别采取约谈、书面关注、通报等方式处理。前述情形包括：</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（一）未明确内部归口管理部门或未明确至少1名政府采购专责人员。</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（二）未建立健全本单位政府采购内控制度。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（三）未建立采购需求管理审查工作机制。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（四）属于本办法第十条规定的事项，未提交本单位领导班子集体研究。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（五）未开展采购需求调查或未开展采购需求管理审查。</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（六）未按照规定公开政府采购信息（包括政府采购意向公开）。</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（七）未按照规定确定（确认）中标（成交）供应商、签订采购合同、进行合同公开和备案。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（八）未预留充足采购时间，导致新旧合同出现空档期。</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（九）未按照规定组织开展履约验收。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（十）未按照合同约定向中标（成交）供应商支付合同款项。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（十一）拒收供应商依法提起的质疑，或未在规定时限作出质疑答复。</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（十二）拒不配合财政部门的监督检查。</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（十三）其他违反《政府采购需求管理办法》或本办法规定的情形。</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trPr>
        <w:tc>
          <w:tcPr>
            <w:tcW w:w="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18</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采购人权责</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lang w:val="en-US" w:eastAsia="zh-CN"/>
              </w:rPr>
              <w:t>公示公告</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无</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《深圳市落实采购人主体责任实施办法》第二十八条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各预算单位</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采购人应当按照政府采购法律法规规定的内容、渠道和时限，以及市财政部门发布的政府采购公告和公示信息格式规范等要求，全面、准确、及时、完整公开采购信息。</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信访电话：0755-23965593</w:t>
            </w:r>
          </w:p>
        </w:tc>
      </w:tr>
    </w:tbl>
    <w:p>
      <w:pPr>
        <w:rPr>
          <w:color w:val="auto"/>
        </w:rPr>
      </w:pPr>
    </w:p>
    <w:p>
      <w:pPr>
        <w:rPr>
          <w:rFonts w:hint="eastAsia" w:eastAsiaTheme="minorEastAsia"/>
          <w:color w:val="auto"/>
          <w:vertAlign w:val="baseline"/>
          <w:lang w:val="en-US" w:eastAsia="zh-CN"/>
        </w:rPr>
      </w:pPr>
      <w:bookmarkStart w:id="0" w:name="_GoBack"/>
      <w:bookmarkEnd w:id="0"/>
    </w:p>
    <w:sectPr>
      <w:pgSz w:w="23811" w:h="16838"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10928"/>
    <w:rsid w:val="02F049F7"/>
    <w:rsid w:val="095B1BDC"/>
    <w:rsid w:val="0FFE309A"/>
    <w:rsid w:val="166D135D"/>
    <w:rsid w:val="1B0B13D3"/>
    <w:rsid w:val="1BFB6777"/>
    <w:rsid w:val="1D753F7F"/>
    <w:rsid w:val="205F2F58"/>
    <w:rsid w:val="27FB91F6"/>
    <w:rsid w:val="29EB9622"/>
    <w:rsid w:val="2BCA290B"/>
    <w:rsid w:val="2BFE99A1"/>
    <w:rsid w:val="2FF31C6D"/>
    <w:rsid w:val="33BE3D71"/>
    <w:rsid w:val="3B9E32E5"/>
    <w:rsid w:val="3CDF7440"/>
    <w:rsid w:val="3CF9DE41"/>
    <w:rsid w:val="3CFC6D98"/>
    <w:rsid w:val="3F6E0387"/>
    <w:rsid w:val="3FFEE7B3"/>
    <w:rsid w:val="45663A8B"/>
    <w:rsid w:val="47FF0783"/>
    <w:rsid w:val="4B7D6530"/>
    <w:rsid w:val="4EFF660F"/>
    <w:rsid w:val="56D60E5F"/>
    <w:rsid w:val="575D9871"/>
    <w:rsid w:val="5ADD1A25"/>
    <w:rsid w:val="5B6F4306"/>
    <w:rsid w:val="5B7E63DF"/>
    <w:rsid w:val="5B7F2BD2"/>
    <w:rsid w:val="5DE85CA1"/>
    <w:rsid w:val="5E9F3A55"/>
    <w:rsid w:val="5EFB0C9B"/>
    <w:rsid w:val="60BA7F29"/>
    <w:rsid w:val="61210928"/>
    <w:rsid w:val="62BBC7B9"/>
    <w:rsid w:val="66091BEB"/>
    <w:rsid w:val="66F745FE"/>
    <w:rsid w:val="6E151DE1"/>
    <w:rsid w:val="6E4F79A4"/>
    <w:rsid w:val="6FFBDC8C"/>
    <w:rsid w:val="6FFC5C98"/>
    <w:rsid w:val="73DE8708"/>
    <w:rsid w:val="757F44D1"/>
    <w:rsid w:val="76EEB11F"/>
    <w:rsid w:val="76FDA284"/>
    <w:rsid w:val="771D14F9"/>
    <w:rsid w:val="772A37A8"/>
    <w:rsid w:val="77676006"/>
    <w:rsid w:val="77E125A3"/>
    <w:rsid w:val="77FA25CA"/>
    <w:rsid w:val="79F755E5"/>
    <w:rsid w:val="7A1F7224"/>
    <w:rsid w:val="7AEFD37B"/>
    <w:rsid w:val="7B1FA7A8"/>
    <w:rsid w:val="7BFEF399"/>
    <w:rsid w:val="7C9F7096"/>
    <w:rsid w:val="7CAF3517"/>
    <w:rsid w:val="7CEF7721"/>
    <w:rsid w:val="7D77AA77"/>
    <w:rsid w:val="7DBE65A6"/>
    <w:rsid w:val="7DFDE868"/>
    <w:rsid w:val="7DFEBAD9"/>
    <w:rsid w:val="7E495541"/>
    <w:rsid w:val="7E775972"/>
    <w:rsid w:val="7EBD6C14"/>
    <w:rsid w:val="7F3B06D3"/>
    <w:rsid w:val="7F3F42F2"/>
    <w:rsid w:val="7F67B6CE"/>
    <w:rsid w:val="7FA71A6F"/>
    <w:rsid w:val="7FB81682"/>
    <w:rsid w:val="7FB996DF"/>
    <w:rsid w:val="7FCF97F2"/>
    <w:rsid w:val="7FD931AE"/>
    <w:rsid w:val="7FDDF869"/>
    <w:rsid w:val="7FEF803B"/>
    <w:rsid w:val="87796F05"/>
    <w:rsid w:val="8DBB5C42"/>
    <w:rsid w:val="93BF033F"/>
    <w:rsid w:val="A76E3E2C"/>
    <w:rsid w:val="AF2D571E"/>
    <w:rsid w:val="B3DEFBDF"/>
    <w:rsid w:val="B53F5FE5"/>
    <w:rsid w:val="B7CEF348"/>
    <w:rsid w:val="BAFF89A8"/>
    <w:rsid w:val="BBDF616A"/>
    <w:rsid w:val="C3F5D2DF"/>
    <w:rsid w:val="CB67908C"/>
    <w:rsid w:val="CD9BCD07"/>
    <w:rsid w:val="CEFAA9AD"/>
    <w:rsid w:val="D4F777CA"/>
    <w:rsid w:val="D7DFF225"/>
    <w:rsid w:val="D7FF2572"/>
    <w:rsid w:val="DBFF9643"/>
    <w:rsid w:val="DC772C6A"/>
    <w:rsid w:val="DDFF7803"/>
    <w:rsid w:val="DF178647"/>
    <w:rsid w:val="DF9F75BD"/>
    <w:rsid w:val="DFFBF5DB"/>
    <w:rsid w:val="DFFED99E"/>
    <w:rsid w:val="E763E3E9"/>
    <w:rsid w:val="E77F0312"/>
    <w:rsid w:val="EA9F4D45"/>
    <w:rsid w:val="EABBD695"/>
    <w:rsid w:val="ED3F9083"/>
    <w:rsid w:val="ED7F41FB"/>
    <w:rsid w:val="EE7F68DF"/>
    <w:rsid w:val="EEFA5A4D"/>
    <w:rsid w:val="EF374484"/>
    <w:rsid w:val="EFDDBE18"/>
    <w:rsid w:val="EFDF9A02"/>
    <w:rsid w:val="EFFF473C"/>
    <w:rsid w:val="F29C1377"/>
    <w:rsid w:val="F75F0F03"/>
    <w:rsid w:val="F75FA403"/>
    <w:rsid w:val="F77F0CE4"/>
    <w:rsid w:val="F7F7E639"/>
    <w:rsid w:val="F7FFBFC6"/>
    <w:rsid w:val="F9FF339B"/>
    <w:rsid w:val="FB702E19"/>
    <w:rsid w:val="FBFBFF63"/>
    <w:rsid w:val="FBFF0420"/>
    <w:rsid w:val="FDFB896E"/>
    <w:rsid w:val="FE4F9D89"/>
    <w:rsid w:val="FEBB73A1"/>
    <w:rsid w:val="FEDFB9D0"/>
    <w:rsid w:val="FFDBB0C0"/>
    <w:rsid w:val="FFDD5D6C"/>
    <w:rsid w:val="FFDFBAC1"/>
    <w:rsid w:val="FFE7F844"/>
    <w:rsid w:val="FFED42D7"/>
    <w:rsid w:val="FFEE4393"/>
    <w:rsid w:val="FFEF09E2"/>
    <w:rsid w:val="FFFE8939"/>
    <w:rsid w:val="FFFF8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sz w:val="32"/>
      <w:szCs w:val="24"/>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5479</Words>
  <Characters>6143</Characters>
  <Lines>0</Lines>
  <Paragraphs>0</Paragraphs>
  <TotalTime>4</TotalTime>
  <ScaleCrop>false</ScaleCrop>
  <LinksUpToDate>false</LinksUpToDate>
  <CharactersWithSpaces>6146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2025-10-21T16:34:00Z</dcterms:created>
  <dc:creator>张敏</dc:creator>
  <cp:lastModifiedBy>chenw</cp:lastModifiedBy>
  <cp:lastPrinted>2026-01-23T18:01:00Z</cp:lastPrinted>
  <dcterms:modified xsi:type="dcterms:W3CDTF">2026-02-13T17:10:05Z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1581B228899244C59D82328A43BB282C_11</vt:lpwstr>
  </property>
  <property fmtid="{D5CDD505-2E9C-101B-9397-08002B2CF9AE}" pid="4" name="KSOTemplateDocerSaveRecord">
    <vt:lpwstr>eyJoZGlkIjoiMjI1ZmYwNWExZTQ2MTNmMzFhYmNhNTNmYjliNDE1ODEiLCJ1c2VySWQiOiIzMDQxNjMyODIifQ==</vt:lpwstr>
  </property>
</Properties>
</file>