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8830A">
      <w:pPr>
        <w:ind w:right="-59"/>
        <w:rPr>
          <w:rFonts w:hint="default" w:ascii="宋体" w:hAnsi="宋体" w:eastAsia="宋体" w:cs="宋体"/>
          <w:b/>
          <w:color w:val="000000"/>
          <w:sz w:val="24"/>
          <w:szCs w:val="24"/>
          <w:highlight w:val="none"/>
          <w:lang w:val="en-US" w:eastAsia="zh-CN"/>
        </w:rPr>
      </w:pPr>
      <w:r>
        <w:rPr>
          <w:rFonts w:hint="eastAsia" w:ascii="宋体" w:hAnsi="宋体" w:cs="宋体"/>
          <w:b/>
          <w:color w:val="000000"/>
          <w:sz w:val="24"/>
          <w:szCs w:val="24"/>
          <w:highlight w:val="none"/>
        </w:rPr>
        <w:t>合同编号：</w:t>
      </w:r>
    </w:p>
    <w:p w14:paraId="7E0073AD">
      <w:pPr>
        <w:ind w:right="-59" w:firstLine="4638" w:firstLineChars="2200"/>
        <w:rPr>
          <w:rFonts w:hint="eastAsia" w:ascii="宋体" w:hAnsi="宋体" w:cs="宋体"/>
          <w:b/>
          <w:color w:val="000000"/>
          <w:sz w:val="21"/>
          <w:szCs w:val="21"/>
          <w:highlight w:val="none"/>
        </w:rPr>
      </w:pPr>
    </w:p>
    <w:p w14:paraId="275B5979">
      <w:pPr>
        <w:ind w:right="-59" w:firstLine="4638" w:firstLineChars="2200"/>
        <w:rPr>
          <w:rFonts w:hint="eastAsia" w:ascii="宋体" w:hAnsi="宋体" w:cs="宋体"/>
          <w:b/>
          <w:color w:val="000000"/>
          <w:sz w:val="21"/>
          <w:szCs w:val="21"/>
          <w:highlight w:val="none"/>
        </w:rPr>
      </w:pPr>
    </w:p>
    <w:p w14:paraId="4C44AD91">
      <w:pPr>
        <w:ind w:right="-59" w:firstLine="4638" w:firstLineChars="2200"/>
        <w:rPr>
          <w:rFonts w:hint="eastAsia" w:ascii="宋体" w:hAnsi="宋体" w:cs="宋体"/>
          <w:b/>
          <w:color w:val="000000"/>
          <w:sz w:val="21"/>
          <w:szCs w:val="21"/>
          <w:highlight w:val="none"/>
        </w:rPr>
      </w:pPr>
    </w:p>
    <w:p w14:paraId="19810BD7">
      <w:pPr>
        <w:ind w:right="-59" w:firstLine="4638" w:firstLineChars="2200"/>
        <w:rPr>
          <w:rFonts w:hint="eastAsia" w:ascii="宋体" w:hAnsi="宋体" w:cs="宋体"/>
          <w:b/>
          <w:color w:val="000000"/>
          <w:sz w:val="21"/>
          <w:szCs w:val="21"/>
          <w:highlight w:val="none"/>
        </w:rPr>
      </w:pPr>
    </w:p>
    <w:p w14:paraId="263EDC89">
      <w:pPr>
        <w:ind w:right="-59" w:firstLine="4638" w:firstLineChars="2200"/>
        <w:rPr>
          <w:rFonts w:hint="eastAsia" w:ascii="宋体" w:hAnsi="宋体" w:cs="宋体"/>
          <w:b/>
          <w:color w:val="000000"/>
          <w:sz w:val="21"/>
          <w:szCs w:val="21"/>
          <w:highlight w:val="none"/>
        </w:rPr>
      </w:pPr>
    </w:p>
    <w:p w14:paraId="697E7ACB">
      <w:pPr>
        <w:ind w:right="-59" w:firstLine="4638" w:firstLineChars="2200"/>
        <w:rPr>
          <w:rFonts w:hint="eastAsia" w:ascii="宋体" w:hAnsi="宋体" w:cs="宋体"/>
          <w:b/>
          <w:color w:val="000000"/>
          <w:sz w:val="21"/>
          <w:szCs w:val="21"/>
          <w:highlight w:val="none"/>
        </w:rPr>
      </w:pPr>
    </w:p>
    <w:p w14:paraId="2509CE8B">
      <w:pPr>
        <w:ind w:right="-59" w:firstLine="4638" w:firstLineChars="2200"/>
        <w:rPr>
          <w:rFonts w:hint="eastAsia" w:ascii="宋体" w:hAnsi="宋体" w:cs="宋体"/>
          <w:b/>
          <w:color w:val="000000"/>
          <w:sz w:val="21"/>
          <w:szCs w:val="21"/>
          <w:highlight w:val="none"/>
        </w:rPr>
      </w:pPr>
    </w:p>
    <w:p w14:paraId="014C3EB5">
      <w:pPr>
        <w:ind w:right="-59"/>
        <w:rPr>
          <w:rFonts w:hint="eastAsia" w:ascii="宋体" w:hAnsi="宋体" w:cs="宋体"/>
          <w:b/>
          <w:color w:val="000000"/>
          <w:sz w:val="21"/>
          <w:szCs w:val="21"/>
          <w:highlight w:val="none"/>
        </w:rPr>
      </w:pPr>
    </w:p>
    <w:p w14:paraId="05250DC1">
      <w:pPr>
        <w:ind w:right="-59" w:firstLine="4638" w:firstLineChars="2200"/>
        <w:rPr>
          <w:rFonts w:hint="eastAsia" w:ascii="宋体" w:hAnsi="宋体" w:cs="宋体"/>
          <w:b/>
          <w:color w:val="000000"/>
          <w:sz w:val="21"/>
          <w:szCs w:val="21"/>
          <w:highlight w:val="none"/>
        </w:rPr>
      </w:pPr>
    </w:p>
    <w:p w14:paraId="62C7D448">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松科植物枯死木清理及茶科植物</w:t>
      </w:r>
    </w:p>
    <w:p w14:paraId="0751658A">
      <w:pPr>
        <w:jc w:val="center"/>
        <w:rPr>
          <w:rFonts w:hint="eastAsia" w:ascii="宋体" w:hAnsi="宋体" w:cs="宋体"/>
          <w:b/>
          <w:sz w:val="52"/>
          <w:szCs w:val="52"/>
          <w:highlight w:val="none"/>
        </w:rPr>
      </w:pPr>
      <w:r>
        <w:rPr>
          <w:rFonts w:hint="eastAsia" w:ascii="宋体" w:hAnsi="宋体" w:eastAsia="宋体" w:cs="宋体"/>
          <w:b/>
          <w:sz w:val="52"/>
          <w:szCs w:val="52"/>
          <w:highlight w:val="none"/>
        </w:rPr>
        <w:t>病虫害防治</w:t>
      </w:r>
      <w:r>
        <w:rPr>
          <w:rFonts w:hint="eastAsia" w:ascii="宋体" w:hAnsi="宋体" w:cs="宋体"/>
          <w:b/>
          <w:sz w:val="52"/>
          <w:szCs w:val="52"/>
          <w:highlight w:val="none"/>
        </w:rPr>
        <w:t>服务合同</w:t>
      </w:r>
    </w:p>
    <w:p w14:paraId="355F5D49">
      <w:pPr>
        <w:rPr>
          <w:rFonts w:hint="eastAsia" w:ascii="宋体" w:hAnsi="宋体" w:cs="宋体"/>
          <w:sz w:val="52"/>
          <w:szCs w:val="52"/>
          <w:highlight w:val="none"/>
        </w:rPr>
      </w:pPr>
    </w:p>
    <w:p w14:paraId="5629DB80">
      <w:pPr>
        <w:rPr>
          <w:rFonts w:hint="eastAsia" w:ascii="宋体" w:hAnsi="宋体" w:cs="宋体"/>
          <w:sz w:val="21"/>
          <w:szCs w:val="21"/>
          <w:highlight w:val="none"/>
        </w:rPr>
      </w:pPr>
    </w:p>
    <w:p w14:paraId="09FAFAEB">
      <w:pPr>
        <w:rPr>
          <w:rFonts w:hint="eastAsia" w:ascii="宋体" w:hAnsi="宋体" w:cs="宋体"/>
          <w:sz w:val="21"/>
          <w:szCs w:val="21"/>
          <w:highlight w:val="none"/>
        </w:rPr>
      </w:pPr>
    </w:p>
    <w:p w14:paraId="11897AF2">
      <w:pPr>
        <w:keepNext w:val="0"/>
        <w:keepLines w:val="0"/>
        <w:pageBreakBefore w:val="0"/>
        <w:widowControl/>
        <w:kinsoku/>
        <w:wordWrap/>
        <w:overflowPunct/>
        <w:topLinePunct w:val="0"/>
        <w:autoSpaceDE/>
        <w:autoSpaceDN/>
        <w:bidi w:val="0"/>
        <w:adjustRightInd/>
        <w:spacing w:line="360" w:lineRule="auto"/>
        <w:ind w:left="2120" w:leftChars="400" w:hanging="1280" w:hangingChars="400"/>
        <w:textAlignment w:val="auto"/>
        <w:rPr>
          <w:rFonts w:hint="default" w:ascii="宋体" w:hAnsi="宋体" w:eastAsia="宋体" w:cs="宋体"/>
          <w:sz w:val="28"/>
          <w:szCs w:val="28"/>
          <w:highlight w:val="none"/>
          <w:u w:val="single"/>
          <w:lang w:val="en-US" w:eastAsia="zh-CN"/>
        </w:rPr>
      </w:pPr>
      <w:r>
        <w:rPr>
          <w:rFonts w:hint="eastAsia" w:ascii="宋体" w:hAnsi="宋体" w:eastAsia="宋体" w:cs="宋体"/>
          <w:sz w:val="32"/>
          <w:szCs w:val="32"/>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松科植物枯死木清理及茶科植物病虫害防治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p>
    <w:p w14:paraId="7FA61BB8">
      <w:pPr>
        <w:keepNext w:val="0"/>
        <w:keepLines w:val="0"/>
        <w:pageBreakBefore w:val="0"/>
        <w:widowControl/>
        <w:kinsoku/>
        <w:wordWrap/>
        <w:overflowPunct/>
        <w:topLinePunct w:val="0"/>
        <w:autoSpaceDE/>
        <w:autoSpaceDN/>
        <w:bidi w:val="0"/>
        <w:adjustRightInd/>
        <w:spacing w:line="360" w:lineRule="auto"/>
        <w:ind w:firstLine="800" w:firstLineChars="250"/>
        <w:textAlignment w:val="auto"/>
        <w:rPr>
          <w:rFonts w:hint="eastAsia" w:ascii="宋体" w:hAnsi="宋体" w:eastAsia="宋体" w:cs="宋体"/>
          <w:sz w:val="28"/>
          <w:szCs w:val="28"/>
          <w:highlight w:val="none"/>
          <w:u w:val="single"/>
        </w:rPr>
      </w:pPr>
      <w:r>
        <w:rPr>
          <w:rFonts w:hint="eastAsia" w:ascii="宋体" w:hAnsi="宋体" w:eastAsia="宋体" w:cs="宋体"/>
          <w:sz w:val="32"/>
          <w:szCs w:val="32"/>
          <w:highlight w:val="none"/>
        </w:rPr>
        <w:t>委托方（甲方）</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深圳大鹏半岛国家地质</w:t>
      </w:r>
      <w:r>
        <w:rPr>
          <w:rFonts w:hint="eastAsia" w:ascii="宋体" w:hAnsi="宋体" w:eastAsia="宋体" w:cs="宋体"/>
          <w:sz w:val="28"/>
          <w:szCs w:val="28"/>
          <w:highlight w:val="none"/>
          <w:u w:val="single"/>
          <w:lang w:val="en-US" w:eastAsia="zh-CN"/>
        </w:rPr>
        <w:t>自然</w:t>
      </w:r>
      <w:r>
        <w:rPr>
          <w:rFonts w:hint="eastAsia" w:ascii="宋体" w:hAnsi="宋体" w:eastAsia="宋体" w:cs="宋体"/>
          <w:sz w:val="28"/>
          <w:szCs w:val="28"/>
          <w:highlight w:val="none"/>
          <w:u w:val="single"/>
        </w:rPr>
        <w:t xml:space="preserve">公园管理处    </w:t>
      </w:r>
    </w:p>
    <w:p w14:paraId="56223905">
      <w:pPr>
        <w:keepNext w:val="0"/>
        <w:keepLines w:val="0"/>
        <w:pageBreakBefore w:val="0"/>
        <w:widowControl/>
        <w:kinsoku/>
        <w:wordWrap/>
        <w:overflowPunct/>
        <w:topLinePunct w:val="0"/>
        <w:autoSpaceDE/>
        <w:autoSpaceDN/>
        <w:bidi w:val="0"/>
        <w:adjustRightInd/>
        <w:spacing w:line="360" w:lineRule="auto"/>
        <w:ind w:firstLine="809" w:firstLineChars="253"/>
        <w:textAlignment w:val="auto"/>
        <w:rPr>
          <w:rFonts w:hint="eastAsia" w:ascii="宋体" w:hAnsi="宋体" w:eastAsia="宋体" w:cs="宋体"/>
          <w:sz w:val="28"/>
          <w:szCs w:val="28"/>
          <w:highlight w:val="none"/>
          <w:u w:val="single"/>
        </w:rPr>
      </w:pPr>
      <w:r>
        <w:rPr>
          <w:rFonts w:hint="eastAsia" w:ascii="宋体" w:hAnsi="宋体" w:eastAsia="宋体" w:cs="宋体"/>
          <w:sz w:val="32"/>
          <w:szCs w:val="32"/>
          <w:highlight w:val="none"/>
        </w:rPr>
        <w:t>受托方（乙方）</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p>
    <w:p w14:paraId="204063C2">
      <w:pPr>
        <w:keepNext w:val="0"/>
        <w:keepLines w:val="0"/>
        <w:pageBreakBefore w:val="0"/>
        <w:widowControl/>
        <w:tabs>
          <w:tab w:val="left" w:pos="709"/>
        </w:tabs>
        <w:kinsoku/>
        <w:wordWrap/>
        <w:overflowPunct/>
        <w:topLinePunct w:val="0"/>
        <w:autoSpaceDE/>
        <w:autoSpaceDN/>
        <w:bidi w:val="0"/>
        <w:adjustRightInd/>
        <w:spacing w:line="360" w:lineRule="auto"/>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      </w:t>
      </w:r>
      <w:r>
        <w:rPr>
          <w:rFonts w:hint="eastAsia" w:ascii="宋体" w:hAnsi="宋体" w:eastAsia="宋体" w:cs="宋体"/>
          <w:sz w:val="32"/>
          <w:szCs w:val="32"/>
          <w:highlight w:val="none"/>
        </w:rPr>
        <w:t>签订时间</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202</w:t>
      </w:r>
      <w:r>
        <w:rPr>
          <w:rFonts w:hint="eastAsia" w:ascii="宋体" w:hAnsi="宋体" w:eastAsia="宋体" w:cs="宋体"/>
          <w:sz w:val="28"/>
          <w:szCs w:val="28"/>
          <w:highlight w:val="none"/>
          <w:u w:val="single"/>
          <w:lang w:val="en-US" w:eastAsia="zh-CN"/>
        </w:rPr>
        <w:t>6</w:t>
      </w:r>
      <w:r>
        <w:rPr>
          <w:rFonts w:hint="eastAsia" w:ascii="宋体" w:hAnsi="宋体" w:eastAsia="宋体" w:cs="宋体"/>
          <w:sz w:val="28"/>
          <w:szCs w:val="28"/>
          <w:highlight w:val="none"/>
          <w:u w:val="single"/>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日                         </w:t>
      </w:r>
    </w:p>
    <w:p w14:paraId="7CDFA162">
      <w:pPr>
        <w:keepNext w:val="0"/>
        <w:keepLines w:val="0"/>
        <w:pageBreakBefore w:val="0"/>
        <w:widowControl/>
        <w:kinsoku/>
        <w:wordWrap/>
        <w:overflowPunct/>
        <w:topLinePunct w:val="0"/>
        <w:autoSpaceDE/>
        <w:autoSpaceDN/>
        <w:bidi w:val="0"/>
        <w:adjustRightInd/>
        <w:spacing w:line="360" w:lineRule="auto"/>
        <w:ind w:firstLine="848" w:firstLineChars="265"/>
        <w:textAlignment w:val="auto"/>
        <w:rPr>
          <w:rFonts w:hint="eastAsia" w:ascii="宋体" w:hAnsi="宋体" w:eastAsia="宋体" w:cs="宋体"/>
          <w:sz w:val="28"/>
          <w:szCs w:val="28"/>
          <w:highlight w:val="none"/>
          <w:u w:val="single"/>
        </w:rPr>
      </w:pPr>
      <w:r>
        <w:rPr>
          <w:rFonts w:hint="eastAsia" w:ascii="宋体" w:hAnsi="宋体" w:eastAsia="宋体" w:cs="宋体"/>
          <w:sz w:val="32"/>
          <w:szCs w:val="32"/>
          <w:highlight w:val="none"/>
        </w:rPr>
        <w:t>签订地点</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深圳大鹏半岛国家地质</w:t>
      </w:r>
      <w:r>
        <w:rPr>
          <w:rFonts w:hint="eastAsia" w:ascii="宋体" w:hAnsi="宋体" w:eastAsia="宋体" w:cs="宋体"/>
          <w:sz w:val="28"/>
          <w:szCs w:val="28"/>
          <w:highlight w:val="none"/>
          <w:u w:val="single"/>
          <w:lang w:val="en-US" w:eastAsia="zh-CN"/>
        </w:rPr>
        <w:t>自然</w:t>
      </w:r>
      <w:r>
        <w:rPr>
          <w:rFonts w:hint="eastAsia" w:ascii="宋体" w:hAnsi="宋体" w:eastAsia="宋体" w:cs="宋体"/>
          <w:sz w:val="28"/>
          <w:szCs w:val="28"/>
          <w:highlight w:val="none"/>
          <w:u w:val="single"/>
        </w:rPr>
        <w:t xml:space="preserve">公园管理处         </w:t>
      </w:r>
    </w:p>
    <w:p w14:paraId="0FA807C2">
      <w:pPr>
        <w:keepNext w:val="0"/>
        <w:keepLines w:val="0"/>
        <w:pageBreakBefore w:val="0"/>
        <w:widowControl/>
        <w:kinsoku/>
        <w:wordWrap/>
        <w:overflowPunct/>
        <w:topLinePunct w:val="0"/>
        <w:autoSpaceDE/>
        <w:autoSpaceDN/>
        <w:bidi w:val="0"/>
        <w:adjustRightInd/>
        <w:spacing w:line="360" w:lineRule="auto"/>
        <w:ind w:firstLine="848" w:firstLineChars="265"/>
        <w:textAlignment w:val="auto"/>
        <w:rPr>
          <w:rFonts w:hint="eastAsia" w:ascii="宋体" w:hAnsi="宋体" w:eastAsia="宋体" w:cs="宋体"/>
          <w:sz w:val="28"/>
          <w:szCs w:val="28"/>
          <w:highlight w:val="none"/>
        </w:rPr>
        <w:sectPr>
          <w:headerReference r:id="rId3" w:type="default"/>
          <w:pgSz w:w="11906" w:h="16838"/>
          <w:pgMar w:top="1440" w:right="1800" w:bottom="1440" w:left="1800" w:header="851" w:footer="992" w:gutter="0"/>
          <w:pgNumType w:start="0"/>
          <w:cols w:space="720" w:num="1"/>
          <w:titlePg/>
          <w:docGrid w:type="lines" w:linePitch="312" w:charSpace="0"/>
        </w:sectPr>
      </w:pPr>
      <w:r>
        <w:rPr>
          <w:rFonts w:hint="eastAsia" w:ascii="宋体" w:hAnsi="宋体" w:eastAsia="宋体" w:cs="宋体"/>
          <w:sz w:val="32"/>
          <w:szCs w:val="32"/>
          <w:highlight w:val="none"/>
          <w:lang w:val="en-US" w:eastAsia="zh-CN"/>
        </w:rPr>
        <w:t>合同</w:t>
      </w:r>
      <w:r>
        <w:rPr>
          <w:rFonts w:hint="eastAsia" w:ascii="宋体" w:hAnsi="宋体" w:eastAsia="宋体" w:cs="宋体"/>
          <w:sz w:val="32"/>
          <w:szCs w:val="32"/>
          <w:highlight w:val="none"/>
        </w:rPr>
        <w:t>期限</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202</w:t>
      </w:r>
      <w:r>
        <w:rPr>
          <w:rFonts w:hint="eastAsia" w:ascii="宋体" w:hAnsi="宋体" w:eastAsia="宋体" w:cs="宋体"/>
          <w:sz w:val="28"/>
          <w:szCs w:val="28"/>
          <w:highlight w:val="none"/>
          <w:u w:val="single"/>
          <w:lang w:val="en-US" w:eastAsia="zh-CN"/>
        </w:rPr>
        <w:t>6</w:t>
      </w:r>
      <w:r>
        <w:rPr>
          <w:rFonts w:hint="eastAsia" w:ascii="宋体" w:hAnsi="宋体" w:eastAsia="宋体" w:cs="宋体"/>
          <w:sz w:val="28"/>
          <w:szCs w:val="28"/>
          <w:highlight w:val="none"/>
          <w:u w:val="single"/>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 xml:space="preserve">   日</w:t>
      </w:r>
      <w:r>
        <w:rPr>
          <w:rFonts w:hint="eastAsia" w:ascii="宋体" w:hAnsi="宋体" w:eastAsia="宋体" w:cs="宋体"/>
          <w:sz w:val="28"/>
          <w:szCs w:val="28"/>
          <w:highlight w:val="none"/>
          <w:u w:val="single"/>
        </w:rPr>
        <w:t>至 202</w:t>
      </w:r>
      <w:r>
        <w:rPr>
          <w:rFonts w:hint="eastAsia" w:ascii="宋体" w:hAnsi="宋体" w:eastAsia="宋体" w:cs="宋体"/>
          <w:sz w:val="28"/>
          <w:szCs w:val="28"/>
          <w:highlight w:val="none"/>
          <w:u w:val="single"/>
          <w:lang w:val="en-US" w:eastAsia="zh-CN"/>
        </w:rPr>
        <w:t>6</w:t>
      </w:r>
      <w:r>
        <w:rPr>
          <w:rFonts w:hint="eastAsia" w:ascii="宋体" w:hAnsi="宋体" w:eastAsia="宋体" w:cs="宋体"/>
          <w:sz w:val="28"/>
          <w:szCs w:val="28"/>
          <w:highlight w:val="none"/>
          <w:u w:val="single"/>
        </w:rPr>
        <w:t>年</w:t>
      </w:r>
      <w:r>
        <w:rPr>
          <w:rFonts w:hint="eastAsia" w:ascii="宋体" w:hAnsi="宋体" w:eastAsia="宋体" w:cs="宋体"/>
          <w:sz w:val="28"/>
          <w:szCs w:val="28"/>
          <w:highlight w:val="none"/>
          <w:u w:val="single"/>
          <w:lang w:val="en-US" w:eastAsia="zh-CN"/>
        </w:rPr>
        <w:t>12</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20</w:t>
      </w:r>
      <w:r>
        <w:rPr>
          <w:rFonts w:hint="eastAsia" w:ascii="宋体" w:hAnsi="宋体" w:eastAsia="宋体" w:cs="宋体"/>
          <w:sz w:val="28"/>
          <w:szCs w:val="28"/>
          <w:highlight w:val="none"/>
          <w:u w:val="single"/>
        </w:rPr>
        <w:t xml:space="preserve">日       </w:t>
      </w:r>
    </w:p>
    <w:p w14:paraId="61E427F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委托方（甲方）：</w:t>
      </w:r>
      <w:r>
        <w:rPr>
          <w:rFonts w:hint="eastAsia" w:ascii="宋体" w:hAnsi="宋体" w:eastAsia="宋体" w:cs="宋体"/>
          <w:color w:val="000000"/>
          <w:sz w:val="21"/>
          <w:szCs w:val="21"/>
          <w:highlight w:val="none"/>
          <w:u w:val="single"/>
        </w:rPr>
        <w:t xml:space="preserve"> </w:t>
      </w:r>
      <w:r>
        <w:rPr>
          <w:rFonts w:hint="eastAsia" w:ascii="宋体" w:hAnsi="宋体" w:eastAsia="宋体" w:cs="宋体"/>
          <w:sz w:val="21"/>
          <w:szCs w:val="21"/>
          <w:highlight w:val="none"/>
          <w:u w:val="single"/>
        </w:rPr>
        <w:t>深圳大鹏半岛国家地质</w:t>
      </w:r>
      <w:r>
        <w:rPr>
          <w:rFonts w:hint="eastAsia" w:ascii="宋体" w:hAnsi="宋体" w:eastAsia="宋体" w:cs="宋体"/>
          <w:sz w:val="21"/>
          <w:szCs w:val="21"/>
          <w:highlight w:val="none"/>
          <w:u w:val="single"/>
          <w:lang w:val="en-US" w:eastAsia="zh-CN"/>
        </w:rPr>
        <w:t>自然</w:t>
      </w:r>
      <w:r>
        <w:rPr>
          <w:rFonts w:hint="eastAsia" w:ascii="宋体" w:hAnsi="宋体" w:eastAsia="宋体" w:cs="宋体"/>
          <w:sz w:val="21"/>
          <w:szCs w:val="21"/>
          <w:highlight w:val="none"/>
          <w:u w:val="single"/>
        </w:rPr>
        <w:t xml:space="preserve">公园管理处 </w:t>
      </w:r>
    </w:p>
    <w:p w14:paraId="1C7D16A6">
      <w:pPr>
        <w:keepNext w:val="0"/>
        <w:keepLines w:val="0"/>
        <w:pageBreakBefore w:val="0"/>
        <w:widowControl/>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住  所  地：</w:t>
      </w:r>
      <w:r>
        <w:rPr>
          <w:rFonts w:hint="eastAsia" w:ascii="宋体" w:hAnsi="宋体" w:eastAsia="宋体" w:cs="宋体"/>
          <w:sz w:val="21"/>
          <w:szCs w:val="21"/>
          <w:highlight w:val="none"/>
          <w:u w:val="single"/>
        </w:rPr>
        <w:t xml:space="preserve"> 深圳市大鹏新区  </w:t>
      </w:r>
    </w:p>
    <w:p w14:paraId="6CF01651">
      <w:pPr>
        <w:keepNext w:val="0"/>
        <w:keepLines w:val="0"/>
        <w:pageBreakBefore w:val="0"/>
        <w:widowControl/>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王孟琪</w:t>
      </w:r>
      <w:r>
        <w:rPr>
          <w:rFonts w:hint="eastAsia" w:ascii="宋体" w:hAnsi="宋体" w:eastAsia="宋体" w:cs="宋体"/>
          <w:sz w:val="21"/>
          <w:szCs w:val="21"/>
          <w:highlight w:val="none"/>
          <w:u w:val="single"/>
        </w:rPr>
        <w:t xml:space="preserve">  </w:t>
      </w:r>
    </w:p>
    <w:p w14:paraId="77E4595A">
      <w:pPr>
        <w:keepNext w:val="0"/>
        <w:keepLines w:val="0"/>
        <w:pageBreakBefore w:val="0"/>
        <w:widowControl/>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val="en-US" w:eastAsia="zh-CN"/>
        </w:rPr>
        <w:t>负责人（</w:t>
      </w: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张雪娇</w:t>
      </w:r>
      <w:r>
        <w:rPr>
          <w:rFonts w:hint="eastAsia" w:ascii="宋体" w:hAnsi="宋体" w:eastAsia="宋体" w:cs="宋体"/>
          <w:sz w:val="21"/>
          <w:szCs w:val="21"/>
          <w:highlight w:val="none"/>
          <w:u w:val="single"/>
        </w:rPr>
        <w:t xml:space="preserve"> </w:t>
      </w:r>
    </w:p>
    <w:p w14:paraId="2154ED58">
      <w:pPr>
        <w:keepNext w:val="0"/>
        <w:keepLines w:val="0"/>
        <w:pageBreakBefore w:val="0"/>
        <w:widowControl/>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0755--</w:t>
      </w:r>
      <w:r>
        <w:rPr>
          <w:rFonts w:hint="eastAsia" w:ascii="宋体" w:hAnsi="宋体" w:cs="宋体"/>
          <w:sz w:val="21"/>
          <w:szCs w:val="21"/>
          <w:highlight w:val="none"/>
          <w:u w:val="single"/>
          <w:lang w:val="en-US" w:eastAsia="zh-CN"/>
        </w:rPr>
        <w:t>84422340</w:t>
      </w:r>
      <w:r>
        <w:rPr>
          <w:rFonts w:hint="eastAsia" w:ascii="宋体" w:hAnsi="宋体" w:eastAsia="宋体" w:cs="宋体"/>
          <w:sz w:val="21"/>
          <w:szCs w:val="21"/>
          <w:highlight w:val="none"/>
          <w:u w:val="single"/>
        </w:rPr>
        <w:t xml:space="preserve"> </w:t>
      </w:r>
    </w:p>
    <w:p w14:paraId="56FEA5CD">
      <w:pPr>
        <w:keepNext w:val="0"/>
        <w:keepLines w:val="0"/>
        <w:pageBreakBefore w:val="0"/>
        <w:widowControl/>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通讯地址：</w:t>
      </w:r>
      <w:r>
        <w:rPr>
          <w:rFonts w:hint="eastAsia" w:ascii="宋体" w:hAnsi="宋体" w:eastAsia="宋体" w:cs="宋体"/>
          <w:sz w:val="21"/>
          <w:szCs w:val="21"/>
          <w:highlight w:val="none"/>
          <w:u w:val="single"/>
        </w:rPr>
        <w:t xml:space="preserve"> 深圳市大鹏新区南澳街道地质公园路1号 </w:t>
      </w:r>
    </w:p>
    <w:p w14:paraId="6F5828B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受托方（乙方）：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10ED5CD1">
      <w:pPr>
        <w:keepNext w:val="0"/>
        <w:keepLines w:val="0"/>
        <w:pageBreakBefore w:val="0"/>
        <w:widowControl/>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住  所  地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1C9A402E">
      <w:pPr>
        <w:keepNext w:val="0"/>
        <w:keepLines w:val="0"/>
        <w:pageBreakBefore w:val="0"/>
        <w:widowControl/>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14:paraId="007BC132">
      <w:pPr>
        <w:keepNext w:val="0"/>
        <w:keepLines w:val="0"/>
        <w:pageBreakBefore w:val="0"/>
        <w:widowControl/>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项目负责人：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3DE60245">
      <w:pPr>
        <w:keepNext w:val="0"/>
        <w:keepLines w:val="0"/>
        <w:pageBreakBefore w:val="0"/>
        <w:widowControl/>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项目联系人：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3D7CFC2F">
      <w:pPr>
        <w:keepNext w:val="0"/>
        <w:keepLines w:val="0"/>
        <w:pageBreakBefore w:val="0"/>
        <w:widowControl/>
        <w:tabs>
          <w:tab w:val="left" w:pos="4140"/>
          <w:tab w:val="left" w:pos="4500"/>
        </w:tabs>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color w:val="000000"/>
          <w:sz w:val="21"/>
          <w:szCs w:val="21"/>
          <w:highlight w:val="none"/>
          <w:u w:val="single"/>
        </w:rPr>
      </w:pPr>
      <w:r>
        <w:rPr>
          <w:rFonts w:hint="eastAsia" w:ascii="宋体" w:hAnsi="宋体" w:cs="宋体"/>
          <w:color w:val="000000"/>
          <w:sz w:val="21"/>
          <w:szCs w:val="21"/>
          <w:highlight w:val="none"/>
          <w:lang w:val="en-US" w:eastAsia="zh-CN"/>
        </w:rPr>
        <w:t>联系方式</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06E8D0D1">
      <w:pPr>
        <w:keepNext w:val="0"/>
        <w:keepLines w:val="0"/>
        <w:pageBreakBefore w:val="0"/>
        <w:widowControl/>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通讯地址：</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1AEB7F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252525"/>
          <w:sz w:val="21"/>
          <w:szCs w:val="21"/>
          <w:highlight w:val="none"/>
          <w:u w:val="single"/>
          <w:shd w:val="clear" w:color="auto" w:fill="FFFFFF"/>
        </w:rPr>
      </w:pPr>
    </w:p>
    <w:p w14:paraId="66A775E0">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依据《中华人民共和国政府采购法》、《中华人民共和国民法典》等有关法律法规，本着诚实守信、平等互利的原则，经甲、乙双方友好协商订立本合同。</w:t>
      </w:r>
    </w:p>
    <w:p w14:paraId="35FC74CD">
      <w:pPr>
        <w:spacing w:line="360" w:lineRule="auto"/>
        <w:ind w:firstLine="422" w:firstLineChars="200"/>
        <w:rPr>
          <w:rFonts w:hint="eastAsia" w:ascii="宋体" w:hAnsi="宋体" w:cs="宋体"/>
          <w:b/>
          <w:sz w:val="21"/>
          <w:szCs w:val="21"/>
          <w:highlight w:val="none"/>
        </w:rPr>
      </w:pPr>
      <w:r>
        <w:rPr>
          <w:rFonts w:hint="eastAsia" w:ascii="宋体" w:hAnsi="宋体" w:cs="宋体"/>
          <w:b/>
          <w:sz w:val="21"/>
          <w:szCs w:val="21"/>
          <w:highlight w:val="none"/>
        </w:rPr>
        <w:t>1、</w:t>
      </w:r>
      <w:r>
        <w:rPr>
          <w:rFonts w:hint="eastAsia" w:ascii="宋体" w:hAnsi="宋体" w:cs="宋体"/>
          <w:b/>
          <w:sz w:val="21"/>
          <w:szCs w:val="21"/>
          <w:highlight w:val="none"/>
          <w:lang w:val="en-US" w:eastAsia="zh-CN"/>
        </w:rPr>
        <w:t>项目</w:t>
      </w:r>
      <w:r>
        <w:rPr>
          <w:rFonts w:hint="eastAsia" w:ascii="宋体" w:hAnsi="宋体" w:cs="宋体"/>
          <w:b/>
          <w:sz w:val="21"/>
          <w:szCs w:val="21"/>
          <w:highlight w:val="none"/>
        </w:rPr>
        <w:t>概况</w:t>
      </w:r>
    </w:p>
    <w:p w14:paraId="168D2AF0">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w:t>
      </w: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p w14:paraId="0C84FD98">
      <w:pPr>
        <w:spacing w:line="360" w:lineRule="auto"/>
        <w:ind w:firstLine="420" w:firstLineChars="200"/>
        <w:rPr>
          <w:rFonts w:hint="eastAsia" w:ascii="宋体" w:hAnsi="宋体" w:cs="宋体"/>
          <w:b w:val="0"/>
          <w:bCs/>
          <w:sz w:val="21"/>
          <w:szCs w:val="21"/>
          <w:highlight w:val="none"/>
        </w:rPr>
      </w:pPr>
      <w:r>
        <w:rPr>
          <w:rFonts w:hint="eastAsia" w:ascii="宋体" w:hAnsi="宋体" w:cs="宋体"/>
          <w:b w:val="0"/>
          <w:bCs/>
          <w:sz w:val="21"/>
          <w:szCs w:val="21"/>
          <w:highlight w:val="none"/>
          <w:u w:val="single"/>
        </w:rPr>
        <w:t>松科植物枯死木清理及茶科植物病虫害防治</w:t>
      </w:r>
      <w:r>
        <w:rPr>
          <w:rFonts w:hint="eastAsia" w:ascii="宋体" w:hAnsi="宋体" w:cs="宋体"/>
          <w:b w:val="0"/>
          <w:bCs/>
          <w:sz w:val="21"/>
          <w:szCs w:val="21"/>
          <w:highlight w:val="none"/>
        </w:rPr>
        <w:t xml:space="preserve">                      </w:t>
      </w:r>
    </w:p>
    <w:p w14:paraId="6D3634CE">
      <w:pPr>
        <w:spacing w:line="360" w:lineRule="auto"/>
        <w:ind w:firstLine="420"/>
        <w:rPr>
          <w:rFonts w:hint="eastAsia" w:ascii="宋体" w:hAnsi="宋体" w:cs="宋体"/>
          <w:b w:val="0"/>
          <w:bCs/>
          <w:sz w:val="21"/>
          <w:szCs w:val="21"/>
          <w:highlight w:val="none"/>
        </w:rPr>
      </w:pPr>
      <w:r>
        <w:rPr>
          <w:rFonts w:hint="eastAsia" w:ascii="宋体" w:hAnsi="宋体" w:cs="宋体"/>
          <w:b w:val="0"/>
          <w:bCs/>
          <w:sz w:val="21"/>
          <w:szCs w:val="21"/>
          <w:highlight w:val="none"/>
        </w:rPr>
        <w:t>1.2</w:t>
      </w:r>
      <w:r>
        <w:rPr>
          <w:rFonts w:hint="eastAsia" w:ascii="宋体" w:hAnsi="宋体" w:cs="宋体"/>
          <w:b w:val="0"/>
          <w:bCs/>
          <w:sz w:val="21"/>
          <w:szCs w:val="21"/>
          <w:highlight w:val="none"/>
          <w:lang w:val="en-US" w:eastAsia="zh-CN"/>
        </w:rPr>
        <w:t>项目</w:t>
      </w:r>
      <w:r>
        <w:rPr>
          <w:rFonts w:hint="eastAsia" w:ascii="宋体" w:hAnsi="宋体" w:cs="宋体"/>
          <w:b w:val="0"/>
          <w:bCs/>
          <w:sz w:val="21"/>
          <w:szCs w:val="21"/>
          <w:highlight w:val="none"/>
        </w:rPr>
        <w:t>地点</w:t>
      </w:r>
    </w:p>
    <w:p w14:paraId="25D552C8">
      <w:pPr>
        <w:spacing w:line="360" w:lineRule="auto"/>
        <w:ind w:firstLine="420"/>
        <w:rPr>
          <w:rFonts w:hint="eastAsia" w:ascii="宋体" w:hAnsi="宋体" w:cs="宋体"/>
          <w:b w:val="0"/>
          <w:bCs/>
          <w:sz w:val="21"/>
          <w:szCs w:val="21"/>
          <w:highlight w:val="none"/>
        </w:rPr>
      </w:pPr>
      <w:r>
        <w:rPr>
          <w:rFonts w:hint="eastAsia" w:ascii="宋体" w:hAnsi="宋体" w:cs="宋体"/>
          <w:b w:val="0"/>
          <w:bCs/>
          <w:sz w:val="21"/>
          <w:szCs w:val="21"/>
          <w:highlight w:val="none"/>
          <w:u w:val="single"/>
        </w:rPr>
        <w:t>深圳大鹏半岛国家地质自然公园</w:t>
      </w:r>
    </w:p>
    <w:p w14:paraId="3C384E48">
      <w:pPr>
        <w:spacing w:line="360" w:lineRule="auto"/>
        <w:ind w:firstLine="420" w:firstLineChars="200"/>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1.3项目期限</w:t>
      </w:r>
    </w:p>
    <w:p w14:paraId="57D38B7B">
      <w:pPr>
        <w:spacing w:line="360" w:lineRule="auto"/>
        <w:ind w:firstLine="420" w:firstLineChars="200"/>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本服务合同期限</w:t>
      </w:r>
      <w:r>
        <w:rPr>
          <w:rFonts w:hint="default" w:ascii="宋体" w:hAnsi="宋体" w:cs="宋体"/>
          <w:bCs/>
          <w:sz w:val="21"/>
          <w:szCs w:val="21"/>
          <w:highlight w:val="none"/>
          <w:lang w:val="en-US" w:eastAsia="zh-CN"/>
        </w:rPr>
        <w:t>自合同签订起至202</w:t>
      </w:r>
      <w:r>
        <w:rPr>
          <w:rFonts w:hint="eastAsia" w:ascii="宋体" w:hAnsi="宋体" w:cs="宋体"/>
          <w:bCs/>
          <w:sz w:val="21"/>
          <w:szCs w:val="21"/>
          <w:highlight w:val="none"/>
          <w:lang w:val="en-US" w:eastAsia="zh-CN"/>
        </w:rPr>
        <w:t>6</w:t>
      </w:r>
      <w:r>
        <w:rPr>
          <w:rFonts w:hint="default" w:ascii="宋体" w:hAnsi="宋体" w:cs="宋体"/>
          <w:bCs/>
          <w:sz w:val="21"/>
          <w:szCs w:val="21"/>
          <w:highlight w:val="none"/>
          <w:lang w:val="en-US" w:eastAsia="zh-CN"/>
        </w:rPr>
        <w:t>年12月</w:t>
      </w:r>
      <w:r>
        <w:rPr>
          <w:rFonts w:hint="eastAsia" w:ascii="宋体" w:hAnsi="宋体" w:cs="宋体"/>
          <w:bCs/>
          <w:sz w:val="21"/>
          <w:szCs w:val="21"/>
          <w:highlight w:val="none"/>
          <w:lang w:val="en-US" w:eastAsia="zh-CN"/>
        </w:rPr>
        <w:t>20</w:t>
      </w:r>
      <w:r>
        <w:rPr>
          <w:rFonts w:hint="default" w:ascii="宋体" w:hAnsi="宋体" w:cs="宋体"/>
          <w:bCs/>
          <w:sz w:val="21"/>
          <w:szCs w:val="21"/>
          <w:highlight w:val="none"/>
          <w:lang w:val="en-US" w:eastAsia="zh-CN"/>
        </w:rPr>
        <w:t>日止。</w:t>
      </w:r>
      <w:r>
        <w:rPr>
          <w:rFonts w:hint="eastAsia" w:ascii="宋体" w:hAnsi="宋体" w:cs="宋体"/>
          <w:bCs/>
          <w:sz w:val="21"/>
          <w:szCs w:val="21"/>
          <w:highlight w:val="none"/>
          <w:lang w:val="en-US" w:eastAsia="zh-CN"/>
        </w:rPr>
        <w:t>乙</w:t>
      </w:r>
      <w:r>
        <w:rPr>
          <w:rFonts w:hint="default" w:ascii="宋体" w:hAnsi="宋体" w:cs="宋体"/>
          <w:bCs/>
          <w:sz w:val="21"/>
          <w:szCs w:val="21"/>
          <w:highlight w:val="none"/>
          <w:lang w:val="en-US" w:eastAsia="zh-CN"/>
        </w:rPr>
        <w:t>方可</w:t>
      </w:r>
      <w:r>
        <w:rPr>
          <w:rFonts w:hint="eastAsia" w:ascii="宋体" w:hAnsi="宋体" w:cs="宋体"/>
          <w:bCs/>
          <w:sz w:val="21"/>
          <w:szCs w:val="21"/>
          <w:highlight w:val="none"/>
          <w:lang w:val="en-US" w:eastAsia="zh-CN"/>
        </w:rPr>
        <w:t>在合同到期前三个月向甲方</w:t>
      </w:r>
      <w:r>
        <w:rPr>
          <w:rFonts w:hint="default" w:ascii="宋体" w:hAnsi="宋体" w:cs="宋体"/>
          <w:bCs/>
          <w:sz w:val="21"/>
          <w:szCs w:val="21"/>
          <w:highlight w:val="none"/>
          <w:lang w:val="en-US" w:eastAsia="zh-CN"/>
        </w:rPr>
        <w:t>提出</w:t>
      </w:r>
      <w:r>
        <w:rPr>
          <w:rFonts w:hint="eastAsia" w:ascii="宋体" w:hAnsi="宋体" w:cs="宋体"/>
          <w:bCs/>
          <w:sz w:val="21"/>
          <w:szCs w:val="21"/>
          <w:highlight w:val="none"/>
          <w:lang w:val="en-US" w:eastAsia="zh-CN"/>
        </w:rPr>
        <w:t>续期</w:t>
      </w:r>
      <w:r>
        <w:rPr>
          <w:rFonts w:hint="default" w:ascii="宋体" w:hAnsi="宋体" w:cs="宋体"/>
          <w:bCs/>
          <w:sz w:val="21"/>
          <w:szCs w:val="21"/>
          <w:highlight w:val="none"/>
          <w:lang w:val="en-US" w:eastAsia="zh-CN"/>
        </w:rPr>
        <w:t>申请，如</w:t>
      </w:r>
      <w:r>
        <w:rPr>
          <w:rFonts w:hint="eastAsia" w:ascii="宋体" w:hAnsi="宋体" w:cs="宋体"/>
          <w:bCs/>
          <w:sz w:val="21"/>
          <w:szCs w:val="21"/>
          <w:highlight w:val="none"/>
          <w:lang w:val="en-US" w:eastAsia="zh-CN"/>
        </w:rPr>
        <w:t>甲方在合同到期前二</w:t>
      </w:r>
      <w:r>
        <w:rPr>
          <w:rFonts w:hint="default" w:ascii="宋体" w:hAnsi="宋体" w:cs="宋体"/>
          <w:bCs/>
          <w:sz w:val="21"/>
          <w:szCs w:val="21"/>
          <w:highlight w:val="none"/>
          <w:lang w:val="en-US" w:eastAsia="zh-CN"/>
        </w:rPr>
        <w:t>个月</w:t>
      </w:r>
      <w:r>
        <w:rPr>
          <w:rFonts w:hint="eastAsia" w:ascii="宋体" w:hAnsi="宋体" w:cs="宋体"/>
          <w:bCs/>
          <w:sz w:val="21"/>
          <w:szCs w:val="21"/>
          <w:highlight w:val="none"/>
          <w:lang w:val="en-US" w:eastAsia="zh-CN"/>
        </w:rPr>
        <w:t>对项目进行</w:t>
      </w:r>
      <w:r>
        <w:rPr>
          <w:rFonts w:hint="default" w:ascii="宋体" w:hAnsi="宋体" w:cs="宋体"/>
          <w:bCs/>
          <w:sz w:val="21"/>
          <w:szCs w:val="21"/>
          <w:highlight w:val="none"/>
          <w:lang w:val="en-US" w:eastAsia="zh-CN"/>
        </w:rPr>
        <w:t>履约评价</w:t>
      </w:r>
      <w:r>
        <w:rPr>
          <w:rFonts w:hint="eastAsia" w:ascii="宋体" w:hAnsi="宋体" w:cs="宋体"/>
          <w:bCs/>
          <w:sz w:val="21"/>
          <w:szCs w:val="21"/>
          <w:highlight w:val="none"/>
          <w:lang w:val="en-US" w:eastAsia="zh-CN"/>
        </w:rPr>
        <w:t>的结果</w:t>
      </w:r>
      <w:r>
        <w:rPr>
          <w:rFonts w:hint="default" w:ascii="宋体" w:hAnsi="宋体" w:cs="宋体"/>
          <w:bCs/>
          <w:sz w:val="21"/>
          <w:szCs w:val="21"/>
          <w:highlight w:val="none"/>
          <w:lang w:val="en-US" w:eastAsia="zh-CN"/>
        </w:rPr>
        <w:t>为优，经</w:t>
      </w:r>
      <w:r>
        <w:rPr>
          <w:rFonts w:hint="eastAsia" w:ascii="宋体" w:hAnsi="宋体" w:cs="宋体"/>
          <w:bCs/>
          <w:sz w:val="21"/>
          <w:szCs w:val="21"/>
          <w:highlight w:val="none"/>
          <w:lang w:val="en-US" w:eastAsia="zh-CN"/>
        </w:rPr>
        <w:t>甲方同意续期</w:t>
      </w:r>
      <w:r>
        <w:rPr>
          <w:rFonts w:hint="default" w:ascii="宋体" w:hAnsi="宋体" w:cs="宋体"/>
          <w:bCs/>
          <w:sz w:val="21"/>
          <w:szCs w:val="21"/>
          <w:highlight w:val="none"/>
          <w:lang w:val="en-US" w:eastAsia="zh-CN"/>
        </w:rPr>
        <w:t>，可续签下一年度合同，合同续期最多不超过两次，每次不超过十二个月。如遇政策调整和市场价格大幅波动除外。</w:t>
      </w:r>
    </w:p>
    <w:p w14:paraId="0E13366F">
      <w:pPr>
        <w:spacing w:line="360" w:lineRule="auto"/>
        <w:ind w:firstLine="422" w:firstLineChars="200"/>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2、项目合同金额及支付方式</w:t>
      </w:r>
    </w:p>
    <w:p w14:paraId="05F62FE9">
      <w:pPr>
        <w:spacing w:line="360" w:lineRule="auto"/>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2.1项目合同金额： 元(大写： )</w:t>
      </w:r>
    </w:p>
    <w:p w14:paraId="4D87B665">
      <w:pPr>
        <w:spacing w:line="360" w:lineRule="auto"/>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本项目服务费采用包干制，包括乙方完成本项目实施的所有工作量、项目所需材料的采买、工具和设备的租赁等成本，以及法定税费、企业利润等在内的全部费用。在合同实施期间，项目费用不随国家政策或法规、标准及市场因素的变化而进行调整。</w:t>
      </w:r>
    </w:p>
    <w:p w14:paraId="70B2BEF0">
      <w:pPr>
        <w:spacing w:line="360" w:lineRule="auto"/>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2.2项目费用支付方式</w:t>
      </w:r>
    </w:p>
    <w:p w14:paraId="74774002">
      <w:pPr>
        <w:tabs>
          <w:tab w:val="left" w:pos="3150"/>
        </w:tabs>
        <w:spacing w:line="360" w:lineRule="auto"/>
        <w:ind w:firstLine="420" w:firstLineChars="200"/>
        <w:rPr>
          <w:rFonts w:hint="eastAsia" w:ascii="宋体" w:hAnsi="宋体" w:cs="宋体"/>
          <w:bCs/>
          <w:snapToGrid w:val="0"/>
          <w:kern w:val="0"/>
          <w:sz w:val="21"/>
          <w:szCs w:val="21"/>
          <w:highlight w:val="none"/>
          <w:lang w:val="en-US" w:eastAsia="zh-CN"/>
        </w:rPr>
      </w:pPr>
      <w:r>
        <w:rPr>
          <w:rFonts w:hint="eastAsia" w:ascii="宋体" w:hAnsi="宋体" w:cs="宋体"/>
          <w:bCs/>
          <w:snapToGrid w:val="0"/>
          <w:kern w:val="0"/>
          <w:sz w:val="21"/>
          <w:szCs w:val="21"/>
          <w:highlight w:val="none"/>
          <w:lang w:val="en-US" w:eastAsia="zh-CN"/>
        </w:rPr>
        <w:t>2.2.1合同签订后，乙方向甲方提供合法有效发票，甲方收到发票后，支付至合同金额的50%款项；</w:t>
      </w:r>
    </w:p>
    <w:p w14:paraId="023E4879">
      <w:pPr>
        <w:tabs>
          <w:tab w:val="left" w:pos="3150"/>
        </w:tabs>
        <w:spacing w:line="360" w:lineRule="auto"/>
        <w:ind w:firstLine="420" w:firstLineChars="200"/>
        <w:rPr>
          <w:rFonts w:hint="eastAsia" w:ascii="宋体" w:hAnsi="宋体" w:cs="宋体"/>
          <w:bCs/>
          <w:snapToGrid w:val="0"/>
          <w:kern w:val="0"/>
          <w:sz w:val="21"/>
          <w:szCs w:val="21"/>
          <w:highlight w:val="none"/>
          <w:lang w:val="en-US" w:eastAsia="zh-CN"/>
        </w:rPr>
      </w:pPr>
      <w:r>
        <w:rPr>
          <w:rFonts w:hint="eastAsia" w:ascii="宋体" w:hAnsi="宋体" w:cs="宋体"/>
          <w:bCs/>
          <w:snapToGrid w:val="0"/>
          <w:kern w:val="0"/>
          <w:sz w:val="21"/>
          <w:szCs w:val="21"/>
          <w:highlight w:val="none"/>
          <w:lang w:val="en-US" w:eastAsia="zh-CN"/>
        </w:rPr>
        <w:t>2.2.2乙方完成病虫害防治工作进度的80%，甲方收到乙方提供的合法有效发票后，支付至合同金额的80%款项；</w:t>
      </w:r>
    </w:p>
    <w:p w14:paraId="1CBAA01B">
      <w:pPr>
        <w:tabs>
          <w:tab w:val="left" w:pos="3150"/>
        </w:tabs>
        <w:spacing w:line="360" w:lineRule="auto"/>
        <w:ind w:firstLine="420" w:firstLineChars="200"/>
        <w:rPr>
          <w:rFonts w:hint="eastAsia" w:ascii="宋体" w:hAnsi="宋体" w:cs="宋体"/>
          <w:bCs/>
          <w:snapToGrid w:val="0"/>
          <w:kern w:val="0"/>
          <w:sz w:val="21"/>
          <w:szCs w:val="21"/>
          <w:highlight w:val="none"/>
          <w:lang w:val="en-US" w:eastAsia="zh-CN"/>
        </w:rPr>
      </w:pPr>
      <w:r>
        <w:rPr>
          <w:rFonts w:hint="eastAsia" w:ascii="宋体" w:hAnsi="宋体" w:cs="宋体"/>
          <w:bCs/>
          <w:snapToGrid w:val="0"/>
          <w:kern w:val="0"/>
          <w:sz w:val="21"/>
          <w:szCs w:val="21"/>
          <w:highlight w:val="none"/>
          <w:lang w:val="en-US" w:eastAsia="zh-CN"/>
        </w:rPr>
        <w:t>2.2.3乙方完成合同内要求的全部工作，出具病虫害监测报告及病虫害防治报告，并经甲方验收及履约评价合格后，支付至合同金额的100%款项。</w:t>
      </w:r>
    </w:p>
    <w:p w14:paraId="23C0D507">
      <w:pPr>
        <w:tabs>
          <w:tab w:val="left" w:pos="3150"/>
        </w:tabs>
        <w:spacing w:line="360" w:lineRule="auto"/>
        <w:ind w:firstLine="480"/>
        <w:rPr>
          <w:rFonts w:hint="eastAsia" w:ascii="宋体" w:hAnsi="宋体" w:cs="宋体"/>
          <w:b/>
          <w:bCs w:val="0"/>
          <w:snapToGrid w:val="0"/>
          <w:kern w:val="0"/>
          <w:sz w:val="21"/>
          <w:szCs w:val="21"/>
          <w:highlight w:val="none"/>
          <w:u w:val="single"/>
        </w:rPr>
      </w:pPr>
      <w:r>
        <w:rPr>
          <w:rFonts w:hint="eastAsia" w:ascii="宋体" w:hAnsi="宋体" w:cs="宋体"/>
          <w:b/>
          <w:bCs w:val="0"/>
          <w:snapToGrid w:val="0"/>
          <w:kern w:val="0"/>
          <w:sz w:val="21"/>
          <w:szCs w:val="21"/>
          <w:highlight w:val="none"/>
          <w:u w:val="single"/>
        </w:rPr>
        <w:t>乙方知悉甲方的款项全部来源于财政拨款，乙方同意：因甲方财政审批流程及财政拨款迟延或乙方未及时提供合格有效的发票等原因导致甲方付款延迟，不视为甲方违约，乙方不得以此为由追究甲方的违约责任，乙方应继续履行合同。</w:t>
      </w:r>
    </w:p>
    <w:p w14:paraId="2D9286DA">
      <w:pPr>
        <w:spacing w:line="360" w:lineRule="auto"/>
        <w:ind w:firstLine="420" w:firstLineChars="200"/>
        <w:rPr>
          <w:rFonts w:hint="eastAsia" w:ascii="宋体" w:hAnsi="宋体" w:cs="宋体"/>
          <w:bCs/>
          <w:snapToGrid w:val="0"/>
          <w:kern w:val="0"/>
          <w:sz w:val="21"/>
          <w:szCs w:val="21"/>
          <w:highlight w:val="none"/>
        </w:rPr>
      </w:pPr>
      <w:r>
        <w:rPr>
          <w:rFonts w:hint="eastAsia" w:ascii="宋体" w:hAnsi="宋体" w:cs="宋体"/>
          <w:bCs/>
          <w:snapToGrid w:val="0"/>
          <w:kern w:val="0"/>
          <w:sz w:val="21"/>
          <w:szCs w:val="21"/>
          <w:highlight w:val="none"/>
          <w:lang w:val="en-US" w:eastAsia="zh-CN"/>
        </w:rPr>
        <w:t>2.3</w:t>
      </w:r>
      <w:r>
        <w:rPr>
          <w:rFonts w:hint="eastAsia" w:ascii="宋体" w:hAnsi="宋体"/>
          <w:highlight w:val="none"/>
        </w:rPr>
        <w:t>除双方重新达成协议外，本合同履行过程中的款项支付均通过本合同中指定的银行账户进行。</w:t>
      </w:r>
    </w:p>
    <w:p w14:paraId="56DBF4E0">
      <w:pPr>
        <w:adjustRightInd w:val="0"/>
        <w:snapToGrid w:val="0"/>
        <w:spacing w:line="360" w:lineRule="auto"/>
        <w:ind w:right="11" w:firstLine="420" w:firstLineChars="200"/>
        <w:rPr>
          <w:rFonts w:hint="eastAsia" w:ascii="宋体" w:hAnsi="宋体" w:eastAsia="宋体" w:cs="宋体"/>
          <w:bCs/>
          <w:sz w:val="21"/>
          <w:szCs w:val="21"/>
          <w:highlight w:val="none"/>
          <w:u w:val="single"/>
          <w:lang w:val="en-US" w:eastAsia="zh-CN"/>
        </w:rPr>
      </w:pPr>
      <w:r>
        <w:rPr>
          <w:rFonts w:hint="eastAsia" w:ascii="宋体" w:hAnsi="宋体" w:cs="宋体"/>
          <w:bCs/>
          <w:sz w:val="21"/>
          <w:szCs w:val="21"/>
          <w:highlight w:val="none"/>
        </w:rPr>
        <w:t>开户名称：</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ascii="宋体" w:hAnsi="宋体" w:cs="宋体"/>
          <w:bCs/>
          <w:sz w:val="21"/>
          <w:szCs w:val="21"/>
          <w:highlight w:val="none"/>
          <w:u w:val="single"/>
        </w:rPr>
        <w:t xml:space="preserve">  </w:t>
      </w:r>
      <w:r>
        <w:rPr>
          <w:rFonts w:hint="eastAsia" w:ascii="宋体" w:hAnsi="宋体" w:cs="宋体"/>
          <w:bCs/>
          <w:sz w:val="21"/>
          <w:szCs w:val="21"/>
          <w:highlight w:val="none"/>
          <w:u w:val="single"/>
          <w:lang w:val="en-US" w:eastAsia="zh-CN"/>
        </w:rPr>
        <w:t xml:space="preserve"> </w:t>
      </w:r>
    </w:p>
    <w:p w14:paraId="2B6A2DC5">
      <w:pPr>
        <w:adjustRightInd w:val="0"/>
        <w:snapToGrid w:val="0"/>
        <w:spacing w:line="360" w:lineRule="auto"/>
        <w:ind w:right="11" w:firstLine="420" w:firstLineChars="200"/>
        <w:rPr>
          <w:rFonts w:hint="eastAsia" w:ascii="宋体" w:hAnsi="宋体" w:eastAsia="宋体" w:cs="宋体"/>
          <w:sz w:val="21"/>
          <w:szCs w:val="21"/>
          <w:highlight w:val="none"/>
          <w:lang w:val="en-US" w:eastAsia="zh-CN"/>
        </w:rPr>
      </w:pPr>
      <w:r>
        <w:rPr>
          <w:rFonts w:hint="eastAsia" w:ascii="宋体" w:hAnsi="宋体" w:cs="宋体"/>
          <w:bCs/>
          <w:sz w:val="21"/>
          <w:szCs w:val="21"/>
          <w:highlight w:val="none"/>
        </w:rPr>
        <w:t>开户行：</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p>
    <w:p w14:paraId="559D44C9">
      <w:pPr>
        <w:adjustRightInd w:val="0"/>
        <w:snapToGrid w:val="0"/>
        <w:spacing w:line="360" w:lineRule="auto"/>
        <w:ind w:right="11" w:firstLine="420" w:firstLineChars="200"/>
        <w:rPr>
          <w:rFonts w:hint="default" w:ascii="宋体" w:hAnsi="宋体" w:eastAsia="宋体" w:cs="宋体"/>
          <w:sz w:val="21"/>
          <w:szCs w:val="21"/>
          <w:highlight w:val="none"/>
          <w:lang w:val="en-US" w:eastAsia="zh-CN"/>
        </w:rPr>
      </w:pPr>
      <w:r>
        <w:rPr>
          <w:rFonts w:hint="eastAsia" w:ascii="宋体" w:hAnsi="宋体" w:cs="宋体"/>
          <w:bCs/>
          <w:sz w:val="21"/>
          <w:szCs w:val="21"/>
          <w:highlight w:val="none"/>
        </w:rPr>
        <w:t>开户行账号：</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p>
    <w:p w14:paraId="6D29FD15">
      <w:pPr>
        <w:spacing w:line="360" w:lineRule="auto"/>
        <w:ind w:firstLine="422" w:firstLineChars="20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 xml:space="preserve"> 3、项目要求</w:t>
      </w:r>
    </w:p>
    <w:p w14:paraId="79BABAEF">
      <w:pPr>
        <w:adjustRightInd w:val="0"/>
        <w:snapToGrid w:val="0"/>
        <w:spacing w:line="360" w:lineRule="auto"/>
        <w:ind w:right="11" w:firstLine="420" w:firstLineChars="200"/>
        <w:rPr>
          <w:rFonts w:hint="eastAsia" w:ascii="宋体" w:hAnsi="宋体" w:cs="宋体"/>
          <w:bCs/>
          <w:snapToGrid w:val="0"/>
          <w:kern w:val="0"/>
          <w:sz w:val="21"/>
          <w:szCs w:val="21"/>
          <w:highlight w:val="none"/>
        </w:rPr>
      </w:pPr>
      <w:r>
        <w:rPr>
          <w:rFonts w:hint="eastAsia" w:ascii="宋体" w:hAnsi="宋体" w:cs="宋体"/>
          <w:bCs/>
          <w:snapToGrid w:val="0"/>
          <w:kern w:val="0"/>
          <w:sz w:val="21"/>
          <w:szCs w:val="21"/>
          <w:highlight w:val="none"/>
          <w:lang w:val="en-US" w:eastAsia="zh-CN"/>
        </w:rPr>
        <w:t>3</w:t>
      </w:r>
      <w:r>
        <w:rPr>
          <w:rFonts w:hint="eastAsia" w:ascii="宋体" w:hAnsi="宋体" w:cs="宋体"/>
          <w:bCs/>
          <w:snapToGrid w:val="0"/>
          <w:kern w:val="0"/>
          <w:sz w:val="21"/>
          <w:szCs w:val="21"/>
          <w:highlight w:val="none"/>
        </w:rPr>
        <w:t>.1</w:t>
      </w:r>
      <w:r>
        <w:rPr>
          <w:rFonts w:hint="eastAsia" w:ascii="宋体" w:hAnsi="宋体" w:cs="宋体"/>
          <w:bCs/>
          <w:snapToGrid w:val="0"/>
          <w:kern w:val="0"/>
          <w:sz w:val="21"/>
          <w:szCs w:val="21"/>
          <w:highlight w:val="none"/>
          <w:lang w:val="en-US" w:eastAsia="zh-CN"/>
        </w:rPr>
        <w:t>项目</w:t>
      </w:r>
      <w:r>
        <w:rPr>
          <w:rFonts w:hint="eastAsia" w:ascii="宋体" w:hAnsi="宋体" w:cs="宋体"/>
          <w:bCs/>
          <w:snapToGrid w:val="0"/>
          <w:kern w:val="0"/>
          <w:sz w:val="21"/>
          <w:szCs w:val="21"/>
          <w:highlight w:val="none"/>
        </w:rPr>
        <w:t>范围</w:t>
      </w:r>
    </w:p>
    <w:p w14:paraId="0316D8AC">
      <w:pPr>
        <w:adjustRightInd w:val="0"/>
        <w:snapToGrid w:val="0"/>
        <w:spacing w:line="360" w:lineRule="auto"/>
        <w:ind w:right="11" w:firstLine="420" w:firstLineChars="200"/>
        <w:rPr>
          <w:rFonts w:hint="eastAsia" w:ascii="宋体" w:hAnsi="宋体" w:cs="仿宋_GB2312"/>
          <w:color w:val="000000"/>
          <w:sz w:val="21"/>
          <w:szCs w:val="21"/>
          <w:highlight w:val="none"/>
        </w:rPr>
      </w:pPr>
      <w:r>
        <w:rPr>
          <w:rFonts w:hint="eastAsia" w:ascii="宋体" w:hAnsi="宋体" w:cs="宋体"/>
          <w:kern w:val="0"/>
          <w:sz w:val="21"/>
          <w:szCs w:val="21"/>
          <w:highlight w:val="none"/>
          <w:lang w:val="en-US" w:eastAsia="zh-CN"/>
        </w:rPr>
        <w:t>3.1.1</w:t>
      </w:r>
      <w:r>
        <w:rPr>
          <w:rFonts w:hint="eastAsia" w:ascii="宋体" w:hAnsi="宋体" w:cs="仿宋_GB2312"/>
          <w:color w:val="auto"/>
          <w:sz w:val="21"/>
          <w:szCs w:val="21"/>
          <w:highlight w:val="none"/>
          <w:lang w:val="en-US" w:eastAsia="zh-CN"/>
        </w:rPr>
        <w:t>监测范围为园区范围内林地，重点监测松科、茶科植物分布区域和登山道两侧林地，防治范围包括但不限于已调查发生的范围，对当年新发生范围也要进行防治。</w:t>
      </w:r>
    </w:p>
    <w:p w14:paraId="7B1AD620">
      <w:pPr>
        <w:adjustRightInd w:val="0"/>
        <w:snapToGrid w:val="0"/>
        <w:spacing w:line="360" w:lineRule="auto"/>
        <w:ind w:firstLine="420" w:firstLineChars="200"/>
        <w:jc w:val="left"/>
        <w:rPr>
          <w:rFonts w:hint="eastAsia" w:ascii="宋体" w:hAnsi="宋体" w:cs="宋体"/>
          <w:bCs/>
          <w:snapToGrid w:val="0"/>
          <w:kern w:val="0"/>
          <w:sz w:val="21"/>
          <w:szCs w:val="21"/>
          <w:highlight w:val="none"/>
        </w:rPr>
      </w:pPr>
      <w:r>
        <w:rPr>
          <w:rFonts w:hint="eastAsia" w:ascii="宋体" w:hAnsi="宋体" w:cs="宋体"/>
          <w:kern w:val="0"/>
          <w:sz w:val="21"/>
          <w:szCs w:val="21"/>
          <w:highlight w:val="none"/>
          <w:lang w:val="en-US" w:eastAsia="zh-CN"/>
        </w:rPr>
        <w:t>3.1.2</w:t>
      </w:r>
      <w:r>
        <w:rPr>
          <w:rFonts w:hint="eastAsia" w:ascii="宋体" w:hAnsi="宋体" w:cs="宋体"/>
          <w:kern w:val="0"/>
          <w:sz w:val="21"/>
          <w:szCs w:val="21"/>
          <w:highlight w:val="none"/>
          <w:lang w:eastAsia="zh-CN"/>
        </w:rPr>
        <w:t>甲方</w:t>
      </w:r>
      <w:r>
        <w:rPr>
          <w:rFonts w:hint="eastAsia" w:ascii="宋体" w:hAnsi="宋体" w:cs="宋体"/>
          <w:kern w:val="0"/>
          <w:sz w:val="21"/>
          <w:szCs w:val="21"/>
          <w:highlight w:val="none"/>
        </w:rPr>
        <w:t>可根据</w:t>
      </w:r>
      <w:r>
        <w:rPr>
          <w:rFonts w:hint="eastAsia" w:ascii="宋体" w:hAnsi="宋体" w:cs="宋体"/>
          <w:bCs/>
          <w:snapToGrid w:val="0"/>
          <w:kern w:val="0"/>
          <w:sz w:val="21"/>
          <w:szCs w:val="21"/>
          <w:highlight w:val="none"/>
        </w:rPr>
        <w:t>实施情况，有权对</w:t>
      </w:r>
      <w:r>
        <w:rPr>
          <w:rFonts w:hint="eastAsia" w:ascii="宋体" w:hAnsi="宋体" w:cs="宋体"/>
          <w:bCs/>
          <w:snapToGrid w:val="0"/>
          <w:kern w:val="0"/>
          <w:sz w:val="21"/>
          <w:szCs w:val="21"/>
          <w:highlight w:val="none"/>
          <w:lang w:eastAsia="zh-CN"/>
        </w:rPr>
        <w:t>乙方</w:t>
      </w:r>
      <w:r>
        <w:rPr>
          <w:rFonts w:hint="eastAsia" w:ascii="宋体" w:hAnsi="宋体" w:cs="宋体"/>
          <w:bCs/>
          <w:snapToGrid w:val="0"/>
          <w:kern w:val="0"/>
          <w:sz w:val="21"/>
          <w:szCs w:val="21"/>
          <w:highlight w:val="none"/>
        </w:rPr>
        <w:t>的承包范围及内容进行适当调整，</w:t>
      </w:r>
      <w:r>
        <w:rPr>
          <w:rFonts w:hint="eastAsia" w:ascii="宋体" w:hAnsi="宋体" w:cs="宋体"/>
          <w:bCs/>
          <w:snapToGrid w:val="0"/>
          <w:kern w:val="0"/>
          <w:sz w:val="21"/>
          <w:szCs w:val="21"/>
          <w:highlight w:val="none"/>
          <w:lang w:eastAsia="zh-CN"/>
        </w:rPr>
        <w:t>乙方</w:t>
      </w:r>
      <w:r>
        <w:rPr>
          <w:rFonts w:hint="eastAsia" w:ascii="宋体" w:hAnsi="宋体" w:cs="宋体"/>
          <w:bCs/>
          <w:snapToGrid w:val="0"/>
          <w:kern w:val="0"/>
          <w:sz w:val="21"/>
          <w:szCs w:val="21"/>
          <w:highlight w:val="none"/>
        </w:rPr>
        <w:t>须无条件服从。</w:t>
      </w:r>
    </w:p>
    <w:p w14:paraId="606D2F2D">
      <w:pPr>
        <w:adjustRightInd w:val="0"/>
        <w:snapToGrid w:val="0"/>
        <w:spacing w:line="360" w:lineRule="auto"/>
        <w:ind w:firstLine="420" w:firstLineChars="200"/>
        <w:jc w:val="left"/>
        <w:rPr>
          <w:rFonts w:hint="default" w:ascii="宋体" w:hAnsi="宋体" w:cs="宋体"/>
          <w:bCs/>
          <w:snapToGrid w:val="0"/>
          <w:kern w:val="0"/>
          <w:sz w:val="21"/>
          <w:szCs w:val="21"/>
          <w:highlight w:val="none"/>
          <w:lang w:val="en-US" w:eastAsia="zh-CN"/>
        </w:rPr>
      </w:pPr>
      <w:r>
        <w:rPr>
          <w:rFonts w:hint="eastAsia" w:ascii="宋体" w:hAnsi="宋体" w:cs="宋体"/>
          <w:bCs/>
          <w:snapToGrid w:val="0"/>
          <w:kern w:val="0"/>
          <w:sz w:val="21"/>
          <w:szCs w:val="21"/>
          <w:highlight w:val="none"/>
          <w:lang w:val="en-US" w:eastAsia="zh-CN"/>
        </w:rPr>
        <w:t>3.2项目内容</w:t>
      </w:r>
    </w:p>
    <w:p w14:paraId="33A787FF">
      <w:pPr>
        <w:adjustRightInd w:val="0"/>
        <w:snapToGrid w:val="0"/>
        <w:spacing w:line="360" w:lineRule="auto"/>
        <w:ind w:firstLine="420" w:firstLineChars="200"/>
        <w:jc w:val="left"/>
        <w:rPr>
          <w:rFonts w:hint="eastAsia" w:ascii="宋体" w:hAnsi="宋体" w:cs="宋体"/>
          <w:bCs/>
          <w:snapToGrid w:val="0"/>
          <w:kern w:val="0"/>
          <w:sz w:val="21"/>
          <w:szCs w:val="21"/>
          <w:highlight w:val="none"/>
          <w:lang w:val="en-US" w:eastAsia="zh-CN"/>
        </w:rPr>
      </w:pPr>
      <w:r>
        <w:rPr>
          <w:rFonts w:hint="eastAsia" w:ascii="宋体" w:hAnsi="宋体" w:cs="宋体"/>
          <w:bCs/>
          <w:snapToGrid w:val="0"/>
          <w:kern w:val="0"/>
          <w:sz w:val="21"/>
          <w:szCs w:val="21"/>
          <w:highlight w:val="none"/>
          <w:lang w:val="en-US" w:eastAsia="zh-CN"/>
        </w:rPr>
        <w:t>3.2.1项目内容主要包括松科植物枯死木及茶科植物病虫害监测、茶科植物病虫害防治、松科植物枯死木清理，根据项目经费合理安排工作量。</w:t>
      </w:r>
    </w:p>
    <w:p w14:paraId="39811A34">
      <w:pPr>
        <w:adjustRightInd w:val="0"/>
        <w:snapToGrid w:val="0"/>
        <w:spacing w:line="360" w:lineRule="auto"/>
        <w:ind w:firstLine="420" w:firstLineChars="20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3.2.2</w:t>
      </w:r>
      <w:r>
        <w:rPr>
          <w:rFonts w:hint="default" w:ascii="宋体" w:hAnsi="宋体" w:cs="宋体"/>
          <w:sz w:val="21"/>
          <w:szCs w:val="21"/>
          <w:highlight w:val="none"/>
          <w:lang w:val="en-US" w:eastAsia="zh-CN"/>
        </w:rPr>
        <w:t>松科、茶科等植物病虫害</w:t>
      </w:r>
      <w:r>
        <w:rPr>
          <w:rFonts w:hint="eastAsia" w:ascii="宋体" w:hAnsi="宋体" w:cs="宋体"/>
          <w:sz w:val="21"/>
          <w:szCs w:val="21"/>
          <w:highlight w:val="none"/>
          <w:lang w:val="en-US" w:eastAsia="zh-CN"/>
        </w:rPr>
        <w:t>须</w:t>
      </w:r>
      <w:r>
        <w:rPr>
          <w:rFonts w:hint="default" w:ascii="宋体" w:hAnsi="宋体" w:cs="宋体"/>
          <w:sz w:val="21"/>
          <w:szCs w:val="21"/>
          <w:highlight w:val="none"/>
          <w:lang w:val="en-US" w:eastAsia="zh-CN"/>
        </w:rPr>
        <w:t>定期监测</w:t>
      </w:r>
      <w:r>
        <w:rPr>
          <w:rFonts w:hint="eastAsia" w:ascii="宋体" w:hAnsi="宋体" w:cs="宋体"/>
          <w:sz w:val="21"/>
          <w:szCs w:val="21"/>
          <w:highlight w:val="none"/>
          <w:lang w:val="en-US" w:eastAsia="zh-CN"/>
        </w:rPr>
        <w:t>并进行</w:t>
      </w:r>
      <w:r>
        <w:rPr>
          <w:rFonts w:hint="default" w:ascii="宋体" w:hAnsi="宋体" w:cs="宋体"/>
          <w:sz w:val="21"/>
          <w:szCs w:val="21"/>
          <w:highlight w:val="none"/>
          <w:lang w:val="en-US" w:eastAsia="zh-CN"/>
        </w:rPr>
        <w:t>汇报</w:t>
      </w:r>
      <w:r>
        <w:rPr>
          <w:rFonts w:hint="eastAsia" w:ascii="宋体" w:hAnsi="宋体" w:cs="宋体"/>
          <w:sz w:val="21"/>
          <w:szCs w:val="21"/>
          <w:highlight w:val="none"/>
          <w:lang w:val="en-US" w:eastAsia="zh-CN"/>
        </w:rPr>
        <w:t>，根据市场和行业部门指导价格情况，每季度安排工人对园区重点区域开展林区病虫害监测并出具报告，每季度监测次数不少于1次，并根据病虫害发生规律及实际发生发展态势增加监测次数，每季度监测费用不超过1500元。</w:t>
      </w:r>
    </w:p>
    <w:p w14:paraId="3D580B04">
      <w:pPr>
        <w:adjustRightInd w:val="0"/>
        <w:snapToGrid w:val="0"/>
        <w:spacing w:line="360" w:lineRule="auto"/>
        <w:ind w:firstLine="420" w:firstLineChars="20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3.2.3</w:t>
      </w:r>
      <w:r>
        <w:rPr>
          <w:rFonts w:hint="default" w:ascii="宋体" w:hAnsi="宋体" w:cs="宋体"/>
          <w:sz w:val="21"/>
          <w:szCs w:val="21"/>
          <w:highlight w:val="none"/>
          <w:lang w:val="en-US" w:eastAsia="zh-CN"/>
        </w:rPr>
        <w:t>采用生物防治</w:t>
      </w:r>
      <w:r>
        <w:rPr>
          <w:rFonts w:hint="eastAsia" w:ascii="宋体" w:hAnsi="宋体" w:cs="宋体"/>
          <w:sz w:val="21"/>
          <w:szCs w:val="21"/>
          <w:highlight w:val="none"/>
          <w:lang w:val="en-US" w:eastAsia="zh-CN"/>
        </w:rPr>
        <w:t>或</w:t>
      </w:r>
      <w:r>
        <w:rPr>
          <w:rFonts w:hint="default" w:ascii="宋体" w:hAnsi="宋体" w:cs="宋体"/>
          <w:sz w:val="21"/>
          <w:szCs w:val="21"/>
          <w:highlight w:val="none"/>
          <w:lang w:val="en-US" w:eastAsia="zh-CN"/>
        </w:rPr>
        <w:t>化学防治等方式，</w:t>
      </w:r>
      <w:r>
        <w:rPr>
          <w:rFonts w:hint="eastAsia" w:ascii="宋体" w:hAnsi="宋体" w:cs="宋体"/>
          <w:sz w:val="21"/>
          <w:szCs w:val="21"/>
          <w:highlight w:val="none"/>
          <w:lang w:val="en-US" w:eastAsia="zh-CN"/>
        </w:rPr>
        <w:t>进行茶毛虫防治，防治区域主要为七娘山-三角山巡护径、蘑菇石-三角山路段、三角山-大雁顶路段两侧各5m范围内林地，路径长度约为6km，防治时间以管理处通知或监测发现虫害为准，防治前须取得管理处的同意。根据市场和行业部门指导价格情况，每次防治费用</w:t>
      </w:r>
      <w:r>
        <w:rPr>
          <w:rFonts w:hint="eastAsia" w:ascii="宋体" w:hAnsi="宋体" w:cs="宋体"/>
          <w:color w:val="auto"/>
          <w:sz w:val="21"/>
          <w:szCs w:val="21"/>
          <w:highlight w:val="none"/>
          <w:lang w:val="en-US" w:eastAsia="zh-CN"/>
        </w:rPr>
        <w:t>不超过1250元/km。</w:t>
      </w:r>
    </w:p>
    <w:p w14:paraId="561B981B">
      <w:pPr>
        <w:adjustRightInd w:val="0"/>
        <w:snapToGrid w:val="0"/>
        <w:spacing w:line="360" w:lineRule="auto"/>
        <w:ind w:firstLine="420" w:firstLineChars="200"/>
        <w:jc w:val="both"/>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3.2.4</w:t>
      </w:r>
      <w:r>
        <w:rPr>
          <w:rFonts w:hint="eastAsia" w:ascii="宋体" w:hAnsi="宋体" w:cs="宋体"/>
          <w:bCs/>
          <w:snapToGrid w:val="0"/>
          <w:kern w:val="0"/>
          <w:sz w:val="21"/>
          <w:szCs w:val="21"/>
          <w:highlight w:val="none"/>
          <w:lang w:val="en-US" w:eastAsia="zh-CN"/>
        </w:rPr>
        <w:t>松科植物枯死木</w:t>
      </w:r>
      <w:r>
        <w:rPr>
          <w:rFonts w:hint="eastAsia" w:ascii="宋体" w:hAnsi="宋体" w:cs="宋体"/>
          <w:sz w:val="21"/>
          <w:szCs w:val="21"/>
          <w:highlight w:val="none"/>
          <w:lang w:val="en-US" w:eastAsia="zh-CN"/>
        </w:rPr>
        <w:t>清理区域为当年新增危害区域以及往年受危害区域，去年园区</w:t>
      </w:r>
      <w:r>
        <w:rPr>
          <w:rFonts w:hint="eastAsia" w:ascii="宋体" w:hAnsi="宋体" w:cs="宋体"/>
          <w:bCs/>
          <w:snapToGrid w:val="0"/>
          <w:kern w:val="0"/>
          <w:sz w:val="21"/>
          <w:szCs w:val="21"/>
          <w:highlight w:val="none"/>
          <w:lang w:val="en-US" w:eastAsia="zh-CN"/>
        </w:rPr>
        <w:t>松科植物枯死木分布</w:t>
      </w:r>
      <w:r>
        <w:rPr>
          <w:rFonts w:hint="eastAsia" w:ascii="宋体" w:hAnsi="宋体" w:cs="宋体"/>
          <w:sz w:val="21"/>
          <w:szCs w:val="21"/>
          <w:highlight w:val="none"/>
          <w:lang w:val="en-US" w:eastAsia="zh-CN"/>
        </w:rPr>
        <w:t>区域主要为东风岭、鹿咀片区，剩余未清理的受害植株约为596株，须优先处理当年新增的受害植株，根据实际情况合理安排既往病株的清理。根据市场和行业部门指导价格情况，</w:t>
      </w:r>
      <w:r>
        <w:rPr>
          <w:rFonts w:hint="eastAsia" w:ascii="宋体" w:hAnsi="宋体" w:cs="宋体"/>
          <w:bCs/>
          <w:snapToGrid w:val="0"/>
          <w:kern w:val="0"/>
          <w:sz w:val="21"/>
          <w:szCs w:val="21"/>
          <w:highlight w:val="none"/>
          <w:lang w:val="en-US" w:eastAsia="zh-CN"/>
        </w:rPr>
        <w:t>松科植物枯死木</w:t>
      </w:r>
      <w:r>
        <w:rPr>
          <w:rFonts w:hint="eastAsia" w:ascii="宋体" w:hAnsi="宋体" w:cs="宋体"/>
          <w:sz w:val="21"/>
          <w:szCs w:val="21"/>
          <w:highlight w:val="none"/>
          <w:lang w:val="en-US" w:eastAsia="zh-CN"/>
        </w:rPr>
        <w:t>清理费用不超过245元/株。</w:t>
      </w:r>
    </w:p>
    <w:p w14:paraId="69E195F3">
      <w:pPr>
        <w:adjustRightInd w:val="0"/>
        <w:snapToGrid w:val="0"/>
        <w:spacing w:line="360" w:lineRule="auto"/>
        <w:ind w:firstLine="420" w:firstLineChars="200"/>
        <w:jc w:val="left"/>
        <w:rPr>
          <w:rFonts w:hint="default" w:ascii="宋体" w:hAnsi="宋体" w:cs="宋体"/>
          <w:sz w:val="21"/>
          <w:szCs w:val="21"/>
          <w:highlight w:val="none"/>
          <w:lang w:val="en-US" w:eastAsia="zh-CN"/>
        </w:rPr>
      </w:pPr>
      <w:r>
        <w:rPr>
          <w:rFonts w:hint="eastAsia" w:ascii="宋体" w:hAnsi="宋体" w:cs="仿宋_GB2312"/>
          <w:color w:val="auto"/>
          <w:sz w:val="21"/>
          <w:szCs w:val="21"/>
          <w:highlight w:val="none"/>
          <w:lang w:val="en-US" w:eastAsia="zh-CN"/>
        </w:rPr>
        <w:t>3.3每次集中防治任务结束后通过实地调查、无人机监测方式检查防治效果，如防治结束后发现有病虫害残留或蔓延区域，乙方应在确定位置和面积后承担对该区域的病虫害进行防治的责任，</w:t>
      </w:r>
      <w:r>
        <w:rPr>
          <w:rFonts w:hint="default" w:ascii="宋体" w:hAnsi="宋体" w:cs="宋体"/>
          <w:sz w:val="21"/>
          <w:szCs w:val="21"/>
          <w:highlight w:val="none"/>
          <w:lang w:val="en-US" w:eastAsia="zh-CN"/>
        </w:rPr>
        <w:t>同时需配合完成园区内突发性病虫害防治工作。</w:t>
      </w:r>
    </w:p>
    <w:p w14:paraId="19F2B887">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3.4根据工作进度合理安排人员、设备，投入符合项目实施需求的技术人员数量，其专业、学历、职称、特长、项目经验等内容符合项目需求。其中，技术负责人要求中级及以上职称，3年及以上工作经验。</w:t>
      </w:r>
    </w:p>
    <w:p w14:paraId="6ED2679C">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3.5本项目涉及林区作业，乙方进场后需严格遵守甲方的规章制度，按照国家及地方相关规定做好安全文明作业措施，严格按照安全规范相关规定采取预防事故的措施，确保林区作业的安全性和规范性。</w:t>
      </w:r>
    </w:p>
    <w:p w14:paraId="7C6AFFF7">
      <w:pPr>
        <w:spacing w:line="360" w:lineRule="auto"/>
        <w:ind w:firstLine="422" w:firstLineChars="200"/>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4、技术要求</w:t>
      </w:r>
    </w:p>
    <w:p w14:paraId="5EBD8BC5">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4.1</w:t>
      </w:r>
      <w:r>
        <w:rPr>
          <w:rFonts w:hint="eastAsia" w:ascii="宋体" w:hAnsi="宋体" w:cs="宋体"/>
          <w:sz w:val="21"/>
          <w:szCs w:val="21"/>
          <w:highlight w:val="none"/>
        </w:rPr>
        <w:t>根据</w:t>
      </w:r>
      <w:r>
        <w:rPr>
          <w:rFonts w:hint="eastAsia" w:ascii="宋体" w:hAnsi="宋体" w:cs="宋体"/>
          <w:sz w:val="21"/>
          <w:szCs w:val="21"/>
          <w:highlight w:val="none"/>
          <w:lang w:val="en-US" w:eastAsia="zh-CN"/>
        </w:rPr>
        <w:t>甲方</w:t>
      </w:r>
      <w:r>
        <w:rPr>
          <w:rFonts w:hint="eastAsia" w:ascii="宋体" w:hAnsi="宋体" w:cs="宋体"/>
          <w:sz w:val="21"/>
          <w:szCs w:val="21"/>
          <w:highlight w:val="none"/>
        </w:rPr>
        <w:t>提供的基础资料，参照国家、省、市各级管理部门的法律法规及标准规范开展工作。</w:t>
      </w:r>
    </w:p>
    <w:p w14:paraId="5E380A0D">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4.2</w:t>
      </w:r>
      <w:r>
        <w:rPr>
          <w:rFonts w:hint="eastAsia" w:ascii="宋体" w:hAnsi="宋体" w:cs="宋体"/>
          <w:sz w:val="21"/>
          <w:szCs w:val="21"/>
          <w:highlight w:val="none"/>
        </w:rPr>
        <w:t>定期开展病虫害监测工作并向</w:t>
      </w:r>
      <w:r>
        <w:rPr>
          <w:rFonts w:hint="eastAsia" w:ascii="宋体" w:hAnsi="宋体" w:cs="宋体"/>
          <w:sz w:val="21"/>
          <w:szCs w:val="21"/>
          <w:highlight w:val="none"/>
          <w:lang w:eastAsia="zh-CN"/>
        </w:rPr>
        <w:t>甲方</w:t>
      </w:r>
      <w:r>
        <w:rPr>
          <w:rFonts w:hint="eastAsia" w:ascii="宋体" w:hAnsi="宋体" w:cs="宋体"/>
          <w:sz w:val="21"/>
          <w:szCs w:val="21"/>
          <w:highlight w:val="none"/>
        </w:rPr>
        <w:t>汇报相关情况，出具病虫害监测报告。</w:t>
      </w:r>
    </w:p>
    <w:p w14:paraId="0054DCDF">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4.3</w:t>
      </w:r>
      <w:r>
        <w:rPr>
          <w:rFonts w:hint="eastAsia" w:ascii="宋体" w:hAnsi="宋体" w:cs="宋体"/>
          <w:sz w:val="21"/>
          <w:szCs w:val="21"/>
          <w:highlight w:val="none"/>
        </w:rPr>
        <w:t>总结年度</w:t>
      </w:r>
      <w:r>
        <w:rPr>
          <w:rFonts w:hint="eastAsia" w:ascii="宋体" w:hAnsi="宋体" w:cs="宋体"/>
          <w:sz w:val="21"/>
          <w:szCs w:val="21"/>
          <w:highlight w:val="none"/>
          <w:lang w:val="en-US" w:eastAsia="zh-CN"/>
        </w:rPr>
        <w:t>松科植物枯死木清理情况及茶科植物</w:t>
      </w:r>
      <w:r>
        <w:rPr>
          <w:rFonts w:hint="eastAsia" w:ascii="宋体" w:hAnsi="宋体" w:cs="宋体"/>
          <w:sz w:val="21"/>
          <w:szCs w:val="21"/>
          <w:highlight w:val="none"/>
        </w:rPr>
        <w:t>病虫害防治情况，包括</w:t>
      </w:r>
      <w:r>
        <w:rPr>
          <w:rFonts w:hint="eastAsia" w:ascii="宋体" w:hAnsi="宋体" w:cs="宋体"/>
          <w:sz w:val="21"/>
          <w:szCs w:val="21"/>
          <w:highlight w:val="none"/>
          <w:lang w:val="en-US" w:eastAsia="zh-CN"/>
        </w:rPr>
        <w:t>清理</w:t>
      </w:r>
      <w:r>
        <w:rPr>
          <w:rFonts w:hint="eastAsia" w:ascii="宋体" w:hAnsi="宋体" w:cs="宋体"/>
          <w:sz w:val="21"/>
          <w:szCs w:val="21"/>
          <w:highlight w:val="none"/>
        </w:rPr>
        <w:t>防治对象、范围、措施等内容，出具枯死木清理与病虫害防治报告</w:t>
      </w:r>
      <w:r>
        <w:rPr>
          <w:rFonts w:hint="eastAsia" w:ascii="宋体" w:hAnsi="宋体" w:cs="宋体"/>
          <w:sz w:val="21"/>
          <w:szCs w:val="21"/>
          <w:highlight w:val="none"/>
          <w:lang w:eastAsia="zh-CN"/>
        </w:rPr>
        <w:t>，</w:t>
      </w:r>
      <w:r>
        <w:rPr>
          <w:rFonts w:hint="eastAsia" w:ascii="宋体" w:hAnsi="宋体" w:cs="宋体"/>
          <w:bCs/>
          <w:snapToGrid w:val="0"/>
          <w:kern w:val="0"/>
          <w:sz w:val="21"/>
          <w:szCs w:val="21"/>
          <w:highlight w:val="none"/>
          <w:lang w:val="en-US" w:eastAsia="zh-CN"/>
        </w:rPr>
        <w:t>并对次年的清理防治工作提出建议</w:t>
      </w:r>
      <w:r>
        <w:rPr>
          <w:rFonts w:hint="eastAsia" w:ascii="宋体" w:hAnsi="宋体" w:cs="宋体"/>
          <w:sz w:val="21"/>
          <w:szCs w:val="21"/>
          <w:highlight w:val="none"/>
        </w:rPr>
        <w:t>。</w:t>
      </w:r>
    </w:p>
    <w:p w14:paraId="446AE206">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4.4采取直接伐倒、锯断、掩埋的方式处理</w:t>
      </w:r>
      <w:r>
        <w:rPr>
          <w:rFonts w:hint="eastAsia" w:ascii="宋体" w:hAnsi="宋体" w:cs="宋体"/>
          <w:bCs/>
          <w:snapToGrid w:val="0"/>
          <w:kern w:val="0"/>
          <w:sz w:val="21"/>
          <w:szCs w:val="21"/>
          <w:highlight w:val="none"/>
          <w:lang w:val="en-US" w:eastAsia="zh-CN"/>
        </w:rPr>
        <w:t>松科植物枯死木</w:t>
      </w:r>
      <w:r>
        <w:rPr>
          <w:rFonts w:hint="eastAsia" w:ascii="宋体" w:hAnsi="宋体" w:cs="宋体"/>
          <w:sz w:val="21"/>
          <w:szCs w:val="21"/>
          <w:highlight w:val="none"/>
          <w:lang w:val="en-US" w:eastAsia="zh-CN"/>
        </w:rPr>
        <w:t>，伐桩不得高于5厘米</w:t>
      </w:r>
      <w:r>
        <w:rPr>
          <w:rFonts w:hint="eastAsia" w:ascii="宋体" w:hAnsi="宋体" w:cs="宋体"/>
          <w:sz w:val="21"/>
          <w:szCs w:val="21"/>
          <w:highlight w:val="none"/>
          <w:lang w:eastAsia="zh-CN"/>
        </w:rPr>
        <w:t>，</w:t>
      </w:r>
      <w:r>
        <w:rPr>
          <w:rFonts w:hint="eastAsia" w:ascii="宋体" w:hAnsi="宋体" w:cs="宋体"/>
          <w:sz w:val="21"/>
          <w:szCs w:val="21"/>
          <w:highlight w:val="none"/>
        </w:rPr>
        <w:t>乙方进行清理枯死松木时必须符合行业标准，严禁枯死木下山或流失，如出问题由乙方负责解决处理，并承担损失。</w:t>
      </w:r>
    </w:p>
    <w:p w14:paraId="26E7704F">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4.5茶毛虫防治方式的选择需优先考虑生态环保要求。化学防治应使用符合国家、省、市相关标准的安全高效、低毒微毒农药，如甲维盐、高效氯氰菊酯等。生物防治方式应符合无公害要求，如利用性诱剂诱捕雄虫等。</w:t>
      </w:r>
    </w:p>
    <w:p w14:paraId="779B0C24">
      <w:pPr>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4.6若病虫害防治效果未达到相关标准，乙方需进行补充防治直至符合相关标准要求。</w:t>
      </w:r>
    </w:p>
    <w:p w14:paraId="6CEE3CF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4.7</w:t>
      </w:r>
      <w:r>
        <w:rPr>
          <w:rFonts w:hint="eastAsia" w:ascii="宋体" w:hAnsi="宋体" w:cs="宋体"/>
          <w:sz w:val="21"/>
          <w:szCs w:val="21"/>
          <w:highlight w:val="none"/>
          <w:lang w:eastAsia="zh-CN"/>
        </w:rPr>
        <w:t>甲方</w:t>
      </w:r>
      <w:r>
        <w:rPr>
          <w:rFonts w:hint="eastAsia" w:ascii="宋体" w:hAnsi="宋体" w:cs="宋体"/>
          <w:sz w:val="21"/>
          <w:szCs w:val="21"/>
          <w:highlight w:val="none"/>
        </w:rPr>
        <w:t>不提供施工所需的食宿、办公、临设等场地，均由</w:t>
      </w:r>
      <w:r>
        <w:rPr>
          <w:rFonts w:hint="eastAsia" w:ascii="宋体" w:hAnsi="宋体" w:cs="宋体"/>
          <w:sz w:val="21"/>
          <w:szCs w:val="21"/>
          <w:highlight w:val="none"/>
          <w:lang w:eastAsia="zh-CN"/>
        </w:rPr>
        <w:t>乙方</w:t>
      </w:r>
      <w:r>
        <w:rPr>
          <w:rFonts w:hint="eastAsia" w:ascii="宋体" w:hAnsi="宋体" w:cs="宋体"/>
          <w:sz w:val="21"/>
          <w:szCs w:val="21"/>
          <w:highlight w:val="none"/>
        </w:rPr>
        <w:t>自行解决，其费用由</w:t>
      </w:r>
      <w:r>
        <w:rPr>
          <w:rFonts w:hint="eastAsia" w:ascii="宋体" w:hAnsi="宋体" w:cs="宋体"/>
          <w:sz w:val="21"/>
          <w:szCs w:val="21"/>
          <w:highlight w:val="none"/>
          <w:lang w:eastAsia="zh-CN"/>
        </w:rPr>
        <w:t>乙方</w:t>
      </w:r>
      <w:r>
        <w:rPr>
          <w:rFonts w:hint="eastAsia" w:ascii="宋体" w:hAnsi="宋体" w:cs="宋体"/>
          <w:sz w:val="21"/>
          <w:szCs w:val="21"/>
          <w:highlight w:val="none"/>
        </w:rPr>
        <w:t>自理。</w:t>
      </w:r>
    </w:p>
    <w:p w14:paraId="12479F50">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w:t>
      </w:r>
      <w:r>
        <w:rPr>
          <w:rFonts w:hint="eastAsia" w:ascii="宋体" w:hAnsi="宋体" w:cs="宋体"/>
          <w:sz w:val="21"/>
          <w:szCs w:val="21"/>
          <w:highlight w:val="none"/>
          <w:lang w:val="en-US" w:eastAsia="zh-CN"/>
        </w:rPr>
        <w:t>8乙方须</w:t>
      </w:r>
      <w:r>
        <w:rPr>
          <w:rFonts w:hint="eastAsia" w:ascii="宋体" w:hAnsi="宋体" w:cs="宋体"/>
          <w:sz w:val="21"/>
          <w:szCs w:val="21"/>
          <w:highlight w:val="none"/>
        </w:rPr>
        <w:t>根据工作进度及时采购材料、工具，合理安排人员、设备</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保障项目开展</w:t>
      </w:r>
      <w:r>
        <w:rPr>
          <w:rFonts w:hint="eastAsia" w:ascii="宋体" w:hAnsi="宋体" w:cs="宋体"/>
          <w:sz w:val="21"/>
          <w:szCs w:val="21"/>
          <w:highlight w:val="none"/>
        </w:rPr>
        <w:t>。</w:t>
      </w:r>
    </w:p>
    <w:p w14:paraId="601E2C26">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4.9</w:t>
      </w:r>
      <w:r>
        <w:rPr>
          <w:rFonts w:hint="eastAsia" w:ascii="宋体" w:hAnsi="宋体" w:cs="宋体"/>
          <w:sz w:val="21"/>
          <w:szCs w:val="21"/>
          <w:highlight w:val="none"/>
        </w:rPr>
        <w:t>实施场地内所需水、电、通讯的接驳地点由</w:t>
      </w:r>
      <w:r>
        <w:rPr>
          <w:rFonts w:hint="eastAsia" w:ascii="宋体" w:hAnsi="宋体" w:cs="宋体"/>
          <w:sz w:val="21"/>
          <w:szCs w:val="21"/>
          <w:highlight w:val="none"/>
          <w:lang w:eastAsia="zh-CN"/>
        </w:rPr>
        <w:t>乙方</w:t>
      </w:r>
      <w:r>
        <w:rPr>
          <w:rFonts w:hint="eastAsia" w:ascii="宋体" w:hAnsi="宋体" w:cs="宋体"/>
          <w:sz w:val="21"/>
          <w:szCs w:val="21"/>
          <w:highlight w:val="none"/>
        </w:rPr>
        <w:t>自行解决</w:t>
      </w:r>
      <w:r>
        <w:rPr>
          <w:rFonts w:hint="eastAsia" w:ascii="宋体" w:hAnsi="宋体" w:cs="宋体"/>
          <w:sz w:val="21"/>
          <w:szCs w:val="21"/>
          <w:highlight w:val="none"/>
          <w:lang w:eastAsia="zh-CN"/>
        </w:rPr>
        <w:t>，</w:t>
      </w:r>
      <w:r>
        <w:rPr>
          <w:rFonts w:hint="eastAsia" w:ascii="宋体" w:hAnsi="宋体" w:cs="宋体"/>
          <w:sz w:val="21"/>
          <w:szCs w:val="21"/>
          <w:highlight w:val="none"/>
        </w:rPr>
        <w:t>乙方不得</w:t>
      </w:r>
      <w:r>
        <w:rPr>
          <w:rFonts w:hint="eastAsia" w:ascii="宋体" w:hAnsi="宋体" w:cs="宋体"/>
          <w:sz w:val="21"/>
          <w:szCs w:val="21"/>
          <w:highlight w:val="none"/>
          <w:lang w:val="en-US" w:eastAsia="zh-CN"/>
        </w:rPr>
        <w:t>将</w:t>
      </w:r>
      <w:r>
        <w:rPr>
          <w:rFonts w:hint="eastAsia" w:ascii="宋体" w:hAnsi="宋体" w:cs="宋体"/>
          <w:sz w:val="21"/>
          <w:szCs w:val="21"/>
          <w:highlight w:val="none"/>
        </w:rPr>
        <w:t>消防水池等消防设施的存水</w:t>
      </w:r>
      <w:r>
        <w:rPr>
          <w:rFonts w:hint="eastAsia" w:ascii="宋体" w:hAnsi="宋体" w:cs="宋体"/>
          <w:sz w:val="21"/>
          <w:szCs w:val="21"/>
          <w:highlight w:val="none"/>
          <w:lang w:val="en-US" w:eastAsia="zh-CN"/>
        </w:rPr>
        <w:t>用于作业。</w:t>
      </w:r>
    </w:p>
    <w:p w14:paraId="2A5781FA">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4.10</w:t>
      </w:r>
      <w:r>
        <w:rPr>
          <w:rFonts w:hint="eastAsia" w:ascii="宋体" w:hAnsi="宋体" w:cs="宋体"/>
          <w:sz w:val="21"/>
          <w:szCs w:val="21"/>
          <w:highlight w:val="none"/>
          <w:lang w:eastAsia="zh-CN"/>
        </w:rPr>
        <w:t>乙方</w:t>
      </w:r>
      <w:r>
        <w:rPr>
          <w:rFonts w:hint="eastAsia" w:ascii="宋体" w:hAnsi="宋体" w:cs="宋体"/>
          <w:sz w:val="21"/>
          <w:szCs w:val="21"/>
          <w:highlight w:val="none"/>
        </w:rPr>
        <w:t>应确保实施现场的清洁卫生，垃圾需当日清理干净，不得留在现场过夜</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实施全过程应杜绝污染环境，确保服务区域内不发生人畜中毒等事故。</w:t>
      </w:r>
    </w:p>
    <w:p w14:paraId="437AC6F5">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4.11本项目工作区域大部分位于山地，地势险要难走，服务人员年龄不得大于50岁，且男性人员占比不少于70%，乙方必须为其购买相应保险，保险保障金额不低于100万元。乙方如未购买保险，甲方有权解除本合同。</w:t>
      </w:r>
    </w:p>
    <w:p w14:paraId="5F38F5C1">
      <w:pPr>
        <w:spacing w:line="360" w:lineRule="auto"/>
        <w:ind w:firstLine="422" w:firstLineChars="20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5、规范化作业要求</w:t>
      </w:r>
    </w:p>
    <w:p w14:paraId="275EB3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r>
        <w:rPr>
          <w:rFonts w:hint="default" w:ascii="宋体" w:hAnsi="宋体" w:cs="宋体"/>
          <w:sz w:val="21"/>
          <w:szCs w:val="21"/>
          <w:highlight w:val="none"/>
          <w:lang w:val="en-US" w:eastAsia="zh-CN"/>
        </w:rPr>
        <w:t>.</w:t>
      </w:r>
      <w:r>
        <w:rPr>
          <w:rFonts w:hint="eastAsia" w:ascii="宋体" w:hAnsi="宋体" w:cs="宋体"/>
          <w:sz w:val="21"/>
          <w:szCs w:val="21"/>
          <w:highlight w:val="none"/>
          <w:lang w:val="en-US" w:eastAsia="zh-CN"/>
        </w:rPr>
        <w:t>1</w:t>
      </w:r>
      <w:r>
        <w:rPr>
          <w:rFonts w:hint="default" w:ascii="宋体" w:hAnsi="宋体" w:cs="宋体"/>
          <w:sz w:val="21"/>
          <w:szCs w:val="21"/>
          <w:highlight w:val="none"/>
          <w:lang w:val="en-US" w:eastAsia="zh-CN"/>
        </w:rPr>
        <w:t>所有作业人员禁止携带火种，严禁吸烟。作业范围内需配置</w:t>
      </w:r>
      <w:r>
        <w:rPr>
          <w:rFonts w:hint="eastAsia" w:ascii="宋体" w:hAnsi="宋体" w:cs="宋体"/>
          <w:sz w:val="21"/>
          <w:szCs w:val="21"/>
          <w:highlight w:val="none"/>
          <w:lang w:val="en-US" w:eastAsia="zh-CN"/>
        </w:rPr>
        <w:t>灭火器</w:t>
      </w:r>
      <w:r>
        <w:rPr>
          <w:rFonts w:hint="default" w:ascii="宋体" w:hAnsi="宋体" w:cs="宋体"/>
          <w:sz w:val="21"/>
          <w:szCs w:val="21"/>
          <w:highlight w:val="none"/>
          <w:lang w:val="en-US" w:eastAsia="zh-CN"/>
        </w:rPr>
        <w:t>等防火设施。</w:t>
      </w:r>
    </w:p>
    <w:p w14:paraId="4A99E4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r>
        <w:rPr>
          <w:rFonts w:hint="default" w:ascii="宋体" w:hAnsi="宋体" w:cs="宋体"/>
          <w:sz w:val="21"/>
          <w:szCs w:val="21"/>
          <w:highlight w:val="none"/>
          <w:lang w:val="en-US" w:eastAsia="zh-CN"/>
        </w:rPr>
        <w:t>.</w:t>
      </w:r>
      <w:r>
        <w:rPr>
          <w:rFonts w:hint="eastAsia" w:ascii="宋体" w:hAnsi="宋体" w:cs="宋体"/>
          <w:sz w:val="21"/>
          <w:szCs w:val="21"/>
          <w:highlight w:val="none"/>
          <w:lang w:val="en-US" w:eastAsia="zh-CN"/>
        </w:rPr>
        <w:t>2</w:t>
      </w:r>
      <w:r>
        <w:rPr>
          <w:rFonts w:hint="default" w:ascii="宋体" w:hAnsi="宋体" w:cs="宋体"/>
          <w:sz w:val="21"/>
          <w:szCs w:val="21"/>
          <w:highlight w:val="none"/>
          <w:lang w:val="en-US" w:eastAsia="zh-CN"/>
        </w:rPr>
        <w:t>林区作业须遵守相关安全文明施工规定，按要求设置警示标志，并配备专职安全员。</w:t>
      </w:r>
    </w:p>
    <w:p w14:paraId="26631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r>
        <w:rPr>
          <w:rFonts w:hint="default" w:ascii="宋体" w:hAnsi="宋体" w:cs="宋体"/>
          <w:sz w:val="21"/>
          <w:szCs w:val="21"/>
          <w:highlight w:val="none"/>
          <w:lang w:val="en-US" w:eastAsia="zh-CN"/>
        </w:rPr>
        <w:t>.</w:t>
      </w:r>
      <w:r>
        <w:rPr>
          <w:rFonts w:hint="eastAsia" w:ascii="宋体" w:hAnsi="宋体" w:cs="宋体"/>
          <w:sz w:val="21"/>
          <w:szCs w:val="21"/>
          <w:highlight w:val="none"/>
          <w:lang w:val="en-US" w:eastAsia="zh-CN"/>
        </w:rPr>
        <w:t>3</w:t>
      </w:r>
      <w:r>
        <w:rPr>
          <w:rFonts w:hint="default" w:ascii="宋体" w:hAnsi="宋体" w:cs="宋体"/>
          <w:sz w:val="21"/>
          <w:szCs w:val="21"/>
          <w:highlight w:val="none"/>
          <w:lang w:val="en-US" w:eastAsia="zh-CN"/>
        </w:rPr>
        <w:t>作业人员需穿着统一的工作服（反光衣），并佩戴安全帽。操作机械及配合操作的人员必须按操作指引配备手套、安全帽等安全防护用具。</w:t>
      </w:r>
    </w:p>
    <w:p w14:paraId="2558BC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r>
        <w:rPr>
          <w:rFonts w:hint="default" w:ascii="宋体" w:hAnsi="宋体" w:cs="宋体"/>
          <w:sz w:val="21"/>
          <w:szCs w:val="21"/>
          <w:highlight w:val="none"/>
          <w:lang w:val="en-US" w:eastAsia="zh-CN"/>
        </w:rPr>
        <w:t>.4乙方工作开展前必须对作业人员进行安全培训和技术培训，工作开展过程中需定期进行培训</w:t>
      </w:r>
      <w:r>
        <w:rPr>
          <w:rFonts w:hint="eastAsia" w:ascii="宋体" w:hAnsi="宋体" w:cs="宋体"/>
          <w:sz w:val="21"/>
          <w:szCs w:val="21"/>
          <w:highlight w:val="none"/>
          <w:lang w:val="en-US" w:eastAsia="zh-CN"/>
        </w:rPr>
        <w:t>，并</w:t>
      </w:r>
      <w:r>
        <w:rPr>
          <w:rFonts w:hint="default" w:ascii="宋体" w:hAnsi="宋体" w:cs="宋体"/>
          <w:sz w:val="21"/>
          <w:szCs w:val="21"/>
          <w:highlight w:val="none"/>
          <w:lang w:val="en-US" w:eastAsia="zh-CN"/>
        </w:rPr>
        <w:t>定期检查上述规范化要求的执行情况。</w:t>
      </w:r>
    </w:p>
    <w:p w14:paraId="64456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r>
        <w:rPr>
          <w:rFonts w:hint="default" w:ascii="宋体" w:hAnsi="宋体" w:cs="宋体"/>
          <w:sz w:val="21"/>
          <w:szCs w:val="21"/>
          <w:highlight w:val="none"/>
          <w:lang w:val="en-US" w:eastAsia="zh-CN"/>
        </w:rPr>
        <w:t>.5乙方应严格按照甲方相关规定做好各项工作，包括签订安全生产</w:t>
      </w:r>
      <w:r>
        <w:rPr>
          <w:rFonts w:hint="eastAsia" w:ascii="宋体" w:hAnsi="宋体" w:cs="宋体"/>
          <w:sz w:val="21"/>
          <w:szCs w:val="21"/>
          <w:highlight w:val="none"/>
          <w:lang w:val="en-US" w:eastAsia="zh-CN"/>
        </w:rPr>
        <w:t>承诺</w:t>
      </w:r>
      <w:r>
        <w:rPr>
          <w:rFonts w:hint="default" w:ascii="宋体" w:hAnsi="宋体" w:cs="宋体"/>
          <w:sz w:val="21"/>
          <w:szCs w:val="21"/>
          <w:highlight w:val="none"/>
          <w:lang w:val="en-US" w:eastAsia="zh-CN"/>
        </w:rPr>
        <w:t>书、廉政承诺书、林业安全生产承诺书，落实《深圳市生产经营单位安全生产主体责任规定》等，在本项目实施全过程中，如发生任何安全生产事故、事件，由乙方承担全部法律责任、经济赔偿责任及相应后果，同时乙方须严格按照《深圳市生产经营单位安全生产主体责任规定》落实相关工作，同时做好相应的台账建设。</w:t>
      </w:r>
    </w:p>
    <w:p w14:paraId="5B04CC88">
      <w:pPr>
        <w:spacing w:line="360" w:lineRule="auto"/>
        <w:ind w:firstLine="422" w:firstLineChars="200"/>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6</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组织实施和成果要求</w:t>
      </w:r>
    </w:p>
    <w:p w14:paraId="5D4D83AE">
      <w:pPr>
        <w:spacing w:line="360" w:lineRule="auto"/>
        <w:ind w:firstLine="420" w:firstLineChars="200"/>
        <w:rPr>
          <w:rFonts w:hint="default" w:ascii="宋体" w:hAnsi="宋体" w:eastAsia="宋体" w:cs="宋体"/>
          <w:bCs/>
          <w:snapToGrid w:val="0"/>
          <w:kern w:val="0"/>
          <w:sz w:val="21"/>
          <w:szCs w:val="21"/>
          <w:highlight w:val="none"/>
          <w:lang w:val="en-US" w:eastAsia="zh-CN"/>
        </w:rPr>
      </w:pPr>
      <w:r>
        <w:rPr>
          <w:rFonts w:hint="eastAsia" w:ascii="宋体" w:hAnsi="宋体" w:cs="宋体"/>
          <w:bCs/>
          <w:snapToGrid w:val="0"/>
          <w:kern w:val="0"/>
          <w:sz w:val="21"/>
          <w:szCs w:val="21"/>
          <w:highlight w:val="none"/>
          <w:lang w:val="en-US" w:eastAsia="zh-CN"/>
        </w:rPr>
        <w:t>6.1组织实施</w:t>
      </w:r>
    </w:p>
    <w:p w14:paraId="4108153A">
      <w:pPr>
        <w:spacing w:line="360" w:lineRule="auto"/>
        <w:ind w:firstLine="420" w:firstLineChars="200"/>
        <w:rPr>
          <w:rFonts w:hint="eastAsia" w:ascii="宋体" w:hAnsi="宋体" w:cs="宋体"/>
          <w:bCs/>
          <w:snapToGrid w:val="0"/>
          <w:kern w:val="0"/>
          <w:sz w:val="21"/>
          <w:szCs w:val="21"/>
          <w:highlight w:val="none"/>
          <w:lang w:eastAsia="zh-CN"/>
        </w:rPr>
      </w:pPr>
      <w:r>
        <w:rPr>
          <w:rFonts w:hint="eastAsia" w:ascii="宋体" w:hAnsi="宋体" w:cs="宋体"/>
          <w:bCs/>
          <w:snapToGrid w:val="0"/>
          <w:kern w:val="0"/>
          <w:sz w:val="21"/>
          <w:szCs w:val="21"/>
          <w:highlight w:val="none"/>
          <w:lang w:val="en-US" w:eastAsia="zh-CN"/>
        </w:rPr>
        <w:t>6.1.1</w:t>
      </w:r>
      <w:r>
        <w:rPr>
          <w:rFonts w:hint="eastAsia" w:ascii="宋体" w:hAnsi="宋体" w:cs="宋体"/>
          <w:bCs/>
          <w:snapToGrid w:val="0"/>
          <w:kern w:val="0"/>
          <w:sz w:val="21"/>
          <w:szCs w:val="21"/>
          <w:highlight w:val="none"/>
        </w:rPr>
        <w:t>编制项目组织实施方案</w:t>
      </w:r>
      <w:r>
        <w:rPr>
          <w:rFonts w:hint="eastAsia" w:ascii="宋体" w:hAnsi="宋体" w:cs="宋体"/>
          <w:bCs/>
          <w:snapToGrid w:val="0"/>
          <w:kern w:val="0"/>
          <w:sz w:val="21"/>
          <w:szCs w:val="21"/>
          <w:highlight w:val="none"/>
          <w:lang w:eastAsia="zh-CN"/>
        </w:rPr>
        <w:t>。</w:t>
      </w:r>
    </w:p>
    <w:p w14:paraId="6F66E04E">
      <w:pPr>
        <w:spacing w:line="360" w:lineRule="auto"/>
        <w:ind w:firstLine="420" w:firstLineChars="200"/>
        <w:rPr>
          <w:rFonts w:hint="default" w:ascii="宋体" w:hAnsi="宋体" w:cs="宋体"/>
          <w:bCs/>
          <w:snapToGrid w:val="0"/>
          <w:kern w:val="0"/>
          <w:sz w:val="21"/>
          <w:szCs w:val="21"/>
          <w:highlight w:val="none"/>
          <w:lang w:val="en-US" w:eastAsia="zh-CN"/>
        </w:rPr>
      </w:pPr>
      <w:r>
        <w:rPr>
          <w:rFonts w:hint="eastAsia" w:ascii="宋体" w:hAnsi="宋体" w:cs="宋体"/>
          <w:bCs/>
          <w:snapToGrid w:val="0"/>
          <w:kern w:val="0"/>
          <w:sz w:val="21"/>
          <w:szCs w:val="21"/>
          <w:highlight w:val="none"/>
          <w:lang w:val="en-US" w:eastAsia="zh-CN"/>
        </w:rPr>
        <w:t>6.1.2开展本年度松科枯死木清理工作前，使用无人机对公园范围内枯死松树数量及分布情况进行调查，提供枯死松树地理位置图。</w:t>
      </w:r>
    </w:p>
    <w:p w14:paraId="2D27D185">
      <w:pPr>
        <w:spacing w:line="360" w:lineRule="auto"/>
        <w:ind w:firstLine="420" w:firstLineChars="200"/>
        <w:rPr>
          <w:rFonts w:hint="eastAsia" w:ascii="宋体" w:hAnsi="宋体" w:eastAsia="宋体" w:cs="宋体"/>
          <w:bCs/>
          <w:snapToGrid w:val="0"/>
          <w:kern w:val="0"/>
          <w:sz w:val="21"/>
          <w:szCs w:val="21"/>
          <w:highlight w:val="none"/>
          <w:lang w:eastAsia="zh-CN"/>
        </w:rPr>
      </w:pPr>
      <w:r>
        <w:rPr>
          <w:rFonts w:hint="eastAsia" w:ascii="宋体" w:hAnsi="宋体" w:cs="宋体"/>
          <w:bCs/>
          <w:snapToGrid w:val="0"/>
          <w:kern w:val="0"/>
          <w:sz w:val="21"/>
          <w:szCs w:val="21"/>
          <w:highlight w:val="none"/>
          <w:lang w:val="en-US" w:eastAsia="zh-CN"/>
        </w:rPr>
        <w:t>6.1.3</w:t>
      </w:r>
      <w:r>
        <w:rPr>
          <w:rFonts w:hint="eastAsia" w:ascii="宋体" w:hAnsi="宋体" w:cs="宋体"/>
          <w:bCs/>
          <w:snapToGrid w:val="0"/>
          <w:kern w:val="0"/>
          <w:sz w:val="21"/>
          <w:szCs w:val="21"/>
          <w:highlight w:val="none"/>
        </w:rPr>
        <w:t>对公园范围内的林地进行病虫害摸查，以园区松科、茶科植物分布区域和登山道两侧林地为主要范围，重点监测</w:t>
      </w:r>
      <w:r>
        <w:rPr>
          <w:rFonts w:hint="eastAsia" w:ascii="宋体" w:hAnsi="宋体" w:cs="宋体"/>
          <w:bCs/>
          <w:snapToGrid w:val="0"/>
          <w:kern w:val="0"/>
          <w:sz w:val="21"/>
          <w:szCs w:val="21"/>
          <w:highlight w:val="none"/>
          <w:lang w:val="en-US" w:eastAsia="zh-CN"/>
        </w:rPr>
        <w:t>往</w:t>
      </w:r>
      <w:r>
        <w:rPr>
          <w:rFonts w:hint="eastAsia" w:ascii="宋体" w:hAnsi="宋体" w:cs="宋体"/>
          <w:bCs/>
          <w:snapToGrid w:val="0"/>
          <w:kern w:val="0"/>
          <w:sz w:val="21"/>
          <w:szCs w:val="21"/>
          <w:highlight w:val="none"/>
        </w:rPr>
        <w:t>年曾爆发病虫害的区域，定期进行情况汇报，出具监测报告</w:t>
      </w:r>
      <w:r>
        <w:rPr>
          <w:rFonts w:hint="eastAsia" w:ascii="宋体" w:hAnsi="宋体" w:cs="宋体"/>
          <w:bCs/>
          <w:snapToGrid w:val="0"/>
          <w:kern w:val="0"/>
          <w:sz w:val="21"/>
          <w:szCs w:val="21"/>
          <w:highlight w:val="none"/>
          <w:lang w:eastAsia="zh-CN"/>
        </w:rPr>
        <w:t>。</w:t>
      </w:r>
    </w:p>
    <w:p w14:paraId="14237A9B">
      <w:pPr>
        <w:spacing w:line="360" w:lineRule="auto"/>
        <w:ind w:firstLine="420" w:firstLineChars="200"/>
        <w:rPr>
          <w:rFonts w:hint="eastAsia" w:ascii="宋体" w:hAnsi="宋体" w:eastAsia="宋体" w:cs="宋体"/>
          <w:bCs/>
          <w:snapToGrid w:val="0"/>
          <w:kern w:val="0"/>
          <w:sz w:val="21"/>
          <w:szCs w:val="21"/>
          <w:highlight w:val="none"/>
          <w:lang w:eastAsia="zh-CN"/>
        </w:rPr>
      </w:pPr>
      <w:r>
        <w:rPr>
          <w:rFonts w:hint="eastAsia" w:ascii="宋体" w:hAnsi="宋体" w:cs="宋体"/>
          <w:bCs/>
          <w:snapToGrid w:val="0"/>
          <w:kern w:val="0"/>
          <w:sz w:val="21"/>
          <w:szCs w:val="21"/>
          <w:highlight w:val="none"/>
          <w:lang w:val="en-US" w:eastAsia="zh-CN"/>
        </w:rPr>
        <w:t>6.1.4</w:t>
      </w:r>
      <w:r>
        <w:rPr>
          <w:rFonts w:hint="eastAsia" w:ascii="宋体" w:hAnsi="宋体" w:cs="宋体"/>
          <w:bCs/>
          <w:snapToGrid w:val="0"/>
          <w:kern w:val="0"/>
          <w:sz w:val="21"/>
          <w:szCs w:val="21"/>
          <w:highlight w:val="none"/>
        </w:rPr>
        <w:t>根据监测结果，按照病虫害发生规律和危害情况，开展</w:t>
      </w:r>
      <w:r>
        <w:rPr>
          <w:rFonts w:hint="eastAsia" w:ascii="宋体" w:hAnsi="宋体" w:cs="宋体"/>
          <w:bCs/>
          <w:snapToGrid w:val="0"/>
          <w:kern w:val="0"/>
          <w:sz w:val="21"/>
          <w:szCs w:val="21"/>
          <w:highlight w:val="none"/>
          <w:lang w:val="en-US" w:eastAsia="zh-CN"/>
        </w:rPr>
        <w:t>松科植物枯死木清理及茶科植物</w:t>
      </w:r>
      <w:r>
        <w:rPr>
          <w:rFonts w:hint="eastAsia" w:ascii="宋体" w:hAnsi="宋体" w:cs="宋体"/>
          <w:bCs/>
          <w:snapToGrid w:val="0"/>
          <w:kern w:val="0"/>
          <w:sz w:val="21"/>
          <w:szCs w:val="21"/>
          <w:highlight w:val="none"/>
        </w:rPr>
        <w:t>病虫害防治工作（优先开展危害症状严重或在一年内多代发生的病虫害防治工作），</w:t>
      </w:r>
      <w:r>
        <w:rPr>
          <w:rFonts w:hint="eastAsia" w:ascii="宋体" w:hAnsi="宋体" w:cs="宋体"/>
          <w:bCs/>
          <w:snapToGrid w:val="0"/>
          <w:kern w:val="0"/>
          <w:sz w:val="21"/>
          <w:szCs w:val="21"/>
          <w:highlight w:val="none"/>
          <w:lang w:val="en-US" w:eastAsia="zh-CN"/>
        </w:rPr>
        <w:t>并配合甲方开展突发性病虫害防治工作，总结年度松科枯死木清理及茶科植物病虫害防治情况，包括清理防治对象、范围、措施等内容，出具</w:t>
      </w:r>
      <w:r>
        <w:rPr>
          <w:rFonts w:hint="eastAsia" w:ascii="宋体" w:hAnsi="宋体" w:cs="宋体"/>
          <w:sz w:val="21"/>
          <w:szCs w:val="21"/>
          <w:highlight w:val="none"/>
        </w:rPr>
        <w:t>枯死木清理与病虫害防治报告</w:t>
      </w:r>
      <w:r>
        <w:rPr>
          <w:rFonts w:hint="eastAsia" w:ascii="宋体" w:hAnsi="宋体" w:cs="宋体"/>
          <w:bCs/>
          <w:snapToGrid w:val="0"/>
          <w:kern w:val="0"/>
          <w:sz w:val="21"/>
          <w:szCs w:val="21"/>
          <w:highlight w:val="none"/>
          <w:lang w:val="en-US" w:eastAsia="zh-CN"/>
        </w:rPr>
        <w:t>，并对次年的清理防治工作提出建议</w:t>
      </w:r>
      <w:r>
        <w:rPr>
          <w:rFonts w:hint="eastAsia" w:ascii="宋体" w:hAnsi="宋体" w:cs="宋体"/>
          <w:bCs/>
          <w:snapToGrid w:val="0"/>
          <w:kern w:val="0"/>
          <w:sz w:val="21"/>
          <w:szCs w:val="21"/>
          <w:highlight w:val="none"/>
          <w:lang w:eastAsia="zh-CN"/>
        </w:rPr>
        <w:t>。</w:t>
      </w:r>
    </w:p>
    <w:p w14:paraId="4F83BE6F">
      <w:pPr>
        <w:spacing w:line="360" w:lineRule="auto"/>
        <w:ind w:firstLine="420" w:firstLineChars="200"/>
        <w:rPr>
          <w:rFonts w:hint="eastAsia" w:ascii="宋体" w:hAnsi="宋体" w:cs="宋体"/>
          <w:bCs/>
          <w:snapToGrid w:val="0"/>
          <w:kern w:val="0"/>
          <w:sz w:val="21"/>
          <w:szCs w:val="21"/>
          <w:highlight w:val="none"/>
        </w:rPr>
      </w:pPr>
      <w:r>
        <w:rPr>
          <w:rFonts w:hint="eastAsia" w:ascii="宋体" w:hAnsi="宋体" w:cs="宋体"/>
          <w:bCs/>
          <w:snapToGrid w:val="0"/>
          <w:kern w:val="0"/>
          <w:sz w:val="21"/>
          <w:szCs w:val="21"/>
          <w:highlight w:val="none"/>
          <w:lang w:val="en-US" w:eastAsia="zh-CN"/>
        </w:rPr>
        <w:t>6.1.5项目</w:t>
      </w:r>
      <w:r>
        <w:rPr>
          <w:rFonts w:hint="eastAsia" w:ascii="宋体" w:hAnsi="宋体" w:cs="宋体"/>
          <w:bCs/>
          <w:snapToGrid w:val="0"/>
          <w:kern w:val="0"/>
          <w:sz w:val="21"/>
          <w:szCs w:val="21"/>
          <w:highlight w:val="none"/>
        </w:rPr>
        <w:t>成果检查验收。</w:t>
      </w:r>
    </w:p>
    <w:p w14:paraId="1C6040CD">
      <w:pPr>
        <w:spacing w:line="360" w:lineRule="auto"/>
        <w:ind w:firstLine="420" w:firstLineChars="200"/>
        <w:rPr>
          <w:rFonts w:hint="eastAsia" w:ascii="宋体" w:hAnsi="宋体" w:cs="宋体"/>
          <w:bCs/>
          <w:snapToGrid w:val="0"/>
          <w:kern w:val="0"/>
          <w:sz w:val="21"/>
          <w:szCs w:val="21"/>
          <w:highlight w:val="none"/>
        </w:rPr>
      </w:pPr>
      <w:r>
        <w:rPr>
          <w:rFonts w:hint="eastAsia" w:ascii="宋体" w:hAnsi="宋体" w:cs="宋体"/>
          <w:bCs/>
          <w:snapToGrid w:val="0"/>
          <w:kern w:val="0"/>
          <w:sz w:val="21"/>
          <w:szCs w:val="21"/>
          <w:highlight w:val="none"/>
          <w:lang w:val="en-US" w:eastAsia="zh-CN"/>
        </w:rPr>
        <w:t>6.2</w:t>
      </w:r>
      <w:r>
        <w:rPr>
          <w:rFonts w:hint="eastAsia" w:ascii="宋体" w:hAnsi="宋体" w:cs="宋体"/>
          <w:bCs/>
          <w:snapToGrid w:val="0"/>
          <w:kern w:val="0"/>
          <w:sz w:val="21"/>
          <w:szCs w:val="21"/>
          <w:highlight w:val="none"/>
        </w:rPr>
        <w:t>成果要求</w:t>
      </w:r>
    </w:p>
    <w:p w14:paraId="4FF89C40">
      <w:pPr>
        <w:spacing w:line="360" w:lineRule="auto"/>
        <w:ind w:firstLine="420" w:firstLineChars="200"/>
        <w:rPr>
          <w:rFonts w:hint="eastAsia" w:ascii="宋体" w:hAnsi="宋体" w:eastAsia="宋体" w:cs="宋体"/>
          <w:bCs/>
          <w:snapToGrid w:val="0"/>
          <w:kern w:val="0"/>
          <w:sz w:val="21"/>
          <w:szCs w:val="21"/>
          <w:highlight w:val="none"/>
          <w:lang w:eastAsia="zh-CN"/>
        </w:rPr>
      </w:pPr>
      <w:r>
        <w:rPr>
          <w:rFonts w:hint="eastAsia" w:ascii="宋体" w:hAnsi="宋体" w:cs="宋体"/>
          <w:bCs/>
          <w:snapToGrid w:val="0"/>
          <w:kern w:val="0"/>
          <w:sz w:val="21"/>
          <w:szCs w:val="21"/>
          <w:highlight w:val="none"/>
          <w:lang w:val="en-US" w:eastAsia="zh-CN"/>
        </w:rPr>
        <w:t>6.2.1提交经甲方审核通过的</w:t>
      </w:r>
      <w:r>
        <w:rPr>
          <w:rFonts w:hint="eastAsia" w:ascii="宋体" w:hAnsi="宋体" w:cs="宋体"/>
          <w:bCs/>
          <w:snapToGrid w:val="0"/>
          <w:kern w:val="0"/>
          <w:sz w:val="21"/>
          <w:szCs w:val="21"/>
          <w:highlight w:val="none"/>
        </w:rPr>
        <w:t>项目组织实施方案</w:t>
      </w:r>
      <w:r>
        <w:rPr>
          <w:rFonts w:hint="eastAsia" w:ascii="宋体" w:hAnsi="宋体" w:cs="宋体"/>
          <w:bCs/>
          <w:snapToGrid w:val="0"/>
          <w:kern w:val="0"/>
          <w:sz w:val="21"/>
          <w:szCs w:val="21"/>
          <w:highlight w:val="none"/>
          <w:lang w:eastAsia="zh-CN"/>
        </w:rPr>
        <w:t>，</w:t>
      </w:r>
      <w:r>
        <w:rPr>
          <w:rFonts w:hint="eastAsia" w:ascii="宋体" w:hAnsi="宋体" w:cs="宋体"/>
          <w:bCs/>
          <w:snapToGrid w:val="0"/>
          <w:kern w:val="0"/>
          <w:sz w:val="21"/>
          <w:szCs w:val="21"/>
          <w:highlight w:val="none"/>
        </w:rPr>
        <w:t>并按方案落地执行</w:t>
      </w:r>
      <w:r>
        <w:rPr>
          <w:rFonts w:hint="eastAsia" w:ascii="宋体" w:hAnsi="宋体" w:cs="宋体"/>
          <w:bCs/>
          <w:snapToGrid w:val="0"/>
          <w:kern w:val="0"/>
          <w:sz w:val="21"/>
          <w:szCs w:val="21"/>
          <w:highlight w:val="none"/>
          <w:lang w:eastAsia="zh-CN"/>
        </w:rPr>
        <w:t>。</w:t>
      </w:r>
    </w:p>
    <w:p w14:paraId="4B93AF04">
      <w:pPr>
        <w:spacing w:line="360" w:lineRule="auto"/>
        <w:ind w:firstLine="420" w:firstLineChars="200"/>
        <w:rPr>
          <w:rFonts w:hint="eastAsia" w:ascii="宋体" w:hAnsi="宋体" w:eastAsia="宋体" w:cs="宋体"/>
          <w:bCs/>
          <w:snapToGrid w:val="0"/>
          <w:kern w:val="0"/>
          <w:sz w:val="21"/>
          <w:szCs w:val="21"/>
          <w:highlight w:val="none"/>
          <w:lang w:eastAsia="zh-CN"/>
        </w:rPr>
      </w:pPr>
      <w:r>
        <w:rPr>
          <w:rFonts w:hint="eastAsia" w:ascii="宋体" w:hAnsi="宋体" w:cs="宋体"/>
          <w:bCs/>
          <w:snapToGrid w:val="0"/>
          <w:kern w:val="0"/>
          <w:sz w:val="21"/>
          <w:szCs w:val="21"/>
          <w:highlight w:val="none"/>
          <w:lang w:val="en-US" w:eastAsia="zh-CN"/>
        </w:rPr>
        <w:t>6.2.2提交完整成果资料，包括但不限于：当年度病虫害监测报告、枯死木清理与病虫害防治报告，以及数据图表、高清照片等前后对比的影像资料。</w:t>
      </w:r>
    </w:p>
    <w:p w14:paraId="417660BC">
      <w:pPr>
        <w:spacing w:line="360" w:lineRule="auto"/>
        <w:ind w:firstLine="420" w:firstLineChars="200"/>
        <w:rPr>
          <w:rFonts w:hint="eastAsia" w:ascii="宋体" w:hAnsi="宋体" w:cs="宋体"/>
          <w:sz w:val="21"/>
          <w:szCs w:val="21"/>
          <w:highlight w:val="none"/>
        </w:rPr>
      </w:pPr>
      <w:r>
        <w:rPr>
          <w:rFonts w:hint="eastAsia" w:ascii="宋体" w:hAnsi="宋体" w:cs="宋体"/>
          <w:bCs/>
          <w:snapToGrid w:val="0"/>
          <w:kern w:val="0"/>
          <w:sz w:val="21"/>
          <w:szCs w:val="21"/>
          <w:highlight w:val="none"/>
          <w:lang w:val="en-US" w:eastAsia="zh-CN"/>
        </w:rPr>
        <w:t>6.2.3严格</w:t>
      </w:r>
      <w:r>
        <w:rPr>
          <w:rFonts w:hint="eastAsia" w:ascii="宋体" w:hAnsi="宋体" w:cs="宋体"/>
          <w:bCs/>
          <w:snapToGrid w:val="0"/>
          <w:kern w:val="0"/>
          <w:sz w:val="21"/>
          <w:szCs w:val="21"/>
          <w:highlight w:val="none"/>
        </w:rPr>
        <w:t>按照</w:t>
      </w:r>
      <w:r>
        <w:rPr>
          <w:rFonts w:hint="eastAsia" w:ascii="宋体" w:hAnsi="宋体" w:cs="宋体"/>
          <w:bCs/>
          <w:snapToGrid w:val="0"/>
          <w:kern w:val="0"/>
          <w:sz w:val="21"/>
          <w:szCs w:val="21"/>
          <w:highlight w:val="none"/>
          <w:lang w:val="en-US" w:eastAsia="zh-CN"/>
        </w:rPr>
        <w:t>本合同</w:t>
      </w:r>
      <w:r>
        <w:rPr>
          <w:rFonts w:hint="eastAsia" w:ascii="宋体" w:hAnsi="宋体" w:cs="宋体"/>
          <w:bCs/>
          <w:snapToGrid w:val="0"/>
          <w:kern w:val="0"/>
          <w:sz w:val="21"/>
          <w:szCs w:val="21"/>
          <w:highlight w:val="none"/>
        </w:rPr>
        <w:t>要求</w:t>
      </w:r>
      <w:r>
        <w:rPr>
          <w:rFonts w:hint="eastAsia" w:ascii="宋体" w:hAnsi="宋体" w:cs="宋体"/>
          <w:bCs/>
          <w:snapToGrid w:val="0"/>
          <w:kern w:val="0"/>
          <w:sz w:val="21"/>
          <w:szCs w:val="21"/>
          <w:highlight w:val="none"/>
          <w:lang w:val="en-US" w:eastAsia="zh-CN"/>
        </w:rPr>
        <w:t>及</w:t>
      </w:r>
      <w:r>
        <w:rPr>
          <w:rFonts w:hint="eastAsia" w:ascii="宋体" w:hAnsi="宋体" w:cs="宋体"/>
          <w:bCs/>
          <w:snapToGrid w:val="0"/>
          <w:kern w:val="0"/>
          <w:sz w:val="21"/>
          <w:szCs w:val="21"/>
          <w:highlight w:val="none"/>
        </w:rPr>
        <w:t>采购需求文件</w:t>
      </w:r>
      <w:r>
        <w:rPr>
          <w:rFonts w:hint="eastAsia" w:ascii="宋体" w:hAnsi="宋体" w:cs="宋体"/>
          <w:bCs/>
          <w:snapToGrid w:val="0"/>
          <w:kern w:val="0"/>
          <w:sz w:val="21"/>
          <w:szCs w:val="21"/>
          <w:highlight w:val="none"/>
          <w:lang w:val="en-US" w:eastAsia="zh-CN"/>
        </w:rPr>
        <w:t>等相关要求</w:t>
      </w:r>
      <w:r>
        <w:rPr>
          <w:rFonts w:hint="eastAsia" w:ascii="宋体" w:hAnsi="宋体" w:cs="宋体"/>
          <w:bCs/>
          <w:snapToGrid w:val="0"/>
          <w:kern w:val="0"/>
          <w:sz w:val="21"/>
          <w:szCs w:val="21"/>
          <w:highlight w:val="none"/>
        </w:rPr>
        <w:t>完成病虫害防治</w:t>
      </w:r>
      <w:r>
        <w:rPr>
          <w:rFonts w:hint="eastAsia" w:ascii="宋体" w:hAnsi="宋体" w:cs="宋体"/>
          <w:bCs/>
          <w:snapToGrid w:val="0"/>
          <w:kern w:val="0"/>
          <w:sz w:val="21"/>
          <w:szCs w:val="21"/>
          <w:highlight w:val="none"/>
          <w:lang w:val="en-US" w:eastAsia="zh-CN"/>
        </w:rPr>
        <w:t>工作</w:t>
      </w:r>
      <w:r>
        <w:rPr>
          <w:rFonts w:hint="eastAsia" w:ascii="宋体" w:hAnsi="宋体" w:cs="宋体"/>
          <w:bCs/>
          <w:snapToGrid w:val="0"/>
          <w:kern w:val="0"/>
          <w:sz w:val="21"/>
          <w:szCs w:val="21"/>
          <w:highlight w:val="none"/>
        </w:rPr>
        <w:t>，并且防治效果需达到国家、省、市相关林业病虫害防治标准及本合同约定相关标准，</w:t>
      </w:r>
      <w:r>
        <w:rPr>
          <w:rFonts w:hint="eastAsia" w:ascii="宋体" w:hAnsi="宋体" w:cs="宋体"/>
          <w:bCs/>
          <w:snapToGrid w:val="0"/>
          <w:kern w:val="0"/>
          <w:sz w:val="21"/>
          <w:szCs w:val="21"/>
          <w:highlight w:val="none"/>
          <w:lang w:val="en-US" w:eastAsia="zh-CN"/>
        </w:rPr>
        <w:t>具体为：《中华人民共和国森林法》、《森林病虫害防治条例》、《广东省森林病虫害防治条例》、《广东省林业有害生物防治条例》、《松材线虫病防治技术方案》、《广东省松材线虫病防治管理办法》、《生物多样性公约》（CBD）、《广东省林业有害生物防治规划》、《农药管理条例》等。全部防治工作须</w:t>
      </w:r>
      <w:r>
        <w:rPr>
          <w:rFonts w:hint="eastAsia" w:ascii="宋体" w:hAnsi="宋体" w:cs="宋体"/>
          <w:bCs/>
          <w:snapToGrid w:val="0"/>
          <w:kern w:val="0"/>
          <w:sz w:val="21"/>
          <w:szCs w:val="21"/>
          <w:highlight w:val="none"/>
        </w:rPr>
        <w:t>通过</w:t>
      </w:r>
      <w:r>
        <w:rPr>
          <w:rFonts w:hint="eastAsia" w:ascii="宋体" w:hAnsi="宋体" w:cs="宋体"/>
          <w:bCs/>
          <w:snapToGrid w:val="0"/>
          <w:kern w:val="0"/>
          <w:sz w:val="21"/>
          <w:szCs w:val="21"/>
          <w:highlight w:val="none"/>
          <w:lang w:val="en-US" w:eastAsia="zh-CN"/>
        </w:rPr>
        <w:t>甲</w:t>
      </w:r>
      <w:r>
        <w:rPr>
          <w:rFonts w:hint="eastAsia" w:ascii="宋体" w:hAnsi="宋体" w:cs="宋体"/>
          <w:bCs/>
          <w:snapToGrid w:val="0"/>
          <w:kern w:val="0"/>
          <w:sz w:val="21"/>
          <w:szCs w:val="21"/>
          <w:highlight w:val="none"/>
        </w:rPr>
        <w:t>方验收。</w:t>
      </w:r>
    </w:p>
    <w:p w14:paraId="3979938F">
      <w:pPr>
        <w:adjustRightInd w:val="0"/>
        <w:snapToGrid w:val="0"/>
        <w:spacing w:line="360" w:lineRule="auto"/>
        <w:ind w:right="11" w:firstLine="422" w:firstLineChars="200"/>
        <w:rPr>
          <w:rFonts w:hint="eastAsia" w:ascii="宋体" w:hAnsi="宋体" w:cs="宋体"/>
          <w:b/>
          <w:bCs/>
          <w:snapToGrid w:val="0"/>
          <w:color w:val="auto"/>
          <w:kern w:val="0"/>
          <w:sz w:val="21"/>
          <w:szCs w:val="21"/>
          <w:highlight w:val="none"/>
        </w:rPr>
      </w:pPr>
      <w:r>
        <w:rPr>
          <w:rFonts w:hint="eastAsia" w:ascii="宋体" w:hAnsi="宋体" w:cs="宋体"/>
          <w:b/>
          <w:bCs/>
          <w:snapToGrid w:val="0"/>
          <w:color w:val="auto"/>
          <w:kern w:val="0"/>
          <w:sz w:val="21"/>
          <w:szCs w:val="21"/>
          <w:highlight w:val="none"/>
          <w:lang w:val="en-US" w:eastAsia="zh-CN"/>
        </w:rPr>
        <w:t>7</w:t>
      </w:r>
      <w:r>
        <w:rPr>
          <w:rFonts w:hint="eastAsia" w:ascii="宋体" w:hAnsi="宋体" w:cs="宋体"/>
          <w:b/>
          <w:bCs/>
          <w:snapToGrid w:val="0"/>
          <w:color w:val="auto"/>
          <w:kern w:val="0"/>
          <w:sz w:val="21"/>
          <w:szCs w:val="21"/>
          <w:highlight w:val="none"/>
        </w:rPr>
        <w:t>、组成合同的文件</w:t>
      </w:r>
    </w:p>
    <w:p w14:paraId="419AAFF0">
      <w:pPr>
        <w:adjustRightInd w:val="0"/>
        <w:snapToGrid w:val="0"/>
        <w:spacing w:line="360" w:lineRule="auto"/>
        <w:ind w:right="11" w:firstLine="420" w:firstLineChars="200"/>
        <w:rPr>
          <w:rFonts w:hint="eastAsia" w:ascii="宋体" w:hAnsi="宋体" w:cs="宋体"/>
          <w:bCs/>
          <w:snapToGrid w:val="0"/>
          <w:color w:val="auto"/>
          <w:kern w:val="0"/>
          <w:sz w:val="21"/>
          <w:szCs w:val="21"/>
          <w:highlight w:val="none"/>
        </w:rPr>
      </w:pPr>
      <w:r>
        <w:rPr>
          <w:rFonts w:hint="eastAsia" w:ascii="宋体" w:hAnsi="宋体" w:cs="宋体"/>
          <w:bCs/>
          <w:snapToGrid w:val="0"/>
          <w:color w:val="auto"/>
          <w:kern w:val="0"/>
          <w:sz w:val="21"/>
          <w:szCs w:val="21"/>
          <w:highlight w:val="none"/>
        </w:rPr>
        <w:t>下列文件是组成本合同的一部分，并互为补充和解释。</w:t>
      </w:r>
    </w:p>
    <w:p w14:paraId="104DA7DF">
      <w:pPr>
        <w:adjustRightInd w:val="0"/>
        <w:snapToGrid w:val="0"/>
        <w:spacing w:line="360" w:lineRule="auto"/>
        <w:ind w:right="11" w:firstLine="420" w:firstLineChars="200"/>
        <w:rPr>
          <w:rFonts w:hint="eastAsia" w:ascii="宋体" w:hAnsi="宋体" w:cs="宋体"/>
          <w:bCs/>
          <w:snapToGrid w:val="0"/>
          <w:color w:val="auto"/>
          <w:kern w:val="0"/>
          <w:sz w:val="21"/>
          <w:szCs w:val="21"/>
          <w:highlight w:val="none"/>
        </w:rPr>
      </w:pPr>
      <w:r>
        <w:rPr>
          <w:rFonts w:hint="eastAsia" w:ascii="宋体" w:hAnsi="宋体" w:cs="宋体"/>
          <w:bCs/>
          <w:snapToGrid w:val="0"/>
          <w:color w:val="auto"/>
          <w:kern w:val="0"/>
          <w:sz w:val="21"/>
          <w:szCs w:val="21"/>
          <w:highlight w:val="none"/>
          <w:lang w:val="en-US" w:eastAsia="zh-CN"/>
        </w:rPr>
        <w:t>7.1</w:t>
      </w:r>
      <w:r>
        <w:rPr>
          <w:rFonts w:hint="eastAsia" w:ascii="宋体" w:hAnsi="宋体" w:cs="宋体"/>
          <w:bCs/>
          <w:snapToGrid w:val="0"/>
          <w:color w:val="auto"/>
          <w:kern w:val="0"/>
          <w:sz w:val="21"/>
          <w:szCs w:val="21"/>
          <w:highlight w:val="none"/>
        </w:rPr>
        <w:t>本总承包合同；</w:t>
      </w:r>
    </w:p>
    <w:p w14:paraId="67D60481">
      <w:pPr>
        <w:adjustRightInd w:val="0"/>
        <w:snapToGrid w:val="0"/>
        <w:spacing w:line="360" w:lineRule="auto"/>
        <w:ind w:right="11" w:firstLine="420" w:firstLineChars="200"/>
        <w:rPr>
          <w:rFonts w:hint="eastAsia" w:ascii="宋体" w:hAnsi="宋体" w:cs="宋体"/>
          <w:bCs/>
          <w:snapToGrid w:val="0"/>
          <w:color w:val="auto"/>
          <w:kern w:val="0"/>
          <w:sz w:val="21"/>
          <w:szCs w:val="21"/>
          <w:highlight w:val="none"/>
        </w:rPr>
      </w:pPr>
      <w:r>
        <w:rPr>
          <w:rFonts w:hint="eastAsia" w:ascii="宋体" w:hAnsi="宋体" w:cs="宋体"/>
          <w:bCs/>
          <w:snapToGrid w:val="0"/>
          <w:color w:val="auto"/>
          <w:kern w:val="0"/>
          <w:sz w:val="21"/>
          <w:szCs w:val="21"/>
          <w:highlight w:val="none"/>
          <w:lang w:val="en-US" w:eastAsia="zh-CN"/>
        </w:rPr>
        <w:t>7.2采购需求文件、</w:t>
      </w:r>
      <w:r>
        <w:rPr>
          <w:rFonts w:hint="eastAsia" w:ascii="宋体" w:hAnsi="宋体" w:cs="宋体"/>
          <w:bCs/>
          <w:snapToGrid w:val="0"/>
          <w:color w:val="auto"/>
          <w:kern w:val="0"/>
          <w:sz w:val="21"/>
          <w:szCs w:val="21"/>
          <w:highlight w:val="none"/>
        </w:rPr>
        <w:t>投标文件</w:t>
      </w:r>
      <w:r>
        <w:rPr>
          <w:rFonts w:hint="eastAsia" w:ascii="宋体" w:hAnsi="宋体" w:cs="宋体"/>
          <w:bCs/>
          <w:snapToGrid w:val="0"/>
          <w:color w:val="auto"/>
          <w:kern w:val="0"/>
          <w:sz w:val="21"/>
          <w:szCs w:val="21"/>
          <w:highlight w:val="none"/>
          <w:lang w:eastAsia="zh-CN"/>
        </w:rPr>
        <w:t>、</w:t>
      </w:r>
      <w:r>
        <w:rPr>
          <w:rFonts w:hint="eastAsia" w:ascii="宋体" w:hAnsi="宋体" w:cs="宋体"/>
          <w:bCs/>
          <w:snapToGrid w:val="0"/>
          <w:color w:val="auto"/>
          <w:kern w:val="0"/>
          <w:sz w:val="21"/>
          <w:szCs w:val="21"/>
          <w:highlight w:val="none"/>
          <w:lang w:val="en-US" w:eastAsia="zh-CN"/>
        </w:rPr>
        <w:t>中标公告</w:t>
      </w:r>
      <w:r>
        <w:rPr>
          <w:rFonts w:hint="eastAsia" w:ascii="宋体" w:hAnsi="宋体" w:cs="宋体"/>
          <w:bCs/>
          <w:snapToGrid w:val="0"/>
          <w:color w:val="auto"/>
          <w:kern w:val="0"/>
          <w:sz w:val="21"/>
          <w:szCs w:val="21"/>
          <w:highlight w:val="none"/>
        </w:rPr>
        <w:t>等；</w:t>
      </w:r>
    </w:p>
    <w:p w14:paraId="50669833">
      <w:pPr>
        <w:adjustRightInd w:val="0"/>
        <w:snapToGrid w:val="0"/>
        <w:spacing w:line="360" w:lineRule="auto"/>
        <w:ind w:right="11" w:firstLine="420" w:firstLineChars="200"/>
        <w:rPr>
          <w:rFonts w:hint="eastAsia" w:ascii="宋体" w:hAnsi="宋体" w:cs="宋体"/>
          <w:sz w:val="21"/>
          <w:szCs w:val="21"/>
          <w:highlight w:val="none"/>
        </w:rPr>
      </w:pPr>
      <w:r>
        <w:rPr>
          <w:rFonts w:hint="eastAsia" w:ascii="宋体" w:hAnsi="宋体" w:cs="宋体"/>
          <w:bCs/>
          <w:snapToGrid w:val="0"/>
          <w:color w:val="auto"/>
          <w:kern w:val="0"/>
          <w:sz w:val="21"/>
          <w:szCs w:val="21"/>
          <w:highlight w:val="none"/>
          <w:lang w:val="en-US" w:eastAsia="zh-CN"/>
        </w:rPr>
        <w:t>7.3</w:t>
      </w:r>
      <w:r>
        <w:rPr>
          <w:rFonts w:hint="eastAsia" w:ascii="宋体" w:hAnsi="宋体" w:cs="宋体"/>
          <w:bCs/>
          <w:snapToGrid w:val="0"/>
          <w:color w:val="auto"/>
          <w:kern w:val="0"/>
          <w:sz w:val="21"/>
          <w:szCs w:val="21"/>
          <w:highlight w:val="none"/>
        </w:rPr>
        <w:t>本合同履行期间甲方与乙方双方签订的补充合同（协议）或修正文件</w:t>
      </w:r>
      <w:r>
        <w:rPr>
          <w:rFonts w:hint="eastAsia" w:ascii="宋体" w:hAnsi="宋体" w:cs="宋体"/>
          <w:bCs/>
          <w:snapToGrid w:val="0"/>
          <w:color w:val="auto"/>
          <w:kern w:val="0"/>
          <w:sz w:val="21"/>
          <w:szCs w:val="21"/>
          <w:highlight w:val="none"/>
          <w:lang w:eastAsia="zh-CN"/>
        </w:rPr>
        <w:t>。</w:t>
      </w:r>
      <w:r>
        <w:rPr>
          <w:rFonts w:hint="eastAsia" w:ascii="宋体" w:hAnsi="宋体" w:cs="宋体"/>
          <w:color w:val="auto"/>
          <w:sz w:val="21"/>
          <w:szCs w:val="21"/>
          <w:highlight w:val="none"/>
        </w:rPr>
        <w:t xml:space="preserve">  </w:t>
      </w:r>
      <w:r>
        <w:rPr>
          <w:rFonts w:hint="eastAsia" w:ascii="宋体" w:hAnsi="宋体" w:cs="宋体"/>
          <w:color w:val="C00000"/>
          <w:sz w:val="21"/>
          <w:szCs w:val="21"/>
          <w:highlight w:val="none"/>
        </w:rPr>
        <w:t xml:space="preserve">  </w:t>
      </w:r>
      <w:r>
        <w:rPr>
          <w:rFonts w:hint="eastAsia" w:ascii="宋体" w:hAnsi="宋体" w:cs="宋体"/>
          <w:sz w:val="21"/>
          <w:szCs w:val="21"/>
          <w:highlight w:val="none"/>
        </w:rPr>
        <w:t xml:space="preserve">            </w:t>
      </w:r>
    </w:p>
    <w:p w14:paraId="5330A88A">
      <w:pPr>
        <w:spacing w:line="360" w:lineRule="auto"/>
        <w:ind w:firstLine="422" w:firstLineChars="200"/>
        <w:rPr>
          <w:rFonts w:hint="eastAsia" w:ascii="宋体" w:hAnsi="宋体" w:cs="宋体"/>
          <w:b/>
          <w:sz w:val="21"/>
          <w:szCs w:val="21"/>
          <w:highlight w:val="none"/>
        </w:rPr>
      </w:pPr>
      <w:r>
        <w:rPr>
          <w:rFonts w:hint="eastAsia" w:ascii="宋体" w:hAnsi="宋体" w:cs="宋体"/>
          <w:b/>
          <w:sz w:val="21"/>
          <w:szCs w:val="21"/>
          <w:highlight w:val="none"/>
          <w:lang w:val="en-US" w:eastAsia="zh-CN"/>
        </w:rPr>
        <w:t>8</w:t>
      </w:r>
      <w:r>
        <w:rPr>
          <w:rFonts w:hint="eastAsia" w:ascii="宋体" w:hAnsi="宋体" w:cs="宋体"/>
          <w:b/>
          <w:sz w:val="21"/>
          <w:szCs w:val="21"/>
          <w:highlight w:val="none"/>
        </w:rPr>
        <w:t>、双方工作</w:t>
      </w:r>
    </w:p>
    <w:p w14:paraId="42A75F2D">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.1</w:t>
      </w:r>
      <w:r>
        <w:rPr>
          <w:rFonts w:hint="eastAsia" w:ascii="宋体" w:hAnsi="宋体" w:cs="宋体"/>
          <w:sz w:val="21"/>
          <w:szCs w:val="21"/>
          <w:highlight w:val="none"/>
          <w:lang w:eastAsia="zh-CN"/>
        </w:rPr>
        <w:t>甲方</w:t>
      </w:r>
      <w:r>
        <w:rPr>
          <w:rFonts w:hint="eastAsia" w:ascii="宋体" w:hAnsi="宋体" w:cs="宋体"/>
          <w:sz w:val="21"/>
          <w:szCs w:val="21"/>
          <w:highlight w:val="none"/>
        </w:rPr>
        <w:t>工作</w:t>
      </w:r>
    </w:p>
    <w:p w14:paraId="39D5ABF0">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.1.1</w:t>
      </w:r>
      <w:r>
        <w:rPr>
          <w:rFonts w:hint="eastAsia" w:ascii="宋体" w:hAnsi="宋体" w:cs="宋体"/>
          <w:sz w:val="21"/>
          <w:szCs w:val="21"/>
          <w:highlight w:val="none"/>
          <w:lang w:eastAsia="zh-CN"/>
        </w:rPr>
        <w:t>甲方</w:t>
      </w:r>
      <w:r>
        <w:rPr>
          <w:rFonts w:hint="eastAsia" w:ascii="宋体" w:hAnsi="宋体" w:cs="宋体"/>
          <w:sz w:val="21"/>
          <w:szCs w:val="21"/>
          <w:highlight w:val="none"/>
        </w:rPr>
        <w:t>在规定的时间内向</w:t>
      </w:r>
      <w:r>
        <w:rPr>
          <w:rFonts w:hint="eastAsia" w:ascii="宋体" w:hAnsi="宋体" w:cs="宋体"/>
          <w:sz w:val="21"/>
          <w:szCs w:val="21"/>
          <w:highlight w:val="none"/>
          <w:lang w:eastAsia="zh-CN"/>
        </w:rPr>
        <w:t>乙方</w:t>
      </w:r>
      <w:r>
        <w:rPr>
          <w:rFonts w:hint="eastAsia" w:ascii="宋体" w:hAnsi="宋体" w:cs="宋体"/>
          <w:sz w:val="21"/>
          <w:szCs w:val="21"/>
          <w:highlight w:val="none"/>
        </w:rPr>
        <w:t>提交资料及文件</w:t>
      </w:r>
      <w:r>
        <w:rPr>
          <w:rFonts w:hint="eastAsia" w:ascii="宋体" w:hAnsi="宋体" w:cs="宋体"/>
          <w:sz w:val="21"/>
          <w:szCs w:val="21"/>
          <w:highlight w:val="none"/>
          <w:lang w:eastAsia="zh-CN"/>
        </w:rPr>
        <w:t>，</w:t>
      </w:r>
      <w:r>
        <w:rPr>
          <w:rFonts w:hint="eastAsia" w:ascii="宋体" w:hAnsi="宋体" w:cs="宋体"/>
          <w:sz w:val="21"/>
          <w:szCs w:val="21"/>
          <w:highlight w:val="none"/>
        </w:rPr>
        <w:t>并对其完整性、正确性及时限负责。</w:t>
      </w:r>
    </w:p>
    <w:p w14:paraId="00C59CBD">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.1.</w:t>
      </w:r>
      <w:r>
        <w:rPr>
          <w:rFonts w:ascii="宋体" w:hAnsi="宋体" w:cs="宋体"/>
          <w:color w:val="000000"/>
          <w:sz w:val="21"/>
          <w:szCs w:val="21"/>
          <w:highlight w:val="none"/>
        </w:rPr>
        <w:t>2</w:t>
      </w:r>
      <w:r>
        <w:rPr>
          <w:rFonts w:hint="eastAsia" w:ascii="宋体" w:hAnsi="宋体" w:cs="宋体"/>
          <w:sz w:val="21"/>
          <w:szCs w:val="21"/>
          <w:highlight w:val="none"/>
        </w:rPr>
        <w:t>办理项目所涉及的各种申请、批件等手续等</w:t>
      </w:r>
      <w:r>
        <w:rPr>
          <w:rFonts w:hint="eastAsia" w:ascii="宋体" w:hAnsi="宋体" w:cs="宋体"/>
          <w:sz w:val="21"/>
          <w:szCs w:val="21"/>
          <w:highlight w:val="none"/>
          <w:lang w:eastAsia="zh-CN"/>
        </w:rPr>
        <w:t>。</w:t>
      </w:r>
    </w:p>
    <w:p w14:paraId="72C9F4A4">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.1.</w:t>
      </w:r>
      <w:r>
        <w:rPr>
          <w:rFonts w:ascii="宋体" w:hAnsi="宋体" w:cs="宋体"/>
          <w:sz w:val="21"/>
          <w:szCs w:val="21"/>
          <w:highlight w:val="none"/>
        </w:rPr>
        <w:t>3</w:t>
      </w:r>
      <w:r>
        <w:rPr>
          <w:rFonts w:hint="eastAsia" w:ascii="宋体" w:hAnsi="宋体" w:cs="宋体"/>
          <w:sz w:val="21"/>
          <w:szCs w:val="21"/>
          <w:highlight w:val="none"/>
        </w:rPr>
        <w:t>指派</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张雪娇</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为</w:t>
      </w:r>
      <w:r>
        <w:rPr>
          <w:rFonts w:hint="eastAsia" w:ascii="宋体" w:hAnsi="宋体" w:cs="宋体"/>
          <w:sz w:val="21"/>
          <w:szCs w:val="21"/>
          <w:highlight w:val="none"/>
          <w:lang w:eastAsia="zh-CN"/>
        </w:rPr>
        <w:t>甲方</w:t>
      </w:r>
      <w:r>
        <w:rPr>
          <w:rFonts w:hint="eastAsia" w:ascii="宋体" w:hAnsi="宋体" w:cs="宋体"/>
          <w:sz w:val="21"/>
          <w:szCs w:val="21"/>
          <w:highlight w:val="none"/>
        </w:rPr>
        <w:t>驻地代表，负责对服务质量、进度进行监督检查，办理验收、变更、登记手续和其他事宜。</w:t>
      </w:r>
    </w:p>
    <w:p w14:paraId="6237CBC1">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8.1.4组织项目各阶段的汇报、研讨工作，赴项目地现场对使用材料、工具和设备情况以及病虫害防治情况定期检查巡视。</w:t>
      </w:r>
    </w:p>
    <w:p w14:paraId="18CB5550">
      <w:pPr>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8.1.5对乙方提供的服务成果进行验收。</w:t>
      </w:r>
    </w:p>
    <w:p w14:paraId="0B9FF889">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.1.</w:t>
      </w:r>
      <w:r>
        <w:rPr>
          <w:rFonts w:hint="eastAsia" w:ascii="宋体" w:hAnsi="宋体" w:cs="宋体"/>
          <w:sz w:val="21"/>
          <w:szCs w:val="21"/>
          <w:highlight w:val="none"/>
          <w:lang w:val="en-US" w:eastAsia="zh-CN"/>
        </w:rPr>
        <w:t>6</w:t>
      </w:r>
      <w:r>
        <w:rPr>
          <w:rFonts w:hint="eastAsia" w:ascii="宋体" w:hAnsi="宋体" w:cs="宋体"/>
          <w:color w:val="000000"/>
          <w:sz w:val="21"/>
          <w:szCs w:val="21"/>
          <w:highlight w:val="none"/>
        </w:rPr>
        <w:t>按合同规定支付工程款项。</w:t>
      </w:r>
    </w:p>
    <w:p w14:paraId="10455D64">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.2</w:t>
      </w:r>
      <w:r>
        <w:rPr>
          <w:rFonts w:hint="eastAsia" w:ascii="宋体" w:hAnsi="宋体" w:cs="宋体"/>
          <w:sz w:val="21"/>
          <w:szCs w:val="21"/>
          <w:highlight w:val="none"/>
          <w:lang w:eastAsia="zh-CN"/>
        </w:rPr>
        <w:t>乙方</w:t>
      </w:r>
      <w:r>
        <w:rPr>
          <w:rFonts w:hint="eastAsia" w:ascii="宋体" w:hAnsi="宋体" w:cs="宋体"/>
          <w:sz w:val="21"/>
          <w:szCs w:val="21"/>
          <w:highlight w:val="none"/>
        </w:rPr>
        <w:t>工作</w:t>
      </w:r>
    </w:p>
    <w:p w14:paraId="6E13B5AE">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.2.1收到</w:t>
      </w:r>
      <w:r>
        <w:rPr>
          <w:rFonts w:hint="eastAsia" w:ascii="宋体" w:hAnsi="宋体" w:cs="宋体"/>
          <w:color w:val="000000"/>
          <w:sz w:val="21"/>
          <w:szCs w:val="21"/>
          <w:highlight w:val="none"/>
          <w:lang w:eastAsia="zh-CN"/>
        </w:rPr>
        <w:t>甲方</w:t>
      </w:r>
      <w:r>
        <w:rPr>
          <w:rFonts w:hint="eastAsia" w:ascii="宋体" w:hAnsi="宋体" w:cs="宋体"/>
          <w:color w:val="000000"/>
          <w:sz w:val="21"/>
          <w:szCs w:val="21"/>
          <w:highlight w:val="none"/>
        </w:rPr>
        <w:t>提供的基础资料后，应仔细阅读，如发现任何不明晰、错误、失误或缺陷，应在3个日历天内向</w:t>
      </w:r>
      <w:r>
        <w:rPr>
          <w:rFonts w:hint="eastAsia" w:ascii="宋体" w:hAnsi="宋体" w:cs="宋体"/>
          <w:color w:val="000000"/>
          <w:sz w:val="21"/>
          <w:szCs w:val="21"/>
          <w:highlight w:val="none"/>
          <w:lang w:eastAsia="zh-CN"/>
        </w:rPr>
        <w:t>甲方</w:t>
      </w:r>
      <w:r>
        <w:rPr>
          <w:rFonts w:hint="eastAsia" w:ascii="宋体" w:hAnsi="宋体" w:cs="宋体"/>
          <w:color w:val="000000"/>
          <w:sz w:val="21"/>
          <w:szCs w:val="21"/>
          <w:highlight w:val="none"/>
        </w:rPr>
        <w:t>提出书面意见。</w:t>
      </w:r>
    </w:p>
    <w:p w14:paraId="7D03696B">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.2.2</w:t>
      </w:r>
      <w:r>
        <w:rPr>
          <w:rFonts w:hint="eastAsia" w:ascii="宋体" w:hAnsi="宋体" w:cs="宋体"/>
          <w:sz w:val="21"/>
          <w:szCs w:val="21"/>
          <w:highlight w:val="none"/>
          <w:lang w:eastAsia="zh-CN"/>
        </w:rPr>
        <w:t>乙方</w:t>
      </w:r>
      <w:r>
        <w:rPr>
          <w:rFonts w:hint="eastAsia" w:ascii="宋体" w:hAnsi="宋体" w:cs="宋体"/>
          <w:color w:val="000000"/>
          <w:sz w:val="21"/>
          <w:szCs w:val="21"/>
          <w:highlight w:val="none"/>
        </w:rPr>
        <w:t>应自行收集本合同项目所需的资料，并对其可靠性、真实性及由此可能产生的后果负责，所需费用包括在合同价款中。</w:t>
      </w:r>
    </w:p>
    <w:p w14:paraId="7335D2DA">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应根据合同规定的时间要求，保证各阶段工作如期完成</w:t>
      </w:r>
      <w:bookmarkStart w:id="0" w:name="_Hlk69913218"/>
      <w:r>
        <w:rPr>
          <w:rFonts w:hint="eastAsia" w:ascii="宋体" w:hAnsi="宋体" w:cs="宋体"/>
          <w:color w:val="000000"/>
          <w:sz w:val="21"/>
          <w:szCs w:val="21"/>
          <w:highlight w:val="none"/>
        </w:rPr>
        <w:t>。</w:t>
      </w:r>
    </w:p>
    <w:bookmarkEnd w:id="0"/>
    <w:p w14:paraId="087EFA78">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.2.</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对</w:t>
      </w:r>
      <w:r>
        <w:rPr>
          <w:rFonts w:hint="eastAsia" w:ascii="宋体" w:hAnsi="宋体" w:cs="宋体"/>
          <w:color w:val="000000"/>
          <w:sz w:val="21"/>
          <w:szCs w:val="21"/>
          <w:highlight w:val="none"/>
          <w:lang w:eastAsia="zh-CN"/>
        </w:rPr>
        <w:t>甲方</w:t>
      </w:r>
      <w:r>
        <w:rPr>
          <w:rFonts w:hint="eastAsia" w:ascii="宋体" w:hAnsi="宋体" w:cs="宋体"/>
          <w:color w:val="000000"/>
          <w:sz w:val="21"/>
          <w:szCs w:val="21"/>
          <w:highlight w:val="none"/>
        </w:rPr>
        <w:t>提交的文件资料，</w:t>
      </w:r>
      <w:r>
        <w:rPr>
          <w:rFonts w:hint="eastAsia" w:ascii="宋体" w:hAnsi="宋体" w:cs="宋体"/>
          <w:sz w:val="21"/>
          <w:szCs w:val="21"/>
          <w:highlight w:val="none"/>
          <w:lang w:eastAsia="zh-CN"/>
        </w:rPr>
        <w:t>乙方</w:t>
      </w:r>
      <w:r>
        <w:rPr>
          <w:rFonts w:hint="eastAsia" w:ascii="宋体" w:hAnsi="宋体" w:cs="宋体"/>
          <w:color w:val="000000"/>
          <w:sz w:val="21"/>
          <w:szCs w:val="21"/>
          <w:highlight w:val="none"/>
        </w:rPr>
        <w:t>有保密的义务，如</w:t>
      </w:r>
      <w:r>
        <w:rPr>
          <w:rFonts w:hint="eastAsia" w:ascii="宋体" w:hAnsi="宋体" w:cs="宋体"/>
          <w:color w:val="000000"/>
          <w:sz w:val="21"/>
          <w:szCs w:val="21"/>
          <w:highlight w:val="none"/>
          <w:lang w:eastAsia="zh-CN"/>
        </w:rPr>
        <w:t>乙方</w:t>
      </w:r>
      <w:r>
        <w:rPr>
          <w:rFonts w:hint="eastAsia" w:ascii="宋体" w:hAnsi="宋体" w:cs="宋体"/>
          <w:color w:val="000000"/>
          <w:sz w:val="21"/>
          <w:szCs w:val="21"/>
          <w:highlight w:val="none"/>
        </w:rPr>
        <w:t>未经</w:t>
      </w:r>
      <w:r>
        <w:rPr>
          <w:rFonts w:hint="eastAsia" w:ascii="宋体" w:hAnsi="宋体" w:cs="宋体"/>
          <w:color w:val="000000"/>
          <w:sz w:val="21"/>
          <w:szCs w:val="21"/>
          <w:highlight w:val="none"/>
          <w:lang w:eastAsia="zh-CN"/>
        </w:rPr>
        <w:t>甲方</w:t>
      </w:r>
      <w:r>
        <w:rPr>
          <w:rFonts w:hint="eastAsia" w:ascii="宋体" w:hAnsi="宋体" w:cs="宋体"/>
          <w:color w:val="000000"/>
          <w:sz w:val="21"/>
          <w:szCs w:val="21"/>
          <w:highlight w:val="none"/>
        </w:rPr>
        <w:t>的书面同意向任何第三方泄露、公开相关文件资料，须向甲方支付合同总价</w:t>
      </w:r>
      <w:r>
        <w:rPr>
          <w:rFonts w:hint="eastAsia" w:ascii="宋体" w:hAnsi="宋体" w:cs="宋体"/>
          <w:color w:val="000000"/>
          <w:sz w:val="21"/>
          <w:szCs w:val="21"/>
          <w:highlight w:val="none"/>
          <w:lang w:val="en-US" w:eastAsia="zh-CN"/>
        </w:rPr>
        <w:t>30</w:t>
      </w:r>
      <w:r>
        <w:rPr>
          <w:rFonts w:hint="eastAsia" w:ascii="宋体" w:hAnsi="宋体" w:cs="宋体"/>
          <w:color w:val="000000"/>
          <w:sz w:val="21"/>
          <w:szCs w:val="21"/>
          <w:highlight w:val="none"/>
        </w:rPr>
        <w:t>%的违约金，如违约金不足以弥补</w:t>
      </w:r>
      <w:r>
        <w:rPr>
          <w:rFonts w:hint="eastAsia" w:ascii="宋体" w:hAnsi="宋体" w:cs="宋体"/>
          <w:color w:val="000000"/>
          <w:sz w:val="21"/>
          <w:szCs w:val="21"/>
          <w:highlight w:val="none"/>
          <w:lang w:eastAsia="zh-CN"/>
        </w:rPr>
        <w:t>甲方</w:t>
      </w:r>
      <w:r>
        <w:rPr>
          <w:rFonts w:hint="eastAsia" w:ascii="宋体" w:hAnsi="宋体" w:cs="宋体"/>
          <w:color w:val="000000"/>
          <w:sz w:val="21"/>
          <w:szCs w:val="21"/>
          <w:highlight w:val="none"/>
        </w:rPr>
        <w:t>的损失，</w:t>
      </w:r>
      <w:r>
        <w:rPr>
          <w:rFonts w:hint="eastAsia" w:ascii="宋体" w:hAnsi="宋体" w:cs="宋体"/>
          <w:color w:val="000000"/>
          <w:sz w:val="21"/>
          <w:szCs w:val="21"/>
          <w:highlight w:val="none"/>
          <w:lang w:eastAsia="zh-CN"/>
        </w:rPr>
        <w:t>乙方</w:t>
      </w:r>
      <w:r>
        <w:rPr>
          <w:rFonts w:hint="eastAsia" w:ascii="宋体" w:hAnsi="宋体" w:cs="宋体"/>
          <w:color w:val="000000"/>
          <w:sz w:val="21"/>
          <w:szCs w:val="21"/>
          <w:highlight w:val="none"/>
        </w:rPr>
        <w:t>仍应承担</w:t>
      </w:r>
      <w:r>
        <w:rPr>
          <w:rFonts w:hint="eastAsia" w:ascii="宋体" w:hAnsi="宋体" w:cs="宋体"/>
          <w:color w:val="000000"/>
          <w:sz w:val="21"/>
          <w:szCs w:val="21"/>
          <w:highlight w:val="none"/>
          <w:lang w:eastAsia="zh-CN"/>
        </w:rPr>
        <w:t>甲方</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val="en-US" w:eastAsia="zh-CN"/>
        </w:rPr>
        <w:t>全部</w:t>
      </w:r>
      <w:r>
        <w:rPr>
          <w:rFonts w:hint="eastAsia" w:ascii="宋体" w:hAnsi="宋体" w:cs="宋体"/>
          <w:color w:val="000000"/>
          <w:sz w:val="21"/>
          <w:szCs w:val="21"/>
          <w:highlight w:val="none"/>
        </w:rPr>
        <w:t>损失。</w:t>
      </w:r>
    </w:p>
    <w:p w14:paraId="5E4DC55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严格执行服务规范、安全操作规程、防火安全和环境保护规定。严格按照</w:t>
      </w:r>
      <w:r>
        <w:rPr>
          <w:rFonts w:hint="eastAsia" w:ascii="宋体" w:hAnsi="宋体" w:cs="宋体"/>
          <w:color w:val="auto"/>
          <w:sz w:val="21"/>
          <w:szCs w:val="21"/>
          <w:highlight w:val="none"/>
          <w:lang w:val="en-US" w:eastAsia="zh-CN"/>
        </w:rPr>
        <w:t>项目组织实施方案</w:t>
      </w:r>
      <w:r>
        <w:rPr>
          <w:rFonts w:hint="eastAsia" w:ascii="宋体" w:hAnsi="宋体" w:cs="宋体"/>
          <w:color w:val="auto"/>
          <w:sz w:val="21"/>
          <w:szCs w:val="21"/>
          <w:highlight w:val="none"/>
        </w:rPr>
        <w:t>进行作业，做好各项质量检查记录。</w:t>
      </w:r>
    </w:p>
    <w:p w14:paraId="601DB70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指派</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为</w:t>
      </w:r>
      <w:r>
        <w:rPr>
          <w:rFonts w:hint="eastAsia" w:ascii="宋体" w:hAnsi="宋体" w:cs="宋体"/>
          <w:sz w:val="21"/>
          <w:szCs w:val="21"/>
          <w:highlight w:val="none"/>
          <w:lang w:eastAsia="zh-CN"/>
        </w:rPr>
        <w:t>乙方</w:t>
      </w:r>
      <w:r>
        <w:rPr>
          <w:rFonts w:hint="eastAsia" w:ascii="宋体" w:hAnsi="宋体" w:cs="宋体"/>
          <w:sz w:val="21"/>
          <w:szCs w:val="21"/>
          <w:highlight w:val="none"/>
        </w:rPr>
        <w:t>驻地代表，负责履行合同，组织作业，按期保质</w:t>
      </w:r>
      <w:r>
        <w:rPr>
          <w:rFonts w:hint="eastAsia" w:ascii="宋体" w:hAnsi="宋体" w:cs="宋体"/>
          <w:color w:val="auto"/>
          <w:sz w:val="21"/>
          <w:szCs w:val="21"/>
          <w:highlight w:val="none"/>
        </w:rPr>
        <w:t>保量完成任务，解决由</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负责的各项事宜。</w:t>
      </w:r>
    </w:p>
    <w:p w14:paraId="626740EA">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8.2.7应接受甲方对项目内容、进度等方面的监督和管理，并在规定时间内（一周内）对工作内容和项目成果进行修改完善。</w:t>
      </w:r>
    </w:p>
    <w:p w14:paraId="5ADDF70D">
      <w:pPr>
        <w:spacing w:line="360" w:lineRule="auto"/>
        <w:ind w:firstLine="420" w:firstLineChars="200"/>
        <w:rPr>
          <w:rFonts w:ascii="宋体" w:hAnsi="宋体" w:cs="宋体"/>
          <w:sz w:val="21"/>
          <w:szCs w:val="21"/>
          <w:highlight w:val="none"/>
        </w:rPr>
      </w:pP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sz w:val="21"/>
          <w:szCs w:val="21"/>
          <w:highlight w:val="none"/>
          <w:lang w:val="en-US" w:eastAsia="zh-CN"/>
        </w:rPr>
        <w:t>8乙方需服从甲方的管理，组织开展合同内约定的工作，服从甲方相关部门(管理站)的现场管理，保证高标准高质量完成各项工作。如遇台风、暴雨等应急处理的特殊情况，乙方须无偿提供人员由甲方直接指挥完成相关工作。</w:t>
      </w:r>
    </w:p>
    <w:p w14:paraId="56B5906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ascii="宋体" w:hAnsi="宋体" w:cs="宋体"/>
          <w:sz w:val="21"/>
          <w:szCs w:val="21"/>
          <w:highlight w:val="none"/>
        </w:rPr>
        <w:t>2.</w:t>
      </w:r>
      <w:r>
        <w:rPr>
          <w:rFonts w:hint="eastAsia" w:ascii="宋体" w:hAnsi="宋体" w:cs="宋体"/>
          <w:sz w:val="21"/>
          <w:szCs w:val="21"/>
          <w:highlight w:val="none"/>
          <w:lang w:val="en-US" w:eastAsia="zh-CN"/>
        </w:rPr>
        <w:t>9</w:t>
      </w:r>
      <w:r>
        <w:rPr>
          <w:rFonts w:hint="eastAsia" w:ascii="宋体" w:hAnsi="宋体" w:cs="宋体"/>
          <w:sz w:val="21"/>
          <w:szCs w:val="21"/>
          <w:highlight w:val="none"/>
        </w:rPr>
        <w:t>负责保护好周围建筑物及装修、设备管线、古树名树、绿地等不受损坏，如因</w:t>
      </w:r>
      <w:r>
        <w:rPr>
          <w:rFonts w:hint="eastAsia" w:ascii="宋体" w:hAnsi="宋体" w:cs="宋体"/>
          <w:sz w:val="21"/>
          <w:szCs w:val="21"/>
          <w:highlight w:val="none"/>
          <w:lang w:eastAsia="zh-CN"/>
        </w:rPr>
        <w:t>乙方</w:t>
      </w:r>
      <w:r>
        <w:rPr>
          <w:rFonts w:hint="eastAsia" w:ascii="宋体" w:hAnsi="宋体" w:cs="宋体"/>
          <w:sz w:val="21"/>
          <w:szCs w:val="21"/>
          <w:highlight w:val="none"/>
        </w:rPr>
        <w:t>造成损坏的，</w:t>
      </w:r>
      <w:r>
        <w:rPr>
          <w:rFonts w:hint="eastAsia" w:ascii="宋体" w:hAnsi="宋体" w:cs="宋体"/>
          <w:sz w:val="21"/>
          <w:szCs w:val="21"/>
          <w:highlight w:val="none"/>
          <w:lang w:eastAsia="zh-CN"/>
        </w:rPr>
        <w:t>乙方</w:t>
      </w:r>
      <w:r>
        <w:rPr>
          <w:rFonts w:hint="eastAsia" w:ascii="宋体" w:hAnsi="宋体" w:cs="宋体"/>
          <w:sz w:val="21"/>
          <w:szCs w:val="21"/>
          <w:highlight w:val="none"/>
        </w:rPr>
        <w:t>应承担相应的费用及法律责任。</w:t>
      </w:r>
    </w:p>
    <w:p w14:paraId="503D13E3">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ascii="宋体" w:hAnsi="宋体" w:cs="宋体"/>
          <w:sz w:val="21"/>
          <w:szCs w:val="21"/>
          <w:highlight w:val="none"/>
        </w:rPr>
        <w:t>2.</w:t>
      </w:r>
      <w:r>
        <w:rPr>
          <w:rFonts w:hint="eastAsia" w:ascii="宋体" w:hAnsi="宋体" w:cs="宋体"/>
          <w:sz w:val="21"/>
          <w:szCs w:val="21"/>
          <w:highlight w:val="none"/>
          <w:lang w:val="en-US" w:eastAsia="zh-CN"/>
        </w:rPr>
        <w:t>10未经甲方同意，乙方不得更换项目负责人或项目主要技术人员，如确需更换的，乙方应提前7个工作日书面向甲方申请，经甲方同意后方可更换，否则甲方有权终止合同，且乙方须承担由此给甲方造成的全部损失。</w:t>
      </w:r>
    </w:p>
    <w:p w14:paraId="046B40D6">
      <w:pPr>
        <w:spacing w:line="360" w:lineRule="auto"/>
        <w:ind w:firstLine="420" w:firstLineChars="200"/>
        <w:rPr>
          <w:rFonts w:hint="eastAsia" w:ascii="宋体" w:hAnsi="宋体" w:cs="宋体"/>
          <w:sz w:val="21"/>
          <w:szCs w:val="21"/>
          <w:highlight w:val="none"/>
        </w:rPr>
      </w:pP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.2</w:t>
      </w:r>
      <w:r>
        <w:rPr>
          <w:rFonts w:hint="eastAsia" w:ascii="宋体" w:hAnsi="宋体" w:cs="宋体"/>
          <w:sz w:val="21"/>
          <w:szCs w:val="21"/>
          <w:highlight w:val="none"/>
        </w:rPr>
        <w:t>.1</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乙方</w:t>
      </w:r>
      <w:r>
        <w:rPr>
          <w:rFonts w:hint="eastAsia" w:ascii="宋体" w:hAnsi="宋体" w:cs="宋体"/>
          <w:sz w:val="21"/>
          <w:szCs w:val="21"/>
          <w:highlight w:val="none"/>
        </w:rPr>
        <w:t>未按照服务规范及环保要求造成的环境污染，</w:t>
      </w:r>
      <w:r>
        <w:rPr>
          <w:rFonts w:hint="eastAsia" w:ascii="宋体" w:hAnsi="宋体" w:cs="宋体"/>
          <w:sz w:val="21"/>
          <w:szCs w:val="21"/>
          <w:highlight w:val="none"/>
          <w:lang w:eastAsia="zh-CN"/>
        </w:rPr>
        <w:t>乙方</w:t>
      </w:r>
      <w:r>
        <w:rPr>
          <w:rFonts w:hint="eastAsia" w:ascii="宋体" w:hAnsi="宋体" w:cs="宋体"/>
          <w:sz w:val="21"/>
          <w:szCs w:val="21"/>
          <w:highlight w:val="none"/>
        </w:rPr>
        <w:t>需承担治理责任，并承担造成的一切责任及相关单位的处罚。</w:t>
      </w:r>
    </w:p>
    <w:p w14:paraId="3261BCDB">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.2.</w:t>
      </w:r>
      <w:r>
        <w:rPr>
          <w:rFonts w:ascii="宋体" w:hAnsi="宋体" w:cs="宋体"/>
          <w:sz w:val="21"/>
          <w:szCs w:val="21"/>
          <w:highlight w:val="none"/>
        </w:rPr>
        <w:t>1</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乙方</w:t>
      </w:r>
      <w:r>
        <w:rPr>
          <w:rFonts w:hint="eastAsia" w:ascii="宋体" w:hAnsi="宋体" w:cs="宋体"/>
          <w:sz w:val="21"/>
          <w:szCs w:val="21"/>
          <w:highlight w:val="none"/>
        </w:rPr>
        <w:t>对于项目应做好安全预警、安全警示、安全围挡等安全措施，未做好安全</w:t>
      </w:r>
      <w:r>
        <w:rPr>
          <w:rFonts w:hint="eastAsia" w:ascii="宋体" w:hAnsi="宋体" w:cs="宋体"/>
          <w:sz w:val="21"/>
          <w:szCs w:val="21"/>
          <w:highlight w:val="none"/>
          <w:lang w:val="en-US" w:eastAsia="zh-CN"/>
        </w:rPr>
        <w:t>工作</w:t>
      </w:r>
      <w:r>
        <w:rPr>
          <w:rFonts w:hint="eastAsia" w:ascii="宋体" w:hAnsi="宋体" w:cs="宋体"/>
          <w:sz w:val="21"/>
          <w:szCs w:val="21"/>
          <w:highlight w:val="none"/>
        </w:rPr>
        <w:t>给</w:t>
      </w:r>
      <w:r>
        <w:rPr>
          <w:rFonts w:hint="eastAsia" w:ascii="宋体" w:hAnsi="宋体" w:cs="宋体"/>
          <w:sz w:val="21"/>
          <w:szCs w:val="21"/>
          <w:highlight w:val="none"/>
          <w:lang w:eastAsia="zh-CN"/>
        </w:rPr>
        <w:t>甲方</w:t>
      </w:r>
      <w:r>
        <w:rPr>
          <w:rFonts w:hint="eastAsia" w:ascii="宋体" w:hAnsi="宋体" w:cs="宋体"/>
          <w:sz w:val="21"/>
          <w:szCs w:val="21"/>
          <w:highlight w:val="none"/>
        </w:rPr>
        <w:t>或第三人造成的经济损失及人身损害</w:t>
      </w:r>
      <w:r>
        <w:rPr>
          <w:rFonts w:hint="eastAsia" w:ascii="宋体" w:hAnsi="宋体" w:cs="宋体"/>
          <w:sz w:val="21"/>
          <w:szCs w:val="21"/>
          <w:highlight w:val="none"/>
          <w:lang w:eastAsia="zh-CN"/>
        </w:rPr>
        <w:t>，</w:t>
      </w:r>
      <w:r>
        <w:rPr>
          <w:rFonts w:hint="eastAsia" w:ascii="宋体" w:hAnsi="宋体" w:cs="宋体"/>
          <w:sz w:val="21"/>
          <w:szCs w:val="21"/>
          <w:highlight w:val="none"/>
        </w:rPr>
        <w:t>全部法律责任和损害赔偿费用均由</w:t>
      </w:r>
      <w:r>
        <w:rPr>
          <w:rFonts w:hint="eastAsia" w:ascii="宋体" w:hAnsi="宋体" w:cs="宋体"/>
          <w:sz w:val="21"/>
          <w:szCs w:val="21"/>
          <w:highlight w:val="none"/>
          <w:lang w:eastAsia="zh-CN"/>
        </w:rPr>
        <w:t>乙方</w:t>
      </w:r>
      <w:r>
        <w:rPr>
          <w:rFonts w:hint="eastAsia" w:ascii="宋体" w:hAnsi="宋体" w:cs="宋体"/>
          <w:sz w:val="21"/>
          <w:szCs w:val="21"/>
          <w:highlight w:val="none"/>
        </w:rPr>
        <w:t>承担。</w:t>
      </w:r>
    </w:p>
    <w:p w14:paraId="10334F1E">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.2.</w:t>
      </w:r>
      <w:r>
        <w:rPr>
          <w:rFonts w:ascii="宋体" w:hAnsi="宋体" w:cs="宋体"/>
          <w:sz w:val="21"/>
          <w:szCs w:val="21"/>
          <w:highlight w:val="none"/>
        </w:rPr>
        <w:t>1</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乙方</w:t>
      </w:r>
      <w:r>
        <w:rPr>
          <w:rFonts w:hint="eastAsia" w:ascii="宋体" w:hAnsi="宋体" w:cs="宋体"/>
          <w:sz w:val="21"/>
          <w:szCs w:val="21"/>
          <w:highlight w:val="none"/>
        </w:rPr>
        <w:t>应做好</w:t>
      </w:r>
      <w:r>
        <w:rPr>
          <w:rFonts w:hint="eastAsia" w:ascii="宋体" w:hAnsi="宋体" w:cs="宋体"/>
          <w:sz w:val="21"/>
          <w:szCs w:val="21"/>
          <w:highlight w:val="none"/>
          <w:lang w:val="en-US" w:eastAsia="zh-CN"/>
        </w:rPr>
        <w:t>作业</w:t>
      </w:r>
      <w:r>
        <w:rPr>
          <w:rFonts w:hint="eastAsia" w:ascii="宋体" w:hAnsi="宋体" w:cs="宋体"/>
          <w:sz w:val="21"/>
          <w:szCs w:val="21"/>
          <w:highlight w:val="none"/>
        </w:rPr>
        <w:t>人员的管理，</w:t>
      </w:r>
      <w:r>
        <w:rPr>
          <w:rFonts w:hint="eastAsia" w:ascii="宋体" w:hAnsi="宋体" w:cs="宋体"/>
          <w:sz w:val="21"/>
          <w:szCs w:val="21"/>
          <w:highlight w:val="none"/>
          <w:lang w:eastAsia="zh-CN"/>
        </w:rPr>
        <w:t>乙方</w:t>
      </w:r>
      <w:r>
        <w:rPr>
          <w:rFonts w:hint="eastAsia" w:ascii="宋体" w:hAnsi="宋体" w:cs="宋体"/>
          <w:sz w:val="21"/>
          <w:szCs w:val="21"/>
          <w:highlight w:val="none"/>
        </w:rPr>
        <w:t>应做好一切</w:t>
      </w:r>
      <w:r>
        <w:rPr>
          <w:rFonts w:hint="eastAsia" w:ascii="宋体" w:hAnsi="宋体" w:cs="宋体"/>
          <w:sz w:val="21"/>
          <w:szCs w:val="21"/>
          <w:highlight w:val="none"/>
          <w:lang w:val="en-US" w:eastAsia="zh-CN"/>
        </w:rPr>
        <w:t>作业</w:t>
      </w:r>
      <w:r>
        <w:rPr>
          <w:rFonts w:hint="eastAsia" w:ascii="宋体" w:hAnsi="宋体" w:cs="宋体"/>
          <w:sz w:val="21"/>
          <w:szCs w:val="21"/>
          <w:highlight w:val="none"/>
        </w:rPr>
        <w:t>人员安全措施并购买相关保险，安全责任全部由</w:t>
      </w:r>
      <w:r>
        <w:rPr>
          <w:rFonts w:hint="eastAsia" w:ascii="宋体" w:hAnsi="宋体" w:cs="宋体"/>
          <w:sz w:val="21"/>
          <w:szCs w:val="21"/>
          <w:highlight w:val="none"/>
          <w:lang w:eastAsia="zh-CN"/>
        </w:rPr>
        <w:t>乙方</w:t>
      </w:r>
      <w:r>
        <w:rPr>
          <w:rFonts w:hint="eastAsia" w:ascii="宋体" w:hAnsi="宋体" w:cs="宋体"/>
          <w:sz w:val="21"/>
          <w:szCs w:val="21"/>
          <w:highlight w:val="none"/>
        </w:rPr>
        <w:t>承担，同时</w:t>
      </w:r>
      <w:r>
        <w:rPr>
          <w:rFonts w:hint="eastAsia" w:ascii="宋体" w:hAnsi="宋体" w:cs="宋体"/>
          <w:sz w:val="21"/>
          <w:szCs w:val="21"/>
          <w:highlight w:val="none"/>
          <w:lang w:eastAsia="zh-CN"/>
        </w:rPr>
        <w:t>乙方</w:t>
      </w:r>
      <w:r>
        <w:rPr>
          <w:rFonts w:hint="eastAsia" w:ascii="宋体" w:hAnsi="宋体" w:cs="宋体"/>
          <w:sz w:val="21"/>
          <w:szCs w:val="21"/>
          <w:highlight w:val="none"/>
        </w:rPr>
        <w:t>承诺其人员及家属不会对</w:t>
      </w:r>
      <w:r>
        <w:rPr>
          <w:rFonts w:hint="eastAsia" w:ascii="宋体" w:hAnsi="宋体" w:cs="宋体"/>
          <w:sz w:val="21"/>
          <w:szCs w:val="21"/>
          <w:highlight w:val="none"/>
          <w:lang w:eastAsia="zh-CN"/>
        </w:rPr>
        <w:t>甲方</w:t>
      </w:r>
      <w:r>
        <w:rPr>
          <w:rFonts w:hint="eastAsia" w:ascii="宋体" w:hAnsi="宋体" w:cs="宋体"/>
          <w:sz w:val="21"/>
          <w:szCs w:val="21"/>
          <w:highlight w:val="none"/>
        </w:rPr>
        <w:t>的运营造成任何影响。</w:t>
      </w:r>
      <w:r>
        <w:rPr>
          <w:rFonts w:hint="eastAsia" w:ascii="宋体" w:hAnsi="宋体" w:cs="宋体"/>
          <w:sz w:val="21"/>
          <w:szCs w:val="21"/>
          <w:highlight w:val="none"/>
          <w:lang w:val="en-US" w:eastAsia="zh-CN"/>
        </w:rPr>
        <w:t>若</w:t>
      </w:r>
      <w:r>
        <w:rPr>
          <w:rFonts w:hint="eastAsia" w:ascii="宋体" w:hAnsi="宋体" w:cs="宋体"/>
          <w:sz w:val="21"/>
          <w:szCs w:val="21"/>
          <w:highlight w:val="none"/>
          <w:lang w:eastAsia="zh-CN"/>
        </w:rPr>
        <w:t>乙方</w:t>
      </w:r>
      <w:r>
        <w:rPr>
          <w:rFonts w:hint="eastAsia" w:ascii="宋体" w:hAnsi="宋体" w:cs="宋体"/>
          <w:sz w:val="21"/>
          <w:szCs w:val="21"/>
          <w:highlight w:val="none"/>
        </w:rPr>
        <w:t>的人员造成</w:t>
      </w:r>
      <w:r>
        <w:rPr>
          <w:rFonts w:hint="eastAsia" w:ascii="宋体" w:hAnsi="宋体" w:cs="宋体"/>
          <w:sz w:val="21"/>
          <w:szCs w:val="21"/>
          <w:highlight w:val="none"/>
          <w:lang w:eastAsia="zh-CN"/>
        </w:rPr>
        <w:t>甲方</w:t>
      </w:r>
      <w:r>
        <w:rPr>
          <w:rFonts w:hint="eastAsia" w:ascii="宋体" w:hAnsi="宋体" w:cs="宋体"/>
          <w:sz w:val="21"/>
          <w:szCs w:val="21"/>
          <w:highlight w:val="none"/>
        </w:rPr>
        <w:t>或</w:t>
      </w:r>
      <w:r>
        <w:rPr>
          <w:rFonts w:hint="eastAsia" w:ascii="宋体" w:hAnsi="宋体" w:cs="宋体"/>
          <w:sz w:val="21"/>
          <w:szCs w:val="21"/>
          <w:highlight w:val="none"/>
          <w:lang w:eastAsia="zh-Hans"/>
        </w:rPr>
        <w:t>任何</w:t>
      </w:r>
      <w:r>
        <w:rPr>
          <w:rFonts w:hint="eastAsia" w:ascii="宋体" w:hAnsi="宋体" w:cs="宋体"/>
          <w:sz w:val="21"/>
          <w:szCs w:val="21"/>
          <w:highlight w:val="none"/>
        </w:rPr>
        <w:t>第三人损害由</w:t>
      </w:r>
      <w:r>
        <w:rPr>
          <w:rFonts w:hint="eastAsia" w:ascii="宋体" w:hAnsi="宋体" w:cs="宋体"/>
          <w:sz w:val="21"/>
          <w:szCs w:val="21"/>
          <w:highlight w:val="none"/>
          <w:lang w:eastAsia="zh-CN"/>
        </w:rPr>
        <w:t>乙方</w:t>
      </w:r>
      <w:r>
        <w:rPr>
          <w:rFonts w:hint="eastAsia" w:ascii="宋体" w:hAnsi="宋体" w:cs="宋体"/>
          <w:sz w:val="21"/>
          <w:szCs w:val="21"/>
          <w:highlight w:val="none"/>
        </w:rPr>
        <w:t>承担赔偿责任，同时</w:t>
      </w:r>
      <w:r>
        <w:rPr>
          <w:rFonts w:hint="eastAsia" w:ascii="宋体" w:hAnsi="宋体" w:cs="宋体"/>
          <w:sz w:val="21"/>
          <w:szCs w:val="21"/>
          <w:highlight w:val="none"/>
          <w:lang w:eastAsia="zh-CN"/>
        </w:rPr>
        <w:t>甲方</w:t>
      </w:r>
      <w:r>
        <w:rPr>
          <w:rFonts w:hint="eastAsia" w:ascii="宋体" w:hAnsi="宋体" w:cs="宋体"/>
          <w:sz w:val="21"/>
          <w:szCs w:val="21"/>
          <w:highlight w:val="none"/>
        </w:rPr>
        <w:t>有权在服务款中扣除相关费用。</w:t>
      </w:r>
    </w:p>
    <w:p w14:paraId="2EBAC759">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.2.</w:t>
      </w:r>
      <w:r>
        <w:rPr>
          <w:rFonts w:ascii="宋体" w:hAnsi="宋体" w:cs="宋体"/>
          <w:sz w:val="21"/>
          <w:szCs w:val="21"/>
          <w:highlight w:val="none"/>
        </w:rPr>
        <w:t>1</w:t>
      </w:r>
      <w:r>
        <w:rPr>
          <w:rFonts w:hint="eastAsia" w:ascii="宋体" w:hAnsi="宋体" w:cs="宋体"/>
          <w:sz w:val="21"/>
          <w:szCs w:val="21"/>
          <w:highlight w:val="none"/>
          <w:lang w:val="en-US" w:eastAsia="zh-CN"/>
        </w:rPr>
        <w:t>4</w:t>
      </w:r>
      <w:r>
        <w:rPr>
          <w:rFonts w:hint="eastAsia" w:ascii="宋体" w:hAnsi="宋体" w:cs="宋体"/>
          <w:sz w:val="21"/>
          <w:szCs w:val="21"/>
          <w:highlight w:val="none"/>
        </w:rPr>
        <w:t>在本项目中，无论</w:t>
      </w:r>
      <w:r>
        <w:rPr>
          <w:rFonts w:hint="eastAsia" w:ascii="宋体" w:hAnsi="宋体" w:cs="宋体"/>
          <w:sz w:val="21"/>
          <w:szCs w:val="21"/>
          <w:highlight w:val="none"/>
          <w:lang w:eastAsia="zh-CN"/>
        </w:rPr>
        <w:t>甲方</w:t>
      </w:r>
      <w:r>
        <w:rPr>
          <w:rFonts w:hint="eastAsia" w:ascii="宋体" w:hAnsi="宋体" w:cs="宋体"/>
          <w:sz w:val="21"/>
          <w:szCs w:val="21"/>
          <w:highlight w:val="none"/>
        </w:rPr>
        <w:t>是否支付服务款，</w:t>
      </w:r>
      <w:r>
        <w:rPr>
          <w:rFonts w:hint="eastAsia" w:ascii="宋体" w:hAnsi="宋体" w:cs="宋体"/>
          <w:sz w:val="21"/>
          <w:szCs w:val="21"/>
          <w:highlight w:val="none"/>
          <w:lang w:eastAsia="zh-CN"/>
        </w:rPr>
        <w:t>乙方</w:t>
      </w:r>
      <w:r>
        <w:rPr>
          <w:rFonts w:hint="eastAsia" w:ascii="宋体" w:hAnsi="宋体" w:cs="宋体"/>
          <w:sz w:val="21"/>
          <w:szCs w:val="21"/>
          <w:highlight w:val="none"/>
        </w:rPr>
        <w:t>承诺不存在任何拖欠</w:t>
      </w:r>
      <w:r>
        <w:rPr>
          <w:rFonts w:hint="eastAsia" w:ascii="宋体" w:hAnsi="宋体" w:cs="宋体"/>
          <w:sz w:val="21"/>
          <w:szCs w:val="21"/>
          <w:highlight w:val="none"/>
          <w:lang w:val="en-US" w:eastAsia="zh-CN"/>
        </w:rPr>
        <w:t>乙方员工</w:t>
      </w:r>
      <w:r>
        <w:rPr>
          <w:rFonts w:hint="eastAsia" w:ascii="宋体" w:hAnsi="宋体" w:cs="宋体"/>
          <w:sz w:val="21"/>
          <w:szCs w:val="21"/>
          <w:highlight w:val="none"/>
        </w:rPr>
        <w:t>工资或薪资的情况，</w:t>
      </w:r>
      <w:r>
        <w:rPr>
          <w:rFonts w:hint="eastAsia" w:ascii="宋体" w:hAnsi="宋体" w:cs="宋体"/>
          <w:sz w:val="21"/>
          <w:szCs w:val="21"/>
          <w:highlight w:val="none"/>
          <w:lang w:eastAsia="zh-CN"/>
        </w:rPr>
        <w:t>乙方</w:t>
      </w:r>
      <w:r>
        <w:rPr>
          <w:rFonts w:hint="eastAsia" w:ascii="宋体" w:hAnsi="宋体" w:cs="宋体"/>
          <w:sz w:val="21"/>
          <w:szCs w:val="21"/>
          <w:highlight w:val="none"/>
        </w:rPr>
        <w:t>拖欠员工薪资造成</w:t>
      </w:r>
      <w:r>
        <w:rPr>
          <w:rFonts w:hint="eastAsia" w:ascii="宋体" w:hAnsi="宋体" w:cs="宋体"/>
          <w:sz w:val="21"/>
          <w:szCs w:val="21"/>
          <w:highlight w:val="none"/>
          <w:lang w:eastAsia="zh-CN"/>
        </w:rPr>
        <w:t>甲方</w:t>
      </w:r>
      <w:r>
        <w:rPr>
          <w:rFonts w:hint="eastAsia" w:ascii="宋体" w:hAnsi="宋体" w:cs="宋体"/>
          <w:sz w:val="21"/>
          <w:szCs w:val="21"/>
          <w:highlight w:val="none"/>
        </w:rPr>
        <w:t>的任何损害及影响由</w:t>
      </w:r>
      <w:r>
        <w:rPr>
          <w:rFonts w:hint="eastAsia" w:ascii="宋体" w:hAnsi="宋体" w:cs="宋体"/>
          <w:sz w:val="21"/>
          <w:szCs w:val="21"/>
          <w:highlight w:val="none"/>
          <w:lang w:eastAsia="zh-CN"/>
        </w:rPr>
        <w:t>乙方</w:t>
      </w:r>
      <w:r>
        <w:rPr>
          <w:rFonts w:hint="eastAsia" w:ascii="宋体" w:hAnsi="宋体" w:cs="宋体"/>
          <w:sz w:val="21"/>
          <w:szCs w:val="21"/>
          <w:highlight w:val="none"/>
        </w:rPr>
        <w:t>全部承担，同时</w:t>
      </w:r>
      <w:r>
        <w:rPr>
          <w:rFonts w:hint="eastAsia" w:ascii="宋体" w:hAnsi="宋体" w:cs="宋体"/>
          <w:sz w:val="21"/>
          <w:szCs w:val="21"/>
          <w:highlight w:val="none"/>
          <w:lang w:eastAsia="zh-CN"/>
        </w:rPr>
        <w:t>乙方</w:t>
      </w:r>
      <w:r>
        <w:rPr>
          <w:rFonts w:hint="eastAsia" w:ascii="宋体" w:hAnsi="宋体" w:cs="宋体"/>
          <w:sz w:val="21"/>
          <w:szCs w:val="21"/>
          <w:highlight w:val="none"/>
        </w:rPr>
        <w:t>应积极消除影响。</w:t>
      </w:r>
    </w:p>
    <w:p w14:paraId="3852443F">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lang w:val="en-US" w:eastAsia="zh-CN"/>
        </w:rPr>
        <w:t>8.</w:t>
      </w:r>
      <w:r>
        <w:rPr>
          <w:rFonts w:hint="eastAsia" w:ascii="宋体" w:hAnsi="宋体" w:cs="宋体"/>
          <w:bCs/>
          <w:sz w:val="21"/>
          <w:szCs w:val="21"/>
          <w:highlight w:val="none"/>
        </w:rPr>
        <w:t>2.</w:t>
      </w:r>
      <w:r>
        <w:rPr>
          <w:rFonts w:hint="eastAsia" w:ascii="宋体" w:hAnsi="宋体" w:cs="宋体"/>
          <w:bCs/>
          <w:sz w:val="21"/>
          <w:szCs w:val="21"/>
          <w:highlight w:val="none"/>
          <w:lang w:val="en-US" w:eastAsia="zh-CN"/>
        </w:rPr>
        <w:t>15</w:t>
      </w:r>
      <w:r>
        <w:rPr>
          <w:rFonts w:hint="eastAsia" w:ascii="宋体" w:hAnsi="宋体" w:cs="宋体"/>
          <w:sz w:val="21"/>
          <w:szCs w:val="21"/>
          <w:highlight w:val="none"/>
          <w:lang w:eastAsia="zh-CN"/>
        </w:rPr>
        <w:t>乙方</w:t>
      </w:r>
      <w:r>
        <w:rPr>
          <w:rFonts w:hint="eastAsia" w:ascii="宋体" w:hAnsi="宋体" w:cs="宋体"/>
          <w:bCs/>
          <w:sz w:val="21"/>
          <w:szCs w:val="21"/>
          <w:highlight w:val="none"/>
        </w:rPr>
        <w:t>应按本合同约定安排符合全部资质和要求的合格人员，如有法律法规中明确规定需有资质人员操作的项目</w:t>
      </w:r>
      <w:r>
        <w:rPr>
          <w:rFonts w:ascii="宋体" w:hAnsi="宋体" w:cs="宋体"/>
          <w:bCs/>
          <w:sz w:val="21"/>
          <w:szCs w:val="21"/>
          <w:highlight w:val="none"/>
        </w:rPr>
        <w:t>，</w:t>
      </w:r>
      <w:r>
        <w:rPr>
          <w:rFonts w:hint="eastAsia" w:ascii="宋体" w:hAnsi="宋体" w:cs="宋体"/>
          <w:sz w:val="21"/>
          <w:szCs w:val="21"/>
          <w:highlight w:val="none"/>
          <w:lang w:eastAsia="zh-CN"/>
        </w:rPr>
        <w:t>乙方</w:t>
      </w:r>
      <w:r>
        <w:rPr>
          <w:rFonts w:hint="eastAsia" w:ascii="宋体" w:hAnsi="宋体" w:cs="宋体"/>
          <w:bCs/>
          <w:sz w:val="21"/>
          <w:szCs w:val="21"/>
          <w:highlight w:val="none"/>
        </w:rPr>
        <w:t>应安排相关人员操作，否则</w:t>
      </w:r>
      <w:r>
        <w:rPr>
          <w:rFonts w:hint="eastAsia" w:ascii="宋体" w:hAnsi="宋体" w:cs="宋体"/>
          <w:sz w:val="21"/>
          <w:szCs w:val="21"/>
          <w:highlight w:val="none"/>
          <w:lang w:eastAsia="zh-CN"/>
        </w:rPr>
        <w:t>乙方</w:t>
      </w:r>
      <w:r>
        <w:rPr>
          <w:rFonts w:hint="eastAsia" w:ascii="宋体" w:hAnsi="宋体" w:cs="宋体"/>
          <w:bCs/>
          <w:sz w:val="21"/>
          <w:szCs w:val="21"/>
          <w:highlight w:val="none"/>
        </w:rPr>
        <w:t>应承担全部责任。</w:t>
      </w:r>
    </w:p>
    <w:p w14:paraId="15651A20">
      <w:pPr>
        <w:spacing w:line="360" w:lineRule="auto"/>
        <w:ind w:firstLine="420" w:firstLineChars="200"/>
        <w:rPr>
          <w:rFonts w:hint="eastAsia" w:ascii="宋体" w:hAnsi="宋体" w:cs="宋体"/>
          <w:sz w:val="21"/>
          <w:szCs w:val="21"/>
          <w:highlight w:val="none"/>
        </w:rPr>
      </w:pP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sz w:val="21"/>
          <w:szCs w:val="21"/>
          <w:highlight w:val="none"/>
          <w:lang w:val="en-US" w:eastAsia="zh-CN"/>
        </w:rPr>
        <w:t>16乙方需按照甲方要求参加项目会议、</w:t>
      </w:r>
      <w:r>
        <w:rPr>
          <w:rFonts w:hint="eastAsia" w:ascii="宋体" w:hAnsi="宋体" w:cs="宋体"/>
          <w:sz w:val="21"/>
          <w:szCs w:val="21"/>
          <w:highlight w:val="none"/>
        </w:rPr>
        <w:t>参加项目验收等。</w:t>
      </w:r>
    </w:p>
    <w:p w14:paraId="44525D0C">
      <w:pPr>
        <w:spacing w:line="360" w:lineRule="auto"/>
        <w:ind w:firstLine="422" w:firstLineChars="200"/>
        <w:rPr>
          <w:rFonts w:hint="eastAsia" w:ascii="宋体" w:hAnsi="宋体" w:cs="宋体"/>
          <w:b/>
          <w:sz w:val="21"/>
          <w:szCs w:val="21"/>
          <w:highlight w:val="none"/>
        </w:rPr>
      </w:pPr>
      <w:r>
        <w:rPr>
          <w:rFonts w:hint="eastAsia" w:ascii="宋体" w:hAnsi="宋体" w:cs="宋体"/>
          <w:b/>
          <w:sz w:val="21"/>
          <w:szCs w:val="21"/>
          <w:highlight w:val="none"/>
          <w:lang w:val="en-US" w:eastAsia="zh-CN"/>
        </w:rPr>
        <w:t>9</w:t>
      </w:r>
      <w:r>
        <w:rPr>
          <w:rFonts w:hint="eastAsia" w:ascii="宋体" w:hAnsi="宋体" w:cs="宋体"/>
          <w:b/>
          <w:sz w:val="21"/>
          <w:szCs w:val="21"/>
          <w:highlight w:val="none"/>
        </w:rPr>
        <w:t>、违约责任</w:t>
      </w:r>
    </w:p>
    <w:p w14:paraId="3053B60B">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9.1</w:t>
      </w:r>
      <w:r>
        <w:rPr>
          <w:rFonts w:hint="eastAsia" w:ascii="宋体" w:hAnsi="宋体" w:cs="宋体"/>
          <w:sz w:val="21"/>
          <w:szCs w:val="21"/>
          <w:highlight w:val="none"/>
        </w:rPr>
        <w:t>乙方未按合同约定履行义务，甲方有权要求及时整改或采取补救措施。乙方未按照甲方要求进行整改或采取补救措施的，每延期一天，甲方有权扣除合同总价款</w:t>
      </w:r>
      <w:r>
        <w:rPr>
          <w:rFonts w:hint="eastAsia" w:ascii="宋体" w:hAnsi="宋体" w:cs="宋体"/>
          <w:sz w:val="21"/>
          <w:szCs w:val="21"/>
          <w:highlight w:val="none"/>
          <w:lang w:val="en-US" w:eastAsia="zh-CN"/>
        </w:rPr>
        <w:t>万分之三</w:t>
      </w:r>
      <w:r>
        <w:rPr>
          <w:rFonts w:hint="eastAsia" w:ascii="宋体" w:hAnsi="宋体" w:cs="宋体"/>
          <w:sz w:val="21"/>
          <w:szCs w:val="21"/>
          <w:highlight w:val="none"/>
        </w:rPr>
        <w:t>的服务费。延期超过15天的，甲方有权解除合同并要求赔偿损失。</w:t>
      </w:r>
    </w:p>
    <w:p w14:paraId="6E69B4F2">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9.2</w:t>
      </w:r>
      <w:r>
        <w:rPr>
          <w:rFonts w:hint="eastAsia" w:ascii="宋体" w:hAnsi="宋体" w:cs="宋体"/>
          <w:sz w:val="21"/>
          <w:szCs w:val="21"/>
          <w:highlight w:val="none"/>
        </w:rPr>
        <w:t>乙方未按合同约定内容履行各项义务致使合同无法履行的，甲方有权解除合同并要求乙方承担合同总价款</w:t>
      </w:r>
      <w:bookmarkStart w:id="1" w:name="_GoBack"/>
      <w:bookmarkEnd w:id="1"/>
      <w:r>
        <w:rPr>
          <w:rFonts w:hint="eastAsia" w:ascii="宋体" w:hAnsi="宋体" w:cs="宋体"/>
          <w:sz w:val="21"/>
          <w:szCs w:val="21"/>
          <w:highlight w:val="none"/>
        </w:rPr>
        <w:t>20</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%的违约金。违约金不足以弥补甲方损失的，甲方有权继续向乙方主张赔偿责任。</w:t>
      </w:r>
    </w:p>
    <w:p w14:paraId="755F77CD">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9.3</w:t>
      </w:r>
      <w:r>
        <w:rPr>
          <w:rFonts w:hint="eastAsia" w:ascii="宋体" w:hAnsi="宋体" w:cs="宋体"/>
          <w:sz w:val="21"/>
          <w:szCs w:val="21"/>
          <w:highlight w:val="none"/>
        </w:rPr>
        <w:t>乙方及其工作人员、设施等在服务过程中造成任何第三方损失的，乙方应积极响应并予以处理，同时承担全部赔偿责任，如造成甲方损失的，乙方应赔偿甲方全部损失(包括甲方直接损失、甲方向第三方赔偿的费用，甲方为解决甲方与乙方、以及甲方与第三方纠纷</w:t>
      </w:r>
      <w:r>
        <w:rPr>
          <w:rFonts w:hint="eastAsia" w:ascii="宋体" w:hAnsi="宋体" w:cs="宋体"/>
          <w:sz w:val="21"/>
          <w:szCs w:val="21"/>
          <w:highlight w:val="none"/>
          <w:lang w:val="en-US" w:eastAsia="zh-CN"/>
        </w:rPr>
        <w:t>所发生的律师费、诉讼费、保全费等）。</w:t>
      </w:r>
    </w:p>
    <w:p w14:paraId="4F5B927F">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9.4</w:t>
      </w:r>
      <w:r>
        <w:rPr>
          <w:rFonts w:hint="eastAsia" w:ascii="宋体" w:hAnsi="宋体" w:cs="宋体"/>
          <w:sz w:val="21"/>
          <w:szCs w:val="21"/>
          <w:highlight w:val="none"/>
          <w:lang w:eastAsia="zh-CN"/>
        </w:rPr>
        <w:t>乙方</w:t>
      </w:r>
      <w:r>
        <w:rPr>
          <w:rFonts w:hint="eastAsia" w:ascii="宋体" w:hAnsi="宋体" w:cs="宋体"/>
          <w:sz w:val="21"/>
          <w:szCs w:val="21"/>
          <w:highlight w:val="none"/>
        </w:rPr>
        <w:t>如不按招标文件要求作业，且影响</w:t>
      </w:r>
      <w:r>
        <w:rPr>
          <w:rFonts w:hint="eastAsia" w:ascii="宋体" w:hAnsi="宋体" w:cs="宋体"/>
          <w:sz w:val="21"/>
          <w:szCs w:val="21"/>
          <w:highlight w:val="none"/>
          <w:lang w:val="en-US" w:eastAsia="zh-CN"/>
        </w:rPr>
        <w:t>公园</w:t>
      </w:r>
      <w:r>
        <w:rPr>
          <w:rFonts w:hint="eastAsia" w:ascii="宋体" w:hAnsi="宋体" w:cs="宋体"/>
          <w:sz w:val="21"/>
          <w:szCs w:val="21"/>
          <w:highlight w:val="none"/>
        </w:rPr>
        <w:t>景观，</w:t>
      </w:r>
      <w:r>
        <w:rPr>
          <w:rFonts w:hint="eastAsia" w:ascii="宋体" w:hAnsi="宋体" w:cs="宋体"/>
          <w:sz w:val="21"/>
          <w:szCs w:val="21"/>
          <w:highlight w:val="none"/>
          <w:lang w:eastAsia="zh-CN"/>
        </w:rPr>
        <w:t>甲方</w:t>
      </w:r>
      <w:r>
        <w:rPr>
          <w:rFonts w:hint="eastAsia" w:ascii="宋体" w:hAnsi="宋体" w:cs="宋体"/>
          <w:sz w:val="21"/>
          <w:szCs w:val="21"/>
          <w:highlight w:val="none"/>
        </w:rPr>
        <w:t>有权根据实际情况</w:t>
      </w:r>
      <w:r>
        <w:rPr>
          <w:rFonts w:hint="eastAsia" w:ascii="宋体" w:hAnsi="宋体" w:cs="宋体"/>
          <w:sz w:val="21"/>
          <w:szCs w:val="21"/>
          <w:highlight w:val="none"/>
          <w:lang w:val="en-US" w:eastAsia="zh-CN"/>
        </w:rPr>
        <w:t>要求乙方</w:t>
      </w:r>
      <w:r>
        <w:rPr>
          <w:rFonts w:hint="eastAsia" w:ascii="宋体" w:hAnsi="宋体" w:cs="宋体"/>
          <w:sz w:val="21"/>
          <w:szCs w:val="21"/>
          <w:highlight w:val="none"/>
        </w:rPr>
        <w:t>采取必要的补救措施，</w:t>
      </w:r>
      <w:r>
        <w:rPr>
          <w:rFonts w:hint="eastAsia" w:ascii="宋体" w:hAnsi="宋体" w:cs="宋体"/>
          <w:sz w:val="21"/>
          <w:szCs w:val="21"/>
          <w:highlight w:val="none"/>
          <w:lang w:val="en-US" w:eastAsia="zh-CN"/>
        </w:rPr>
        <w:t>且</w:t>
      </w:r>
      <w:r>
        <w:rPr>
          <w:rFonts w:hint="eastAsia" w:ascii="宋体" w:hAnsi="宋体" w:cs="宋体"/>
          <w:sz w:val="21"/>
          <w:szCs w:val="21"/>
          <w:highlight w:val="none"/>
          <w:lang w:eastAsia="zh-CN"/>
        </w:rPr>
        <w:t>乙方</w:t>
      </w:r>
      <w:r>
        <w:rPr>
          <w:rFonts w:hint="eastAsia" w:ascii="宋体" w:hAnsi="宋体" w:cs="宋体"/>
          <w:sz w:val="21"/>
          <w:szCs w:val="21"/>
          <w:highlight w:val="none"/>
        </w:rPr>
        <w:t>须对</w:t>
      </w:r>
      <w:r>
        <w:rPr>
          <w:rFonts w:hint="eastAsia" w:ascii="宋体" w:hAnsi="宋体" w:cs="宋体"/>
          <w:sz w:val="21"/>
          <w:szCs w:val="21"/>
          <w:highlight w:val="none"/>
          <w:lang w:eastAsia="zh-CN"/>
        </w:rPr>
        <w:t>甲方</w:t>
      </w:r>
      <w:r>
        <w:rPr>
          <w:rFonts w:hint="eastAsia" w:ascii="宋体" w:hAnsi="宋体" w:cs="宋体"/>
          <w:sz w:val="21"/>
          <w:szCs w:val="21"/>
          <w:highlight w:val="none"/>
        </w:rPr>
        <w:t>的损失进行补偿。</w:t>
      </w:r>
    </w:p>
    <w:p w14:paraId="50E7513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lang w:val="en-US" w:eastAsia="zh-CN"/>
        </w:rPr>
        <w:t>9</w:t>
      </w:r>
      <w:r>
        <w:rPr>
          <w:rFonts w:ascii="宋体" w:hAnsi="宋体" w:cs="宋体"/>
          <w:sz w:val="21"/>
          <w:szCs w:val="21"/>
          <w:highlight w:val="none"/>
        </w:rPr>
        <w:t>.</w:t>
      </w:r>
      <w:r>
        <w:rPr>
          <w:rFonts w:hint="eastAsia" w:ascii="宋体" w:hAnsi="宋体" w:cs="宋体"/>
          <w:sz w:val="21"/>
          <w:szCs w:val="21"/>
          <w:highlight w:val="none"/>
          <w:lang w:val="en-US" w:eastAsia="zh-CN"/>
        </w:rPr>
        <w:t>5</w:t>
      </w:r>
      <w:r>
        <w:rPr>
          <w:rFonts w:ascii="宋体" w:hAnsi="宋体" w:cs="宋体"/>
          <w:sz w:val="21"/>
          <w:szCs w:val="21"/>
          <w:highlight w:val="none"/>
        </w:rPr>
        <w:t>服务质量达不到本合同规定的标准和要求，不能通过验收的，</w:t>
      </w:r>
      <w:r>
        <w:rPr>
          <w:rFonts w:hint="eastAsia" w:ascii="宋体" w:hAnsi="宋体" w:cs="宋体"/>
          <w:sz w:val="21"/>
          <w:szCs w:val="21"/>
          <w:highlight w:val="none"/>
          <w:lang w:eastAsia="zh-CN"/>
        </w:rPr>
        <w:t>乙方</w:t>
      </w:r>
      <w:r>
        <w:rPr>
          <w:rFonts w:ascii="宋体" w:hAnsi="宋体" w:cs="宋体"/>
          <w:sz w:val="21"/>
          <w:szCs w:val="21"/>
          <w:highlight w:val="none"/>
        </w:rPr>
        <w:t>须无偿承担返工、整改等义务</w:t>
      </w:r>
      <w:r>
        <w:rPr>
          <w:rFonts w:hint="eastAsia" w:ascii="宋体" w:hAnsi="宋体" w:cs="宋体"/>
          <w:sz w:val="21"/>
          <w:szCs w:val="21"/>
          <w:highlight w:val="none"/>
          <w:lang w:eastAsia="zh-Hans"/>
        </w:rPr>
        <w:t>，</w:t>
      </w:r>
      <w:r>
        <w:rPr>
          <w:rFonts w:ascii="宋体" w:hAnsi="宋体" w:cs="宋体"/>
          <w:sz w:val="21"/>
          <w:szCs w:val="21"/>
          <w:highlight w:val="none"/>
        </w:rPr>
        <w:t>否则</w:t>
      </w:r>
      <w:r>
        <w:rPr>
          <w:rFonts w:hint="eastAsia" w:ascii="宋体" w:hAnsi="宋体" w:cs="宋体"/>
          <w:sz w:val="21"/>
          <w:szCs w:val="21"/>
          <w:highlight w:val="none"/>
          <w:lang w:eastAsia="zh-CN"/>
        </w:rPr>
        <w:t>甲方</w:t>
      </w:r>
      <w:r>
        <w:rPr>
          <w:rFonts w:ascii="宋体" w:hAnsi="宋体" w:cs="宋体"/>
          <w:sz w:val="21"/>
          <w:szCs w:val="21"/>
          <w:highlight w:val="none"/>
        </w:rPr>
        <w:t>有权</w:t>
      </w:r>
      <w:r>
        <w:rPr>
          <w:rFonts w:hint="eastAsia" w:ascii="宋体" w:hAnsi="宋体" w:cs="宋体"/>
          <w:sz w:val="21"/>
          <w:szCs w:val="21"/>
          <w:highlight w:val="none"/>
          <w:lang w:eastAsia="zh-Hans"/>
        </w:rPr>
        <w:t>解除合同，并可以要求</w:t>
      </w:r>
      <w:r>
        <w:rPr>
          <w:rFonts w:hint="eastAsia" w:ascii="宋体" w:hAnsi="宋体" w:cs="宋体"/>
          <w:sz w:val="21"/>
          <w:szCs w:val="21"/>
          <w:highlight w:val="none"/>
          <w:lang w:eastAsia="zh-CN"/>
        </w:rPr>
        <w:t>乙方</w:t>
      </w:r>
      <w:r>
        <w:rPr>
          <w:rFonts w:hint="eastAsia" w:ascii="宋体" w:hAnsi="宋体" w:cs="宋体"/>
          <w:sz w:val="21"/>
          <w:szCs w:val="21"/>
          <w:highlight w:val="none"/>
          <w:lang w:eastAsia="zh-Hans"/>
        </w:rPr>
        <w:t>返款已支付合同款及承担合同价款</w:t>
      </w:r>
      <w:r>
        <w:rPr>
          <w:rFonts w:ascii="宋体" w:hAnsi="宋体" w:cs="宋体"/>
          <w:sz w:val="21"/>
          <w:szCs w:val="21"/>
          <w:highlight w:val="none"/>
          <w:lang w:eastAsia="zh-Hans"/>
        </w:rPr>
        <w:t>20</w:t>
      </w:r>
      <w:r>
        <w:rPr>
          <w:rFonts w:hint="eastAsia" w:ascii="宋体" w:hAnsi="宋体" w:cs="宋体"/>
          <w:sz w:val="21"/>
          <w:szCs w:val="21"/>
          <w:highlight w:val="none"/>
          <w:lang w:val="en-US" w:eastAsia="zh-CN"/>
        </w:rPr>
        <w:t xml:space="preserve"> </w:t>
      </w:r>
      <w:r>
        <w:rPr>
          <w:rFonts w:ascii="宋体" w:hAnsi="宋体" w:cs="宋体"/>
          <w:sz w:val="21"/>
          <w:szCs w:val="21"/>
          <w:highlight w:val="none"/>
          <w:lang w:eastAsia="zh-Hans"/>
        </w:rPr>
        <w:t>%</w:t>
      </w:r>
      <w:r>
        <w:rPr>
          <w:rFonts w:hint="eastAsia" w:ascii="宋体" w:hAnsi="宋体" w:cs="宋体"/>
          <w:sz w:val="21"/>
          <w:szCs w:val="21"/>
          <w:highlight w:val="none"/>
          <w:lang w:eastAsia="zh-Hans"/>
        </w:rPr>
        <w:t>的违约金</w:t>
      </w:r>
      <w:r>
        <w:rPr>
          <w:rFonts w:ascii="宋体" w:hAnsi="宋体" w:cs="宋体"/>
          <w:sz w:val="21"/>
          <w:szCs w:val="21"/>
          <w:highlight w:val="none"/>
        </w:rPr>
        <w:t>。</w:t>
      </w:r>
    </w:p>
    <w:p w14:paraId="1AACC137">
      <w:pPr>
        <w:spacing w:line="360" w:lineRule="auto"/>
        <w:ind w:firstLine="420" w:firstLineChars="200"/>
        <w:rPr>
          <w:ins w:id="0" w:author="晟典律所" w:date="2026-01-20T18:14:01Z"/>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9.6</w:t>
      </w:r>
      <w:r>
        <w:rPr>
          <w:rFonts w:hint="eastAsia" w:ascii="宋体" w:hAnsi="宋体" w:cs="宋体"/>
          <w:color w:val="000000"/>
          <w:sz w:val="21"/>
          <w:szCs w:val="21"/>
          <w:highlight w:val="none"/>
        </w:rPr>
        <w:t>未经</w:t>
      </w:r>
      <w:r>
        <w:rPr>
          <w:rFonts w:hint="eastAsia" w:ascii="宋体" w:hAnsi="宋体" w:cs="宋体"/>
          <w:color w:val="000000"/>
          <w:sz w:val="21"/>
          <w:szCs w:val="21"/>
          <w:highlight w:val="none"/>
          <w:lang w:eastAsia="zh-CN"/>
        </w:rPr>
        <w:t>甲方</w:t>
      </w:r>
      <w:r>
        <w:rPr>
          <w:rFonts w:hint="eastAsia" w:ascii="宋体" w:hAnsi="宋体" w:cs="宋体"/>
          <w:color w:val="000000"/>
          <w:sz w:val="21"/>
          <w:szCs w:val="21"/>
          <w:highlight w:val="none"/>
        </w:rPr>
        <w:t>书面许可，</w:t>
      </w:r>
      <w:r>
        <w:rPr>
          <w:rFonts w:hint="eastAsia" w:ascii="宋体" w:hAnsi="宋体" w:cs="宋体"/>
          <w:sz w:val="21"/>
          <w:szCs w:val="21"/>
          <w:highlight w:val="none"/>
          <w:lang w:eastAsia="zh-CN"/>
        </w:rPr>
        <w:t>乙方</w:t>
      </w:r>
      <w:r>
        <w:rPr>
          <w:rFonts w:hint="eastAsia" w:ascii="宋体" w:hAnsi="宋体" w:cs="宋体"/>
          <w:color w:val="000000"/>
          <w:sz w:val="21"/>
          <w:szCs w:val="21"/>
          <w:highlight w:val="none"/>
        </w:rPr>
        <w:t>不得将本合同标的的全部或部分擅自转包给第三方，否则</w:t>
      </w:r>
      <w:r>
        <w:rPr>
          <w:rFonts w:hint="eastAsia" w:ascii="宋体" w:hAnsi="宋体" w:cs="宋体"/>
          <w:color w:val="000000"/>
          <w:sz w:val="21"/>
          <w:szCs w:val="21"/>
          <w:highlight w:val="none"/>
          <w:lang w:eastAsia="zh-CN"/>
        </w:rPr>
        <w:t>甲方</w:t>
      </w:r>
      <w:r>
        <w:rPr>
          <w:rFonts w:hint="eastAsia" w:ascii="宋体" w:hAnsi="宋体" w:cs="宋体"/>
          <w:color w:val="000000"/>
          <w:sz w:val="21"/>
          <w:szCs w:val="21"/>
          <w:highlight w:val="none"/>
        </w:rPr>
        <w:t>有权</w:t>
      </w:r>
      <w:r>
        <w:rPr>
          <w:rFonts w:hint="eastAsia" w:ascii="宋体" w:hAnsi="宋体" w:cs="宋体"/>
          <w:color w:val="000000"/>
          <w:sz w:val="21"/>
          <w:szCs w:val="21"/>
          <w:highlight w:val="none"/>
          <w:lang w:val="en-US" w:eastAsia="zh-CN"/>
        </w:rPr>
        <w:t>解除</w:t>
      </w:r>
      <w:r>
        <w:rPr>
          <w:rFonts w:hint="eastAsia" w:ascii="宋体" w:hAnsi="宋体" w:cs="宋体"/>
          <w:color w:val="000000"/>
          <w:sz w:val="21"/>
          <w:szCs w:val="21"/>
          <w:highlight w:val="none"/>
        </w:rPr>
        <w:t>合同，</w:t>
      </w:r>
      <w:r>
        <w:rPr>
          <w:rFonts w:hint="eastAsia" w:ascii="宋体" w:hAnsi="宋体" w:cs="宋体"/>
          <w:color w:val="000000"/>
          <w:sz w:val="21"/>
          <w:szCs w:val="21"/>
          <w:highlight w:val="none"/>
          <w:lang w:val="en-US" w:eastAsia="zh-CN"/>
        </w:rPr>
        <w:t>要求乙方返还已支付的全部费用，</w:t>
      </w:r>
      <w:r>
        <w:rPr>
          <w:rFonts w:hint="eastAsia" w:ascii="宋体" w:hAnsi="宋体" w:cs="宋体"/>
          <w:color w:val="000000"/>
          <w:sz w:val="21"/>
          <w:szCs w:val="21"/>
          <w:highlight w:val="none"/>
          <w:lang w:eastAsia="zh-Hans"/>
        </w:rPr>
        <w:t>且</w:t>
      </w:r>
      <w:r>
        <w:rPr>
          <w:rFonts w:hint="eastAsia" w:ascii="宋体" w:hAnsi="宋体" w:cs="宋体"/>
          <w:color w:val="000000"/>
          <w:sz w:val="21"/>
          <w:szCs w:val="21"/>
          <w:highlight w:val="none"/>
          <w:lang w:eastAsia="zh-CN"/>
        </w:rPr>
        <w:t>乙方</w:t>
      </w:r>
      <w:r>
        <w:rPr>
          <w:rFonts w:hint="eastAsia" w:ascii="宋体" w:hAnsi="宋体" w:cs="宋体"/>
          <w:color w:val="000000"/>
          <w:sz w:val="21"/>
          <w:szCs w:val="21"/>
          <w:highlight w:val="none"/>
        </w:rPr>
        <w:t>应向</w:t>
      </w:r>
      <w:r>
        <w:rPr>
          <w:rFonts w:hint="eastAsia" w:ascii="宋体" w:hAnsi="宋体" w:cs="宋体"/>
          <w:color w:val="000000"/>
          <w:sz w:val="21"/>
          <w:szCs w:val="21"/>
          <w:highlight w:val="none"/>
          <w:lang w:eastAsia="zh-CN"/>
        </w:rPr>
        <w:t>甲方</w:t>
      </w:r>
      <w:r>
        <w:rPr>
          <w:rFonts w:hint="eastAsia" w:ascii="宋体" w:hAnsi="宋体" w:cs="宋体"/>
          <w:color w:val="000000"/>
          <w:sz w:val="21"/>
          <w:szCs w:val="21"/>
          <w:highlight w:val="none"/>
        </w:rPr>
        <w:t>支付合同总价</w:t>
      </w:r>
      <w:r>
        <w:rPr>
          <w:rFonts w:hint="eastAsia" w:ascii="宋体" w:hAnsi="宋体" w:cs="宋体"/>
          <w:color w:val="000000"/>
          <w:sz w:val="21"/>
          <w:szCs w:val="21"/>
          <w:highlight w:val="none"/>
          <w:lang w:val="en-US" w:eastAsia="zh-CN"/>
        </w:rPr>
        <w:t xml:space="preserve">30 </w:t>
      </w:r>
      <w:r>
        <w:rPr>
          <w:rFonts w:hint="eastAsia" w:ascii="宋体" w:hAnsi="宋体" w:cs="宋体"/>
          <w:color w:val="000000"/>
          <w:sz w:val="21"/>
          <w:szCs w:val="21"/>
          <w:highlight w:val="none"/>
        </w:rPr>
        <w:t>%作为违约金。</w:t>
      </w:r>
    </w:p>
    <w:p w14:paraId="79CF7A39">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9.7</w:t>
      </w:r>
      <w:r>
        <w:rPr>
          <w:rFonts w:hint="eastAsia" w:ascii="宋体" w:hAnsi="宋体" w:cs="宋体"/>
          <w:color w:val="000000"/>
          <w:sz w:val="21"/>
          <w:szCs w:val="21"/>
          <w:highlight w:val="none"/>
        </w:rPr>
        <w:t>乙方违反本合同约定的，除应按照约定承担违约责任外，还应当赔偿甲方的一切经济损失，包括但不限于直接损失、可得利益损失，以及甲方为解决本纠纷采取诉讼手段时支出的诉讼费、律师费、评估鉴定费、保全费、保全担保费等费用。</w:t>
      </w:r>
    </w:p>
    <w:p w14:paraId="74C6E3EA">
      <w:pPr>
        <w:spacing w:line="360" w:lineRule="auto"/>
        <w:ind w:firstLine="422" w:firstLineChars="200"/>
        <w:rPr>
          <w:rFonts w:hint="default" w:ascii="宋体" w:hAnsi="宋体" w:eastAsia="宋体" w:cs="宋体"/>
          <w:b/>
          <w:sz w:val="21"/>
          <w:szCs w:val="21"/>
          <w:highlight w:val="none"/>
          <w:lang w:val="en-US" w:eastAsia="zh-CN"/>
        </w:rPr>
      </w:pPr>
      <w:r>
        <w:rPr>
          <w:rFonts w:ascii="宋体" w:hAnsi="宋体" w:cs="宋体"/>
          <w:b/>
          <w:sz w:val="21"/>
          <w:szCs w:val="21"/>
          <w:highlight w:val="none"/>
        </w:rPr>
        <w:t>1</w:t>
      </w:r>
      <w:r>
        <w:rPr>
          <w:rFonts w:hint="eastAsia" w:ascii="宋体" w:hAnsi="宋体" w:cs="宋体"/>
          <w:b/>
          <w:sz w:val="21"/>
          <w:szCs w:val="21"/>
          <w:highlight w:val="none"/>
          <w:lang w:val="en-US" w:eastAsia="zh-CN"/>
        </w:rPr>
        <w:t>0</w:t>
      </w:r>
      <w:r>
        <w:rPr>
          <w:rFonts w:hint="eastAsia" w:ascii="宋体" w:hAnsi="宋体" w:cs="宋体"/>
          <w:b/>
          <w:sz w:val="21"/>
          <w:szCs w:val="21"/>
          <w:highlight w:val="none"/>
        </w:rPr>
        <w:t>、</w:t>
      </w:r>
      <w:r>
        <w:rPr>
          <w:rFonts w:hint="eastAsia" w:ascii="宋体" w:hAnsi="宋体" w:cs="宋体"/>
          <w:b/>
          <w:sz w:val="21"/>
          <w:szCs w:val="21"/>
          <w:highlight w:val="none"/>
          <w:lang w:val="en-US" w:eastAsia="zh-CN"/>
        </w:rPr>
        <w:t>合同最终解释权</w:t>
      </w:r>
    </w:p>
    <w:p w14:paraId="0D97E932">
      <w:pPr>
        <w:spacing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本合同如有争议，最终解释权归甲方所有。</w:t>
      </w:r>
    </w:p>
    <w:p w14:paraId="0D332EBE">
      <w:pPr>
        <w:spacing w:line="360" w:lineRule="auto"/>
        <w:ind w:firstLine="422" w:firstLineChars="200"/>
        <w:rPr>
          <w:rFonts w:hint="default" w:ascii="宋体" w:hAnsi="宋体" w:eastAsia="宋体" w:cs="宋体"/>
          <w:b/>
          <w:sz w:val="21"/>
          <w:szCs w:val="21"/>
          <w:highlight w:val="none"/>
          <w:lang w:val="en-US" w:eastAsia="zh-CN"/>
        </w:rPr>
      </w:pPr>
      <w:r>
        <w:rPr>
          <w:rFonts w:hint="eastAsia" w:ascii="宋体" w:hAnsi="宋体" w:cs="宋体"/>
          <w:b/>
          <w:sz w:val="21"/>
          <w:szCs w:val="21"/>
          <w:highlight w:val="none"/>
        </w:rPr>
        <w:t>1</w:t>
      </w:r>
      <w:r>
        <w:rPr>
          <w:rFonts w:hint="eastAsia" w:ascii="宋体" w:hAnsi="宋体" w:cs="宋体"/>
          <w:b/>
          <w:sz w:val="21"/>
          <w:szCs w:val="21"/>
          <w:highlight w:val="none"/>
          <w:lang w:val="en-US" w:eastAsia="zh-CN"/>
        </w:rPr>
        <w:t>1</w:t>
      </w:r>
      <w:r>
        <w:rPr>
          <w:rFonts w:hint="eastAsia" w:ascii="宋体" w:hAnsi="宋体" w:cs="宋体"/>
          <w:b/>
          <w:sz w:val="21"/>
          <w:szCs w:val="21"/>
          <w:highlight w:val="none"/>
        </w:rPr>
        <w:t>、争议</w:t>
      </w:r>
      <w:r>
        <w:rPr>
          <w:rFonts w:hint="eastAsia" w:ascii="宋体" w:hAnsi="宋体" w:cs="宋体"/>
          <w:b/>
          <w:sz w:val="21"/>
          <w:szCs w:val="21"/>
          <w:highlight w:val="none"/>
          <w:lang w:val="en-US" w:eastAsia="zh-CN"/>
        </w:rPr>
        <w:t>的解决</w:t>
      </w:r>
    </w:p>
    <w:p w14:paraId="5527DFE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项目在实施过程中发生争议，甲乙双方应及时协商解决。协商不成时，向甲方所在地人民法院提起诉讼</w:t>
      </w:r>
      <w:r>
        <w:rPr>
          <w:rFonts w:hint="eastAsia" w:ascii="宋体" w:hAnsi="宋体" w:cs="宋体"/>
          <w:sz w:val="21"/>
          <w:szCs w:val="21"/>
          <w:highlight w:val="none"/>
        </w:rPr>
        <w:t>。</w:t>
      </w:r>
    </w:p>
    <w:p w14:paraId="092C2E1E">
      <w:pPr>
        <w:spacing w:line="360" w:lineRule="auto"/>
        <w:ind w:right="51" w:firstLine="422" w:firstLineChars="200"/>
        <w:rPr>
          <w:rFonts w:hint="default" w:ascii="宋体" w:hAnsi="宋体" w:eastAsia="宋体" w:cs="宋体"/>
          <w:b/>
          <w:snapToGrid w:val="0"/>
          <w:kern w:val="0"/>
          <w:sz w:val="21"/>
          <w:szCs w:val="21"/>
          <w:highlight w:val="none"/>
          <w:lang w:val="en-US" w:eastAsia="zh-CN"/>
        </w:rPr>
      </w:pPr>
      <w:r>
        <w:rPr>
          <w:rFonts w:hint="eastAsia" w:ascii="宋体" w:hAnsi="宋体" w:cs="宋体"/>
          <w:b/>
          <w:snapToGrid w:val="0"/>
          <w:kern w:val="0"/>
          <w:sz w:val="21"/>
          <w:szCs w:val="21"/>
          <w:highlight w:val="none"/>
        </w:rPr>
        <w:t>1</w:t>
      </w:r>
      <w:r>
        <w:rPr>
          <w:rFonts w:hint="eastAsia" w:ascii="宋体" w:hAnsi="宋体" w:cs="宋体"/>
          <w:b/>
          <w:snapToGrid w:val="0"/>
          <w:kern w:val="0"/>
          <w:sz w:val="21"/>
          <w:szCs w:val="21"/>
          <w:highlight w:val="none"/>
          <w:lang w:val="en-US" w:eastAsia="zh-CN"/>
        </w:rPr>
        <w:t>2</w:t>
      </w:r>
      <w:r>
        <w:rPr>
          <w:rFonts w:hint="eastAsia" w:ascii="宋体" w:hAnsi="宋体" w:cs="宋体"/>
          <w:b/>
          <w:snapToGrid w:val="0"/>
          <w:kern w:val="0"/>
          <w:sz w:val="21"/>
          <w:szCs w:val="21"/>
          <w:highlight w:val="none"/>
        </w:rPr>
        <w:t>、</w:t>
      </w:r>
      <w:r>
        <w:rPr>
          <w:rFonts w:hint="eastAsia" w:ascii="宋体" w:hAnsi="宋体" w:cs="宋体"/>
          <w:b/>
          <w:snapToGrid w:val="0"/>
          <w:kern w:val="0"/>
          <w:sz w:val="21"/>
          <w:szCs w:val="21"/>
          <w:highlight w:val="none"/>
          <w:lang w:val="en-US" w:eastAsia="zh-CN"/>
        </w:rPr>
        <w:t>未尽事宜</w:t>
      </w:r>
    </w:p>
    <w:p w14:paraId="22FB6971">
      <w:pPr>
        <w:spacing w:line="360" w:lineRule="auto"/>
        <w:ind w:right="51" w:firstLine="420" w:firstLineChars="200"/>
        <w:rPr>
          <w:rFonts w:hint="eastAsia" w:ascii="宋体" w:hAnsi="宋体" w:cs="宋体"/>
          <w:sz w:val="21"/>
          <w:szCs w:val="21"/>
          <w:highlight w:val="none"/>
        </w:rPr>
      </w:pPr>
      <w:r>
        <w:rPr>
          <w:rFonts w:hint="eastAsia" w:ascii="宋体" w:hAnsi="宋体" w:cs="宋体"/>
          <w:bCs/>
          <w:snapToGrid w:val="0"/>
          <w:kern w:val="0"/>
          <w:sz w:val="21"/>
          <w:szCs w:val="21"/>
          <w:highlight w:val="none"/>
        </w:rPr>
        <w:t>本合同</w:t>
      </w:r>
      <w:r>
        <w:rPr>
          <w:rFonts w:hint="eastAsia" w:ascii="宋体" w:hAnsi="宋体" w:cs="宋体"/>
          <w:bCs/>
          <w:snapToGrid w:val="0"/>
          <w:kern w:val="0"/>
          <w:sz w:val="21"/>
          <w:szCs w:val="21"/>
          <w:highlight w:val="none"/>
          <w:lang w:val="en-US" w:eastAsia="zh-CN"/>
        </w:rPr>
        <w:t>未尽事宜，由甲乙双方共同协商，签订补充协议，补充协议与本合同具有同等法律效力</w:t>
      </w:r>
      <w:r>
        <w:rPr>
          <w:rFonts w:hint="eastAsia" w:ascii="宋体" w:hAnsi="宋体" w:cs="宋体"/>
          <w:bCs/>
          <w:snapToGrid w:val="0"/>
          <w:kern w:val="0"/>
          <w:sz w:val="21"/>
          <w:szCs w:val="21"/>
          <w:highlight w:val="none"/>
        </w:rPr>
        <w:t>。</w:t>
      </w:r>
    </w:p>
    <w:p w14:paraId="5E8B8E83">
      <w:pPr>
        <w:spacing w:line="360" w:lineRule="auto"/>
        <w:ind w:firstLine="422" w:firstLineChars="200"/>
        <w:rPr>
          <w:rFonts w:hint="default" w:ascii="宋体" w:hAnsi="宋体" w:eastAsia="宋体" w:cs="宋体"/>
          <w:b/>
          <w:sz w:val="21"/>
          <w:szCs w:val="21"/>
          <w:highlight w:val="none"/>
          <w:lang w:val="en-US" w:eastAsia="zh-CN"/>
        </w:rPr>
      </w:pPr>
      <w:r>
        <w:rPr>
          <w:rFonts w:hint="eastAsia" w:ascii="宋体" w:hAnsi="宋体" w:cs="宋体"/>
          <w:b/>
          <w:sz w:val="21"/>
          <w:szCs w:val="21"/>
          <w:highlight w:val="none"/>
        </w:rPr>
        <w:t>1</w:t>
      </w:r>
      <w:r>
        <w:rPr>
          <w:rFonts w:hint="eastAsia" w:ascii="宋体" w:hAnsi="宋体" w:cs="宋体"/>
          <w:b/>
          <w:sz w:val="21"/>
          <w:szCs w:val="21"/>
          <w:highlight w:val="none"/>
          <w:lang w:val="en-US" w:eastAsia="zh-CN"/>
        </w:rPr>
        <w:t>3</w:t>
      </w:r>
      <w:r>
        <w:rPr>
          <w:rFonts w:hint="eastAsia" w:ascii="宋体" w:hAnsi="宋体" w:cs="宋体"/>
          <w:b/>
          <w:sz w:val="21"/>
          <w:szCs w:val="21"/>
          <w:highlight w:val="none"/>
        </w:rPr>
        <w:t>、合同</w:t>
      </w:r>
      <w:r>
        <w:rPr>
          <w:rFonts w:hint="eastAsia" w:ascii="宋体" w:hAnsi="宋体" w:cs="宋体"/>
          <w:b/>
          <w:sz w:val="21"/>
          <w:szCs w:val="21"/>
          <w:highlight w:val="none"/>
          <w:lang w:val="en-US" w:eastAsia="zh-CN"/>
        </w:rPr>
        <w:t>生效及终止</w:t>
      </w:r>
    </w:p>
    <w:p w14:paraId="7F9A9B54">
      <w:pPr>
        <w:spacing w:line="360" w:lineRule="auto"/>
        <w:ind w:firstLine="420" w:firstLineChars="200"/>
        <w:rPr>
          <w:rFonts w:hint="default" w:ascii="宋体" w:hAnsi="宋体" w:eastAsia="宋体" w:cs="宋体"/>
          <w:sz w:val="21"/>
          <w:szCs w:val="21"/>
          <w:highlight w:val="none"/>
          <w:lang w:val="en-US" w:eastAsia="zh-CN"/>
        </w:rPr>
      </w:pPr>
      <w:r>
        <w:rPr>
          <w:rFonts w:ascii="宋体" w:hAnsi="宋体" w:cs="宋体"/>
          <w:sz w:val="21"/>
          <w:szCs w:val="21"/>
          <w:highlight w:val="none"/>
        </w:rPr>
        <w:t>1</w:t>
      </w:r>
      <w:r>
        <w:rPr>
          <w:rFonts w:hint="eastAsia" w:ascii="宋体" w:hAnsi="宋体" w:cs="宋体"/>
          <w:sz w:val="21"/>
          <w:szCs w:val="21"/>
          <w:highlight w:val="none"/>
          <w:lang w:val="en-US" w:eastAsia="zh-CN"/>
        </w:rPr>
        <w:t>3</w:t>
      </w:r>
      <w:r>
        <w:rPr>
          <w:rFonts w:hint="eastAsia" w:ascii="宋体" w:hAnsi="宋体" w:cs="宋体"/>
          <w:sz w:val="21"/>
          <w:szCs w:val="21"/>
          <w:highlight w:val="none"/>
        </w:rPr>
        <w:t>.1</w:t>
      </w:r>
      <w:r>
        <w:rPr>
          <w:rFonts w:hint="eastAsia" w:ascii="宋体" w:hAnsi="宋体" w:cs="宋体"/>
          <w:sz w:val="21"/>
          <w:szCs w:val="21"/>
          <w:highlight w:val="none"/>
          <w:lang w:val="en-US" w:eastAsia="zh-CN"/>
        </w:rPr>
        <w:t>本合同自甲乙双方代表签字、盖章之日起生效。</w:t>
      </w:r>
    </w:p>
    <w:p w14:paraId="76D478B2">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13.2</w:t>
      </w:r>
      <w:r>
        <w:rPr>
          <w:rFonts w:hint="eastAsia" w:ascii="宋体" w:hAnsi="宋体" w:cs="宋体"/>
          <w:sz w:val="21"/>
          <w:szCs w:val="21"/>
          <w:highlight w:val="none"/>
        </w:rPr>
        <w:t>有下列情形之一的，可以</w:t>
      </w:r>
      <w:r>
        <w:rPr>
          <w:rFonts w:hint="eastAsia" w:ascii="宋体" w:hAnsi="宋体" w:cs="宋体"/>
          <w:sz w:val="21"/>
          <w:szCs w:val="21"/>
          <w:highlight w:val="none"/>
          <w:lang w:val="en-US" w:eastAsia="zh-CN"/>
        </w:rPr>
        <w:t>终止</w:t>
      </w:r>
      <w:r>
        <w:rPr>
          <w:rFonts w:hint="eastAsia" w:ascii="宋体" w:hAnsi="宋体" w:cs="宋体"/>
          <w:sz w:val="21"/>
          <w:szCs w:val="21"/>
          <w:highlight w:val="none"/>
        </w:rPr>
        <w:t>合同：</w:t>
      </w:r>
    </w:p>
    <w:p w14:paraId="4B12546F">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13.2.1</w:t>
      </w:r>
      <w:r>
        <w:rPr>
          <w:rFonts w:hint="eastAsia" w:ascii="宋体" w:hAnsi="宋体" w:cs="宋体"/>
          <w:sz w:val="21"/>
          <w:szCs w:val="21"/>
          <w:highlight w:val="none"/>
        </w:rPr>
        <w:t>双方协商一致；</w:t>
      </w:r>
    </w:p>
    <w:p w14:paraId="2A0BDEE1">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13.2.2合同期限届满</w:t>
      </w:r>
      <w:r>
        <w:rPr>
          <w:rFonts w:hint="eastAsia" w:ascii="宋体" w:hAnsi="宋体" w:cs="宋体"/>
          <w:sz w:val="21"/>
          <w:szCs w:val="21"/>
          <w:highlight w:val="none"/>
        </w:rPr>
        <w:t>；</w:t>
      </w:r>
    </w:p>
    <w:p w14:paraId="380EBD00">
      <w:pPr>
        <w:spacing w:line="360" w:lineRule="auto"/>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13.2.3</w:t>
      </w:r>
      <w:r>
        <w:rPr>
          <w:rFonts w:hint="eastAsia" w:ascii="宋体" w:hAnsi="宋体" w:cs="宋体"/>
          <w:sz w:val="21"/>
          <w:szCs w:val="21"/>
          <w:highlight w:val="none"/>
        </w:rPr>
        <w:t>因一方违约致使合同目的无法达到</w:t>
      </w:r>
      <w:r>
        <w:rPr>
          <w:rFonts w:hint="eastAsia" w:ascii="宋体" w:hAnsi="宋体" w:cs="宋体"/>
          <w:sz w:val="21"/>
          <w:szCs w:val="21"/>
          <w:highlight w:val="none"/>
          <w:lang w:eastAsia="zh-CN"/>
        </w:rPr>
        <w:t>；</w:t>
      </w:r>
    </w:p>
    <w:p w14:paraId="6B3EDCC7">
      <w:pPr>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13.2.4法律规定的终止事由</w:t>
      </w:r>
      <w:r>
        <w:rPr>
          <w:rFonts w:hint="eastAsia" w:ascii="宋体" w:hAnsi="宋体" w:cs="宋体"/>
          <w:sz w:val="21"/>
          <w:szCs w:val="21"/>
          <w:highlight w:val="none"/>
        </w:rPr>
        <w:t>。</w:t>
      </w:r>
    </w:p>
    <w:p w14:paraId="4A2E3FAF">
      <w:pPr>
        <w:numPr>
          <w:ilvl w:val="0"/>
          <w:numId w:val="0"/>
        </w:numPr>
        <w:spacing w:line="360" w:lineRule="auto"/>
        <w:ind w:firstLine="422" w:firstLineChars="200"/>
        <w:rPr>
          <w:rFonts w:hint="eastAsia" w:ascii="宋体" w:hAnsi="宋体"/>
          <w:b/>
          <w:bCs/>
          <w:highlight w:val="none"/>
        </w:rPr>
      </w:pPr>
      <w:r>
        <w:rPr>
          <w:rFonts w:hint="eastAsia" w:ascii="宋体" w:hAnsi="宋体"/>
          <w:b/>
          <w:bCs/>
          <w:kern w:val="2"/>
          <w:sz w:val="21"/>
          <w:szCs w:val="24"/>
          <w:highlight w:val="none"/>
          <w:lang w:val="en-US" w:eastAsia="zh-CN" w:bidi="ar-SA"/>
        </w:rPr>
        <w:t>14、</w:t>
      </w:r>
      <w:r>
        <w:rPr>
          <w:rFonts w:hint="eastAsia" w:ascii="宋体" w:hAnsi="宋体"/>
          <w:b/>
          <w:bCs/>
          <w:highlight w:val="none"/>
        </w:rPr>
        <w:t>合同的份数</w:t>
      </w:r>
    </w:p>
    <w:p w14:paraId="558EE8B9">
      <w:pPr>
        <w:numPr>
          <w:ilvl w:val="0"/>
          <w:numId w:val="0"/>
        </w:numPr>
        <w:spacing w:line="360" w:lineRule="auto"/>
        <w:ind w:firstLine="420" w:firstLineChars="200"/>
        <w:rPr>
          <w:rFonts w:hint="eastAsia" w:ascii="宋体" w:hAnsi="宋体" w:cs="宋体"/>
          <w:sz w:val="21"/>
          <w:szCs w:val="21"/>
          <w:highlight w:val="none"/>
        </w:rPr>
      </w:pPr>
      <w:r>
        <w:rPr>
          <w:rFonts w:hint="eastAsia" w:ascii="宋体" w:hAnsi="宋体" w:eastAsia="宋体" w:cs="宋体"/>
          <w:sz w:val="21"/>
          <w:szCs w:val="21"/>
          <w:highlight w:val="none"/>
          <w:lang w:val="en-US" w:eastAsia="zh-CN"/>
        </w:rPr>
        <w:t>14.1</w:t>
      </w:r>
      <w:r>
        <w:rPr>
          <w:rFonts w:hint="eastAsia" w:ascii="宋体" w:hAnsi="宋体" w:eastAsia="宋体" w:cs="宋体"/>
          <w:sz w:val="21"/>
          <w:szCs w:val="21"/>
          <w:highlight w:val="none"/>
        </w:rPr>
        <w:t>本合同一式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w:t>
      </w:r>
      <w:r>
        <w:rPr>
          <w:rFonts w:hint="eastAsia" w:ascii="宋体" w:hAnsi="宋体" w:cs="宋体"/>
          <w:sz w:val="21"/>
          <w:szCs w:val="21"/>
          <w:highlight w:val="none"/>
          <w:lang w:val="en-US" w:eastAsia="zh-CN"/>
        </w:rPr>
        <w:t>甲方</w:t>
      </w:r>
      <w:r>
        <w:rPr>
          <w:rFonts w:hint="eastAsia" w:ascii="宋体" w:hAnsi="宋体" w:cs="宋体"/>
          <w:sz w:val="21"/>
          <w:szCs w:val="21"/>
          <w:highlight w:val="none"/>
          <w:u w:val="single"/>
          <w:lang w:val="en-US" w:eastAsia="zh-CN"/>
        </w:rPr>
        <w:t xml:space="preserve"> 叁 </w:t>
      </w:r>
      <w:r>
        <w:rPr>
          <w:rFonts w:hint="eastAsia" w:ascii="宋体" w:hAnsi="宋体" w:cs="宋体"/>
          <w:sz w:val="21"/>
          <w:szCs w:val="21"/>
          <w:highlight w:val="none"/>
          <w:lang w:val="en-US" w:eastAsia="zh-CN"/>
        </w:rPr>
        <w:t>份，乙方</w:t>
      </w:r>
      <w:r>
        <w:rPr>
          <w:rFonts w:hint="eastAsia" w:ascii="宋体" w:hAnsi="宋体" w:cs="宋体"/>
          <w:sz w:val="21"/>
          <w:szCs w:val="21"/>
          <w:highlight w:val="none"/>
          <w:u w:val="single"/>
          <w:lang w:val="en-US" w:eastAsia="zh-CN"/>
        </w:rPr>
        <w:t xml:space="preserve"> 叁 </w:t>
      </w:r>
      <w:r>
        <w:rPr>
          <w:rFonts w:hint="eastAsia" w:ascii="宋体" w:hAnsi="宋体" w:cs="宋体"/>
          <w:sz w:val="21"/>
          <w:szCs w:val="21"/>
          <w:highlight w:val="none"/>
          <w:lang w:val="en-US" w:eastAsia="zh-CN"/>
        </w:rPr>
        <w:t>份，</w:t>
      </w:r>
      <w:r>
        <w:rPr>
          <w:rFonts w:hint="eastAsia" w:ascii="宋体" w:hAnsi="宋体" w:eastAsia="宋体" w:cs="宋体"/>
          <w:sz w:val="21"/>
          <w:szCs w:val="21"/>
          <w:highlight w:val="none"/>
          <w:lang w:val="en-US" w:eastAsia="zh-CN"/>
        </w:rPr>
        <w:t>均</w:t>
      </w:r>
      <w:r>
        <w:rPr>
          <w:rFonts w:hint="eastAsia" w:ascii="宋体" w:hAnsi="宋体" w:eastAsia="宋体" w:cs="宋体"/>
          <w:sz w:val="21"/>
          <w:szCs w:val="21"/>
          <w:highlight w:val="none"/>
        </w:rPr>
        <w:t>具有同等法律效力</w:t>
      </w:r>
      <w:r>
        <w:rPr>
          <w:rFonts w:hint="eastAsia" w:ascii="宋体" w:hAnsi="宋体" w:eastAsia="宋体" w:cs="宋体"/>
          <w:sz w:val="21"/>
          <w:szCs w:val="21"/>
          <w:highlight w:val="none"/>
          <w:lang w:eastAsia="zh-CN"/>
        </w:rPr>
        <w:t>。</w:t>
      </w:r>
    </w:p>
    <w:p w14:paraId="46A7FA6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（本页下无正文）</w:t>
      </w:r>
    </w:p>
    <w:p w14:paraId="0DB69BA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p>
    <w:p w14:paraId="23967AB9">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45E8033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p>
    <w:p w14:paraId="4446AEA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p>
    <w:p w14:paraId="379BF70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p>
    <w:p w14:paraId="6AB1266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（盖章）</w:t>
      </w:r>
    </w:p>
    <w:p w14:paraId="4F163C1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p>
    <w:p w14:paraId="44BB3F9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法定代表人/委托代理人：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（签名）</w:t>
      </w:r>
    </w:p>
    <w:p w14:paraId="44E8984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6F8186B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                               年   　　月   　　日</w:t>
      </w:r>
    </w:p>
    <w:p w14:paraId="437AFD7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p>
    <w:p w14:paraId="75E65A7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p>
    <w:p w14:paraId="19FB1F9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（盖章）</w:t>
      </w:r>
    </w:p>
    <w:p w14:paraId="683A3C2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p>
    <w:p w14:paraId="341391C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法定代表人/委托代理人：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（签名）</w:t>
      </w:r>
    </w:p>
    <w:p w14:paraId="69DC549C">
      <w:pPr>
        <w:keepNext w:val="0"/>
        <w:keepLines w:val="0"/>
        <w:pageBreakBefore w:val="0"/>
        <w:widowControl/>
        <w:tabs>
          <w:tab w:val="left" w:pos="4500"/>
        </w:tabs>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rPr>
      </w:pPr>
    </w:p>
    <w:p w14:paraId="3192975E">
      <w:pPr>
        <w:widowControl/>
        <w:snapToGrid w:val="0"/>
        <w:spacing w:line="360" w:lineRule="auto"/>
        <w:jc w:val="left"/>
        <w:rPr>
          <w:rFonts w:hint="eastAsia" w:ascii="宋体" w:hAnsi="宋体" w:eastAsia="宋体" w:cs="宋体"/>
          <w:kern w:val="0"/>
          <w:sz w:val="21"/>
          <w:szCs w:val="21"/>
          <w:highlight w:val="none"/>
        </w:rPr>
        <w:pPrChange w:id="1" w:author="晟典律所" w:date="2026-01-20T18:14:48Z">
          <w:pPr>
            <w:widowControl/>
            <w:snapToGrid w:val="0"/>
            <w:spacing w:line="360" w:lineRule="auto"/>
            <w:jc w:val="left"/>
          </w:pPr>
        </w:pPrChange>
      </w:pPr>
      <w:r>
        <w:rPr>
          <w:rFonts w:hint="eastAsia" w:ascii="宋体" w:hAnsi="宋体" w:eastAsia="宋体" w:cs="宋体"/>
          <w:sz w:val="21"/>
          <w:szCs w:val="21"/>
          <w:highlight w:val="none"/>
        </w:rPr>
        <w:t xml:space="preserve">                             　年   　　月   　　日</w:t>
      </w:r>
    </w:p>
    <w:sectPr>
      <w:footerReference r:id="rId6" w:type="first"/>
      <w:footerReference r:id="rId4" w:type="default"/>
      <w:footerReference r:id="rId5" w:type="even"/>
      <w:pgSz w:w="11907" w:h="16840"/>
      <w:pgMar w:top="1440" w:right="1797" w:bottom="1440" w:left="1797" w:header="851" w:footer="992" w:gutter="0"/>
      <w:pgNumType w:fmt="decimal" w:start="1"/>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ˎ̥">
    <w:altName w:val="Noto Sans SC"/>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汉仪细等线简">
    <w:altName w:val="宋体"/>
    <w:panose1 w:val="00000000000000000000"/>
    <w:charset w:val="86"/>
    <w:family w:val="modern"/>
    <w:pitch w:val="default"/>
    <w:sig w:usb0="00000000" w:usb1="00000000" w:usb2="00000012"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H Yb 2gj">
    <w:altName w:val="宋体"/>
    <w:panose1 w:val="00000000000000000000"/>
    <w:charset w:val="86"/>
    <w:family w:val="auto"/>
    <w:pitch w:val="default"/>
    <w:sig w:usb0="00000000" w:usb1="00000000" w:usb2="0000001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73E62">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8A56F">
                          <w:pPr>
                            <w:pStyle w:val="27"/>
                            <w:rPr>
                              <w:rStyle w:val="46"/>
                              <w:rFonts w:hint="eastAsia"/>
                            </w:rPr>
                          </w:pPr>
                          <w:r>
                            <w:t xml:space="preserve">- </w:t>
                          </w:r>
                          <w:r>
                            <w:fldChar w:fldCharType="begin"/>
                          </w:r>
                          <w:r>
                            <w:instrText xml:space="preserve"> PAGE </w:instrText>
                          </w:r>
                          <w:r>
                            <w:fldChar w:fldCharType="separate"/>
                          </w:r>
                          <w:r>
                            <w:t>- 14 -</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608A56F">
                    <w:pPr>
                      <w:pStyle w:val="27"/>
                      <w:rPr>
                        <w:rStyle w:val="46"/>
                        <w:rFonts w:hint="eastAsia"/>
                      </w:rPr>
                    </w:pPr>
                    <w:r>
                      <w:t xml:space="preserve">- </w:t>
                    </w:r>
                    <w:r>
                      <w:fldChar w:fldCharType="begin"/>
                    </w:r>
                    <w:r>
                      <w:instrText xml:space="preserve"> PAGE </w:instrText>
                    </w:r>
                    <w:r>
                      <w:fldChar w:fldCharType="separate"/>
                    </w:r>
                    <w:r>
                      <w:t>- 14 -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0D8AB">
    <w:pPr>
      <w:pStyle w:val="27"/>
      <w:framePr w:wrap="around" w:vAnchor="text" w:hAnchor="margin" w:xAlign="center" w:y="1"/>
      <w:rPr>
        <w:rStyle w:val="46"/>
      </w:rPr>
    </w:pPr>
    <w:r>
      <w:fldChar w:fldCharType="begin"/>
    </w:r>
    <w:r>
      <w:rPr>
        <w:rStyle w:val="46"/>
      </w:rPr>
      <w:instrText xml:space="preserve">PAGE  </w:instrText>
    </w:r>
    <w:r>
      <w:fldChar w:fldCharType="end"/>
    </w:r>
  </w:p>
  <w:p w14:paraId="7A7D86F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DF3AB">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E2CE2A">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1E2CE2A">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4376A">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183"/>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12503483"/>
    <w:multiLevelType w:val="multilevel"/>
    <w:tmpl w:val="12503483"/>
    <w:lvl w:ilvl="0" w:tentative="0">
      <w:start w:val="1"/>
      <w:numFmt w:val="bullet"/>
      <w:pStyle w:val="182"/>
      <w:lvlText w:val=""/>
      <w:lvlJc w:val="left"/>
      <w:pPr>
        <w:tabs>
          <w:tab w:val="left" w:pos="420"/>
        </w:tabs>
        <w:ind w:left="420" w:hanging="420"/>
      </w:pPr>
      <w:rPr>
        <w:rFonts w:hint="default" w:ascii="Wingdings" w:hAnsi="Wingdings"/>
      </w:rPr>
    </w:lvl>
    <w:lvl w:ilvl="1" w:tentative="0">
      <w:start w:val="1"/>
      <w:numFmt w:val="bullet"/>
      <w:pStyle w:val="19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132"/>
      <w:lvlText w:val=""/>
      <w:lvlJc w:val="left"/>
      <w:pPr>
        <w:tabs>
          <w:tab w:val="left" w:pos="840"/>
        </w:tabs>
        <w:ind w:left="840" w:hanging="420"/>
      </w:pPr>
      <w:rPr>
        <w:rFonts w:hint="default" w:ascii="Wingdings" w:hAnsi="Wingdings"/>
      </w:rPr>
    </w:lvl>
    <w:lvl w:ilvl="1" w:tentative="0">
      <w:start w:val="1"/>
      <w:numFmt w:val="bullet"/>
      <w:pStyle w:val="16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15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7AEF7716"/>
    <w:multiLevelType w:val="multilevel"/>
    <w:tmpl w:val="7AEF7716"/>
    <w:lvl w:ilvl="0" w:tentative="0">
      <w:start w:val="1"/>
      <w:numFmt w:val="chineseCountingThousand"/>
      <w:pStyle w:val="19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晟典律所">
    <w15:presenceInfo w15:providerId="None" w15:userId="晟典律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2VhNTQ4MjEyMjE2YTg2MmQwN2I3NTRjOGQ1MzAifQ=="/>
  </w:docVars>
  <w:rsids>
    <w:rsidRoot w:val="006C5683"/>
    <w:rsid w:val="000007E4"/>
    <w:rsid w:val="00000AD9"/>
    <w:rsid w:val="00001BEC"/>
    <w:rsid w:val="00001F3F"/>
    <w:rsid w:val="00002612"/>
    <w:rsid w:val="00004ACB"/>
    <w:rsid w:val="00004F31"/>
    <w:rsid w:val="000050CA"/>
    <w:rsid w:val="000051C6"/>
    <w:rsid w:val="00005215"/>
    <w:rsid w:val="00005273"/>
    <w:rsid w:val="000055E2"/>
    <w:rsid w:val="00005A10"/>
    <w:rsid w:val="00006DA6"/>
    <w:rsid w:val="00007DB7"/>
    <w:rsid w:val="00010102"/>
    <w:rsid w:val="000105C5"/>
    <w:rsid w:val="00011EA6"/>
    <w:rsid w:val="0001300F"/>
    <w:rsid w:val="00014D9B"/>
    <w:rsid w:val="00015388"/>
    <w:rsid w:val="000169CF"/>
    <w:rsid w:val="0001716B"/>
    <w:rsid w:val="000211EA"/>
    <w:rsid w:val="00021656"/>
    <w:rsid w:val="000234B2"/>
    <w:rsid w:val="00023573"/>
    <w:rsid w:val="00025205"/>
    <w:rsid w:val="00025AE4"/>
    <w:rsid w:val="0002684B"/>
    <w:rsid w:val="00026A62"/>
    <w:rsid w:val="00027645"/>
    <w:rsid w:val="0002771E"/>
    <w:rsid w:val="000300AE"/>
    <w:rsid w:val="0003106D"/>
    <w:rsid w:val="00031700"/>
    <w:rsid w:val="00031F6E"/>
    <w:rsid w:val="00032112"/>
    <w:rsid w:val="0003277F"/>
    <w:rsid w:val="00032BCE"/>
    <w:rsid w:val="00032F75"/>
    <w:rsid w:val="00033804"/>
    <w:rsid w:val="000338A5"/>
    <w:rsid w:val="00035821"/>
    <w:rsid w:val="00035E19"/>
    <w:rsid w:val="00036A2B"/>
    <w:rsid w:val="00040D3C"/>
    <w:rsid w:val="00041B46"/>
    <w:rsid w:val="0004200E"/>
    <w:rsid w:val="00042B76"/>
    <w:rsid w:val="00043739"/>
    <w:rsid w:val="00043A89"/>
    <w:rsid w:val="00045739"/>
    <w:rsid w:val="00046D30"/>
    <w:rsid w:val="00047F95"/>
    <w:rsid w:val="00050596"/>
    <w:rsid w:val="000510B6"/>
    <w:rsid w:val="00051F3F"/>
    <w:rsid w:val="000520F3"/>
    <w:rsid w:val="000521D8"/>
    <w:rsid w:val="00052BC1"/>
    <w:rsid w:val="000531DD"/>
    <w:rsid w:val="00053A89"/>
    <w:rsid w:val="000550B9"/>
    <w:rsid w:val="0005582B"/>
    <w:rsid w:val="00057302"/>
    <w:rsid w:val="00057332"/>
    <w:rsid w:val="00057872"/>
    <w:rsid w:val="00057D00"/>
    <w:rsid w:val="00057DBC"/>
    <w:rsid w:val="00061B6B"/>
    <w:rsid w:val="0006267A"/>
    <w:rsid w:val="00062E72"/>
    <w:rsid w:val="0006335B"/>
    <w:rsid w:val="00063E40"/>
    <w:rsid w:val="0006407D"/>
    <w:rsid w:val="000640FE"/>
    <w:rsid w:val="00064892"/>
    <w:rsid w:val="000657D9"/>
    <w:rsid w:val="00065EDC"/>
    <w:rsid w:val="00066008"/>
    <w:rsid w:val="00066026"/>
    <w:rsid w:val="000664E6"/>
    <w:rsid w:val="0006670C"/>
    <w:rsid w:val="00067960"/>
    <w:rsid w:val="00070210"/>
    <w:rsid w:val="000707BF"/>
    <w:rsid w:val="00070F4B"/>
    <w:rsid w:val="00072D10"/>
    <w:rsid w:val="0007405D"/>
    <w:rsid w:val="00074BE5"/>
    <w:rsid w:val="000750DC"/>
    <w:rsid w:val="00075694"/>
    <w:rsid w:val="00076057"/>
    <w:rsid w:val="000768D1"/>
    <w:rsid w:val="00076C65"/>
    <w:rsid w:val="00076DCE"/>
    <w:rsid w:val="000770EC"/>
    <w:rsid w:val="0007754F"/>
    <w:rsid w:val="00082667"/>
    <w:rsid w:val="00082DA2"/>
    <w:rsid w:val="00083DC6"/>
    <w:rsid w:val="000847B4"/>
    <w:rsid w:val="00084857"/>
    <w:rsid w:val="000850AF"/>
    <w:rsid w:val="000858BD"/>
    <w:rsid w:val="000863B6"/>
    <w:rsid w:val="000866FB"/>
    <w:rsid w:val="000869D8"/>
    <w:rsid w:val="000900DF"/>
    <w:rsid w:val="00092ED0"/>
    <w:rsid w:val="00092FC7"/>
    <w:rsid w:val="00093133"/>
    <w:rsid w:val="000954D5"/>
    <w:rsid w:val="000960B9"/>
    <w:rsid w:val="0009618D"/>
    <w:rsid w:val="00096293"/>
    <w:rsid w:val="0009709B"/>
    <w:rsid w:val="0009710D"/>
    <w:rsid w:val="000975E3"/>
    <w:rsid w:val="000A060A"/>
    <w:rsid w:val="000A333A"/>
    <w:rsid w:val="000A4C29"/>
    <w:rsid w:val="000A5995"/>
    <w:rsid w:val="000A6F60"/>
    <w:rsid w:val="000B03BA"/>
    <w:rsid w:val="000B05E2"/>
    <w:rsid w:val="000B0CFF"/>
    <w:rsid w:val="000B11EC"/>
    <w:rsid w:val="000B1AAA"/>
    <w:rsid w:val="000B2568"/>
    <w:rsid w:val="000B3F08"/>
    <w:rsid w:val="000B41BB"/>
    <w:rsid w:val="000B5357"/>
    <w:rsid w:val="000B6169"/>
    <w:rsid w:val="000B7465"/>
    <w:rsid w:val="000C0372"/>
    <w:rsid w:val="000C18BC"/>
    <w:rsid w:val="000C1A37"/>
    <w:rsid w:val="000C1ADA"/>
    <w:rsid w:val="000C1EE4"/>
    <w:rsid w:val="000C1FF9"/>
    <w:rsid w:val="000C3F91"/>
    <w:rsid w:val="000C4151"/>
    <w:rsid w:val="000C4425"/>
    <w:rsid w:val="000C450E"/>
    <w:rsid w:val="000C5FA7"/>
    <w:rsid w:val="000C7661"/>
    <w:rsid w:val="000D1A7D"/>
    <w:rsid w:val="000D204C"/>
    <w:rsid w:val="000D21E8"/>
    <w:rsid w:val="000D2309"/>
    <w:rsid w:val="000D2CCA"/>
    <w:rsid w:val="000D366B"/>
    <w:rsid w:val="000D38F9"/>
    <w:rsid w:val="000D4DB0"/>
    <w:rsid w:val="000D5263"/>
    <w:rsid w:val="000D5D6C"/>
    <w:rsid w:val="000D6B76"/>
    <w:rsid w:val="000E009C"/>
    <w:rsid w:val="000E161C"/>
    <w:rsid w:val="000E3040"/>
    <w:rsid w:val="000E4D36"/>
    <w:rsid w:val="000E4DE8"/>
    <w:rsid w:val="000E5E57"/>
    <w:rsid w:val="000E5E5E"/>
    <w:rsid w:val="000E6D10"/>
    <w:rsid w:val="000E7A56"/>
    <w:rsid w:val="000F0C3B"/>
    <w:rsid w:val="000F1540"/>
    <w:rsid w:val="000F197D"/>
    <w:rsid w:val="000F1BC3"/>
    <w:rsid w:val="000F2065"/>
    <w:rsid w:val="000F2205"/>
    <w:rsid w:val="000F2667"/>
    <w:rsid w:val="000F2A88"/>
    <w:rsid w:val="000F2C23"/>
    <w:rsid w:val="000F2D1B"/>
    <w:rsid w:val="000F2EB0"/>
    <w:rsid w:val="000F306E"/>
    <w:rsid w:val="000F3658"/>
    <w:rsid w:val="000F3A34"/>
    <w:rsid w:val="000F3B37"/>
    <w:rsid w:val="000F5003"/>
    <w:rsid w:val="000F565B"/>
    <w:rsid w:val="000F5C25"/>
    <w:rsid w:val="000F5C6C"/>
    <w:rsid w:val="000F5F3F"/>
    <w:rsid w:val="000F71A5"/>
    <w:rsid w:val="0010099D"/>
    <w:rsid w:val="00100A1D"/>
    <w:rsid w:val="00101CE5"/>
    <w:rsid w:val="00101DD0"/>
    <w:rsid w:val="00102555"/>
    <w:rsid w:val="00103E42"/>
    <w:rsid w:val="00104E44"/>
    <w:rsid w:val="00106F3A"/>
    <w:rsid w:val="00107D54"/>
    <w:rsid w:val="00110B62"/>
    <w:rsid w:val="00112616"/>
    <w:rsid w:val="00114D51"/>
    <w:rsid w:val="00115A55"/>
    <w:rsid w:val="001162E1"/>
    <w:rsid w:val="00116AAC"/>
    <w:rsid w:val="00116FD0"/>
    <w:rsid w:val="00117765"/>
    <w:rsid w:val="00120D62"/>
    <w:rsid w:val="00120EDE"/>
    <w:rsid w:val="001212EF"/>
    <w:rsid w:val="001217DC"/>
    <w:rsid w:val="00121DB4"/>
    <w:rsid w:val="0012203F"/>
    <w:rsid w:val="0012272F"/>
    <w:rsid w:val="00123625"/>
    <w:rsid w:val="00123CC6"/>
    <w:rsid w:val="001244AA"/>
    <w:rsid w:val="00124526"/>
    <w:rsid w:val="00124A97"/>
    <w:rsid w:val="00124FDA"/>
    <w:rsid w:val="00125895"/>
    <w:rsid w:val="00125C8A"/>
    <w:rsid w:val="001261FC"/>
    <w:rsid w:val="00130827"/>
    <w:rsid w:val="001308A2"/>
    <w:rsid w:val="00130A75"/>
    <w:rsid w:val="0013573F"/>
    <w:rsid w:val="001366D4"/>
    <w:rsid w:val="00140809"/>
    <w:rsid w:val="00141309"/>
    <w:rsid w:val="00142063"/>
    <w:rsid w:val="00143554"/>
    <w:rsid w:val="00143653"/>
    <w:rsid w:val="00143B3A"/>
    <w:rsid w:val="00143E43"/>
    <w:rsid w:val="00147338"/>
    <w:rsid w:val="00150071"/>
    <w:rsid w:val="00150589"/>
    <w:rsid w:val="001509AB"/>
    <w:rsid w:val="00150C97"/>
    <w:rsid w:val="00152081"/>
    <w:rsid w:val="00152087"/>
    <w:rsid w:val="0015460B"/>
    <w:rsid w:val="00154AA0"/>
    <w:rsid w:val="001550E3"/>
    <w:rsid w:val="00156804"/>
    <w:rsid w:val="00156908"/>
    <w:rsid w:val="00156A68"/>
    <w:rsid w:val="00156CA9"/>
    <w:rsid w:val="00156EB8"/>
    <w:rsid w:val="00157C64"/>
    <w:rsid w:val="00157E23"/>
    <w:rsid w:val="00157E97"/>
    <w:rsid w:val="00157FC3"/>
    <w:rsid w:val="00160236"/>
    <w:rsid w:val="00161055"/>
    <w:rsid w:val="00161C84"/>
    <w:rsid w:val="00161E8C"/>
    <w:rsid w:val="00161F2A"/>
    <w:rsid w:val="00161FDF"/>
    <w:rsid w:val="001626BD"/>
    <w:rsid w:val="001626FC"/>
    <w:rsid w:val="00162A51"/>
    <w:rsid w:val="00162C33"/>
    <w:rsid w:val="0016340E"/>
    <w:rsid w:val="001636F7"/>
    <w:rsid w:val="00164E23"/>
    <w:rsid w:val="0016595F"/>
    <w:rsid w:val="00166A2C"/>
    <w:rsid w:val="00166A2E"/>
    <w:rsid w:val="00166CC3"/>
    <w:rsid w:val="001672D2"/>
    <w:rsid w:val="00167898"/>
    <w:rsid w:val="00167A77"/>
    <w:rsid w:val="00167AA0"/>
    <w:rsid w:val="00167EB9"/>
    <w:rsid w:val="001701CD"/>
    <w:rsid w:val="001708E3"/>
    <w:rsid w:val="00170A9E"/>
    <w:rsid w:val="001714FE"/>
    <w:rsid w:val="001719FB"/>
    <w:rsid w:val="00171B8D"/>
    <w:rsid w:val="00171EBC"/>
    <w:rsid w:val="0017226C"/>
    <w:rsid w:val="001744A5"/>
    <w:rsid w:val="001745E6"/>
    <w:rsid w:val="00174EC2"/>
    <w:rsid w:val="00175168"/>
    <w:rsid w:val="00175349"/>
    <w:rsid w:val="00177167"/>
    <w:rsid w:val="00177697"/>
    <w:rsid w:val="00177C7A"/>
    <w:rsid w:val="00177F56"/>
    <w:rsid w:val="001813A1"/>
    <w:rsid w:val="00181A71"/>
    <w:rsid w:val="0018261B"/>
    <w:rsid w:val="00183C79"/>
    <w:rsid w:val="00183C8B"/>
    <w:rsid w:val="00183E75"/>
    <w:rsid w:val="00184321"/>
    <w:rsid w:val="001845CF"/>
    <w:rsid w:val="00186192"/>
    <w:rsid w:val="001865BB"/>
    <w:rsid w:val="0018678A"/>
    <w:rsid w:val="00186840"/>
    <w:rsid w:val="00187518"/>
    <w:rsid w:val="00190482"/>
    <w:rsid w:val="001916B6"/>
    <w:rsid w:val="00192164"/>
    <w:rsid w:val="001930C8"/>
    <w:rsid w:val="001937FB"/>
    <w:rsid w:val="00193C2E"/>
    <w:rsid w:val="001943A1"/>
    <w:rsid w:val="00194C98"/>
    <w:rsid w:val="00194FB7"/>
    <w:rsid w:val="00195BBC"/>
    <w:rsid w:val="00196B4E"/>
    <w:rsid w:val="001A027A"/>
    <w:rsid w:val="001A06A4"/>
    <w:rsid w:val="001A0D0C"/>
    <w:rsid w:val="001A0D2C"/>
    <w:rsid w:val="001A133E"/>
    <w:rsid w:val="001A1995"/>
    <w:rsid w:val="001A2528"/>
    <w:rsid w:val="001A38D0"/>
    <w:rsid w:val="001A3980"/>
    <w:rsid w:val="001A422B"/>
    <w:rsid w:val="001A440A"/>
    <w:rsid w:val="001A4A55"/>
    <w:rsid w:val="001A4D22"/>
    <w:rsid w:val="001A5DEF"/>
    <w:rsid w:val="001A5E05"/>
    <w:rsid w:val="001A60BA"/>
    <w:rsid w:val="001A6873"/>
    <w:rsid w:val="001A68CA"/>
    <w:rsid w:val="001A6A4F"/>
    <w:rsid w:val="001A76B7"/>
    <w:rsid w:val="001A7A9F"/>
    <w:rsid w:val="001B1339"/>
    <w:rsid w:val="001B1581"/>
    <w:rsid w:val="001B1F55"/>
    <w:rsid w:val="001B2049"/>
    <w:rsid w:val="001B289C"/>
    <w:rsid w:val="001B2934"/>
    <w:rsid w:val="001B3730"/>
    <w:rsid w:val="001B4902"/>
    <w:rsid w:val="001B4A37"/>
    <w:rsid w:val="001B6FAD"/>
    <w:rsid w:val="001B6FF3"/>
    <w:rsid w:val="001C01A9"/>
    <w:rsid w:val="001C0378"/>
    <w:rsid w:val="001C04B2"/>
    <w:rsid w:val="001C1FDE"/>
    <w:rsid w:val="001C2063"/>
    <w:rsid w:val="001C21E1"/>
    <w:rsid w:val="001C2213"/>
    <w:rsid w:val="001C2E69"/>
    <w:rsid w:val="001C4892"/>
    <w:rsid w:val="001C48BC"/>
    <w:rsid w:val="001C5228"/>
    <w:rsid w:val="001C55D8"/>
    <w:rsid w:val="001C5839"/>
    <w:rsid w:val="001C721F"/>
    <w:rsid w:val="001C77E1"/>
    <w:rsid w:val="001C7ADA"/>
    <w:rsid w:val="001D0246"/>
    <w:rsid w:val="001D04F6"/>
    <w:rsid w:val="001D2713"/>
    <w:rsid w:val="001D3543"/>
    <w:rsid w:val="001D3AFD"/>
    <w:rsid w:val="001D435A"/>
    <w:rsid w:val="001D44F1"/>
    <w:rsid w:val="001D51B1"/>
    <w:rsid w:val="001D58E5"/>
    <w:rsid w:val="001D5A0F"/>
    <w:rsid w:val="001D7BEF"/>
    <w:rsid w:val="001E0FAB"/>
    <w:rsid w:val="001E19A9"/>
    <w:rsid w:val="001E20B1"/>
    <w:rsid w:val="001E2502"/>
    <w:rsid w:val="001E256D"/>
    <w:rsid w:val="001E292F"/>
    <w:rsid w:val="001E2A36"/>
    <w:rsid w:val="001E474D"/>
    <w:rsid w:val="001E5A81"/>
    <w:rsid w:val="001E62FB"/>
    <w:rsid w:val="001E6A0B"/>
    <w:rsid w:val="001E7395"/>
    <w:rsid w:val="001E740E"/>
    <w:rsid w:val="001E77DA"/>
    <w:rsid w:val="001E7A2F"/>
    <w:rsid w:val="001E7C6C"/>
    <w:rsid w:val="001E7C91"/>
    <w:rsid w:val="001F0349"/>
    <w:rsid w:val="001F04A2"/>
    <w:rsid w:val="001F0B74"/>
    <w:rsid w:val="001F13EA"/>
    <w:rsid w:val="001F20F7"/>
    <w:rsid w:val="001F3CF0"/>
    <w:rsid w:val="001F4BE8"/>
    <w:rsid w:val="001F4EB8"/>
    <w:rsid w:val="001F4FF3"/>
    <w:rsid w:val="001F560A"/>
    <w:rsid w:val="001F6318"/>
    <w:rsid w:val="001F6F6A"/>
    <w:rsid w:val="001F7595"/>
    <w:rsid w:val="00200B4C"/>
    <w:rsid w:val="00200E54"/>
    <w:rsid w:val="00203267"/>
    <w:rsid w:val="00203449"/>
    <w:rsid w:val="00203897"/>
    <w:rsid w:val="0020391D"/>
    <w:rsid w:val="002049F6"/>
    <w:rsid w:val="00205F9C"/>
    <w:rsid w:val="002060F7"/>
    <w:rsid w:val="00206C5E"/>
    <w:rsid w:val="002074E9"/>
    <w:rsid w:val="00210771"/>
    <w:rsid w:val="0021094B"/>
    <w:rsid w:val="00211425"/>
    <w:rsid w:val="00211885"/>
    <w:rsid w:val="00212982"/>
    <w:rsid w:val="00212ADF"/>
    <w:rsid w:val="00212C92"/>
    <w:rsid w:val="0021386E"/>
    <w:rsid w:val="00213A60"/>
    <w:rsid w:val="002141D5"/>
    <w:rsid w:val="002147EE"/>
    <w:rsid w:val="00215699"/>
    <w:rsid w:val="002159DE"/>
    <w:rsid w:val="00215E99"/>
    <w:rsid w:val="002165B2"/>
    <w:rsid w:val="0021667D"/>
    <w:rsid w:val="002166A1"/>
    <w:rsid w:val="002166A6"/>
    <w:rsid w:val="00216BB6"/>
    <w:rsid w:val="00216C4F"/>
    <w:rsid w:val="00217601"/>
    <w:rsid w:val="00217C29"/>
    <w:rsid w:val="0022048B"/>
    <w:rsid w:val="002212A7"/>
    <w:rsid w:val="00222261"/>
    <w:rsid w:val="002239C7"/>
    <w:rsid w:val="00223AC8"/>
    <w:rsid w:val="00223C96"/>
    <w:rsid w:val="00224852"/>
    <w:rsid w:val="0022634D"/>
    <w:rsid w:val="00227512"/>
    <w:rsid w:val="00227C22"/>
    <w:rsid w:val="00227D49"/>
    <w:rsid w:val="00227FC7"/>
    <w:rsid w:val="00231273"/>
    <w:rsid w:val="002327B8"/>
    <w:rsid w:val="00232E09"/>
    <w:rsid w:val="00232FFF"/>
    <w:rsid w:val="002337E8"/>
    <w:rsid w:val="00233A54"/>
    <w:rsid w:val="00234440"/>
    <w:rsid w:val="00236E72"/>
    <w:rsid w:val="002411BD"/>
    <w:rsid w:val="00243BF7"/>
    <w:rsid w:val="00244711"/>
    <w:rsid w:val="00244812"/>
    <w:rsid w:val="00244AE4"/>
    <w:rsid w:val="002463C3"/>
    <w:rsid w:val="002473F4"/>
    <w:rsid w:val="002474E0"/>
    <w:rsid w:val="0025047A"/>
    <w:rsid w:val="00250831"/>
    <w:rsid w:val="00250F42"/>
    <w:rsid w:val="00252EBA"/>
    <w:rsid w:val="0025361A"/>
    <w:rsid w:val="0025404F"/>
    <w:rsid w:val="002545EF"/>
    <w:rsid w:val="00254B44"/>
    <w:rsid w:val="00254E99"/>
    <w:rsid w:val="00254FA5"/>
    <w:rsid w:val="00256596"/>
    <w:rsid w:val="0025713F"/>
    <w:rsid w:val="0026027A"/>
    <w:rsid w:val="00260533"/>
    <w:rsid w:val="00261367"/>
    <w:rsid w:val="00261999"/>
    <w:rsid w:val="00261A54"/>
    <w:rsid w:val="00261C21"/>
    <w:rsid w:val="00261D37"/>
    <w:rsid w:val="00263367"/>
    <w:rsid w:val="00263607"/>
    <w:rsid w:val="002638EE"/>
    <w:rsid w:val="00264649"/>
    <w:rsid w:val="00264F51"/>
    <w:rsid w:val="00265001"/>
    <w:rsid w:val="002656E1"/>
    <w:rsid w:val="00265CFF"/>
    <w:rsid w:val="002677A9"/>
    <w:rsid w:val="00272E57"/>
    <w:rsid w:val="00274220"/>
    <w:rsid w:val="00275122"/>
    <w:rsid w:val="00275641"/>
    <w:rsid w:val="0027569A"/>
    <w:rsid w:val="0027661E"/>
    <w:rsid w:val="002767D9"/>
    <w:rsid w:val="00280D54"/>
    <w:rsid w:val="00281098"/>
    <w:rsid w:val="002821E9"/>
    <w:rsid w:val="002827D2"/>
    <w:rsid w:val="002835B7"/>
    <w:rsid w:val="0028492B"/>
    <w:rsid w:val="00284FCC"/>
    <w:rsid w:val="00285A7D"/>
    <w:rsid w:val="0028787B"/>
    <w:rsid w:val="002901FB"/>
    <w:rsid w:val="002908A7"/>
    <w:rsid w:val="00290BE4"/>
    <w:rsid w:val="00291796"/>
    <w:rsid w:val="00292F66"/>
    <w:rsid w:val="0029315D"/>
    <w:rsid w:val="00293A33"/>
    <w:rsid w:val="00293D37"/>
    <w:rsid w:val="0029449E"/>
    <w:rsid w:val="002950C7"/>
    <w:rsid w:val="0029530C"/>
    <w:rsid w:val="0029568F"/>
    <w:rsid w:val="0029639E"/>
    <w:rsid w:val="002969C6"/>
    <w:rsid w:val="00296F46"/>
    <w:rsid w:val="00296F8A"/>
    <w:rsid w:val="002976F3"/>
    <w:rsid w:val="00297F18"/>
    <w:rsid w:val="002A180F"/>
    <w:rsid w:val="002A1B36"/>
    <w:rsid w:val="002A1E4D"/>
    <w:rsid w:val="002A37AD"/>
    <w:rsid w:val="002A43F7"/>
    <w:rsid w:val="002B0E78"/>
    <w:rsid w:val="002B18D6"/>
    <w:rsid w:val="002B22D4"/>
    <w:rsid w:val="002B4BF3"/>
    <w:rsid w:val="002B5B92"/>
    <w:rsid w:val="002B5CCE"/>
    <w:rsid w:val="002B6147"/>
    <w:rsid w:val="002B6892"/>
    <w:rsid w:val="002B6CB9"/>
    <w:rsid w:val="002B7969"/>
    <w:rsid w:val="002C0031"/>
    <w:rsid w:val="002C0762"/>
    <w:rsid w:val="002C0AF0"/>
    <w:rsid w:val="002C257A"/>
    <w:rsid w:val="002C270A"/>
    <w:rsid w:val="002C2BEC"/>
    <w:rsid w:val="002C3BF0"/>
    <w:rsid w:val="002C4F4B"/>
    <w:rsid w:val="002C6EC0"/>
    <w:rsid w:val="002C7A91"/>
    <w:rsid w:val="002C7C6A"/>
    <w:rsid w:val="002D0356"/>
    <w:rsid w:val="002D07C0"/>
    <w:rsid w:val="002D0F98"/>
    <w:rsid w:val="002D1DFB"/>
    <w:rsid w:val="002D45BF"/>
    <w:rsid w:val="002D498D"/>
    <w:rsid w:val="002D4A85"/>
    <w:rsid w:val="002D4AD3"/>
    <w:rsid w:val="002D6162"/>
    <w:rsid w:val="002D64DF"/>
    <w:rsid w:val="002D664B"/>
    <w:rsid w:val="002D7B20"/>
    <w:rsid w:val="002E2995"/>
    <w:rsid w:val="002E2FEC"/>
    <w:rsid w:val="002E31BF"/>
    <w:rsid w:val="002E38DB"/>
    <w:rsid w:val="002E3E6B"/>
    <w:rsid w:val="002E3F81"/>
    <w:rsid w:val="002E4F8A"/>
    <w:rsid w:val="002E5D27"/>
    <w:rsid w:val="002E65C1"/>
    <w:rsid w:val="002F1823"/>
    <w:rsid w:val="002F2B7A"/>
    <w:rsid w:val="002F3105"/>
    <w:rsid w:val="002F3FD7"/>
    <w:rsid w:val="002F72FF"/>
    <w:rsid w:val="00300BF3"/>
    <w:rsid w:val="0030157C"/>
    <w:rsid w:val="00301BCD"/>
    <w:rsid w:val="00303DC2"/>
    <w:rsid w:val="0030463E"/>
    <w:rsid w:val="00304ED6"/>
    <w:rsid w:val="00305585"/>
    <w:rsid w:val="00305C13"/>
    <w:rsid w:val="00306FF4"/>
    <w:rsid w:val="003106E2"/>
    <w:rsid w:val="00311C51"/>
    <w:rsid w:val="003122B0"/>
    <w:rsid w:val="00312620"/>
    <w:rsid w:val="003138EB"/>
    <w:rsid w:val="00314E86"/>
    <w:rsid w:val="00315149"/>
    <w:rsid w:val="00315880"/>
    <w:rsid w:val="00315961"/>
    <w:rsid w:val="00315A06"/>
    <w:rsid w:val="00317146"/>
    <w:rsid w:val="00317D36"/>
    <w:rsid w:val="003202DB"/>
    <w:rsid w:val="00320AEC"/>
    <w:rsid w:val="003210AF"/>
    <w:rsid w:val="00321473"/>
    <w:rsid w:val="00321878"/>
    <w:rsid w:val="003225FB"/>
    <w:rsid w:val="00322DB6"/>
    <w:rsid w:val="00323A7C"/>
    <w:rsid w:val="00323BE9"/>
    <w:rsid w:val="00323C32"/>
    <w:rsid w:val="003240FF"/>
    <w:rsid w:val="00324A1D"/>
    <w:rsid w:val="00324C55"/>
    <w:rsid w:val="00325742"/>
    <w:rsid w:val="00326980"/>
    <w:rsid w:val="00326ED3"/>
    <w:rsid w:val="00327178"/>
    <w:rsid w:val="003272F8"/>
    <w:rsid w:val="00327AB3"/>
    <w:rsid w:val="0033028F"/>
    <w:rsid w:val="00330527"/>
    <w:rsid w:val="003316BD"/>
    <w:rsid w:val="003318A6"/>
    <w:rsid w:val="003321A8"/>
    <w:rsid w:val="00332EB1"/>
    <w:rsid w:val="00333E63"/>
    <w:rsid w:val="003341DD"/>
    <w:rsid w:val="0033448C"/>
    <w:rsid w:val="00335F06"/>
    <w:rsid w:val="00336D6D"/>
    <w:rsid w:val="003373B8"/>
    <w:rsid w:val="00337869"/>
    <w:rsid w:val="003413F4"/>
    <w:rsid w:val="00342DC1"/>
    <w:rsid w:val="00342EF7"/>
    <w:rsid w:val="003432B6"/>
    <w:rsid w:val="003433ED"/>
    <w:rsid w:val="00343F41"/>
    <w:rsid w:val="0034511B"/>
    <w:rsid w:val="00345EA7"/>
    <w:rsid w:val="003463A0"/>
    <w:rsid w:val="0034652C"/>
    <w:rsid w:val="0034729D"/>
    <w:rsid w:val="003504C0"/>
    <w:rsid w:val="0035067B"/>
    <w:rsid w:val="00350B6E"/>
    <w:rsid w:val="00350CBD"/>
    <w:rsid w:val="003512DD"/>
    <w:rsid w:val="003512FA"/>
    <w:rsid w:val="0035167E"/>
    <w:rsid w:val="00351A4A"/>
    <w:rsid w:val="00351FB4"/>
    <w:rsid w:val="00352D72"/>
    <w:rsid w:val="00353A97"/>
    <w:rsid w:val="003555A6"/>
    <w:rsid w:val="0035560E"/>
    <w:rsid w:val="003556C1"/>
    <w:rsid w:val="00355791"/>
    <w:rsid w:val="00356E3E"/>
    <w:rsid w:val="00360494"/>
    <w:rsid w:val="00360C00"/>
    <w:rsid w:val="00360D29"/>
    <w:rsid w:val="00361DD2"/>
    <w:rsid w:val="00364252"/>
    <w:rsid w:val="00364562"/>
    <w:rsid w:val="0036508D"/>
    <w:rsid w:val="003651C8"/>
    <w:rsid w:val="00366300"/>
    <w:rsid w:val="00366321"/>
    <w:rsid w:val="0036672A"/>
    <w:rsid w:val="003669F1"/>
    <w:rsid w:val="00366E8A"/>
    <w:rsid w:val="003700A3"/>
    <w:rsid w:val="00370B40"/>
    <w:rsid w:val="00370DBC"/>
    <w:rsid w:val="00371BD4"/>
    <w:rsid w:val="00371C15"/>
    <w:rsid w:val="003720E3"/>
    <w:rsid w:val="00372CDF"/>
    <w:rsid w:val="00373411"/>
    <w:rsid w:val="0037344A"/>
    <w:rsid w:val="00373D40"/>
    <w:rsid w:val="00373D4C"/>
    <w:rsid w:val="00374FA4"/>
    <w:rsid w:val="00377E90"/>
    <w:rsid w:val="00377F6C"/>
    <w:rsid w:val="00380094"/>
    <w:rsid w:val="0038165D"/>
    <w:rsid w:val="00381F26"/>
    <w:rsid w:val="00383071"/>
    <w:rsid w:val="003837D1"/>
    <w:rsid w:val="003852D7"/>
    <w:rsid w:val="00385444"/>
    <w:rsid w:val="00385F39"/>
    <w:rsid w:val="00386070"/>
    <w:rsid w:val="00387A6C"/>
    <w:rsid w:val="003900A5"/>
    <w:rsid w:val="003912DE"/>
    <w:rsid w:val="003917AD"/>
    <w:rsid w:val="003918F4"/>
    <w:rsid w:val="00391AB7"/>
    <w:rsid w:val="00391FAB"/>
    <w:rsid w:val="00392539"/>
    <w:rsid w:val="00392677"/>
    <w:rsid w:val="00393D20"/>
    <w:rsid w:val="003943EA"/>
    <w:rsid w:val="003945E2"/>
    <w:rsid w:val="00394821"/>
    <w:rsid w:val="00394981"/>
    <w:rsid w:val="003953A8"/>
    <w:rsid w:val="003955E2"/>
    <w:rsid w:val="00396C26"/>
    <w:rsid w:val="0039726D"/>
    <w:rsid w:val="0039788E"/>
    <w:rsid w:val="00397897"/>
    <w:rsid w:val="00397F0D"/>
    <w:rsid w:val="003A056E"/>
    <w:rsid w:val="003A1C74"/>
    <w:rsid w:val="003A1CF5"/>
    <w:rsid w:val="003A2D0C"/>
    <w:rsid w:val="003A3551"/>
    <w:rsid w:val="003A36F0"/>
    <w:rsid w:val="003A38F0"/>
    <w:rsid w:val="003A3EAF"/>
    <w:rsid w:val="003A443D"/>
    <w:rsid w:val="003A5A97"/>
    <w:rsid w:val="003A6A5A"/>
    <w:rsid w:val="003A72E9"/>
    <w:rsid w:val="003A77A3"/>
    <w:rsid w:val="003A7DD6"/>
    <w:rsid w:val="003B070D"/>
    <w:rsid w:val="003B1008"/>
    <w:rsid w:val="003B1048"/>
    <w:rsid w:val="003B175A"/>
    <w:rsid w:val="003B232F"/>
    <w:rsid w:val="003B2F0E"/>
    <w:rsid w:val="003B357A"/>
    <w:rsid w:val="003B4C53"/>
    <w:rsid w:val="003B4CCD"/>
    <w:rsid w:val="003B67FB"/>
    <w:rsid w:val="003B7A90"/>
    <w:rsid w:val="003C0FF8"/>
    <w:rsid w:val="003C1DF5"/>
    <w:rsid w:val="003C335F"/>
    <w:rsid w:val="003C4346"/>
    <w:rsid w:val="003C4F98"/>
    <w:rsid w:val="003C4FD5"/>
    <w:rsid w:val="003C5610"/>
    <w:rsid w:val="003C5FA6"/>
    <w:rsid w:val="003C677C"/>
    <w:rsid w:val="003C7F29"/>
    <w:rsid w:val="003D1225"/>
    <w:rsid w:val="003D12DF"/>
    <w:rsid w:val="003D2333"/>
    <w:rsid w:val="003D3241"/>
    <w:rsid w:val="003D343B"/>
    <w:rsid w:val="003D3E32"/>
    <w:rsid w:val="003D490C"/>
    <w:rsid w:val="003D5413"/>
    <w:rsid w:val="003D7685"/>
    <w:rsid w:val="003D7E9A"/>
    <w:rsid w:val="003E100C"/>
    <w:rsid w:val="003E2790"/>
    <w:rsid w:val="003E37AA"/>
    <w:rsid w:val="003E4310"/>
    <w:rsid w:val="003E47DE"/>
    <w:rsid w:val="003E4FFA"/>
    <w:rsid w:val="003F0660"/>
    <w:rsid w:val="003F10D3"/>
    <w:rsid w:val="003F1548"/>
    <w:rsid w:val="003F1559"/>
    <w:rsid w:val="003F2B3D"/>
    <w:rsid w:val="003F3037"/>
    <w:rsid w:val="003F3105"/>
    <w:rsid w:val="003F3162"/>
    <w:rsid w:val="003F4172"/>
    <w:rsid w:val="003F4249"/>
    <w:rsid w:val="003F4B1C"/>
    <w:rsid w:val="003F4E3B"/>
    <w:rsid w:val="003F4EB1"/>
    <w:rsid w:val="003F5086"/>
    <w:rsid w:val="003F5D2C"/>
    <w:rsid w:val="003F7679"/>
    <w:rsid w:val="00400735"/>
    <w:rsid w:val="00400C13"/>
    <w:rsid w:val="00401320"/>
    <w:rsid w:val="00402311"/>
    <w:rsid w:val="0040239F"/>
    <w:rsid w:val="00402F69"/>
    <w:rsid w:val="00403364"/>
    <w:rsid w:val="0040415C"/>
    <w:rsid w:val="00404AA4"/>
    <w:rsid w:val="00404C61"/>
    <w:rsid w:val="004051F0"/>
    <w:rsid w:val="00405E09"/>
    <w:rsid w:val="00406314"/>
    <w:rsid w:val="00406376"/>
    <w:rsid w:val="004066DD"/>
    <w:rsid w:val="0041077E"/>
    <w:rsid w:val="00410B42"/>
    <w:rsid w:val="00410DB7"/>
    <w:rsid w:val="00413C9C"/>
    <w:rsid w:val="004140B9"/>
    <w:rsid w:val="004143CC"/>
    <w:rsid w:val="0041450E"/>
    <w:rsid w:val="00414D36"/>
    <w:rsid w:val="00415370"/>
    <w:rsid w:val="00415781"/>
    <w:rsid w:val="004158FA"/>
    <w:rsid w:val="00415F7E"/>
    <w:rsid w:val="00416F40"/>
    <w:rsid w:val="00417769"/>
    <w:rsid w:val="004179F7"/>
    <w:rsid w:val="00417C00"/>
    <w:rsid w:val="00417F0D"/>
    <w:rsid w:val="00420B18"/>
    <w:rsid w:val="00421EF2"/>
    <w:rsid w:val="00422668"/>
    <w:rsid w:val="00424C57"/>
    <w:rsid w:val="00425FF8"/>
    <w:rsid w:val="0042602D"/>
    <w:rsid w:val="0042618E"/>
    <w:rsid w:val="00427004"/>
    <w:rsid w:val="00427C55"/>
    <w:rsid w:val="00431103"/>
    <w:rsid w:val="004319E8"/>
    <w:rsid w:val="00431AC1"/>
    <w:rsid w:val="00431B1E"/>
    <w:rsid w:val="004329C9"/>
    <w:rsid w:val="00432CD5"/>
    <w:rsid w:val="00433BF1"/>
    <w:rsid w:val="00433CDB"/>
    <w:rsid w:val="00433F59"/>
    <w:rsid w:val="00434040"/>
    <w:rsid w:val="0043424C"/>
    <w:rsid w:val="00434524"/>
    <w:rsid w:val="00434DC2"/>
    <w:rsid w:val="00435B53"/>
    <w:rsid w:val="00435BA4"/>
    <w:rsid w:val="00435D29"/>
    <w:rsid w:val="004363FA"/>
    <w:rsid w:val="004364CC"/>
    <w:rsid w:val="00437141"/>
    <w:rsid w:val="004405B0"/>
    <w:rsid w:val="00441082"/>
    <w:rsid w:val="00441FF9"/>
    <w:rsid w:val="0044382F"/>
    <w:rsid w:val="00443B96"/>
    <w:rsid w:val="00443E1D"/>
    <w:rsid w:val="004442EB"/>
    <w:rsid w:val="0044430B"/>
    <w:rsid w:val="00445D1F"/>
    <w:rsid w:val="004460BE"/>
    <w:rsid w:val="00446553"/>
    <w:rsid w:val="00446A4C"/>
    <w:rsid w:val="00446A8D"/>
    <w:rsid w:val="00446A92"/>
    <w:rsid w:val="00446D22"/>
    <w:rsid w:val="00447C7C"/>
    <w:rsid w:val="0045135E"/>
    <w:rsid w:val="00451BC7"/>
    <w:rsid w:val="00452C53"/>
    <w:rsid w:val="004539C7"/>
    <w:rsid w:val="00453DE0"/>
    <w:rsid w:val="004544BE"/>
    <w:rsid w:val="004544DC"/>
    <w:rsid w:val="00454597"/>
    <w:rsid w:val="004548E6"/>
    <w:rsid w:val="00454CF0"/>
    <w:rsid w:val="0045543A"/>
    <w:rsid w:val="00455820"/>
    <w:rsid w:val="00455F50"/>
    <w:rsid w:val="00456199"/>
    <w:rsid w:val="004561F9"/>
    <w:rsid w:val="0045637C"/>
    <w:rsid w:val="004578ED"/>
    <w:rsid w:val="00461997"/>
    <w:rsid w:val="00463F8B"/>
    <w:rsid w:val="00463FF4"/>
    <w:rsid w:val="00464AE3"/>
    <w:rsid w:val="0046687B"/>
    <w:rsid w:val="00470063"/>
    <w:rsid w:val="00470418"/>
    <w:rsid w:val="004704EA"/>
    <w:rsid w:val="0047071D"/>
    <w:rsid w:val="0047093D"/>
    <w:rsid w:val="00470A83"/>
    <w:rsid w:val="0047244C"/>
    <w:rsid w:val="004727C4"/>
    <w:rsid w:val="00472D82"/>
    <w:rsid w:val="00473254"/>
    <w:rsid w:val="00473579"/>
    <w:rsid w:val="004737C0"/>
    <w:rsid w:val="00474E5A"/>
    <w:rsid w:val="00476A8D"/>
    <w:rsid w:val="00476E56"/>
    <w:rsid w:val="00476F77"/>
    <w:rsid w:val="00480F92"/>
    <w:rsid w:val="004812F4"/>
    <w:rsid w:val="0048231B"/>
    <w:rsid w:val="0048247E"/>
    <w:rsid w:val="00482EE6"/>
    <w:rsid w:val="004838D4"/>
    <w:rsid w:val="0048402B"/>
    <w:rsid w:val="0048408A"/>
    <w:rsid w:val="004845AC"/>
    <w:rsid w:val="00485E3C"/>
    <w:rsid w:val="004864C3"/>
    <w:rsid w:val="00491621"/>
    <w:rsid w:val="00491FF2"/>
    <w:rsid w:val="00492735"/>
    <w:rsid w:val="004927DB"/>
    <w:rsid w:val="004933B7"/>
    <w:rsid w:val="00493AC2"/>
    <w:rsid w:val="00494E63"/>
    <w:rsid w:val="00494FC9"/>
    <w:rsid w:val="00495758"/>
    <w:rsid w:val="00496595"/>
    <w:rsid w:val="004A0455"/>
    <w:rsid w:val="004A121F"/>
    <w:rsid w:val="004A201B"/>
    <w:rsid w:val="004A2372"/>
    <w:rsid w:val="004A2B10"/>
    <w:rsid w:val="004A4377"/>
    <w:rsid w:val="004A4C0D"/>
    <w:rsid w:val="004A4E91"/>
    <w:rsid w:val="004A57EB"/>
    <w:rsid w:val="004A5824"/>
    <w:rsid w:val="004A6117"/>
    <w:rsid w:val="004A67A4"/>
    <w:rsid w:val="004A72D0"/>
    <w:rsid w:val="004B04FE"/>
    <w:rsid w:val="004B0664"/>
    <w:rsid w:val="004B0AB8"/>
    <w:rsid w:val="004B1CAB"/>
    <w:rsid w:val="004B1F93"/>
    <w:rsid w:val="004B2FF9"/>
    <w:rsid w:val="004B3143"/>
    <w:rsid w:val="004B36ED"/>
    <w:rsid w:val="004B40DB"/>
    <w:rsid w:val="004B612E"/>
    <w:rsid w:val="004B613D"/>
    <w:rsid w:val="004B623B"/>
    <w:rsid w:val="004B6C50"/>
    <w:rsid w:val="004C1975"/>
    <w:rsid w:val="004C2756"/>
    <w:rsid w:val="004C3E02"/>
    <w:rsid w:val="004C422D"/>
    <w:rsid w:val="004C4CEB"/>
    <w:rsid w:val="004C54B0"/>
    <w:rsid w:val="004C5CA8"/>
    <w:rsid w:val="004C5CBA"/>
    <w:rsid w:val="004C6ACC"/>
    <w:rsid w:val="004C6C09"/>
    <w:rsid w:val="004C6E8A"/>
    <w:rsid w:val="004C6EA3"/>
    <w:rsid w:val="004D000F"/>
    <w:rsid w:val="004D007F"/>
    <w:rsid w:val="004D00A1"/>
    <w:rsid w:val="004D055D"/>
    <w:rsid w:val="004D0CFF"/>
    <w:rsid w:val="004D1240"/>
    <w:rsid w:val="004D1560"/>
    <w:rsid w:val="004D2981"/>
    <w:rsid w:val="004D29D0"/>
    <w:rsid w:val="004D4228"/>
    <w:rsid w:val="004D49EE"/>
    <w:rsid w:val="004D4AE0"/>
    <w:rsid w:val="004D4C0B"/>
    <w:rsid w:val="004D7003"/>
    <w:rsid w:val="004D7347"/>
    <w:rsid w:val="004D775A"/>
    <w:rsid w:val="004D77DE"/>
    <w:rsid w:val="004D7BF4"/>
    <w:rsid w:val="004D7C7C"/>
    <w:rsid w:val="004D7C92"/>
    <w:rsid w:val="004E0E8C"/>
    <w:rsid w:val="004E1EF2"/>
    <w:rsid w:val="004E295C"/>
    <w:rsid w:val="004E38B2"/>
    <w:rsid w:val="004E3936"/>
    <w:rsid w:val="004E3BE7"/>
    <w:rsid w:val="004E3D08"/>
    <w:rsid w:val="004E57F7"/>
    <w:rsid w:val="004E5A13"/>
    <w:rsid w:val="004E5D9C"/>
    <w:rsid w:val="004E6B8E"/>
    <w:rsid w:val="004E7F31"/>
    <w:rsid w:val="004F0543"/>
    <w:rsid w:val="004F3A97"/>
    <w:rsid w:val="004F5067"/>
    <w:rsid w:val="004F7261"/>
    <w:rsid w:val="004F75F5"/>
    <w:rsid w:val="00500F7A"/>
    <w:rsid w:val="005012AD"/>
    <w:rsid w:val="005014A6"/>
    <w:rsid w:val="005016E5"/>
    <w:rsid w:val="00502297"/>
    <w:rsid w:val="00502317"/>
    <w:rsid w:val="0050238B"/>
    <w:rsid w:val="0050273E"/>
    <w:rsid w:val="005027BB"/>
    <w:rsid w:val="00503415"/>
    <w:rsid w:val="00503524"/>
    <w:rsid w:val="005037E1"/>
    <w:rsid w:val="00503B5C"/>
    <w:rsid w:val="0050456A"/>
    <w:rsid w:val="00505554"/>
    <w:rsid w:val="005068E1"/>
    <w:rsid w:val="00506B39"/>
    <w:rsid w:val="005077C5"/>
    <w:rsid w:val="0051044D"/>
    <w:rsid w:val="0051168A"/>
    <w:rsid w:val="005117D2"/>
    <w:rsid w:val="00511F79"/>
    <w:rsid w:val="00511FD4"/>
    <w:rsid w:val="005122F4"/>
    <w:rsid w:val="00512A28"/>
    <w:rsid w:val="0051444F"/>
    <w:rsid w:val="005156A6"/>
    <w:rsid w:val="005159ED"/>
    <w:rsid w:val="00516393"/>
    <w:rsid w:val="00516891"/>
    <w:rsid w:val="005179A0"/>
    <w:rsid w:val="00517C34"/>
    <w:rsid w:val="00520B4F"/>
    <w:rsid w:val="0052141E"/>
    <w:rsid w:val="00521726"/>
    <w:rsid w:val="00521B28"/>
    <w:rsid w:val="0052303C"/>
    <w:rsid w:val="00524AD7"/>
    <w:rsid w:val="005254FD"/>
    <w:rsid w:val="005268A9"/>
    <w:rsid w:val="0052720F"/>
    <w:rsid w:val="00527BCF"/>
    <w:rsid w:val="00527D36"/>
    <w:rsid w:val="00527ED0"/>
    <w:rsid w:val="00530EAE"/>
    <w:rsid w:val="00531315"/>
    <w:rsid w:val="0053157D"/>
    <w:rsid w:val="00532835"/>
    <w:rsid w:val="005328A8"/>
    <w:rsid w:val="00533337"/>
    <w:rsid w:val="00533920"/>
    <w:rsid w:val="00534E58"/>
    <w:rsid w:val="00535141"/>
    <w:rsid w:val="00535324"/>
    <w:rsid w:val="0053712D"/>
    <w:rsid w:val="0054216F"/>
    <w:rsid w:val="00542658"/>
    <w:rsid w:val="00542EFA"/>
    <w:rsid w:val="00542F18"/>
    <w:rsid w:val="00543280"/>
    <w:rsid w:val="005440DB"/>
    <w:rsid w:val="00544853"/>
    <w:rsid w:val="005450E2"/>
    <w:rsid w:val="0054707D"/>
    <w:rsid w:val="00547BF0"/>
    <w:rsid w:val="00550BF4"/>
    <w:rsid w:val="005511BF"/>
    <w:rsid w:val="005511C0"/>
    <w:rsid w:val="005511C8"/>
    <w:rsid w:val="0055232C"/>
    <w:rsid w:val="0055278E"/>
    <w:rsid w:val="005550BF"/>
    <w:rsid w:val="00555488"/>
    <w:rsid w:val="00555C9C"/>
    <w:rsid w:val="0055651B"/>
    <w:rsid w:val="00556A4D"/>
    <w:rsid w:val="00556D48"/>
    <w:rsid w:val="005570A9"/>
    <w:rsid w:val="0055764E"/>
    <w:rsid w:val="0055790B"/>
    <w:rsid w:val="00560528"/>
    <w:rsid w:val="005613E2"/>
    <w:rsid w:val="00561923"/>
    <w:rsid w:val="00561C80"/>
    <w:rsid w:val="005622F8"/>
    <w:rsid w:val="00562766"/>
    <w:rsid w:val="0056310A"/>
    <w:rsid w:val="00563302"/>
    <w:rsid w:val="0056336F"/>
    <w:rsid w:val="00567B3C"/>
    <w:rsid w:val="00570B8F"/>
    <w:rsid w:val="00570D86"/>
    <w:rsid w:val="00570FAD"/>
    <w:rsid w:val="0057189C"/>
    <w:rsid w:val="00571BD2"/>
    <w:rsid w:val="00571D59"/>
    <w:rsid w:val="00572E3E"/>
    <w:rsid w:val="005738D0"/>
    <w:rsid w:val="0057420B"/>
    <w:rsid w:val="00580280"/>
    <w:rsid w:val="005803B7"/>
    <w:rsid w:val="005809EA"/>
    <w:rsid w:val="0058135A"/>
    <w:rsid w:val="00583358"/>
    <w:rsid w:val="005835D8"/>
    <w:rsid w:val="00583C25"/>
    <w:rsid w:val="00583D51"/>
    <w:rsid w:val="00584058"/>
    <w:rsid w:val="005844A5"/>
    <w:rsid w:val="005844C8"/>
    <w:rsid w:val="005846B4"/>
    <w:rsid w:val="005851E0"/>
    <w:rsid w:val="00585571"/>
    <w:rsid w:val="00585B91"/>
    <w:rsid w:val="00586BF1"/>
    <w:rsid w:val="005903E4"/>
    <w:rsid w:val="005917C1"/>
    <w:rsid w:val="00591F2E"/>
    <w:rsid w:val="0059295D"/>
    <w:rsid w:val="00594DE3"/>
    <w:rsid w:val="005950D6"/>
    <w:rsid w:val="0059519C"/>
    <w:rsid w:val="00595524"/>
    <w:rsid w:val="005970AD"/>
    <w:rsid w:val="0059751C"/>
    <w:rsid w:val="005978E3"/>
    <w:rsid w:val="00597919"/>
    <w:rsid w:val="00597BCA"/>
    <w:rsid w:val="00597C47"/>
    <w:rsid w:val="005A0B22"/>
    <w:rsid w:val="005A0B9F"/>
    <w:rsid w:val="005A0EFC"/>
    <w:rsid w:val="005A10F3"/>
    <w:rsid w:val="005A15E3"/>
    <w:rsid w:val="005A1C32"/>
    <w:rsid w:val="005A2037"/>
    <w:rsid w:val="005A2641"/>
    <w:rsid w:val="005A3BF1"/>
    <w:rsid w:val="005A44E7"/>
    <w:rsid w:val="005A4F43"/>
    <w:rsid w:val="005A4F65"/>
    <w:rsid w:val="005A5204"/>
    <w:rsid w:val="005A544C"/>
    <w:rsid w:val="005A577C"/>
    <w:rsid w:val="005A57D9"/>
    <w:rsid w:val="005A58F2"/>
    <w:rsid w:val="005A62DC"/>
    <w:rsid w:val="005A63D8"/>
    <w:rsid w:val="005A7447"/>
    <w:rsid w:val="005A74D7"/>
    <w:rsid w:val="005A78CF"/>
    <w:rsid w:val="005A7DBE"/>
    <w:rsid w:val="005B0A95"/>
    <w:rsid w:val="005B2460"/>
    <w:rsid w:val="005B2807"/>
    <w:rsid w:val="005B28E0"/>
    <w:rsid w:val="005B295F"/>
    <w:rsid w:val="005B3606"/>
    <w:rsid w:val="005B3E08"/>
    <w:rsid w:val="005B49B6"/>
    <w:rsid w:val="005B62A4"/>
    <w:rsid w:val="005B672C"/>
    <w:rsid w:val="005B6BF9"/>
    <w:rsid w:val="005B747D"/>
    <w:rsid w:val="005B7733"/>
    <w:rsid w:val="005B7A22"/>
    <w:rsid w:val="005C0602"/>
    <w:rsid w:val="005C233A"/>
    <w:rsid w:val="005C2AA9"/>
    <w:rsid w:val="005C330D"/>
    <w:rsid w:val="005C40C7"/>
    <w:rsid w:val="005C4EFF"/>
    <w:rsid w:val="005C4F43"/>
    <w:rsid w:val="005C72FE"/>
    <w:rsid w:val="005D02F7"/>
    <w:rsid w:val="005D0B55"/>
    <w:rsid w:val="005D29AF"/>
    <w:rsid w:val="005D3AB0"/>
    <w:rsid w:val="005D426B"/>
    <w:rsid w:val="005D4CF7"/>
    <w:rsid w:val="005D5347"/>
    <w:rsid w:val="005D5CC5"/>
    <w:rsid w:val="005D5FE6"/>
    <w:rsid w:val="005D61EA"/>
    <w:rsid w:val="005D787B"/>
    <w:rsid w:val="005E04B5"/>
    <w:rsid w:val="005E12BE"/>
    <w:rsid w:val="005E13FE"/>
    <w:rsid w:val="005E2122"/>
    <w:rsid w:val="005E2B03"/>
    <w:rsid w:val="005E4D3C"/>
    <w:rsid w:val="005E57B6"/>
    <w:rsid w:val="005E7315"/>
    <w:rsid w:val="005E74D1"/>
    <w:rsid w:val="005E7CC3"/>
    <w:rsid w:val="005E7ECB"/>
    <w:rsid w:val="005F053E"/>
    <w:rsid w:val="005F10FA"/>
    <w:rsid w:val="005F1A2D"/>
    <w:rsid w:val="005F1A84"/>
    <w:rsid w:val="005F2881"/>
    <w:rsid w:val="005F2EA8"/>
    <w:rsid w:val="005F3389"/>
    <w:rsid w:val="005F3613"/>
    <w:rsid w:val="005F42B8"/>
    <w:rsid w:val="005F60C9"/>
    <w:rsid w:val="005F64C6"/>
    <w:rsid w:val="005F7071"/>
    <w:rsid w:val="005F73E7"/>
    <w:rsid w:val="00600376"/>
    <w:rsid w:val="006008A8"/>
    <w:rsid w:val="006008F1"/>
    <w:rsid w:val="00601082"/>
    <w:rsid w:val="00601498"/>
    <w:rsid w:val="00601735"/>
    <w:rsid w:val="00602BD2"/>
    <w:rsid w:val="00603073"/>
    <w:rsid w:val="00603E84"/>
    <w:rsid w:val="0060599B"/>
    <w:rsid w:val="00607B3C"/>
    <w:rsid w:val="00610759"/>
    <w:rsid w:val="00610E48"/>
    <w:rsid w:val="00612C6E"/>
    <w:rsid w:val="00613C47"/>
    <w:rsid w:val="00614A08"/>
    <w:rsid w:val="00614BB2"/>
    <w:rsid w:val="00616185"/>
    <w:rsid w:val="00616201"/>
    <w:rsid w:val="00616225"/>
    <w:rsid w:val="00616321"/>
    <w:rsid w:val="00617A8B"/>
    <w:rsid w:val="00617F5E"/>
    <w:rsid w:val="00620708"/>
    <w:rsid w:val="00620DA4"/>
    <w:rsid w:val="006213FC"/>
    <w:rsid w:val="00621904"/>
    <w:rsid w:val="006220EA"/>
    <w:rsid w:val="00622FEA"/>
    <w:rsid w:val="00623529"/>
    <w:rsid w:val="00623CDF"/>
    <w:rsid w:val="00623DB1"/>
    <w:rsid w:val="006245F3"/>
    <w:rsid w:val="00625450"/>
    <w:rsid w:val="00630ABA"/>
    <w:rsid w:val="00631314"/>
    <w:rsid w:val="006319CA"/>
    <w:rsid w:val="00634EC0"/>
    <w:rsid w:val="006359CE"/>
    <w:rsid w:val="00635FF6"/>
    <w:rsid w:val="0063627F"/>
    <w:rsid w:val="006372C6"/>
    <w:rsid w:val="006373B3"/>
    <w:rsid w:val="006375A9"/>
    <w:rsid w:val="00642D72"/>
    <w:rsid w:val="00644378"/>
    <w:rsid w:val="006443CB"/>
    <w:rsid w:val="006448B8"/>
    <w:rsid w:val="00644F80"/>
    <w:rsid w:val="00645874"/>
    <w:rsid w:val="00646EC7"/>
    <w:rsid w:val="006500F6"/>
    <w:rsid w:val="00650417"/>
    <w:rsid w:val="00650F81"/>
    <w:rsid w:val="00651BF1"/>
    <w:rsid w:val="006530C4"/>
    <w:rsid w:val="00653C24"/>
    <w:rsid w:val="00653D68"/>
    <w:rsid w:val="00653F7A"/>
    <w:rsid w:val="00654275"/>
    <w:rsid w:val="0065570E"/>
    <w:rsid w:val="006559DE"/>
    <w:rsid w:val="006564B3"/>
    <w:rsid w:val="006611D6"/>
    <w:rsid w:val="00661918"/>
    <w:rsid w:val="00662420"/>
    <w:rsid w:val="00662A5A"/>
    <w:rsid w:val="006636D0"/>
    <w:rsid w:val="0066373D"/>
    <w:rsid w:val="00663834"/>
    <w:rsid w:val="006640E8"/>
    <w:rsid w:val="006647D7"/>
    <w:rsid w:val="00664F1B"/>
    <w:rsid w:val="006653D7"/>
    <w:rsid w:val="00665ED8"/>
    <w:rsid w:val="006665BA"/>
    <w:rsid w:val="00666A4F"/>
    <w:rsid w:val="006702C9"/>
    <w:rsid w:val="006703D9"/>
    <w:rsid w:val="00672DFC"/>
    <w:rsid w:val="00673225"/>
    <w:rsid w:val="006741F3"/>
    <w:rsid w:val="00674B6E"/>
    <w:rsid w:val="00674E69"/>
    <w:rsid w:val="006764A8"/>
    <w:rsid w:val="00676866"/>
    <w:rsid w:val="0067738E"/>
    <w:rsid w:val="00677F23"/>
    <w:rsid w:val="00680936"/>
    <w:rsid w:val="00680BAE"/>
    <w:rsid w:val="00680D8C"/>
    <w:rsid w:val="00680D99"/>
    <w:rsid w:val="00681B6E"/>
    <w:rsid w:val="00681C87"/>
    <w:rsid w:val="00682087"/>
    <w:rsid w:val="006821B2"/>
    <w:rsid w:val="00682725"/>
    <w:rsid w:val="00682ED3"/>
    <w:rsid w:val="00685EBD"/>
    <w:rsid w:val="00686461"/>
    <w:rsid w:val="00687CF3"/>
    <w:rsid w:val="00690F1F"/>
    <w:rsid w:val="00692582"/>
    <w:rsid w:val="00692A2F"/>
    <w:rsid w:val="00693652"/>
    <w:rsid w:val="006939E7"/>
    <w:rsid w:val="00693D3E"/>
    <w:rsid w:val="006942F7"/>
    <w:rsid w:val="00694895"/>
    <w:rsid w:val="006956FB"/>
    <w:rsid w:val="006968F2"/>
    <w:rsid w:val="00697530"/>
    <w:rsid w:val="00697A69"/>
    <w:rsid w:val="006A0592"/>
    <w:rsid w:val="006A1715"/>
    <w:rsid w:val="006A2150"/>
    <w:rsid w:val="006A2216"/>
    <w:rsid w:val="006A241D"/>
    <w:rsid w:val="006A247B"/>
    <w:rsid w:val="006A3288"/>
    <w:rsid w:val="006A3B6C"/>
    <w:rsid w:val="006A43E6"/>
    <w:rsid w:val="006A470E"/>
    <w:rsid w:val="006A4AEE"/>
    <w:rsid w:val="006A5734"/>
    <w:rsid w:val="006A70BE"/>
    <w:rsid w:val="006A7934"/>
    <w:rsid w:val="006A7A99"/>
    <w:rsid w:val="006B059F"/>
    <w:rsid w:val="006B0864"/>
    <w:rsid w:val="006B3125"/>
    <w:rsid w:val="006B342E"/>
    <w:rsid w:val="006B3B80"/>
    <w:rsid w:val="006B3D13"/>
    <w:rsid w:val="006B5AE7"/>
    <w:rsid w:val="006B6F32"/>
    <w:rsid w:val="006B7130"/>
    <w:rsid w:val="006B7237"/>
    <w:rsid w:val="006B73CC"/>
    <w:rsid w:val="006B7507"/>
    <w:rsid w:val="006C2994"/>
    <w:rsid w:val="006C4150"/>
    <w:rsid w:val="006C4382"/>
    <w:rsid w:val="006C4C9E"/>
    <w:rsid w:val="006C5137"/>
    <w:rsid w:val="006C5269"/>
    <w:rsid w:val="006C5683"/>
    <w:rsid w:val="006C5E33"/>
    <w:rsid w:val="006C5E48"/>
    <w:rsid w:val="006C6434"/>
    <w:rsid w:val="006C69AD"/>
    <w:rsid w:val="006C6CD8"/>
    <w:rsid w:val="006C7026"/>
    <w:rsid w:val="006C7398"/>
    <w:rsid w:val="006C7EB1"/>
    <w:rsid w:val="006D013F"/>
    <w:rsid w:val="006D017F"/>
    <w:rsid w:val="006D08CA"/>
    <w:rsid w:val="006D1353"/>
    <w:rsid w:val="006D1D3F"/>
    <w:rsid w:val="006D253B"/>
    <w:rsid w:val="006D325A"/>
    <w:rsid w:val="006D4242"/>
    <w:rsid w:val="006D45F0"/>
    <w:rsid w:val="006D4C8F"/>
    <w:rsid w:val="006D569E"/>
    <w:rsid w:val="006D57CB"/>
    <w:rsid w:val="006D5819"/>
    <w:rsid w:val="006D5E6F"/>
    <w:rsid w:val="006D630D"/>
    <w:rsid w:val="006D6CDD"/>
    <w:rsid w:val="006D7B71"/>
    <w:rsid w:val="006D7DDE"/>
    <w:rsid w:val="006E0761"/>
    <w:rsid w:val="006E4238"/>
    <w:rsid w:val="006E5F01"/>
    <w:rsid w:val="006E7404"/>
    <w:rsid w:val="006E7B97"/>
    <w:rsid w:val="006F20B4"/>
    <w:rsid w:val="006F2627"/>
    <w:rsid w:val="006F3027"/>
    <w:rsid w:val="006F346A"/>
    <w:rsid w:val="006F3568"/>
    <w:rsid w:val="006F4121"/>
    <w:rsid w:val="006F65C5"/>
    <w:rsid w:val="006F68EF"/>
    <w:rsid w:val="006F6D4C"/>
    <w:rsid w:val="006F6E67"/>
    <w:rsid w:val="006F6F15"/>
    <w:rsid w:val="006F7157"/>
    <w:rsid w:val="006F78E0"/>
    <w:rsid w:val="00702643"/>
    <w:rsid w:val="00702B1B"/>
    <w:rsid w:val="00702CA1"/>
    <w:rsid w:val="00703EA3"/>
    <w:rsid w:val="00704164"/>
    <w:rsid w:val="00704E75"/>
    <w:rsid w:val="00705A90"/>
    <w:rsid w:val="00706A58"/>
    <w:rsid w:val="00707630"/>
    <w:rsid w:val="0071017A"/>
    <w:rsid w:val="00710187"/>
    <w:rsid w:val="007110E1"/>
    <w:rsid w:val="00711B18"/>
    <w:rsid w:val="00711D00"/>
    <w:rsid w:val="00714394"/>
    <w:rsid w:val="007144A4"/>
    <w:rsid w:val="00714ED6"/>
    <w:rsid w:val="0071684A"/>
    <w:rsid w:val="007171FF"/>
    <w:rsid w:val="007172FD"/>
    <w:rsid w:val="00721C26"/>
    <w:rsid w:val="00721F7E"/>
    <w:rsid w:val="00722993"/>
    <w:rsid w:val="00722D5E"/>
    <w:rsid w:val="00722E29"/>
    <w:rsid w:val="007230C1"/>
    <w:rsid w:val="00724606"/>
    <w:rsid w:val="00724A60"/>
    <w:rsid w:val="00724B96"/>
    <w:rsid w:val="00724E85"/>
    <w:rsid w:val="0072556D"/>
    <w:rsid w:val="00725634"/>
    <w:rsid w:val="00727E31"/>
    <w:rsid w:val="00730B0B"/>
    <w:rsid w:val="00731359"/>
    <w:rsid w:val="00732215"/>
    <w:rsid w:val="00732508"/>
    <w:rsid w:val="00732D08"/>
    <w:rsid w:val="00733749"/>
    <w:rsid w:val="0073405B"/>
    <w:rsid w:val="00734510"/>
    <w:rsid w:val="00734887"/>
    <w:rsid w:val="0073498A"/>
    <w:rsid w:val="007354DA"/>
    <w:rsid w:val="007360C2"/>
    <w:rsid w:val="007365B6"/>
    <w:rsid w:val="00737B3E"/>
    <w:rsid w:val="007401E2"/>
    <w:rsid w:val="007411E5"/>
    <w:rsid w:val="00743151"/>
    <w:rsid w:val="00746330"/>
    <w:rsid w:val="00746951"/>
    <w:rsid w:val="007472C3"/>
    <w:rsid w:val="0074771F"/>
    <w:rsid w:val="0074791E"/>
    <w:rsid w:val="0075115D"/>
    <w:rsid w:val="00751A33"/>
    <w:rsid w:val="0075251B"/>
    <w:rsid w:val="00752758"/>
    <w:rsid w:val="007530A8"/>
    <w:rsid w:val="00753890"/>
    <w:rsid w:val="0075427F"/>
    <w:rsid w:val="007555DF"/>
    <w:rsid w:val="00756268"/>
    <w:rsid w:val="007569DC"/>
    <w:rsid w:val="0075718D"/>
    <w:rsid w:val="007579F2"/>
    <w:rsid w:val="00761434"/>
    <w:rsid w:val="0076177F"/>
    <w:rsid w:val="00761A91"/>
    <w:rsid w:val="00761FD5"/>
    <w:rsid w:val="007643C6"/>
    <w:rsid w:val="00765DD8"/>
    <w:rsid w:val="00766D36"/>
    <w:rsid w:val="00767607"/>
    <w:rsid w:val="00767ED0"/>
    <w:rsid w:val="00770101"/>
    <w:rsid w:val="007705B5"/>
    <w:rsid w:val="00770D80"/>
    <w:rsid w:val="007716BC"/>
    <w:rsid w:val="00772742"/>
    <w:rsid w:val="00773874"/>
    <w:rsid w:val="007739AE"/>
    <w:rsid w:val="00773F55"/>
    <w:rsid w:val="007751B8"/>
    <w:rsid w:val="00775BBB"/>
    <w:rsid w:val="0077615A"/>
    <w:rsid w:val="00780341"/>
    <w:rsid w:val="0078068E"/>
    <w:rsid w:val="007806A0"/>
    <w:rsid w:val="00781636"/>
    <w:rsid w:val="007816DA"/>
    <w:rsid w:val="00781CD3"/>
    <w:rsid w:val="007830EF"/>
    <w:rsid w:val="0078349A"/>
    <w:rsid w:val="0078381A"/>
    <w:rsid w:val="00783C6F"/>
    <w:rsid w:val="007840F3"/>
    <w:rsid w:val="00785491"/>
    <w:rsid w:val="007858C0"/>
    <w:rsid w:val="00785BEC"/>
    <w:rsid w:val="00786281"/>
    <w:rsid w:val="0078679A"/>
    <w:rsid w:val="00786E2D"/>
    <w:rsid w:val="00791991"/>
    <w:rsid w:val="00792447"/>
    <w:rsid w:val="0079472E"/>
    <w:rsid w:val="00796040"/>
    <w:rsid w:val="00796290"/>
    <w:rsid w:val="00796511"/>
    <w:rsid w:val="0079664C"/>
    <w:rsid w:val="0079694C"/>
    <w:rsid w:val="00796FCB"/>
    <w:rsid w:val="0079717F"/>
    <w:rsid w:val="007A112A"/>
    <w:rsid w:val="007A19AC"/>
    <w:rsid w:val="007A2178"/>
    <w:rsid w:val="007A268B"/>
    <w:rsid w:val="007A268F"/>
    <w:rsid w:val="007A3A52"/>
    <w:rsid w:val="007A4A53"/>
    <w:rsid w:val="007A4E17"/>
    <w:rsid w:val="007A5B56"/>
    <w:rsid w:val="007A6186"/>
    <w:rsid w:val="007A6209"/>
    <w:rsid w:val="007A6FA3"/>
    <w:rsid w:val="007A7F6D"/>
    <w:rsid w:val="007B07ED"/>
    <w:rsid w:val="007B0F3C"/>
    <w:rsid w:val="007B0FBD"/>
    <w:rsid w:val="007B1BAF"/>
    <w:rsid w:val="007B2FE8"/>
    <w:rsid w:val="007B35F7"/>
    <w:rsid w:val="007B4DD5"/>
    <w:rsid w:val="007B4F72"/>
    <w:rsid w:val="007B5F54"/>
    <w:rsid w:val="007B6467"/>
    <w:rsid w:val="007C03FE"/>
    <w:rsid w:val="007C0E04"/>
    <w:rsid w:val="007C1FA2"/>
    <w:rsid w:val="007C2827"/>
    <w:rsid w:val="007C39D5"/>
    <w:rsid w:val="007C3A26"/>
    <w:rsid w:val="007C4032"/>
    <w:rsid w:val="007C4CE1"/>
    <w:rsid w:val="007C537A"/>
    <w:rsid w:val="007C6266"/>
    <w:rsid w:val="007C73E4"/>
    <w:rsid w:val="007C74E5"/>
    <w:rsid w:val="007C7F57"/>
    <w:rsid w:val="007D0E43"/>
    <w:rsid w:val="007D111A"/>
    <w:rsid w:val="007D13E7"/>
    <w:rsid w:val="007D1E37"/>
    <w:rsid w:val="007D414A"/>
    <w:rsid w:val="007D4BAD"/>
    <w:rsid w:val="007D563E"/>
    <w:rsid w:val="007D5A49"/>
    <w:rsid w:val="007D5FC1"/>
    <w:rsid w:val="007D715A"/>
    <w:rsid w:val="007D770B"/>
    <w:rsid w:val="007E0E9E"/>
    <w:rsid w:val="007E1760"/>
    <w:rsid w:val="007E1946"/>
    <w:rsid w:val="007E1AB7"/>
    <w:rsid w:val="007E21FB"/>
    <w:rsid w:val="007E420B"/>
    <w:rsid w:val="007E4578"/>
    <w:rsid w:val="007E4932"/>
    <w:rsid w:val="007E4C6C"/>
    <w:rsid w:val="007E4CAD"/>
    <w:rsid w:val="007E502C"/>
    <w:rsid w:val="007E5BD7"/>
    <w:rsid w:val="007E6718"/>
    <w:rsid w:val="007E6F23"/>
    <w:rsid w:val="007E75F0"/>
    <w:rsid w:val="007E7968"/>
    <w:rsid w:val="007E79C4"/>
    <w:rsid w:val="007E7D63"/>
    <w:rsid w:val="007F013A"/>
    <w:rsid w:val="007F1C51"/>
    <w:rsid w:val="007F2D90"/>
    <w:rsid w:val="007F30E9"/>
    <w:rsid w:val="007F4651"/>
    <w:rsid w:val="007F4955"/>
    <w:rsid w:val="007F4F82"/>
    <w:rsid w:val="007F5043"/>
    <w:rsid w:val="007F6C58"/>
    <w:rsid w:val="007F6D96"/>
    <w:rsid w:val="008020F2"/>
    <w:rsid w:val="0080382D"/>
    <w:rsid w:val="00803AD6"/>
    <w:rsid w:val="00803F74"/>
    <w:rsid w:val="008045AE"/>
    <w:rsid w:val="00804653"/>
    <w:rsid w:val="0080505A"/>
    <w:rsid w:val="00805C9C"/>
    <w:rsid w:val="00805DF4"/>
    <w:rsid w:val="00806639"/>
    <w:rsid w:val="00806A84"/>
    <w:rsid w:val="00806E98"/>
    <w:rsid w:val="00807C6C"/>
    <w:rsid w:val="00810EC1"/>
    <w:rsid w:val="0081178F"/>
    <w:rsid w:val="00811CFF"/>
    <w:rsid w:val="0081340B"/>
    <w:rsid w:val="008150FE"/>
    <w:rsid w:val="00815822"/>
    <w:rsid w:val="00815B93"/>
    <w:rsid w:val="00817BB4"/>
    <w:rsid w:val="00821021"/>
    <w:rsid w:val="008214BB"/>
    <w:rsid w:val="00821B58"/>
    <w:rsid w:val="00822D4E"/>
    <w:rsid w:val="00822E3B"/>
    <w:rsid w:val="0082421A"/>
    <w:rsid w:val="00824FF1"/>
    <w:rsid w:val="00826370"/>
    <w:rsid w:val="00826F4C"/>
    <w:rsid w:val="00827636"/>
    <w:rsid w:val="00827C80"/>
    <w:rsid w:val="00830354"/>
    <w:rsid w:val="008307C8"/>
    <w:rsid w:val="00832ABE"/>
    <w:rsid w:val="00832B78"/>
    <w:rsid w:val="00834955"/>
    <w:rsid w:val="00834DEE"/>
    <w:rsid w:val="00835247"/>
    <w:rsid w:val="00835679"/>
    <w:rsid w:val="00835C1A"/>
    <w:rsid w:val="00837642"/>
    <w:rsid w:val="008377DA"/>
    <w:rsid w:val="00841F21"/>
    <w:rsid w:val="008420B5"/>
    <w:rsid w:val="008429B0"/>
    <w:rsid w:val="00843077"/>
    <w:rsid w:val="00843CDC"/>
    <w:rsid w:val="00845A15"/>
    <w:rsid w:val="00845DCE"/>
    <w:rsid w:val="0084632F"/>
    <w:rsid w:val="0084644A"/>
    <w:rsid w:val="008519C3"/>
    <w:rsid w:val="00852528"/>
    <w:rsid w:val="008528BF"/>
    <w:rsid w:val="008529F2"/>
    <w:rsid w:val="00852CE7"/>
    <w:rsid w:val="008543F7"/>
    <w:rsid w:val="008545DC"/>
    <w:rsid w:val="00855B06"/>
    <w:rsid w:val="00856D1A"/>
    <w:rsid w:val="00856F6E"/>
    <w:rsid w:val="008574F5"/>
    <w:rsid w:val="00857D29"/>
    <w:rsid w:val="0086161C"/>
    <w:rsid w:val="008629A8"/>
    <w:rsid w:val="008633B8"/>
    <w:rsid w:val="00863473"/>
    <w:rsid w:val="00863ED3"/>
    <w:rsid w:val="00865BAA"/>
    <w:rsid w:val="0086629F"/>
    <w:rsid w:val="00866E51"/>
    <w:rsid w:val="008706DC"/>
    <w:rsid w:val="00870C0A"/>
    <w:rsid w:val="00870CB6"/>
    <w:rsid w:val="008716D6"/>
    <w:rsid w:val="00872BBB"/>
    <w:rsid w:val="00873ECA"/>
    <w:rsid w:val="00873FEA"/>
    <w:rsid w:val="0087419B"/>
    <w:rsid w:val="00874592"/>
    <w:rsid w:val="008753D8"/>
    <w:rsid w:val="0087611E"/>
    <w:rsid w:val="00876C1B"/>
    <w:rsid w:val="00876EE9"/>
    <w:rsid w:val="00880165"/>
    <w:rsid w:val="00880740"/>
    <w:rsid w:val="008818F6"/>
    <w:rsid w:val="00881FA4"/>
    <w:rsid w:val="0088398E"/>
    <w:rsid w:val="00885182"/>
    <w:rsid w:val="00887C80"/>
    <w:rsid w:val="00887E02"/>
    <w:rsid w:val="0089046A"/>
    <w:rsid w:val="00891106"/>
    <w:rsid w:val="00892EE5"/>
    <w:rsid w:val="00893479"/>
    <w:rsid w:val="0089375D"/>
    <w:rsid w:val="008943CB"/>
    <w:rsid w:val="008953C3"/>
    <w:rsid w:val="008960B7"/>
    <w:rsid w:val="00896488"/>
    <w:rsid w:val="008A181A"/>
    <w:rsid w:val="008A1C47"/>
    <w:rsid w:val="008A1F99"/>
    <w:rsid w:val="008A34E0"/>
    <w:rsid w:val="008A4AE2"/>
    <w:rsid w:val="008A4F66"/>
    <w:rsid w:val="008A5290"/>
    <w:rsid w:val="008A55F7"/>
    <w:rsid w:val="008A571A"/>
    <w:rsid w:val="008A593A"/>
    <w:rsid w:val="008A6C5A"/>
    <w:rsid w:val="008A6CCA"/>
    <w:rsid w:val="008A72CA"/>
    <w:rsid w:val="008B0587"/>
    <w:rsid w:val="008B2DF3"/>
    <w:rsid w:val="008B376A"/>
    <w:rsid w:val="008B444E"/>
    <w:rsid w:val="008B5BCE"/>
    <w:rsid w:val="008B7220"/>
    <w:rsid w:val="008C07FA"/>
    <w:rsid w:val="008C08A5"/>
    <w:rsid w:val="008C1DD7"/>
    <w:rsid w:val="008C23CF"/>
    <w:rsid w:val="008C2FCA"/>
    <w:rsid w:val="008C3A77"/>
    <w:rsid w:val="008C646F"/>
    <w:rsid w:val="008C64E3"/>
    <w:rsid w:val="008C6A8B"/>
    <w:rsid w:val="008D0D1E"/>
    <w:rsid w:val="008D1175"/>
    <w:rsid w:val="008D163B"/>
    <w:rsid w:val="008D169C"/>
    <w:rsid w:val="008D1C11"/>
    <w:rsid w:val="008D284E"/>
    <w:rsid w:val="008D28F8"/>
    <w:rsid w:val="008D2F10"/>
    <w:rsid w:val="008D56FE"/>
    <w:rsid w:val="008D57C6"/>
    <w:rsid w:val="008D5DC6"/>
    <w:rsid w:val="008D6A11"/>
    <w:rsid w:val="008E0A0C"/>
    <w:rsid w:val="008E0D4B"/>
    <w:rsid w:val="008E1DDC"/>
    <w:rsid w:val="008E1E54"/>
    <w:rsid w:val="008E31EC"/>
    <w:rsid w:val="008E3C88"/>
    <w:rsid w:val="008E610D"/>
    <w:rsid w:val="008E6684"/>
    <w:rsid w:val="008E7736"/>
    <w:rsid w:val="008E78F2"/>
    <w:rsid w:val="008F022C"/>
    <w:rsid w:val="008F19C4"/>
    <w:rsid w:val="008F2721"/>
    <w:rsid w:val="008F3B22"/>
    <w:rsid w:val="008F4823"/>
    <w:rsid w:val="008F628C"/>
    <w:rsid w:val="008F6384"/>
    <w:rsid w:val="008F71CC"/>
    <w:rsid w:val="00901E9F"/>
    <w:rsid w:val="00902BB0"/>
    <w:rsid w:val="0090568B"/>
    <w:rsid w:val="00905908"/>
    <w:rsid w:val="0090616D"/>
    <w:rsid w:val="00906EE3"/>
    <w:rsid w:val="00907AF7"/>
    <w:rsid w:val="00907E56"/>
    <w:rsid w:val="009101AF"/>
    <w:rsid w:val="00910285"/>
    <w:rsid w:val="00912613"/>
    <w:rsid w:val="009131F4"/>
    <w:rsid w:val="009134B5"/>
    <w:rsid w:val="00913E15"/>
    <w:rsid w:val="00914304"/>
    <w:rsid w:val="009145FB"/>
    <w:rsid w:val="00914891"/>
    <w:rsid w:val="00916EEB"/>
    <w:rsid w:val="00916F7B"/>
    <w:rsid w:val="0091746C"/>
    <w:rsid w:val="00920790"/>
    <w:rsid w:val="009207DB"/>
    <w:rsid w:val="00921EF9"/>
    <w:rsid w:val="00922024"/>
    <w:rsid w:val="00923594"/>
    <w:rsid w:val="00923CAF"/>
    <w:rsid w:val="00925501"/>
    <w:rsid w:val="00926982"/>
    <w:rsid w:val="009270C4"/>
    <w:rsid w:val="00932BCF"/>
    <w:rsid w:val="0093345D"/>
    <w:rsid w:val="00933EE6"/>
    <w:rsid w:val="00934D73"/>
    <w:rsid w:val="00935042"/>
    <w:rsid w:val="0093526D"/>
    <w:rsid w:val="0093740F"/>
    <w:rsid w:val="00937B4A"/>
    <w:rsid w:val="00937BE9"/>
    <w:rsid w:val="00937C1D"/>
    <w:rsid w:val="00940804"/>
    <w:rsid w:val="00940E9B"/>
    <w:rsid w:val="00940FC3"/>
    <w:rsid w:val="0094131D"/>
    <w:rsid w:val="009418D7"/>
    <w:rsid w:val="00941AE7"/>
    <w:rsid w:val="00942120"/>
    <w:rsid w:val="009425F7"/>
    <w:rsid w:val="00942AEF"/>
    <w:rsid w:val="009435F1"/>
    <w:rsid w:val="00943AE2"/>
    <w:rsid w:val="00943BC0"/>
    <w:rsid w:val="00944BF0"/>
    <w:rsid w:val="0094574C"/>
    <w:rsid w:val="00946136"/>
    <w:rsid w:val="00946268"/>
    <w:rsid w:val="00946CD9"/>
    <w:rsid w:val="00947046"/>
    <w:rsid w:val="0094747C"/>
    <w:rsid w:val="009505F4"/>
    <w:rsid w:val="00951216"/>
    <w:rsid w:val="009515BB"/>
    <w:rsid w:val="00952976"/>
    <w:rsid w:val="00952EED"/>
    <w:rsid w:val="00953705"/>
    <w:rsid w:val="00954282"/>
    <w:rsid w:val="00954427"/>
    <w:rsid w:val="00954533"/>
    <w:rsid w:val="00954E9C"/>
    <w:rsid w:val="00955E23"/>
    <w:rsid w:val="00956243"/>
    <w:rsid w:val="00956F7B"/>
    <w:rsid w:val="009574EA"/>
    <w:rsid w:val="00960113"/>
    <w:rsid w:val="00960829"/>
    <w:rsid w:val="00960A6D"/>
    <w:rsid w:val="009618D6"/>
    <w:rsid w:val="00961F07"/>
    <w:rsid w:val="0096218D"/>
    <w:rsid w:val="00963D91"/>
    <w:rsid w:val="0096501B"/>
    <w:rsid w:val="009652B5"/>
    <w:rsid w:val="0096549F"/>
    <w:rsid w:val="009657F7"/>
    <w:rsid w:val="00966A7E"/>
    <w:rsid w:val="00966B13"/>
    <w:rsid w:val="0096797D"/>
    <w:rsid w:val="00971786"/>
    <w:rsid w:val="009734B8"/>
    <w:rsid w:val="00973514"/>
    <w:rsid w:val="00975C75"/>
    <w:rsid w:val="00977506"/>
    <w:rsid w:val="00977587"/>
    <w:rsid w:val="009776B6"/>
    <w:rsid w:val="00977B16"/>
    <w:rsid w:val="009810F5"/>
    <w:rsid w:val="0098177A"/>
    <w:rsid w:val="00983583"/>
    <w:rsid w:val="00983CD4"/>
    <w:rsid w:val="00983EFD"/>
    <w:rsid w:val="0098522E"/>
    <w:rsid w:val="009855B0"/>
    <w:rsid w:val="009856F9"/>
    <w:rsid w:val="00986257"/>
    <w:rsid w:val="00986861"/>
    <w:rsid w:val="00986D12"/>
    <w:rsid w:val="00987B82"/>
    <w:rsid w:val="00987CBC"/>
    <w:rsid w:val="00990F3E"/>
    <w:rsid w:val="00991ECE"/>
    <w:rsid w:val="009920EB"/>
    <w:rsid w:val="0099245F"/>
    <w:rsid w:val="009928DE"/>
    <w:rsid w:val="0099426C"/>
    <w:rsid w:val="00994BB7"/>
    <w:rsid w:val="009950F2"/>
    <w:rsid w:val="00995768"/>
    <w:rsid w:val="00996326"/>
    <w:rsid w:val="009966AB"/>
    <w:rsid w:val="00996E3E"/>
    <w:rsid w:val="00996F95"/>
    <w:rsid w:val="0099702A"/>
    <w:rsid w:val="00997EA5"/>
    <w:rsid w:val="009A07D5"/>
    <w:rsid w:val="009A1DB9"/>
    <w:rsid w:val="009A31CF"/>
    <w:rsid w:val="009A3544"/>
    <w:rsid w:val="009A36B7"/>
    <w:rsid w:val="009A44E8"/>
    <w:rsid w:val="009A581E"/>
    <w:rsid w:val="009A586A"/>
    <w:rsid w:val="009A73DB"/>
    <w:rsid w:val="009A7510"/>
    <w:rsid w:val="009B0C20"/>
    <w:rsid w:val="009B1DA5"/>
    <w:rsid w:val="009B28FD"/>
    <w:rsid w:val="009B2AD6"/>
    <w:rsid w:val="009B2F8E"/>
    <w:rsid w:val="009B2FC1"/>
    <w:rsid w:val="009B517B"/>
    <w:rsid w:val="009B51A6"/>
    <w:rsid w:val="009B51BF"/>
    <w:rsid w:val="009B5594"/>
    <w:rsid w:val="009B59ED"/>
    <w:rsid w:val="009B729E"/>
    <w:rsid w:val="009B7498"/>
    <w:rsid w:val="009B7ADC"/>
    <w:rsid w:val="009C3D84"/>
    <w:rsid w:val="009C48C6"/>
    <w:rsid w:val="009C4FCA"/>
    <w:rsid w:val="009C5DFB"/>
    <w:rsid w:val="009C5FDE"/>
    <w:rsid w:val="009C7B1D"/>
    <w:rsid w:val="009C7FF8"/>
    <w:rsid w:val="009D007D"/>
    <w:rsid w:val="009D03F1"/>
    <w:rsid w:val="009D0921"/>
    <w:rsid w:val="009D101B"/>
    <w:rsid w:val="009D1CF4"/>
    <w:rsid w:val="009D2429"/>
    <w:rsid w:val="009D2BBF"/>
    <w:rsid w:val="009D380F"/>
    <w:rsid w:val="009D57A7"/>
    <w:rsid w:val="009D5BE1"/>
    <w:rsid w:val="009D5E76"/>
    <w:rsid w:val="009D65D7"/>
    <w:rsid w:val="009D67F8"/>
    <w:rsid w:val="009E04A4"/>
    <w:rsid w:val="009E0525"/>
    <w:rsid w:val="009E06EE"/>
    <w:rsid w:val="009E161D"/>
    <w:rsid w:val="009E20A6"/>
    <w:rsid w:val="009E328B"/>
    <w:rsid w:val="009E6DD0"/>
    <w:rsid w:val="009E6DEE"/>
    <w:rsid w:val="009E747A"/>
    <w:rsid w:val="009E77B0"/>
    <w:rsid w:val="009F0132"/>
    <w:rsid w:val="009F0BD9"/>
    <w:rsid w:val="009F116C"/>
    <w:rsid w:val="009F2743"/>
    <w:rsid w:val="009F324B"/>
    <w:rsid w:val="009F33FA"/>
    <w:rsid w:val="009F589A"/>
    <w:rsid w:val="009F6619"/>
    <w:rsid w:val="00A00E77"/>
    <w:rsid w:val="00A01C1F"/>
    <w:rsid w:val="00A01C98"/>
    <w:rsid w:val="00A03C05"/>
    <w:rsid w:val="00A0425E"/>
    <w:rsid w:val="00A0495E"/>
    <w:rsid w:val="00A04D96"/>
    <w:rsid w:val="00A04ECC"/>
    <w:rsid w:val="00A05035"/>
    <w:rsid w:val="00A054CB"/>
    <w:rsid w:val="00A06A54"/>
    <w:rsid w:val="00A10423"/>
    <w:rsid w:val="00A10A6F"/>
    <w:rsid w:val="00A10AA8"/>
    <w:rsid w:val="00A10E83"/>
    <w:rsid w:val="00A115E2"/>
    <w:rsid w:val="00A118B4"/>
    <w:rsid w:val="00A12E31"/>
    <w:rsid w:val="00A13351"/>
    <w:rsid w:val="00A134CB"/>
    <w:rsid w:val="00A1386F"/>
    <w:rsid w:val="00A13909"/>
    <w:rsid w:val="00A15A52"/>
    <w:rsid w:val="00A15A72"/>
    <w:rsid w:val="00A16A1C"/>
    <w:rsid w:val="00A1706F"/>
    <w:rsid w:val="00A1721D"/>
    <w:rsid w:val="00A223A5"/>
    <w:rsid w:val="00A24477"/>
    <w:rsid w:val="00A26E5D"/>
    <w:rsid w:val="00A2729D"/>
    <w:rsid w:val="00A276A6"/>
    <w:rsid w:val="00A276FF"/>
    <w:rsid w:val="00A30019"/>
    <w:rsid w:val="00A302C1"/>
    <w:rsid w:val="00A30882"/>
    <w:rsid w:val="00A30B82"/>
    <w:rsid w:val="00A31A01"/>
    <w:rsid w:val="00A32211"/>
    <w:rsid w:val="00A32E14"/>
    <w:rsid w:val="00A34114"/>
    <w:rsid w:val="00A34C81"/>
    <w:rsid w:val="00A34E19"/>
    <w:rsid w:val="00A35C90"/>
    <w:rsid w:val="00A362F9"/>
    <w:rsid w:val="00A369F6"/>
    <w:rsid w:val="00A36DDB"/>
    <w:rsid w:val="00A36F35"/>
    <w:rsid w:val="00A3760C"/>
    <w:rsid w:val="00A37704"/>
    <w:rsid w:val="00A37944"/>
    <w:rsid w:val="00A37E59"/>
    <w:rsid w:val="00A40A11"/>
    <w:rsid w:val="00A40D0C"/>
    <w:rsid w:val="00A41302"/>
    <w:rsid w:val="00A41486"/>
    <w:rsid w:val="00A41C59"/>
    <w:rsid w:val="00A42382"/>
    <w:rsid w:val="00A4350C"/>
    <w:rsid w:val="00A4476E"/>
    <w:rsid w:val="00A44773"/>
    <w:rsid w:val="00A44BB6"/>
    <w:rsid w:val="00A44D83"/>
    <w:rsid w:val="00A45185"/>
    <w:rsid w:val="00A45375"/>
    <w:rsid w:val="00A45734"/>
    <w:rsid w:val="00A45804"/>
    <w:rsid w:val="00A45A42"/>
    <w:rsid w:val="00A462F7"/>
    <w:rsid w:val="00A47029"/>
    <w:rsid w:val="00A470F0"/>
    <w:rsid w:val="00A50299"/>
    <w:rsid w:val="00A50F04"/>
    <w:rsid w:val="00A50F0F"/>
    <w:rsid w:val="00A5510E"/>
    <w:rsid w:val="00A558C0"/>
    <w:rsid w:val="00A559F4"/>
    <w:rsid w:val="00A56547"/>
    <w:rsid w:val="00A57079"/>
    <w:rsid w:val="00A570E0"/>
    <w:rsid w:val="00A57542"/>
    <w:rsid w:val="00A57FC4"/>
    <w:rsid w:val="00A606A0"/>
    <w:rsid w:val="00A60839"/>
    <w:rsid w:val="00A60A60"/>
    <w:rsid w:val="00A61263"/>
    <w:rsid w:val="00A614AD"/>
    <w:rsid w:val="00A61886"/>
    <w:rsid w:val="00A61D36"/>
    <w:rsid w:val="00A62065"/>
    <w:rsid w:val="00A62AE5"/>
    <w:rsid w:val="00A63A82"/>
    <w:rsid w:val="00A63D89"/>
    <w:rsid w:val="00A65DA4"/>
    <w:rsid w:val="00A66E04"/>
    <w:rsid w:val="00A671B3"/>
    <w:rsid w:val="00A67F7A"/>
    <w:rsid w:val="00A7040E"/>
    <w:rsid w:val="00A713EA"/>
    <w:rsid w:val="00A718B5"/>
    <w:rsid w:val="00A72376"/>
    <w:rsid w:val="00A72F4B"/>
    <w:rsid w:val="00A736B6"/>
    <w:rsid w:val="00A736D4"/>
    <w:rsid w:val="00A73DEE"/>
    <w:rsid w:val="00A743B7"/>
    <w:rsid w:val="00A74F4E"/>
    <w:rsid w:val="00A7532F"/>
    <w:rsid w:val="00A75430"/>
    <w:rsid w:val="00A7585E"/>
    <w:rsid w:val="00A75E0E"/>
    <w:rsid w:val="00A76063"/>
    <w:rsid w:val="00A77054"/>
    <w:rsid w:val="00A771BF"/>
    <w:rsid w:val="00A80D22"/>
    <w:rsid w:val="00A81953"/>
    <w:rsid w:val="00A82045"/>
    <w:rsid w:val="00A82E23"/>
    <w:rsid w:val="00A85B31"/>
    <w:rsid w:val="00A861F3"/>
    <w:rsid w:val="00A868BA"/>
    <w:rsid w:val="00A86C48"/>
    <w:rsid w:val="00A90DB1"/>
    <w:rsid w:val="00A9147B"/>
    <w:rsid w:val="00A91BA8"/>
    <w:rsid w:val="00A91EF1"/>
    <w:rsid w:val="00A91EF2"/>
    <w:rsid w:val="00A91F08"/>
    <w:rsid w:val="00A92910"/>
    <w:rsid w:val="00A9325C"/>
    <w:rsid w:val="00A95022"/>
    <w:rsid w:val="00A95467"/>
    <w:rsid w:val="00A959CA"/>
    <w:rsid w:val="00A96EC5"/>
    <w:rsid w:val="00A96FC6"/>
    <w:rsid w:val="00A97B61"/>
    <w:rsid w:val="00A97C2E"/>
    <w:rsid w:val="00A97E0C"/>
    <w:rsid w:val="00AA01DA"/>
    <w:rsid w:val="00AA081A"/>
    <w:rsid w:val="00AA19CC"/>
    <w:rsid w:val="00AA2E90"/>
    <w:rsid w:val="00AA3077"/>
    <w:rsid w:val="00AA3897"/>
    <w:rsid w:val="00AA38AF"/>
    <w:rsid w:val="00AA3EA6"/>
    <w:rsid w:val="00AA450C"/>
    <w:rsid w:val="00AA5EB3"/>
    <w:rsid w:val="00AA77BB"/>
    <w:rsid w:val="00AB0816"/>
    <w:rsid w:val="00AB1202"/>
    <w:rsid w:val="00AB1287"/>
    <w:rsid w:val="00AB1CE8"/>
    <w:rsid w:val="00AB23A4"/>
    <w:rsid w:val="00AB3081"/>
    <w:rsid w:val="00AB5513"/>
    <w:rsid w:val="00AB6A46"/>
    <w:rsid w:val="00AB6DFC"/>
    <w:rsid w:val="00AB7354"/>
    <w:rsid w:val="00AB7C46"/>
    <w:rsid w:val="00AC0A9D"/>
    <w:rsid w:val="00AC1613"/>
    <w:rsid w:val="00AC1BEB"/>
    <w:rsid w:val="00AC1E15"/>
    <w:rsid w:val="00AC221F"/>
    <w:rsid w:val="00AC3DB7"/>
    <w:rsid w:val="00AC4699"/>
    <w:rsid w:val="00AC5026"/>
    <w:rsid w:val="00AC5F48"/>
    <w:rsid w:val="00AC6018"/>
    <w:rsid w:val="00AC72C7"/>
    <w:rsid w:val="00AC7899"/>
    <w:rsid w:val="00AC7CE1"/>
    <w:rsid w:val="00AC7D02"/>
    <w:rsid w:val="00AD14DF"/>
    <w:rsid w:val="00AD1CB3"/>
    <w:rsid w:val="00AD2C76"/>
    <w:rsid w:val="00AD3CFF"/>
    <w:rsid w:val="00AD4087"/>
    <w:rsid w:val="00AD6BE0"/>
    <w:rsid w:val="00AD752F"/>
    <w:rsid w:val="00AD7F5D"/>
    <w:rsid w:val="00AE0C8D"/>
    <w:rsid w:val="00AE1411"/>
    <w:rsid w:val="00AE507B"/>
    <w:rsid w:val="00AE55BC"/>
    <w:rsid w:val="00AE686D"/>
    <w:rsid w:val="00AE6B27"/>
    <w:rsid w:val="00AF0C3F"/>
    <w:rsid w:val="00AF0E79"/>
    <w:rsid w:val="00AF0F96"/>
    <w:rsid w:val="00AF13F9"/>
    <w:rsid w:val="00AF1437"/>
    <w:rsid w:val="00AF20F8"/>
    <w:rsid w:val="00AF21D7"/>
    <w:rsid w:val="00AF28EB"/>
    <w:rsid w:val="00AF2DF6"/>
    <w:rsid w:val="00AF30BD"/>
    <w:rsid w:val="00AF36B6"/>
    <w:rsid w:val="00AF4803"/>
    <w:rsid w:val="00AF4D10"/>
    <w:rsid w:val="00AF60AD"/>
    <w:rsid w:val="00AF6236"/>
    <w:rsid w:val="00AF6BCF"/>
    <w:rsid w:val="00AF6E0E"/>
    <w:rsid w:val="00AF726F"/>
    <w:rsid w:val="00AF756A"/>
    <w:rsid w:val="00AF7736"/>
    <w:rsid w:val="00AF7901"/>
    <w:rsid w:val="00B00ED5"/>
    <w:rsid w:val="00B02315"/>
    <w:rsid w:val="00B02BF0"/>
    <w:rsid w:val="00B02F26"/>
    <w:rsid w:val="00B03913"/>
    <w:rsid w:val="00B03AB4"/>
    <w:rsid w:val="00B0501B"/>
    <w:rsid w:val="00B05A83"/>
    <w:rsid w:val="00B05B91"/>
    <w:rsid w:val="00B05B96"/>
    <w:rsid w:val="00B05E7E"/>
    <w:rsid w:val="00B0609C"/>
    <w:rsid w:val="00B06249"/>
    <w:rsid w:val="00B0755F"/>
    <w:rsid w:val="00B077CC"/>
    <w:rsid w:val="00B10E18"/>
    <w:rsid w:val="00B114DB"/>
    <w:rsid w:val="00B13397"/>
    <w:rsid w:val="00B1363C"/>
    <w:rsid w:val="00B13C6F"/>
    <w:rsid w:val="00B1400D"/>
    <w:rsid w:val="00B147C9"/>
    <w:rsid w:val="00B15BB2"/>
    <w:rsid w:val="00B1605B"/>
    <w:rsid w:val="00B212B8"/>
    <w:rsid w:val="00B22B30"/>
    <w:rsid w:val="00B237D9"/>
    <w:rsid w:val="00B2421E"/>
    <w:rsid w:val="00B24A2F"/>
    <w:rsid w:val="00B2515D"/>
    <w:rsid w:val="00B25266"/>
    <w:rsid w:val="00B27A6D"/>
    <w:rsid w:val="00B30D38"/>
    <w:rsid w:val="00B30DAD"/>
    <w:rsid w:val="00B31782"/>
    <w:rsid w:val="00B317B8"/>
    <w:rsid w:val="00B31B9A"/>
    <w:rsid w:val="00B31DAE"/>
    <w:rsid w:val="00B33DED"/>
    <w:rsid w:val="00B3496A"/>
    <w:rsid w:val="00B350EC"/>
    <w:rsid w:val="00B36B08"/>
    <w:rsid w:val="00B37293"/>
    <w:rsid w:val="00B37FB4"/>
    <w:rsid w:val="00B413EB"/>
    <w:rsid w:val="00B41ED0"/>
    <w:rsid w:val="00B4297B"/>
    <w:rsid w:val="00B42C20"/>
    <w:rsid w:val="00B43F79"/>
    <w:rsid w:val="00B443D5"/>
    <w:rsid w:val="00B44BD7"/>
    <w:rsid w:val="00B45C53"/>
    <w:rsid w:val="00B51601"/>
    <w:rsid w:val="00B51840"/>
    <w:rsid w:val="00B51E87"/>
    <w:rsid w:val="00B534FF"/>
    <w:rsid w:val="00B539EB"/>
    <w:rsid w:val="00B541C3"/>
    <w:rsid w:val="00B544D3"/>
    <w:rsid w:val="00B54D03"/>
    <w:rsid w:val="00B5683D"/>
    <w:rsid w:val="00B56A42"/>
    <w:rsid w:val="00B5740F"/>
    <w:rsid w:val="00B576E1"/>
    <w:rsid w:val="00B60214"/>
    <w:rsid w:val="00B604AB"/>
    <w:rsid w:val="00B608F1"/>
    <w:rsid w:val="00B60F79"/>
    <w:rsid w:val="00B6252C"/>
    <w:rsid w:val="00B62A21"/>
    <w:rsid w:val="00B62B8E"/>
    <w:rsid w:val="00B63B4A"/>
    <w:rsid w:val="00B64024"/>
    <w:rsid w:val="00B647A6"/>
    <w:rsid w:val="00B673CA"/>
    <w:rsid w:val="00B67BAE"/>
    <w:rsid w:val="00B7108D"/>
    <w:rsid w:val="00B7117A"/>
    <w:rsid w:val="00B72053"/>
    <w:rsid w:val="00B72AA8"/>
    <w:rsid w:val="00B72CBD"/>
    <w:rsid w:val="00B74530"/>
    <w:rsid w:val="00B747FD"/>
    <w:rsid w:val="00B754A7"/>
    <w:rsid w:val="00B75D3F"/>
    <w:rsid w:val="00B76011"/>
    <w:rsid w:val="00B7690B"/>
    <w:rsid w:val="00B76F2C"/>
    <w:rsid w:val="00B77723"/>
    <w:rsid w:val="00B77863"/>
    <w:rsid w:val="00B801AC"/>
    <w:rsid w:val="00B80B83"/>
    <w:rsid w:val="00B81054"/>
    <w:rsid w:val="00B815D3"/>
    <w:rsid w:val="00B8384C"/>
    <w:rsid w:val="00B843A1"/>
    <w:rsid w:val="00B856DE"/>
    <w:rsid w:val="00B85734"/>
    <w:rsid w:val="00B868D6"/>
    <w:rsid w:val="00B8748B"/>
    <w:rsid w:val="00B878CB"/>
    <w:rsid w:val="00B87B3F"/>
    <w:rsid w:val="00B91245"/>
    <w:rsid w:val="00B91818"/>
    <w:rsid w:val="00B9262A"/>
    <w:rsid w:val="00B93A76"/>
    <w:rsid w:val="00B93E2C"/>
    <w:rsid w:val="00B945E3"/>
    <w:rsid w:val="00B94BE5"/>
    <w:rsid w:val="00B94CAC"/>
    <w:rsid w:val="00B96799"/>
    <w:rsid w:val="00B96DEA"/>
    <w:rsid w:val="00BA0A76"/>
    <w:rsid w:val="00BA1746"/>
    <w:rsid w:val="00BA3628"/>
    <w:rsid w:val="00BA5F9C"/>
    <w:rsid w:val="00BA610D"/>
    <w:rsid w:val="00BA6BB1"/>
    <w:rsid w:val="00BA75E9"/>
    <w:rsid w:val="00BA77F5"/>
    <w:rsid w:val="00BA7A4D"/>
    <w:rsid w:val="00BB0225"/>
    <w:rsid w:val="00BB0423"/>
    <w:rsid w:val="00BB0684"/>
    <w:rsid w:val="00BB1D73"/>
    <w:rsid w:val="00BB2CE4"/>
    <w:rsid w:val="00BB3F22"/>
    <w:rsid w:val="00BB5E88"/>
    <w:rsid w:val="00BB6ECF"/>
    <w:rsid w:val="00BB74B3"/>
    <w:rsid w:val="00BB777A"/>
    <w:rsid w:val="00BC06FE"/>
    <w:rsid w:val="00BC0714"/>
    <w:rsid w:val="00BC1765"/>
    <w:rsid w:val="00BC1BEB"/>
    <w:rsid w:val="00BC1DC7"/>
    <w:rsid w:val="00BC320C"/>
    <w:rsid w:val="00BC33C9"/>
    <w:rsid w:val="00BC4516"/>
    <w:rsid w:val="00BC4765"/>
    <w:rsid w:val="00BC47A3"/>
    <w:rsid w:val="00BC4864"/>
    <w:rsid w:val="00BC5454"/>
    <w:rsid w:val="00BC5F7F"/>
    <w:rsid w:val="00BC777E"/>
    <w:rsid w:val="00BD0A41"/>
    <w:rsid w:val="00BD219A"/>
    <w:rsid w:val="00BD2682"/>
    <w:rsid w:val="00BD2C42"/>
    <w:rsid w:val="00BD3997"/>
    <w:rsid w:val="00BD3CFE"/>
    <w:rsid w:val="00BD3E9C"/>
    <w:rsid w:val="00BD6A6C"/>
    <w:rsid w:val="00BD6B56"/>
    <w:rsid w:val="00BD6EF9"/>
    <w:rsid w:val="00BD754C"/>
    <w:rsid w:val="00BE01E1"/>
    <w:rsid w:val="00BE0FAF"/>
    <w:rsid w:val="00BE15DA"/>
    <w:rsid w:val="00BE1F96"/>
    <w:rsid w:val="00BE2107"/>
    <w:rsid w:val="00BE3F20"/>
    <w:rsid w:val="00BE5A6E"/>
    <w:rsid w:val="00BE72FD"/>
    <w:rsid w:val="00BE79F3"/>
    <w:rsid w:val="00BE7AF2"/>
    <w:rsid w:val="00BF1EF8"/>
    <w:rsid w:val="00BF25A9"/>
    <w:rsid w:val="00BF2DE5"/>
    <w:rsid w:val="00BF4C49"/>
    <w:rsid w:val="00BF4D1A"/>
    <w:rsid w:val="00BF562A"/>
    <w:rsid w:val="00BF5A67"/>
    <w:rsid w:val="00BF60A8"/>
    <w:rsid w:val="00BF6338"/>
    <w:rsid w:val="00BF6C62"/>
    <w:rsid w:val="00BF6D56"/>
    <w:rsid w:val="00C00D03"/>
    <w:rsid w:val="00C00D9C"/>
    <w:rsid w:val="00C01DFC"/>
    <w:rsid w:val="00C020EB"/>
    <w:rsid w:val="00C0282B"/>
    <w:rsid w:val="00C02876"/>
    <w:rsid w:val="00C03457"/>
    <w:rsid w:val="00C04AF8"/>
    <w:rsid w:val="00C060C6"/>
    <w:rsid w:val="00C067E0"/>
    <w:rsid w:val="00C0786C"/>
    <w:rsid w:val="00C1025D"/>
    <w:rsid w:val="00C12CC1"/>
    <w:rsid w:val="00C12D93"/>
    <w:rsid w:val="00C12E61"/>
    <w:rsid w:val="00C12EE2"/>
    <w:rsid w:val="00C1375C"/>
    <w:rsid w:val="00C138FE"/>
    <w:rsid w:val="00C139DE"/>
    <w:rsid w:val="00C13B55"/>
    <w:rsid w:val="00C159B3"/>
    <w:rsid w:val="00C16D50"/>
    <w:rsid w:val="00C170CC"/>
    <w:rsid w:val="00C2028D"/>
    <w:rsid w:val="00C2092E"/>
    <w:rsid w:val="00C213FD"/>
    <w:rsid w:val="00C23520"/>
    <w:rsid w:val="00C240D7"/>
    <w:rsid w:val="00C25082"/>
    <w:rsid w:val="00C25083"/>
    <w:rsid w:val="00C2603A"/>
    <w:rsid w:val="00C264A8"/>
    <w:rsid w:val="00C265D4"/>
    <w:rsid w:val="00C27447"/>
    <w:rsid w:val="00C275FC"/>
    <w:rsid w:val="00C27C04"/>
    <w:rsid w:val="00C30477"/>
    <w:rsid w:val="00C30763"/>
    <w:rsid w:val="00C30D1B"/>
    <w:rsid w:val="00C30D84"/>
    <w:rsid w:val="00C314E3"/>
    <w:rsid w:val="00C317A7"/>
    <w:rsid w:val="00C32204"/>
    <w:rsid w:val="00C323E5"/>
    <w:rsid w:val="00C32AB5"/>
    <w:rsid w:val="00C3302C"/>
    <w:rsid w:val="00C33614"/>
    <w:rsid w:val="00C33AEC"/>
    <w:rsid w:val="00C34291"/>
    <w:rsid w:val="00C35C8E"/>
    <w:rsid w:val="00C35DAF"/>
    <w:rsid w:val="00C370AE"/>
    <w:rsid w:val="00C3742C"/>
    <w:rsid w:val="00C37D50"/>
    <w:rsid w:val="00C410D2"/>
    <w:rsid w:val="00C42A78"/>
    <w:rsid w:val="00C437D6"/>
    <w:rsid w:val="00C4601D"/>
    <w:rsid w:val="00C46D38"/>
    <w:rsid w:val="00C50381"/>
    <w:rsid w:val="00C509D2"/>
    <w:rsid w:val="00C50EBA"/>
    <w:rsid w:val="00C51CCA"/>
    <w:rsid w:val="00C51F5E"/>
    <w:rsid w:val="00C53CF4"/>
    <w:rsid w:val="00C54473"/>
    <w:rsid w:val="00C54E15"/>
    <w:rsid w:val="00C552E5"/>
    <w:rsid w:val="00C55637"/>
    <w:rsid w:val="00C55945"/>
    <w:rsid w:val="00C55D94"/>
    <w:rsid w:val="00C57582"/>
    <w:rsid w:val="00C608EF"/>
    <w:rsid w:val="00C60986"/>
    <w:rsid w:val="00C609CB"/>
    <w:rsid w:val="00C60BF7"/>
    <w:rsid w:val="00C612BB"/>
    <w:rsid w:val="00C612BF"/>
    <w:rsid w:val="00C6207E"/>
    <w:rsid w:val="00C62C3F"/>
    <w:rsid w:val="00C646DC"/>
    <w:rsid w:val="00C64716"/>
    <w:rsid w:val="00C64FAE"/>
    <w:rsid w:val="00C653F9"/>
    <w:rsid w:val="00C66344"/>
    <w:rsid w:val="00C66C59"/>
    <w:rsid w:val="00C66EDC"/>
    <w:rsid w:val="00C67070"/>
    <w:rsid w:val="00C674F7"/>
    <w:rsid w:val="00C67C3C"/>
    <w:rsid w:val="00C714EE"/>
    <w:rsid w:val="00C717C5"/>
    <w:rsid w:val="00C72F01"/>
    <w:rsid w:val="00C731E1"/>
    <w:rsid w:val="00C7335A"/>
    <w:rsid w:val="00C74235"/>
    <w:rsid w:val="00C745D7"/>
    <w:rsid w:val="00C75814"/>
    <w:rsid w:val="00C75BCB"/>
    <w:rsid w:val="00C7702A"/>
    <w:rsid w:val="00C773C8"/>
    <w:rsid w:val="00C7771F"/>
    <w:rsid w:val="00C80A25"/>
    <w:rsid w:val="00C80E5E"/>
    <w:rsid w:val="00C82930"/>
    <w:rsid w:val="00C82C9E"/>
    <w:rsid w:val="00C83449"/>
    <w:rsid w:val="00C84FE5"/>
    <w:rsid w:val="00C85127"/>
    <w:rsid w:val="00C8531E"/>
    <w:rsid w:val="00C85B6C"/>
    <w:rsid w:val="00C85E19"/>
    <w:rsid w:val="00C85ECE"/>
    <w:rsid w:val="00C8631D"/>
    <w:rsid w:val="00C86355"/>
    <w:rsid w:val="00C867F7"/>
    <w:rsid w:val="00C86BFE"/>
    <w:rsid w:val="00C86D8A"/>
    <w:rsid w:val="00C87385"/>
    <w:rsid w:val="00C900B0"/>
    <w:rsid w:val="00C9080B"/>
    <w:rsid w:val="00C90C9C"/>
    <w:rsid w:val="00C90EA7"/>
    <w:rsid w:val="00C90EF9"/>
    <w:rsid w:val="00C90F1A"/>
    <w:rsid w:val="00C9146C"/>
    <w:rsid w:val="00C91A4A"/>
    <w:rsid w:val="00C920D2"/>
    <w:rsid w:val="00C928BE"/>
    <w:rsid w:val="00C92931"/>
    <w:rsid w:val="00C92949"/>
    <w:rsid w:val="00C9312F"/>
    <w:rsid w:val="00C94777"/>
    <w:rsid w:val="00C9491A"/>
    <w:rsid w:val="00C94BE9"/>
    <w:rsid w:val="00C95ED6"/>
    <w:rsid w:val="00C963E7"/>
    <w:rsid w:val="00C96C27"/>
    <w:rsid w:val="00C97D0B"/>
    <w:rsid w:val="00CA0371"/>
    <w:rsid w:val="00CA04D5"/>
    <w:rsid w:val="00CA1AC8"/>
    <w:rsid w:val="00CA1FB0"/>
    <w:rsid w:val="00CA24D1"/>
    <w:rsid w:val="00CA29CC"/>
    <w:rsid w:val="00CA39CC"/>
    <w:rsid w:val="00CA4743"/>
    <w:rsid w:val="00CA4946"/>
    <w:rsid w:val="00CA4F45"/>
    <w:rsid w:val="00CA5FF6"/>
    <w:rsid w:val="00CA6622"/>
    <w:rsid w:val="00CA6E52"/>
    <w:rsid w:val="00CA6F32"/>
    <w:rsid w:val="00CA71C4"/>
    <w:rsid w:val="00CA735E"/>
    <w:rsid w:val="00CA73AA"/>
    <w:rsid w:val="00CA75AA"/>
    <w:rsid w:val="00CB0E54"/>
    <w:rsid w:val="00CB138F"/>
    <w:rsid w:val="00CB13CF"/>
    <w:rsid w:val="00CB13E0"/>
    <w:rsid w:val="00CB21E6"/>
    <w:rsid w:val="00CB35D8"/>
    <w:rsid w:val="00CB44CC"/>
    <w:rsid w:val="00CB4522"/>
    <w:rsid w:val="00CB4CD1"/>
    <w:rsid w:val="00CB4EC1"/>
    <w:rsid w:val="00CB633E"/>
    <w:rsid w:val="00CB69AF"/>
    <w:rsid w:val="00CB74ED"/>
    <w:rsid w:val="00CB76B8"/>
    <w:rsid w:val="00CB7703"/>
    <w:rsid w:val="00CB77EE"/>
    <w:rsid w:val="00CB783B"/>
    <w:rsid w:val="00CB78E8"/>
    <w:rsid w:val="00CB7FDC"/>
    <w:rsid w:val="00CC009C"/>
    <w:rsid w:val="00CC1B21"/>
    <w:rsid w:val="00CC2611"/>
    <w:rsid w:val="00CC2803"/>
    <w:rsid w:val="00CC295E"/>
    <w:rsid w:val="00CC2D27"/>
    <w:rsid w:val="00CC48D6"/>
    <w:rsid w:val="00CC544C"/>
    <w:rsid w:val="00CC559E"/>
    <w:rsid w:val="00CC584E"/>
    <w:rsid w:val="00CC5B6E"/>
    <w:rsid w:val="00CC5E03"/>
    <w:rsid w:val="00CC6FB5"/>
    <w:rsid w:val="00CC707F"/>
    <w:rsid w:val="00CC784A"/>
    <w:rsid w:val="00CC79CD"/>
    <w:rsid w:val="00CC7B30"/>
    <w:rsid w:val="00CD1841"/>
    <w:rsid w:val="00CD1BF1"/>
    <w:rsid w:val="00CD1E03"/>
    <w:rsid w:val="00CD27CD"/>
    <w:rsid w:val="00CD3DC9"/>
    <w:rsid w:val="00CD4111"/>
    <w:rsid w:val="00CD46FC"/>
    <w:rsid w:val="00CD4BF8"/>
    <w:rsid w:val="00CD52CD"/>
    <w:rsid w:val="00CD5C79"/>
    <w:rsid w:val="00CD68DD"/>
    <w:rsid w:val="00CD7B8B"/>
    <w:rsid w:val="00CE01F8"/>
    <w:rsid w:val="00CE247E"/>
    <w:rsid w:val="00CE2B04"/>
    <w:rsid w:val="00CE3E8B"/>
    <w:rsid w:val="00CE413D"/>
    <w:rsid w:val="00CE429C"/>
    <w:rsid w:val="00CE5298"/>
    <w:rsid w:val="00CE58EB"/>
    <w:rsid w:val="00CE6991"/>
    <w:rsid w:val="00CE7F0A"/>
    <w:rsid w:val="00CF0041"/>
    <w:rsid w:val="00CF00A0"/>
    <w:rsid w:val="00CF06CE"/>
    <w:rsid w:val="00CF0D4B"/>
    <w:rsid w:val="00CF0F57"/>
    <w:rsid w:val="00CF21FD"/>
    <w:rsid w:val="00CF2605"/>
    <w:rsid w:val="00CF35B2"/>
    <w:rsid w:val="00CF38D4"/>
    <w:rsid w:val="00CF5649"/>
    <w:rsid w:val="00CF5CFC"/>
    <w:rsid w:val="00CF5E73"/>
    <w:rsid w:val="00D00E75"/>
    <w:rsid w:val="00D01917"/>
    <w:rsid w:val="00D03DE1"/>
    <w:rsid w:val="00D067EF"/>
    <w:rsid w:val="00D07087"/>
    <w:rsid w:val="00D0713C"/>
    <w:rsid w:val="00D0734C"/>
    <w:rsid w:val="00D077E5"/>
    <w:rsid w:val="00D07A1B"/>
    <w:rsid w:val="00D10B3B"/>
    <w:rsid w:val="00D11666"/>
    <w:rsid w:val="00D11FDF"/>
    <w:rsid w:val="00D129E3"/>
    <w:rsid w:val="00D138F2"/>
    <w:rsid w:val="00D13D47"/>
    <w:rsid w:val="00D13EBB"/>
    <w:rsid w:val="00D1489F"/>
    <w:rsid w:val="00D159F8"/>
    <w:rsid w:val="00D15F43"/>
    <w:rsid w:val="00D1674E"/>
    <w:rsid w:val="00D16862"/>
    <w:rsid w:val="00D16875"/>
    <w:rsid w:val="00D16ECF"/>
    <w:rsid w:val="00D17C04"/>
    <w:rsid w:val="00D17CFB"/>
    <w:rsid w:val="00D2046D"/>
    <w:rsid w:val="00D2123A"/>
    <w:rsid w:val="00D21820"/>
    <w:rsid w:val="00D226B9"/>
    <w:rsid w:val="00D22889"/>
    <w:rsid w:val="00D230E4"/>
    <w:rsid w:val="00D231AD"/>
    <w:rsid w:val="00D23437"/>
    <w:rsid w:val="00D2373E"/>
    <w:rsid w:val="00D2399B"/>
    <w:rsid w:val="00D239F4"/>
    <w:rsid w:val="00D2448F"/>
    <w:rsid w:val="00D2459A"/>
    <w:rsid w:val="00D245C4"/>
    <w:rsid w:val="00D248D9"/>
    <w:rsid w:val="00D24CD7"/>
    <w:rsid w:val="00D24FB7"/>
    <w:rsid w:val="00D266DD"/>
    <w:rsid w:val="00D27131"/>
    <w:rsid w:val="00D3121A"/>
    <w:rsid w:val="00D31BBD"/>
    <w:rsid w:val="00D32CEB"/>
    <w:rsid w:val="00D33319"/>
    <w:rsid w:val="00D3429E"/>
    <w:rsid w:val="00D34E83"/>
    <w:rsid w:val="00D352D0"/>
    <w:rsid w:val="00D359B5"/>
    <w:rsid w:val="00D35D4B"/>
    <w:rsid w:val="00D36D6B"/>
    <w:rsid w:val="00D37444"/>
    <w:rsid w:val="00D379EB"/>
    <w:rsid w:val="00D404B1"/>
    <w:rsid w:val="00D406FC"/>
    <w:rsid w:val="00D4104F"/>
    <w:rsid w:val="00D43988"/>
    <w:rsid w:val="00D44362"/>
    <w:rsid w:val="00D46FB3"/>
    <w:rsid w:val="00D4707E"/>
    <w:rsid w:val="00D47090"/>
    <w:rsid w:val="00D47238"/>
    <w:rsid w:val="00D47867"/>
    <w:rsid w:val="00D4797A"/>
    <w:rsid w:val="00D47EAF"/>
    <w:rsid w:val="00D5046B"/>
    <w:rsid w:val="00D5060A"/>
    <w:rsid w:val="00D51616"/>
    <w:rsid w:val="00D52784"/>
    <w:rsid w:val="00D52D7F"/>
    <w:rsid w:val="00D53034"/>
    <w:rsid w:val="00D53FB6"/>
    <w:rsid w:val="00D541A8"/>
    <w:rsid w:val="00D54849"/>
    <w:rsid w:val="00D551CB"/>
    <w:rsid w:val="00D551F3"/>
    <w:rsid w:val="00D55A05"/>
    <w:rsid w:val="00D55F57"/>
    <w:rsid w:val="00D562A8"/>
    <w:rsid w:val="00D61775"/>
    <w:rsid w:val="00D61A9F"/>
    <w:rsid w:val="00D61EDD"/>
    <w:rsid w:val="00D628AF"/>
    <w:rsid w:val="00D6294B"/>
    <w:rsid w:val="00D637F4"/>
    <w:rsid w:val="00D648BD"/>
    <w:rsid w:val="00D656C5"/>
    <w:rsid w:val="00D66548"/>
    <w:rsid w:val="00D66697"/>
    <w:rsid w:val="00D67ACA"/>
    <w:rsid w:val="00D67F69"/>
    <w:rsid w:val="00D71103"/>
    <w:rsid w:val="00D7143B"/>
    <w:rsid w:val="00D71FDC"/>
    <w:rsid w:val="00D72FAD"/>
    <w:rsid w:val="00D73259"/>
    <w:rsid w:val="00D734B6"/>
    <w:rsid w:val="00D73AF1"/>
    <w:rsid w:val="00D74504"/>
    <w:rsid w:val="00D74639"/>
    <w:rsid w:val="00D74926"/>
    <w:rsid w:val="00D74B17"/>
    <w:rsid w:val="00D75449"/>
    <w:rsid w:val="00D809B7"/>
    <w:rsid w:val="00D813B0"/>
    <w:rsid w:val="00D8141C"/>
    <w:rsid w:val="00D81A57"/>
    <w:rsid w:val="00D8269A"/>
    <w:rsid w:val="00D82962"/>
    <w:rsid w:val="00D82A4C"/>
    <w:rsid w:val="00D8363E"/>
    <w:rsid w:val="00D83696"/>
    <w:rsid w:val="00D83A65"/>
    <w:rsid w:val="00D84F23"/>
    <w:rsid w:val="00D85683"/>
    <w:rsid w:val="00D86D21"/>
    <w:rsid w:val="00D871DA"/>
    <w:rsid w:val="00D8772B"/>
    <w:rsid w:val="00D90F8A"/>
    <w:rsid w:val="00D91621"/>
    <w:rsid w:val="00D922E6"/>
    <w:rsid w:val="00D925BC"/>
    <w:rsid w:val="00D92ACC"/>
    <w:rsid w:val="00D9319B"/>
    <w:rsid w:val="00D948BB"/>
    <w:rsid w:val="00D95071"/>
    <w:rsid w:val="00D95111"/>
    <w:rsid w:val="00D95212"/>
    <w:rsid w:val="00D9533C"/>
    <w:rsid w:val="00D954AF"/>
    <w:rsid w:val="00D9553A"/>
    <w:rsid w:val="00D95C5C"/>
    <w:rsid w:val="00D96B91"/>
    <w:rsid w:val="00D9740F"/>
    <w:rsid w:val="00D9787B"/>
    <w:rsid w:val="00D97BA1"/>
    <w:rsid w:val="00DA011D"/>
    <w:rsid w:val="00DA09FC"/>
    <w:rsid w:val="00DA1CD3"/>
    <w:rsid w:val="00DA2462"/>
    <w:rsid w:val="00DA26F8"/>
    <w:rsid w:val="00DA2BB0"/>
    <w:rsid w:val="00DA373A"/>
    <w:rsid w:val="00DA3DB5"/>
    <w:rsid w:val="00DA57EA"/>
    <w:rsid w:val="00DA59D2"/>
    <w:rsid w:val="00DA5BDC"/>
    <w:rsid w:val="00DA5CDE"/>
    <w:rsid w:val="00DA6FF3"/>
    <w:rsid w:val="00DB086B"/>
    <w:rsid w:val="00DB2756"/>
    <w:rsid w:val="00DB2B7E"/>
    <w:rsid w:val="00DB3026"/>
    <w:rsid w:val="00DB345D"/>
    <w:rsid w:val="00DB41CC"/>
    <w:rsid w:val="00DB4906"/>
    <w:rsid w:val="00DB5719"/>
    <w:rsid w:val="00DB58CF"/>
    <w:rsid w:val="00DB5E7D"/>
    <w:rsid w:val="00DB624E"/>
    <w:rsid w:val="00DC02EA"/>
    <w:rsid w:val="00DC09C7"/>
    <w:rsid w:val="00DC1309"/>
    <w:rsid w:val="00DC1CA6"/>
    <w:rsid w:val="00DC20CF"/>
    <w:rsid w:val="00DC288B"/>
    <w:rsid w:val="00DC3798"/>
    <w:rsid w:val="00DC44AC"/>
    <w:rsid w:val="00DC4B44"/>
    <w:rsid w:val="00DC61A3"/>
    <w:rsid w:val="00DC650D"/>
    <w:rsid w:val="00DC65FA"/>
    <w:rsid w:val="00DC7E69"/>
    <w:rsid w:val="00DD0454"/>
    <w:rsid w:val="00DD11F1"/>
    <w:rsid w:val="00DD15EF"/>
    <w:rsid w:val="00DD2F1B"/>
    <w:rsid w:val="00DD3316"/>
    <w:rsid w:val="00DD3487"/>
    <w:rsid w:val="00DD3E02"/>
    <w:rsid w:val="00DD563C"/>
    <w:rsid w:val="00DD5E57"/>
    <w:rsid w:val="00DD7454"/>
    <w:rsid w:val="00DD7DD3"/>
    <w:rsid w:val="00DD7F9B"/>
    <w:rsid w:val="00DE3385"/>
    <w:rsid w:val="00DE3CA1"/>
    <w:rsid w:val="00DE4007"/>
    <w:rsid w:val="00DE4638"/>
    <w:rsid w:val="00DE4651"/>
    <w:rsid w:val="00DE519F"/>
    <w:rsid w:val="00DE534A"/>
    <w:rsid w:val="00DE5BD0"/>
    <w:rsid w:val="00DE6EAE"/>
    <w:rsid w:val="00DE7265"/>
    <w:rsid w:val="00DE7525"/>
    <w:rsid w:val="00DF1367"/>
    <w:rsid w:val="00DF18C9"/>
    <w:rsid w:val="00DF2247"/>
    <w:rsid w:val="00DF2353"/>
    <w:rsid w:val="00DF2627"/>
    <w:rsid w:val="00DF3AB2"/>
    <w:rsid w:val="00DF58B8"/>
    <w:rsid w:val="00DF6EE5"/>
    <w:rsid w:val="00E0016C"/>
    <w:rsid w:val="00E001C0"/>
    <w:rsid w:val="00E00458"/>
    <w:rsid w:val="00E0077B"/>
    <w:rsid w:val="00E00898"/>
    <w:rsid w:val="00E00D5C"/>
    <w:rsid w:val="00E01490"/>
    <w:rsid w:val="00E01EFC"/>
    <w:rsid w:val="00E01EFF"/>
    <w:rsid w:val="00E0273C"/>
    <w:rsid w:val="00E029B2"/>
    <w:rsid w:val="00E03634"/>
    <w:rsid w:val="00E04D6A"/>
    <w:rsid w:val="00E050B6"/>
    <w:rsid w:val="00E0524D"/>
    <w:rsid w:val="00E05D14"/>
    <w:rsid w:val="00E0628E"/>
    <w:rsid w:val="00E06460"/>
    <w:rsid w:val="00E073CF"/>
    <w:rsid w:val="00E07513"/>
    <w:rsid w:val="00E07A1E"/>
    <w:rsid w:val="00E07A6A"/>
    <w:rsid w:val="00E107B2"/>
    <w:rsid w:val="00E1080C"/>
    <w:rsid w:val="00E10D6A"/>
    <w:rsid w:val="00E114CF"/>
    <w:rsid w:val="00E11B6E"/>
    <w:rsid w:val="00E120E4"/>
    <w:rsid w:val="00E12433"/>
    <w:rsid w:val="00E124B8"/>
    <w:rsid w:val="00E13C03"/>
    <w:rsid w:val="00E14291"/>
    <w:rsid w:val="00E142FB"/>
    <w:rsid w:val="00E162FC"/>
    <w:rsid w:val="00E16A23"/>
    <w:rsid w:val="00E17875"/>
    <w:rsid w:val="00E17F53"/>
    <w:rsid w:val="00E207DB"/>
    <w:rsid w:val="00E21CCB"/>
    <w:rsid w:val="00E2264D"/>
    <w:rsid w:val="00E22906"/>
    <w:rsid w:val="00E22B04"/>
    <w:rsid w:val="00E244DC"/>
    <w:rsid w:val="00E24A14"/>
    <w:rsid w:val="00E25124"/>
    <w:rsid w:val="00E261F8"/>
    <w:rsid w:val="00E2655A"/>
    <w:rsid w:val="00E26E25"/>
    <w:rsid w:val="00E26FBD"/>
    <w:rsid w:val="00E279B5"/>
    <w:rsid w:val="00E319DC"/>
    <w:rsid w:val="00E324AD"/>
    <w:rsid w:val="00E3291B"/>
    <w:rsid w:val="00E32AEA"/>
    <w:rsid w:val="00E3342D"/>
    <w:rsid w:val="00E33683"/>
    <w:rsid w:val="00E33734"/>
    <w:rsid w:val="00E33A99"/>
    <w:rsid w:val="00E343BB"/>
    <w:rsid w:val="00E34AA9"/>
    <w:rsid w:val="00E351E4"/>
    <w:rsid w:val="00E35C3A"/>
    <w:rsid w:val="00E35E20"/>
    <w:rsid w:val="00E366D9"/>
    <w:rsid w:val="00E37E6F"/>
    <w:rsid w:val="00E42CBF"/>
    <w:rsid w:val="00E42D39"/>
    <w:rsid w:val="00E43F63"/>
    <w:rsid w:val="00E44CD4"/>
    <w:rsid w:val="00E45B91"/>
    <w:rsid w:val="00E45F4D"/>
    <w:rsid w:val="00E462C9"/>
    <w:rsid w:val="00E46804"/>
    <w:rsid w:val="00E46C57"/>
    <w:rsid w:val="00E503F9"/>
    <w:rsid w:val="00E505D3"/>
    <w:rsid w:val="00E5176B"/>
    <w:rsid w:val="00E51794"/>
    <w:rsid w:val="00E528BA"/>
    <w:rsid w:val="00E534DF"/>
    <w:rsid w:val="00E5400A"/>
    <w:rsid w:val="00E54B36"/>
    <w:rsid w:val="00E550A4"/>
    <w:rsid w:val="00E56422"/>
    <w:rsid w:val="00E564BB"/>
    <w:rsid w:val="00E565C2"/>
    <w:rsid w:val="00E60129"/>
    <w:rsid w:val="00E60269"/>
    <w:rsid w:val="00E60C32"/>
    <w:rsid w:val="00E60E77"/>
    <w:rsid w:val="00E61207"/>
    <w:rsid w:val="00E61A66"/>
    <w:rsid w:val="00E6236B"/>
    <w:rsid w:val="00E627F6"/>
    <w:rsid w:val="00E62A54"/>
    <w:rsid w:val="00E63F1D"/>
    <w:rsid w:val="00E646D5"/>
    <w:rsid w:val="00E64F12"/>
    <w:rsid w:val="00E655FB"/>
    <w:rsid w:val="00E65F50"/>
    <w:rsid w:val="00E66148"/>
    <w:rsid w:val="00E66BCA"/>
    <w:rsid w:val="00E66D34"/>
    <w:rsid w:val="00E66F49"/>
    <w:rsid w:val="00E70ABE"/>
    <w:rsid w:val="00E721A9"/>
    <w:rsid w:val="00E73549"/>
    <w:rsid w:val="00E741EA"/>
    <w:rsid w:val="00E74787"/>
    <w:rsid w:val="00E74861"/>
    <w:rsid w:val="00E74B0D"/>
    <w:rsid w:val="00E74C82"/>
    <w:rsid w:val="00E74EC9"/>
    <w:rsid w:val="00E75A9D"/>
    <w:rsid w:val="00E75C3B"/>
    <w:rsid w:val="00E76D3B"/>
    <w:rsid w:val="00E76D99"/>
    <w:rsid w:val="00E80CF7"/>
    <w:rsid w:val="00E81253"/>
    <w:rsid w:val="00E81B8E"/>
    <w:rsid w:val="00E81ED7"/>
    <w:rsid w:val="00E82133"/>
    <w:rsid w:val="00E83201"/>
    <w:rsid w:val="00E8377F"/>
    <w:rsid w:val="00E83850"/>
    <w:rsid w:val="00E84754"/>
    <w:rsid w:val="00E86741"/>
    <w:rsid w:val="00E875E2"/>
    <w:rsid w:val="00E877EA"/>
    <w:rsid w:val="00E9222C"/>
    <w:rsid w:val="00E922E9"/>
    <w:rsid w:val="00E92A3C"/>
    <w:rsid w:val="00E92AA5"/>
    <w:rsid w:val="00E931FB"/>
    <w:rsid w:val="00E94088"/>
    <w:rsid w:val="00E94915"/>
    <w:rsid w:val="00E9558B"/>
    <w:rsid w:val="00E95D1B"/>
    <w:rsid w:val="00E9688B"/>
    <w:rsid w:val="00E96C5D"/>
    <w:rsid w:val="00EA0F06"/>
    <w:rsid w:val="00EA249F"/>
    <w:rsid w:val="00EA29B2"/>
    <w:rsid w:val="00EA2C26"/>
    <w:rsid w:val="00EA2EFA"/>
    <w:rsid w:val="00EA3184"/>
    <w:rsid w:val="00EA340C"/>
    <w:rsid w:val="00EA3967"/>
    <w:rsid w:val="00EA3CDD"/>
    <w:rsid w:val="00EA50D6"/>
    <w:rsid w:val="00EA53BC"/>
    <w:rsid w:val="00EA5714"/>
    <w:rsid w:val="00EA5C22"/>
    <w:rsid w:val="00EA60EF"/>
    <w:rsid w:val="00EA64A6"/>
    <w:rsid w:val="00EA660D"/>
    <w:rsid w:val="00EA7662"/>
    <w:rsid w:val="00EA7CC3"/>
    <w:rsid w:val="00EB016F"/>
    <w:rsid w:val="00EB0264"/>
    <w:rsid w:val="00EB04F4"/>
    <w:rsid w:val="00EB0BED"/>
    <w:rsid w:val="00EB3195"/>
    <w:rsid w:val="00EB33F4"/>
    <w:rsid w:val="00EB3B9C"/>
    <w:rsid w:val="00EB3E24"/>
    <w:rsid w:val="00EB3F65"/>
    <w:rsid w:val="00EB4C04"/>
    <w:rsid w:val="00EB63C6"/>
    <w:rsid w:val="00EB6502"/>
    <w:rsid w:val="00EB7D9C"/>
    <w:rsid w:val="00EC03DB"/>
    <w:rsid w:val="00EC1406"/>
    <w:rsid w:val="00EC2677"/>
    <w:rsid w:val="00EC36F2"/>
    <w:rsid w:val="00EC3BE2"/>
    <w:rsid w:val="00EC4B79"/>
    <w:rsid w:val="00EC4F33"/>
    <w:rsid w:val="00EC5716"/>
    <w:rsid w:val="00EC7E82"/>
    <w:rsid w:val="00ED09DE"/>
    <w:rsid w:val="00ED1DEF"/>
    <w:rsid w:val="00ED25C5"/>
    <w:rsid w:val="00ED2C6B"/>
    <w:rsid w:val="00ED31A4"/>
    <w:rsid w:val="00ED381A"/>
    <w:rsid w:val="00ED43A6"/>
    <w:rsid w:val="00ED5883"/>
    <w:rsid w:val="00ED6FB9"/>
    <w:rsid w:val="00ED7371"/>
    <w:rsid w:val="00ED7C0D"/>
    <w:rsid w:val="00ED7E2F"/>
    <w:rsid w:val="00EE0C7C"/>
    <w:rsid w:val="00EE3363"/>
    <w:rsid w:val="00EE34F8"/>
    <w:rsid w:val="00EE3A70"/>
    <w:rsid w:val="00EE47B9"/>
    <w:rsid w:val="00EE4C7E"/>
    <w:rsid w:val="00EE556D"/>
    <w:rsid w:val="00EE6184"/>
    <w:rsid w:val="00EE7A2C"/>
    <w:rsid w:val="00EF09D3"/>
    <w:rsid w:val="00EF108A"/>
    <w:rsid w:val="00EF1240"/>
    <w:rsid w:val="00EF13F1"/>
    <w:rsid w:val="00EF2240"/>
    <w:rsid w:val="00EF22A2"/>
    <w:rsid w:val="00EF3069"/>
    <w:rsid w:val="00EF31A5"/>
    <w:rsid w:val="00EF3EB5"/>
    <w:rsid w:val="00EF650D"/>
    <w:rsid w:val="00EF6556"/>
    <w:rsid w:val="00F00060"/>
    <w:rsid w:val="00F027A4"/>
    <w:rsid w:val="00F02BAD"/>
    <w:rsid w:val="00F03165"/>
    <w:rsid w:val="00F0319D"/>
    <w:rsid w:val="00F03628"/>
    <w:rsid w:val="00F05043"/>
    <w:rsid w:val="00F12D86"/>
    <w:rsid w:val="00F131AA"/>
    <w:rsid w:val="00F13B05"/>
    <w:rsid w:val="00F13EED"/>
    <w:rsid w:val="00F15994"/>
    <w:rsid w:val="00F15AF2"/>
    <w:rsid w:val="00F17495"/>
    <w:rsid w:val="00F21290"/>
    <w:rsid w:val="00F21DB3"/>
    <w:rsid w:val="00F22011"/>
    <w:rsid w:val="00F22AAF"/>
    <w:rsid w:val="00F231F0"/>
    <w:rsid w:val="00F26831"/>
    <w:rsid w:val="00F27D16"/>
    <w:rsid w:val="00F301E0"/>
    <w:rsid w:val="00F307CC"/>
    <w:rsid w:val="00F3084F"/>
    <w:rsid w:val="00F30BBA"/>
    <w:rsid w:val="00F3108A"/>
    <w:rsid w:val="00F31630"/>
    <w:rsid w:val="00F31A8F"/>
    <w:rsid w:val="00F33E64"/>
    <w:rsid w:val="00F3455C"/>
    <w:rsid w:val="00F34C99"/>
    <w:rsid w:val="00F352CC"/>
    <w:rsid w:val="00F3531A"/>
    <w:rsid w:val="00F358BA"/>
    <w:rsid w:val="00F36C64"/>
    <w:rsid w:val="00F400EE"/>
    <w:rsid w:val="00F41B6B"/>
    <w:rsid w:val="00F42552"/>
    <w:rsid w:val="00F439BB"/>
    <w:rsid w:val="00F43CEB"/>
    <w:rsid w:val="00F44721"/>
    <w:rsid w:val="00F449D7"/>
    <w:rsid w:val="00F461AE"/>
    <w:rsid w:val="00F467F9"/>
    <w:rsid w:val="00F51A33"/>
    <w:rsid w:val="00F51B88"/>
    <w:rsid w:val="00F51CB2"/>
    <w:rsid w:val="00F524D7"/>
    <w:rsid w:val="00F534D3"/>
    <w:rsid w:val="00F538DD"/>
    <w:rsid w:val="00F5421D"/>
    <w:rsid w:val="00F544BE"/>
    <w:rsid w:val="00F55C9C"/>
    <w:rsid w:val="00F565B6"/>
    <w:rsid w:val="00F5704A"/>
    <w:rsid w:val="00F60DF3"/>
    <w:rsid w:val="00F61C41"/>
    <w:rsid w:val="00F62057"/>
    <w:rsid w:val="00F6264B"/>
    <w:rsid w:val="00F636BC"/>
    <w:rsid w:val="00F646C8"/>
    <w:rsid w:val="00F6568F"/>
    <w:rsid w:val="00F656C8"/>
    <w:rsid w:val="00F66DEF"/>
    <w:rsid w:val="00F67C01"/>
    <w:rsid w:val="00F7052E"/>
    <w:rsid w:val="00F7053F"/>
    <w:rsid w:val="00F71149"/>
    <w:rsid w:val="00F7114B"/>
    <w:rsid w:val="00F714A5"/>
    <w:rsid w:val="00F71F7B"/>
    <w:rsid w:val="00F71FB1"/>
    <w:rsid w:val="00F721EF"/>
    <w:rsid w:val="00F72AC2"/>
    <w:rsid w:val="00F72F17"/>
    <w:rsid w:val="00F73C2C"/>
    <w:rsid w:val="00F740D4"/>
    <w:rsid w:val="00F74168"/>
    <w:rsid w:val="00F742F1"/>
    <w:rsid w:val="00F74942"/>
    <w:rsid w:val="00F76037"/>
    <w:rsid w:val="00F766D2"/>
    <w:rsid w:val="00F76742"/>
    <w:rsid w:val="00F76B53"/>
    <w:rsid w:val="00F77724"/>
    <w:rsid w:val="00F77839"/>
    <w:rsid w:val="00F77CE6"/>
    <w:rsid w:val="00F80462"/>
    <w:rsid w:val="00F8100C"/>
    <w:rsid w:val="00F82080"/>
    <w:rsid w:val="00F83760"/>
    <w:rsid w:val="00F8401D"/>
    <w:rsid w:val="00F85D8A"/>
    <w:rsid w:val="00F85FD7"/>
    <w:rsid w:val="00F87C97"/>
    <w:rsid w:val="00F90DF8"/>
    <w:rsid w:val="00F91164"/>
    <w:rsid w:val="00F92B0F"/>
    <w:rsid w:val="00F9354E"/>
    <w:rsid w:val="00F94D41"/>
    <w:rsid w:val="00F96D24"/>
    <w:rsid w:val="00F97093"/>
    <w:rsid w:val="00F9714E"/>
    <w:rsid w:val="00F9769E"/>
    <w:rsid w:val="00F97C5A"/>
    <w:rsid w:val="00F97E36"/>
    <w:rsid w:val="00FA0091"/>
    <w:rsid w:val="00FA2D85"/>
    <w:rsid w:val="00FA3597"/>
    <w:rsid w:val="00FA37B7"/>
    <w:rsid w:val="00FA41E0"/>
    <w:rsid w:val="00FA464F"/>
    <w:rsid w:val="00FA5580"/>
    <w:rsid w:val="00FA671D"/>
    <w:rsid w:val="00FA69C3"/>
    <w:rsid w:val="00FA6AAC"/>
    <w:rsid w:val="00FA6CBC"/>
    <w:rsid w:val="00FA6D48"/>
    <w:rsid w:val="00FA7B6E"/>
    <w:rsid w:val="00FA7EC0"/>
    <w:rsid w:val="00FA7F2D"/>
    <w:rsid w:val="00FB1729"/>
    <w:rsid w:val="00FB1855"/>
    <w:rsid w:val="00FB2E3C"/>
    <w:rsid w:val="00FB30A2"/>
    <w:rsid w:val="00FB45B5"/>
    <w:rsid w:val="00FB6B54"/>
    <w:rsid w:val="00FB7993"/>
    <w:rsid w:val="00FC072E"/>
    <w:rsid w:val="00FC0B96"/>
    <w:rsid w:val="00FC26E1"/>
    <w:rsid w:val="00FC36A5"/>
    <w:rsid w:val="00FC4207"/>
    <w:rsid w:val="00FC51AE"/>
    <w:rsid w:val="00FC550A"/>
    <w:rsid w:val="00FC551E"/>
    <w:rsid w:val="00FC5790"/>
    <w:rsid w:val="00FC5858"/>
    <w:rsid w:val="00FC663E"/>
    <w:rsid w:val="00FC7B19"/>
    <w:rsid w:val="00FD0361"/>
    <w:rsid w:val="00FD039F"/>
    <w:rsid w:val="00FD0AF0"/>
    <w:rsid w:val="00FD18F3"/>
    <w:rsid w:val="00FD194F"/>
    <w:rsid w:val="00FD1995"/>
    <w:rsid w:val="00FD25E1"/>
    <w:rsid w:val="00FD3FD8"/>
    <w:rsid w:val="00FD474D"/>
    <w:rsid w:val="00FD4AD7"/>
    <w:rsid w:val="00FD543B"/>
    <w:rsid w:val="00FD5E1C"/>
    <w:rsid w:val="00FD7823"/>
    <w:rsid w:val="00FD7DD8"/>
    <w:rsid w:val="00FD7F6B"/>
    <w:rsid w:val="00FE0948"/>
    <w:rsid w:val="00FE107D"/>
    <w:rsid w:val="00FE171B"/>
    <w:rsid w:val="00FE1880"/>
    <w:rsid w:val="00FE2951"/>
    <w:rsid w:val="00FE29E1"/>
    <w:rsid w:val="00FE3157"/>
    <w:rsid w:val="00FE3256"/>
    <w:rsid w:val="00FE33A9"/>
    <w:rsid w:val="00FE3F8E"/>
    <w:rsid w:val="00FE47ED"/>
    <w:rsid w:val="00FE48DA"/>
    <w:rsid w:val="00FE4C64"/>
    <w:rsid w:val="00FE61DC"/>
    <w:rsid w:val="00FE67D0"/>
    <w:rsid w:val="00FE6CE4"/>
    <w:rsid w:val="00FF081E"/>
    <w:rsid w:val="00FF145C"/>
    <w:rsid w:val="00FF1FE9"/>
    <w:rsid w:val="00FF26EE"/>
    <w:rsid w:val="00FF28EC"/>
    <w:rsid w:val="00FF3833"/>
    <w:rsid w:val="00FF4364"/>
    <w:rsid w:val="00FF47A3"/>
    <w:rsid w:val="00FF4B43"/>
    <w:rsid w:val="00FF4F0E"/>
    <w:rsid w:val="00FF5850"/>
    <w:rsid w:val="00FF6908"/>
    <w:rsid w:val="010C6AAC"/>
    <w:rsid w:val="015B5C7A"/>
    <w:rsid w:val="01B96A5B"/>
    <w:rsid w:val="01FF5260"/>
    <w:rsid w:val="02265D24"/>
    <w:rsid w:val="039929F0"/>
    <w:rsid w:val="039D08B7"/>
    <w:rsid w:val="04E12189"/>
    <w:rsid w:val="050125A9"/>
    <w:rsid w:val="05140D7A"/>
    <w:rsid w:val="05340028"/>
    <w:rsid w:val="058F34B0"/>
    <w:rsid w:val="05AF0837"/>
    <w:rsid w:val="05F64253"/>
    <w:rsid w:val="060338DE"/>
    <w:rsid w:val="06976029"/>
    <w:rsid w:val="069A1DA3"/>
    <w:rsid w:val="069F45A8"/>
    <w:rsid w:val="06D3092E"/>
    <w:rsid w:val="074B3407"/>
    <w:rsid w:val="08477A48"/>
    <w:rsid w:val="08602EFD"/>
    <w:rsid w:val="08625559"/>
    <w:rsid w:val="08716E9D"/>
    <w:rsid w:val="089F19B4"/>
    <w:rsid w:val="0A761BF4"/>
    <w:rsid w:val="0B5107D8"/>
    <w:rsid w:val="0B604C2E"/>
    <w:rsid w:val="0B7D670D"/>
    <w:rsid w:val="0B996E37"/>
    <w:rsid w:val="0BC76CAE"/>
    <w:rsid w:val="0BE271D9"/>
    <w:rsid w:val="0BF84424"/>
    <w:rsid w:val="0C0E4317"/>
    <w:rsid w:val="0C6C046F"/>
    <w:rsid w:val="0C743400"/>
    <w:rsid w:val="0C8C3EA1"/>
    <w:rsid w:val="0CC90172"/>
    <w:rsid w:val="0D556C2B"/>
    <w:rsid w:val="0D590F4E"/>
    <w:rsid w:val="0D660F72"/>
    <w:rsid w:val="0D741AE4"/>
    <w:rsid w:val="0E754360"/>
    <w:rsid w:val="0E8D418F"/>
    <w:rsid w:val="0EB767CC"/>
    <w:rsid w:val="0EB8026E"/>
    <w:rsid w:val="0F9A2DA7"/>
    <w:rsid w:val="0FF81337"/>
    <w:rsid w:val="101E1E94"/>
    <w:rsid w:val="102B1FE2"/>
    <w:rsid w:val="107C6D27"/>
    <w:rsid w:val="10B24EFC"/>
    <w:rsid w:val="10C10B69"/>
    <w:rsid w:val="10E30B54"/>
    <w:rsid w:val="10FF2409"/>
    <w:rsid w:val="110019D4"/>
    <w:rsid w:val="11017D41"/>
    <w:rsid w:val="115C5929"/>
    <w:rsid w:val="11E550B9"/>
    <w:rsid w:val="12136629"/>
    <w:rsid w:val="12331667"/>
    <w:rsid w:val="123D19FB"/>
    <w:rsid w:val="12A65FDE"/>
    <w:rsid w:val="12C00352"/>
    <w:rsid w:val="12C76367"/>
    <w:rsid w:val="12D962E2"/>
    <w:rsid w:val="12E80B33"/>
    <w:rsid w:val="137B740A"/>
    <w:rsid w:val="14213244"/>
    <w:rsid w:val="142D0D9F"/>
    <w:rsid w:val="14603170"/>
    <w:rsid w:val="149770BF"/>
    <w:rsid w:val="14A4524C"/>
    <w:rsid w:val="14D0435D"/>
    <w:rsid w:val="14F50E56"/>
    <w:rsid w:val="150975A1"/>
    <w:rsid w:val="167F027A"/>
    <w:rsid w:val="168C482C"/>
    <w:rsid w:val="16A00A28"/>
    <w:rsid w:val="17076251"/>
    <w:rsid w:val="172A2213"/>
    <w:rsid w:val="175432CF"/>
    <w:rsid w:val="1776627E"/>
    <w:rsid w:val="17E475DA"/>
    <w:rsid w:val="181F06C4"/>
    <w:rsid w:val="18DC4807"/>
    <w:rsid w:val="190A1374"/>
    <w:rsid w:val="1910417D"/>
    <w:rsid w:val="19817690"/>
    <w:rsid w:val="19A96B9D"/>
    <w:rsid w:val="1A555FB1"/>
    <w:rsid w:val="1AC213D4"/>
    <w:rsid w:val="1B644494"/>
    <w:rsid w:val="1B7D6601"/>
    <w:rsid w:val="1BF9747E"/>
    <w:rsid w:val="1C35610F"/>
    <w:rsid w:val="1C4526C3"/>
    <w:rsid w:val="1C69015F"/>
    <w:rsid w:val="1C6E4CA2"/>
    <w:rsid w:val="1C71170A"/>
    <w:rsid w:val="1D475AD4"/>
    <w:rsid w:val="1D4A3867"/>
    <w:rsid w:val="1D4D738C"/>
    <w:rsid w:val="1D8E14EE"/>
    <w:rsid w:val="1DD14AA5"/>
    <w:rsid w:val="1DD72B6C"/>
    <w:rsid w:val="1E1E212C"/>
    <w:rsid w:val="1E8014C4"/>
    <w:rsid w:val="1E831280"/>
    <w:rsid w:val="1E85149C"/>
    <w:rsid w:val="1EE304C3"/>
    <w:rsid w:val="1F5004B2"/>
    <w:rsid w:val="1F746B69"/>
    <w:rsid w:val="1F873311"/>
    <w:rsid w:val="1FAD0CAB"/>
    <w:rsid w:val="1FDA2EE6"/>
    <w:rsid w:val="1FDB0C5C"/>
    <w:rsid w:val="2024437B"/>
    <w:rsid w:val="20280331"/>
    <w:rsid w:val="20582D8D"/>
    <w:rsid w:val="20CF1F58"/>
    <w:rsid w:val="214D3A07"/>
    <w:rsid w:val="21737C7B"/>
    <w:rsid w:val="21914923"/>
    <w:rsid w:val="21A5207B"/>
    <w:rsid w:val="21E2252D"/>
    <w:rsid w:val="222F02E0"/>
    <w:rsid w:val="22D361D0"/>
    <w:rsid w:val="22D679DE"/>
    <w:rsid w:val="22DA454D"/>
    <w:rsid w:val="231D4657"/>
    <w:rsid w:val="234574F3"/>
    <w:rsid w:val="23B00B18"/>
    <w:rsid w:val="23F73A27"/>
    <w:rsid w:val="240B4962"/>
    <w:rsid w:val="244A73B4"/>
    <w:rsid w:val="248C2EF3"/>
    <w:rsid w:val="24D77CF9"/>
    <w:rsid w:val="25916979"/>
    <w:rsid w:val="25A05D4C"/>
    <w:rsid w:val="25E632C6"/>
    <w:rsid w:val="25E92311"/>
    <w:rsid w:val="2613738E"/>
    <w:rsid w:val="26E06B1D"/>
    <w:rsid w:val="27B92CDA"/>
    <w:rsid w:val="27DF4A65"/>
    <w:rsid w:val="27F533CA"/>
    <w:rsid w:val="2803718B"/>
    <w:rsid w:val="28256EE8"/>
    <w:rsid w:val="2845671D"/>
    <w:rsid w:val="28B41FF8"/>
    <w:rsid w:val="29307548"/>
    <w:rsid w:val="29B65E0D"/>
    <w:rsid w:val="29C235A5"/>
    <w:rsid w:val="2A4611FA"/>
    <w:rsid w:val="2A9B3B1C"/>
    <w:rsid w:val="2AF6688D"/>
    <w:rsid w:val="2B286415"/>
    <w:rsid w:val="2B60424B"/>
    <w:rsid w:val="2B7D2B4A"/>
    <w:rsid w:val="2BB711DB"/>
    <w:rsid w:val="2BC210DF"/>
    <w:rsid w:val="2C8B4122"/>
    <w:rsid w:val="2C8E038E"/>
    <w:rsid w:val="2C9254B0"/>
    <w:rsid w:val="2D834AEF"/>
    <w:rsid w:val="2E0D5554"/>
    <w:rsid w:val="2E1E3455"/>
    <w:rsid w:val="2E275A32"/>
    <w:rsid w:val="2E5B7B24"/>
    <w:rsid w:val="2EA9088F"/>
    <w:rsid w:val="2EC35DF5"/>
    <w:rsid w:val="2F285A12"/>
    <w:rsid w:val="2F3E191F"/>
    <w:rsid w:val="2F485C53"/>
    <w:rsid w:val="2F5B7676"/>
    <w:rsid w:val="30237EEC"/>
    <w:rsid w:val="30466CDD"/>
    <w:rsid w:val="305C7660"/>
    <w:rsid w:val="3127495B"/>
    <w:rsid w:val="32AA6851"/>
    <w:rsid w:val="32C23594"/>
    <w:rsid w:val="33770D91"/>
    <w:rsid w:val="33800025"/>
    <w:rsid w:val="33925D96"/>
    <w:rsid w:val="33D30FC2"/>
    <w:rsid w:val="33DE547F"/>
    <w:rsid w:val="341505F8"/>
    <w:rsid w:val="344D6161"/>
    <w:rsid w:val="34D95076"/>
    <w:rsid w:val="352A24C3"/>
    <w:rsid w:val="355E0625"/>
    <w:rsid w:val="36091982"/>
    <w:rsid w:val="360F2DC5"/>
    <w:rsid w:val="365068ED"/>
    <w:rsid w:val="366C6D72"/>
    <w:rsid w:val="368A369C"/>
    <w:rsid w:val="36940077"/>
    <w:rsid w:val="37551F7D"/>
    <w:rsid w:val="37BD8D20"/>
    <w:rsid w:val="38286CC9"/>
    <w:rsid w:val="384432C3"/>
    <w:rsid w:val="38D32D52"/>
    <w:rsid w:val="38E5123F"/>
    <w:rsid w:val="38F22071"/>
    <w:rsid w:val="397F6DBC"/>
    <w:rsid w:val="39A70960"/>
    <w:rsid w:val="39AB195F"/>
    <w:rsid w:val="39B810E1"/>
    <w:rsid w:val="39CB3DB0"/>
    <w:rsid w:val="39DFEC81"/>
    <w:rsid w:val="3A1A23F2"/>
    <w:rsid w:val="3A2F07E2"/>
    <w:rsid w:val="3A596C86"/>
    <w:rsid w:val="3A611FF8"/>
    <w:rsid w:val="3AA03D66"/>
    <w:rsid w:val="3C230EA9"/>
    <w:rsid w:val="3C2E3547"/>
    <w:rsid w:val="3CD45671"/>
    <w:rsid w:val="3D3C5CA7"/>
    <w:rsid w:val="3D4B7E4C"/>
    <w:rsid w:val="3E303F73"/>
    <w:rsid w:val="3E6B0A98"/>
    <w:rsid w:val="3EA47647"/>
    <w:rsid w:val="3F15342E"/>
    <w:rsid w:val="3F74689F"/>
    <w:rsid w:val="3F82393F"/>
    <w:rsid w:val="3FCC0391"/>
    <w:rsid w:val="40020988"/>
    <w:rsid w:val="40711E05"/>
    <w:rsid w:val="40741FD7"/>
    <w:rsid w:val="40972C3D"/>
    <w:rsid w:val="409B5CE0"/>
    <w:rsid w:val="41104B3E"/>
    <w:rsid w:val="4123540C"/>
    <w:rsid w:val="4137423A"/>
    <w:rsid w:val="414873F6"/>
    <w:rsid w:val="416F6678"/>
    <w:rsid w:val="41C265DF"/>
    <w:rsid w:val="42460F71"/>
    <w:rsid w:val="43424558"/>
    <w:rsid w:val="435B3557"/>
    <w:rsid w:val="43622666"/>
    <w:rsid w:val="43917FEE"/>
    <w:rsid w:val="43B104BA"/>
    <w:rsid w:val="43EC32A0"/>
    <w:rsid w:val="4402283E"/>
    <w:rsid w:val="44103433"/>
    <w:rsid w:val="441A601F"/>
    <w:rsid w:val="45035C9E"/>
    <w:rsid w:val="455B6BE0"/>
    <w:rsid w:val="458269FF"/>
    <w:rsid w:val="458E5C98"/>
    <w:rsid w:val="45CB40DA"/>
    <w:rsid w:val="46036578"/>
    <w:rsid w:val="467E7FA2"/>
    <w:rsid w:val="469368F1"/>
    <w:rsid w:val="46C04FC0"/>
    <w:rsid w:val="479E03FB"/>
    <w:rsid w:val="47BD7847"/>
    <w:rsid w:val="48FF20B6"/>
    <w:rsid w:val="491D1E8C"/>
    <w:rsid w:val="495E52D9"/>
    <w:rsid w:val="4B003808"/>
    <w:rsid w:val="4B201A81"/>
    <w:rsid w:val="4B835FB6"/>
    <w:rsid w:val="4BC21ADE"/>
    <w:rsid w:val="4C0C0983"/>
    <w:rsid w:val="4CAE194E"/>
    <w:rsid w:val="4D410FF6"/>
    <w:rsid w:val="4D4511EA"/>
    <w:rsid w:val="4D6951B5"/>
    <w:rsid w:val="4D8E361A"/>
    <w:rsid w:val="4D9253DB"/>
    <w:rsid w:val="4DB4762A"/>
    <w:rsid w:val="4DE05BF3"/>
    <w:rsid w:val="4DE338BF"/>
    <w:rsid w:val="4DE90675"/>
    <w:rsid w:val="4E1B11B2"/>
    <w:rsid w:val="4E2F536C"/>
    <w:rsid w:val="4E4D0D36"/>
    <w:rsid w:val="4E8F3EFF"/>
    <w:rsid w:val="4EA91347"/>
    <w:rsid w:val="4F500F42"/>
    <w:rsid w:val="4F5B1CD9"/>
    <w:rsid w:val="4F876129"/>
    <w:rsid w:val="50180939"/>
    <w:rsid w:val="505C645D"/>
    <w:rsid w:val="50675157"/>
    <w:rsid w:val="50A70939"/>
    <w:rsid w:val="50E9154E"/>
    <w:rsid w:val="51960CEF"/>
    <w:rsid w:val="51996575"/>
    <w:rsid w:val="51AA3EE2"/>
    <w:rsid w:val="51E44891"/>
    <w:rsid w:val="52696C69"/>
    <w:rsid w:val="526B6DB9"/>
    <w:rsid w:val="52F45077"/>
    <w:rsid w:val="52FD7F87"/>
    <w:rsid w:val="535045A7"/>
    <w:rsid w:val="53BB5C11"/>
    <w:rsid w:val="53CB0F3A"/>
    <w:rsid w:val="53E77541"/>
    <w:rsid w:val="53EA01AC"/>
    <w:rsid w:val="54972DB4"/>
    <w:rsid w:val="54BD382C"/>
    <w:rsid w:val="54E40B54"/>
    <w:rsid w:val="55013434"/>
    <w:rsid w:val="552F56E3"/>
    <w:rsid w:val="561346BC"/>
    <w:rsid w:val="562356FA"/>
    <w:rsid w:val="56C56FE6"/>
    <w:rsid w:val="57492D19"/>
    <w:rsid w:val="574D1071"/>
    <w:rsid w:val="57532F84"/>
    <w:rsid w:val="578A6ABE"/>
    <w:rsid w:val="57C93FE4"/>
    <w:rsid w:val="58610F38"/>
    <w:rsid w:val="59084281"/>
    <w:rsid w:val="59260149"/>
    <w:rsid w:val="593F6DFB"/>
    <w:rsid w:val="59687DD4"/>
    <w:rsid w:val="598314A9"/>
    <w:rsid w:val="598A35CC"/>
    <w:rsid w:val="59922910"/>
    <w:rsid w:val="599B3F7E"/>
    <w:rsid w:val="59F12AB5"/>
    <w:rsid w:val="5A025A87"/>
    <w:rsid w:val="5A2C3F9F"/>
    <w:rsid w:val="5A455061"/>
    <w:rsid w:val="5A623149"/>
    <w:rsid w:val="5AEB7421"/>
    <w:rsid w:val="5BCC4468"/>
    <w:rsid w:val="5C71447D"/>
    <w:rsid w:val="5CA81F24"/>
    <w:rsid w:val="5CB672CF"/>
    <w:rsid w:val="5D8F6E2D"/>
    <w:rsid w:val="5DF97958"/>
    <w:rsid w:val="5E3B52AB"/>
    <w:rsid w:val="5E74699B"/>
    <w:rsid w:val="5EBA7BC8"/>
    <w:rsid w:val="5EF5559F"/>
    <w:rsid w:val="5F031D03"/>
    <w:rsid w:val="5F115021"/>
    <w:rsid w:val="5F302961"/>
    <w:rsid w:val="5FA2320E"/>
    <w:rsid w:val="5FF7504F"/>
    <w:rsid w:val="610B7981"/>
    <w:rsid w:val="612B3B39"/>
    <w:rsid w:val="61532759"/>
    <w:rsid w:val="61C06640"/>
    <w:rsid w:val="62404A8B"/>
    <w:rsid w:val="626D352F"/>
    <w:rsid w:val="63854A9F"/>
    <w:rsid w:val="638D348B"/>
    <w:rsid w:val="640D3093"/>
    <w:rsid w:val="649B41FB"/>
    <w:rsid w:val="649B471B"/>
    <w:rsid w:val="649E3A75"/>
    <w:rsid w:val="64C64FF0"/>
    <w:rsid w:val="65161CD4"/>
    <w:rsid w:val="65321849"/>
    <w:rsid w:val="65440A98"/>
    <w:rsid w:val="658F5140"/>
    <w:rsid w:val="660E035F"/>
    <w:rsid w:val="66673112"/>
    <w:rsid w:val="66860EDB"/>
    <w:rsid w:val="66D459DC"/>
    <w:rsid w:val="674A2271"/>
    <w:rsid w:val="67A05B78"/>
    <w:rsid w:val="67AC28CF"/>
    <w:rsid w:val="68C006D4"/>
    <w:rsid w:val="6915301E"/>
    <w:rsid w:val="69166ABC"/>
    <w:rsid w:val="6B6E08BB"/>
    <w:rsid w:val="6B987557"/>
    <w:rsid w:val="6BA722B2"/>
    <w:rsid w:val="6BFF7765"/>
    <w:rsid w:val="6CAE4E31"/>
    <w:rsid w:val="6D194857"/>
    <w:rsid w:val="6D2C076C"/>
    <w:rsid w:val="6D2F5B7D"/>
    <w:rsid w:val="6D3036BE"/>
    <w:rsid w:val="6D790657"/>
    <w:rsid w:val="6D9D4005"/>
    <w:rsid w:val="6DBF6EA2"/>
    <w:rsid w:val="6DEC414D"/>
    <w:rsid w:val="6DFEFF2B"/>
    <w:rsid w:val="6E2A6A04"/>
    <w:rsid w:val="6E5BCDFC"/>
    <w:rsid w:val="6ECD1C0D"/>
    <w:rsid w:val="6EDD6A59"/>
    <w:rsid w:val="6F3C482C"/>
    <w:rsid w:val="6F736D43"/>
    <w:rsid w:val="6FAB0E70"/>
    <w:rsid w:val="6FDF7FFA"/>
    <w:rsid w:val="702D76A7"/>
    <w:rsid w:val="70514A73"/>
    <w:rsid w:val="70587EC7"/>
    <w:rsid w:val="719F35F8"/>
    <w:rsid w:val="728D38A5"/>
    <w:rsid w:val="731F3F72"/>
    <w:rsid w:val="73237D2B"/>
    <w:rsid w:val="73341797"/>
    <w:rsid w:val="73704107"/>
    <w:rsid w:val="737760C5"/>
    <w:rsid w:val="73CE3DE1"/>
    <w:rsid w:val="73FE09DE"/>
    <w:rsid w:val="743D4F50"/>
    <w:rsid w:val="754D1541"/>
    <w:rsid w:val="757C0CE6"/>
    <w:rsid w:val="75C4732A"/>
    <w:rsid w:val="76037E52"/>
    <w:rsid w:val="760E79EF"/>
    <w:rsid w:val="766B34D1"/>
    <w:rsid w:val="76D016FA"/>
    <w:rsid w:val="7715312C"/>
    <w:rsid w:val="77496B45"/>
    <w:rsid w:val="77B71DDC"/>
    <w:rsid w:val="787A2AF9"/>
    <w:rsid w:val="78FF672E"/>
    <w:rsid w:val="797F7B4B"/>
    <w:rsid w:val="799B60ED"/>
    <w:rsid w:val="79E166AF"/>
    <w:rsid w:val="7A831561"/>
    <w:rsid w:val="7A8769A1"/>
    <w:rsid w:val="7BAD7988"/>
    <w:rsid w:val="7BB73D99"/>
    <w:rsid w:val="7BFE364B"/>
    <w:rsid w:val="7C247353"/>
    <w:rsid w:val="7C3375BA"/>
    <w:rsid w:val="7C900924"/>
    <w:rsid w:val="7CC7759D"/>
    <w:rsid w:val="7D893333"/>
    <w:rsid w:val="7E10135E"/>
    <w:rsid w:val="7E5E68F9"/>
    <w:rsid w:val="7E5F75FA"/>
    <w:rsid w:val="7EBC1D8E"/>
    <w:rsid w:val="7EC75FF4"/>
    <w:rsid w:val="7F3621FC"/>
    <w:rsid w:val="7F3850EE"/>
    <w:rsid w:val="947EC5C7"/>
    <w:rsid w:val="97FDEFF0"/>
    <w:rsid w:val="9FFF95D8"/>
    <w:rsid w:val="BFB749A4"/>
    <w:rsid w:val="FAB61126"/>
    <w:rsid w:val="FC536F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54"/>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0"/>
    <w:pPr>
      <w:spacing w:before="260" w:after="260" w:line="240" w:lineRule="auto"/>
      <w:outlineLvl w:val="2"/>
    </w:pPr>
    <w:rPr>
      <w:rFonts w:ascii="宋体" w:hAnsi="宋体" w:eastAsia="宋体"/>
      <w:szCs w:val="32"/>
    </w:rPr>
  </w:style>
  <w:style w:type="paragraph" w:styleId="4">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55"/>
    <w:qFormat/>
    <w:uiPriority w:val="0"/>
    <w:pPr>
      <w:keepNext/>
      <w:keepLines/>
      <w:spacing w:before="280" w:after="290" w:line="376" w:lineRule="auto"/>
      <w:outlineLvl w:val="4"/>
    </w:pPr>
    <w:rPr>
      <w:b/>
      <w:sz w:val="28"/>
      <w:szCs w:val="20"/>
    </w:rPr>
  </w:style>
  <w:style w:type="paragraph" w:styleId="8">
    <w:name w:val="heading 6"/>
    <w:basedOn w:val="1"/>
    <w:next w:val="7"/>
    <w:link w:val="5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58"/>
    <w:qFormat/>
    <w:uiPriority w:val="0"/>
    <w:pPr>
      <w:keepNext/>
      <w:keepLines/>
      <w:spacing w:before="240" w:after="64" w:line="320" w:lineRule="auto"/>
      <w:outlineLvl w:val="6"/>
    </w:pPr>
    <w:rPr>
      <w:b/>
      <w:sz w:val="24"/>
      <w:szCs w:val="20"/>
    </w:rPr>
  </w:style>
  <w:style w:type="paragraph" w:styleId="10">
    <w:name w:val="heading 8"/>
    <w:basedOn w:val="1"/>
    <w:next w:val="7"/>
    <w:link w:val="5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0"/>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styleId="7">
    <w:name w:val="Normal Indent"/>
    <w:basedOn w:val="1"/>
    <w:link w:val="56"/>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6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62"/>
    <w:qFormat/>
    <w:uiPriority w:val="0"/>
    <w:pPr>
      <w:spacing w:after="120"/>
    </w:pPr>
    <w:rPr>
      <w:sz w:val="16"/>
      <w:szCs w:val="16"/>
    </w:rPr>
  </w:style>
  <w:style w:type="paragraph" w:styleId="18">
    <w:name w:val="Body Text"/>
    <w:basedOn w:val="1"/>
    <w:next w:val="1"/>
    <w:link w:val="63"/>
    <w:qFormat/>
    <w:uiPriority w:val="0"/>
    <w:pPr>
      <w:spacing w:line="360" w:lineRule="auto"/>
    </w:pPr>
    <w:rPr>
      <w:b/>
      <w:bCs/>
      <w:sz w:val="24"/>
    </w:rPr>
  </w:style>
  <w:style w:type="paragraph" w:styleId="19">
    <w:name w:val="Body Text Indent"/>
    <w:basedOn w:val="1"/>
    <w:link w:val="64"/>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65"/>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66"/>
    <w:qFormat/>
    <w:uiPriority w:val="0"/>
    <w:rPr>
      <w:rFonts w:ascii="宋体" w:hAnsi="Courier New"/>
      <w:sz w:val="32"/>
      <w:szCs w:val="20"/>
    </w:rPr>
  </w:style>
  <w:style w:type="paragraph" w:styleId="25">
    <w:name w:val="Body Text Indent 2"/>
    <w:basedOn w:val="1"/>
    <w:link w:val="67"/>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link w:val="68"/>
    <w:semiHidden/>
    <w:qFormat/>
    <w:uiPriority w:val="99"/>
    <w:rPr>
      <w:sz w:val="18"/>
      <w:szCs w:val="18"/>
    </w:rPr>
  </w:style>
  <w:style w:type="paragraph" w:styleId="27">
    <w:name w:val="footer"/>
    <w:basedOn w:val="1"/>
    <w:link w:val="69"/>
    <w:qFormat/>
    <w:uiPriority w:val="0"/>
    <w:pPr>
      <w:tabs>
        <w:tab w:val="center" w:pos="4153"/>
        <w:tab w:val="right" w:pos="8306"/>
      </w:tabs>
      <w:snapToGrid w:val="0"/>
      <w:jc w:val="left"/>
    </w:pPr>
    <w:rPr>
      <w:sz w:val="18"/>
      <w:szCs w:val="18"/>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7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72"/>
    <w:qFormat/>
    <w:uiPriority w:val="0"/>
    <w:pPr>
      <w:spacing w:line="360" w:lineRule="auto"/>
    </w:pPr>
    <w:rPr>
      <w:sz w:val="24"/>
    </w:rPr>
  </w:style>
  <w:style w:type="paragraph" w:styleId="36">
    <w:name w:val="HTML Preformatted"/>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7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75"/>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76"/>
    <w:qFormat/>
    <w:uiPriority w:val="0"/>
    <w:pPr>
      <w:spacing w:after="120" w:line="240" w:lineRule="auto"/>
      <w:ind w:firstLine="420" w:firstLineChars="100"/>
    </w:pPr>
    <w:rPr>
      <w:sz w:val="21"/>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qFormat/>
    <w:uiPriority w:val="0"/>
    <w:rPr>
      <w:color w:val="800080"/>
      <w:u w:val="none"/>
    </w:rPr>
  </w:style>
  <w:style w:type="character" w:styleId="48">
    <w:name w:val="Emphasis"/>
    <w:qFormat/>
    <w:uiPriority w:val="0"/>
    <w:rPr>
      <w:i/>
    </w:rPr>
  </w:style>
  <w:style w:type="character" w:styleId="49">
    <w:name w:val="Hyperlink"/>
    <w:qFormat/>
    <w:uiPriority w:val="0"/>
    <w:rPr>
      <w:color w:val="0000FF"/>
      <w:u w:val="none"/>
    </w:rPr>
  </w:style>
  <w:style w:type="character" w:styleId="50">
    <w:name w:val="annotation reference"/>
    <w:qFormat/>
    <w:uiPriority w:val="0"/>
    <w:rPr>
      <w:sz w:val="21"/>
      <w:szCs w:val="21"/>
    </w:rPr>
  </w:style>
  <w:style w:type="character" w:customStyle="1" w:styleId="51">
    <w:name w:val="标题 4 字符"/>
    <w:link w:val="4"/>
    <w:qFormat/>
    <w:uiPriority w:val="0"/>
    <w:rPr>
      <w:rFonts w:ascii="Arial" w:hAnsi="Arial" w:eastAsia="黑体"/>
      <w:b/>
      <w:bCs/>
      <w:kern w:val="2"/>
      <w:sz w:val="28"/>
      <w:szCs w:val="28"/>
      <w:lang w:val="en-US" w:eastAsia="zh-CN" w:bidi="ar-SA"/>
    </w:rPr>
  </w:style>
  <w:style w:type="character" w:customStyle="1" w:styleId="52">
    <w:name w:val="标题 3 字符"/>
    <w:link w:val="3"/>
    <w:qFormat/>
    <w:uiPriority w:val="0"/>
    <w:rPr>
      <w:rFonts w:ascii="宋体" w:hAnsi="宋体" w:eastAsia="宋体"/>
      <w:b/>
      <w:bCs/>
      <w:kern w:val="2"/>
      <w:sz w:val="28"/>
      <w:szCs w:val="32"/>
      <w:lang w:val="en-US" w:eastAsia="zh-CN" w:bidi="ar-SA"/>
    </w:rPr>
  </w:style>
  <w:style w:type="character" w:customStyle="1" w:styleId="53">
    <w:name w:val="标题 1 字符"/>
    <w:link w:val="2"/>
    <w:qFormat/>
    <w:uiPriority w:val="0"/>
    <w:rPr>
      <w:rFonts w:ascii="宋体" w:hAnsi="宋体" w:eastAsia="黑体"/>
      <w:b/>
      <w:bCs/>
      <w:kern w:val="44"/>
      <w:sz w:val="28"/>
      <w:szCs w:val="44"/>
      <w:lang w:val="en-US" w:eastAsia="zh-CN" w:bidi="ar-SA"/>
    </w:rPr>
  </w:style>
  <w:style w:type="character" w:customStyle="1" w:styleId="54">
    <w:name w:val="标题 2 字符"/>
    <w:link w:val="5"/>
    <w:qFormat/>
    <w:uiPriority w:val="0"/>
    <w:rPr>
      <w:rFonts w:ascii="宋体" w:hAnsi="宋体" w:eastAsia="宋体"/>
      <w:b/>
      <w:bCs/>
      <w:sz w:val="24"/>
      <w:lang w:val="en-US" w:eastAsia="zh-CN" w:bidi="ar-SA"/>
    </w:rPr>
  </w:style>
  <w:style w:type="character" w:customStyle="1" w:styleId="55">
    <w:name w:val="标题 5 字符"/>
    <w:link w:val="6"/>
    <w:qFormat/>
    <w:uiPriority w:val="0"/>
    <w:rPr>
      <w:rFonts w:eastAsia="宋体"/>
      <w:b/>
      <w:kern w:val="2"/>
      <w:sz w:val="28"/>
      <w:lang w:val="en-US" w:eastAsia="zh-CN" w:bidi="ar-SA"/>
    </w:rPr>
  </w:style>
  <w:style w:type="character" w:customStyle="1" w:styleId="56">
    <w:name w:val="正文缩进 字符"/>
    <w:link w:val="7"/>
    <w:qFormat/>
    <w:uiPriority w:val="0"/>
    <w:rPr>
      <w:rFonts w:eastAsia="宋体"/>
      <w:kern w:val="2"/>
      <w:sz w:val="21"/>
      <w:lang w:val="en-US" w:eastAsia="zh-CN" w:bidi="ar-SA"/>
    </w:rPr>
  </w:style>
  <w:style w:type="character" w:customStyle="1" w:styleId="57">
    <w:name w:val="标题 6 字符"/>
    <w:link w:val="8"/>
    <w:qFormat/>
    <w:uiPriority w:val="0"/>
    <w:rPr>
      <w:rFonts w:ascii="Arial" w:hAnsi="Arial" w:eastAsia="黑体"/>
      <w:b/>
      <w:kern w:val="2"/>
      <w:sz w:val="24"/>
      <w:lang w:val="en-US" w:eastAsia="zh-CN" w:bidi="ar-SA"/>
    </w:rPr>
  </w:style>
  <w:style w:type="character" w:customStyle="1" w:styleId="58">
    <w:name w:val="标题 7 字符"/>
    <w:link w:val="9"/>
    <w:qFormat/>
    <w:uiPriority w:val="0"/>
    <w:rPr>
      <w:rFonts w:eastAsia="宋体"/>
      <w:b/>
      <w:kern w:val="2"/>
      <w:sz w:val="24"/>
      <w:lang w:val="en-US" w:eastAsia="zh-CN" w:bidi="ar-SA"/>
    </w:rPr>
  </w:style>
  <w:style w:type="character" w:customStyle="1" w:styleId="59">
    <w:name w:val="标题 8 字符"/>
    <w:link w:val="10"/>
    <w:qFormat/>
    <w:uiPriority w:val="0"/>
    <w:rPr>
      <w:rFonts w:ascii="Arial" w:hAnsi="Arial" w:eastAsia="黑体"/>
      <w:kern w:val="2"/>
      <w:sz w:val="24"/>
      <w:lang w:val="en-US" w:eastAsia="zh-CN" w:bidi="ar-SA"/>
    </w:rPr>
  </w:style>
  <w:style w:type="character" w:customStyle="1" w:styleId="60">
    <w:name w:val="标题 9 字符"/>
    <w:link w:val="11"/>
    <w:qFormat/>
    <w:uiPriority w:val="0"/>
    <w:rPr>
      <w:rFonts w:ascii="Arial" w:hAnsi="Arial" w:eastAsia="黑体"/>
      <w:kern w:val="2"/>
      <w:sz w:val="21"/>
      <w:lang w:val="en-US" w:eastAsia="zh-CN" w:bidi="ar-SA"/>
    </w:rPr>
  </w:style>
  <w:style w:type="character" w:customStyle="1" w:styleId="61">
    <w:name w:val="批注文字 字符"/>
    <w:link w:val="16"/>
    <w:qFormat/>
    <w:uiPriority w:val="0"/>
    <w:rPr>
      <w:rFonts w:ascii="宋体"/>
      <w:sz w:val="34"/>
    </w:rPr>
  </w:style>
  <w:style w:type="character" w:customStyle="1" w:styleId="62">
    <w:name w:val="正文文本 3 字符"/>
    <w:link w:val="17"/>
    <w:qFormat/>
    <w:uiPriority w:val="0"/>
    <w:rPr>
      <w:rFonts w:eastAsia="宋体"/>
      <w:kern w:val="2"/>
      <w:sz w:val="16"/>
      <w:szCs w:val="16"/>
      <w:lang w:val="en-US" w:eastAsia="zh-CN" w:bidi="ar-SA"/>
    </w:rPr>
  </w:style>
  <w:style w:type="character" w:customStyle="1" w:styleId="63">
    <w:name w:val="正文文本 字符"/>
    <w:link w:val="18"/>
    <w:qFormat/>
    <w:uiPriority w:val="0"/>
    <w:rPr>
      <w:rFonts w:eastAsia="宋体"/>
      <w:b/>
      <w:bCs/>
      <w:kern w:val="2"/>
      <w:sz w:val="24"/>
      <w:szCs w:val="24"/>
      <w:lang w:val="en-US" w:eastAsia="zh-CN" w:bidi="ar-SA"/>
    </w:rPr>
  </w:style>
  <w:style w:type="character" w:customStyle="1" w:styleId="64">
    <w:name w:val="正文文本缩进 字符"/>
    <w:link w:val="19"/>
    <w:qFormat/>
    <w:uiPriority w:val="0"/>
    <w:rPr>
      <w:rFonts w:eastAsia="宋体"/>
      <w:kern w:val="2"/>
      <w:sz w:val="21"/>
      <w:szCs w:val="24"/>
      <w:lang w:val="en-US" w:eastAsia="zh-CN" w:bidi="ar-SA"/>
    </w:rPr>
  </w:style>
  <w:style w:type="character" w:customStyle="1" w:styleId="65">
    <w:name w:val="纯文本 字符"/>
    <w:link w:val="22"/>
    <w:qFormat/>
    <w:uiPriority w:val="0"/>
    <w:rPr>
      <w:rFonts w:ascii="宋体" w:hAnsi="Courier New" w:eastAsia="宋体"/>
      <w:kern w:val="2"/>
      <w:sz w:val="21"/>
      <w:lang w:val="en-US" w:eastAsia="zh-CN" w:bidi="ar-SA"/>
    </w:rPr>
  </w:style>
  <w:style w:type="character" w:customStyle="1" w:styleId="66">
    <w:name w:val="日期 字符"/>
    <w:link w:val="24"/>
    <w:qFormat/>
    <w:uiPriority w:val="0"/>
    <w:rPr>
      <w:rFonts w:ascii="宋体" w:hAnsi="Courier New" w:eastAsia="宋体"/>
      <w:kern w:val="2"/>
      <w:sz w:val="32"/>
      <w:lang w:val="en-US" w:eastAsia="zh-CN" w:bidi="ar-SA"/>
    </w:rPr>
  </w:style>
  <w:style w:type="character" w:customStyle="1" w:styleId="67">
    <w:name w:val="正文文本缩进 2 字符"/>
    <w:link w:val="25"/>
    <w:qFormat/>
    <w:uiPriority w:val="0"/>
    <w:rPr>
      <w:rFonts w:ascii="宋体" w:hAnsi="宋体" w:eastAsia="宋体"/>
      <w:kern w:val="2"/>
      <w:sz w:val="21"/>
      <w:szCs w:val="24"/>
      <w:lang w:val="en-US" w:eastAsia="zh-CN" w:bidi="ar-SA"/>
    </w:rPr>
  </w:style>
  <w:style w:type="character" w:customStyle="1" w:styleId="68">
    <w:name w:val="批注框文本 字符"/>
    <w:link w:val="26"/>
    <w:semiHidden/>
    <w:qFormat/>
    <w:uiPriority w:val="99"/>
    <w:rPr>
      <w:rFonts w:eastAsia="宋体"/>
      <w:kern w:val="2"/>
      <w:sz w:val="18"/>
      <w:szCs w:val="18"/>
      <w:lang w:val="en-US" w:eastAsia="zh-CN" w:bidi="ar-SA"/>
    </w:rPr>
  </w:style>
  <w:style w:type="character" w:customStyle="1" w:styleId="69">
    <w:name w:val="页脚 字符"/>
    <w:link w:val="27"/>
    <w:qFormat/>
    <w:uiPriority w:val="0"/>
    <w:rPr>
      <w:rFonts w:eastAsia="宋体"/>
      <w:kern w:val="2"/>
      <w:sz w:val="18"/>
      <w:szCs w:val="18"/>
      <w:lang w:val="en-US" w:eastAsia="zh-CN" w:bidi="ar-SA"/>
    </w:rPr>
  </w:style>
  <w:style w:type="character" w:customStyle="1" w:styleId="70">
    <w:name w:val="页眉 字符"/>
    <w:link w:val="28"/>
    <w:qFormat/>
    <w:uiPriority w:val="99"/>
    <w:rPr>
      <w:rFonts w:eastAsia="宋体"/>
      <w:kern w:val="2"/>
      <w:sz w:val="18"/>
      <w:szCs w:val="18"/>
      <w:lang w:val="en-US" w:eastAsia="zh-CN" w:bidi="ar-SA"/>
    </w:rPr>
  </w:style>
  <w:style w:type="character" w:customStyle="1" w:styleId="71">
    <w:name w:val="正文文本缩进 3 字符"/>
    <w:link w:val="32"/>
    <w:qFormat/>
    <w:uiPriority w:val="0"/>
    <w:rPr>
      <w:rFonts w:ascii="宋体" w:eastAsia="宋体"/>
      <w:b/>
      <w:bCs/>
      <w:kern w:val="2"/>
      <w:sz w:val="24"/>
      <w:szCs w:val="24"/>
      <w:lang w:val="en-US" w:eastAsia="zh-CN" w:bidi="ar-SA"/>
    </w:rPr>
  </w:style>
  <w:style w:type="character" w:customStyle="1" w:styleId="72">
    <w:name w:val="正文文本 2 字符"/>
    <w:link w:val="35"/>
    <w:qFormat/>
    <w:uiPriority w:val="0"/>
    <w:rPr>
      <w:rFonts w:eastAsia="宋体"/>
      <w:kern w:val="2"/>
      <w:sz w:val="24"/>
      <w:szCs w:val="24"/>
      <w:lang w:val="en-US" w:eastAsia="zh-CN" w:bidi="ar-SA"/>
    </w:rPr>
  </w:style>
  <w:style w:type="character" w:customStyle="1" w:styleId="73">
    <w:name w:val="HTML 预设格式 字符"/>
    <w:link w:val="36"/>
    <w:qFormat/>
    <w:uiPriority w:val="0"/>
    <w:rPr>
      <w:rFonts w:ascii="Arial Unicode MS" w:hAnsi="Arial Unicode MS" w:eastAsia="Arial Unicode MS"/>
      <w:color w:val="000000"/>
      <w:lang w:val="en-US" w:eastAsia="zh-CN" w:bidi="ar-SA"/>
    </w:rPr>
  </w:style>
  <w:style w:type="character" w:customStyle="1" w:styleId="74">
    <w:name w:val="标题 字符"/>
    <w:link w:val="39"/>
    <w:qFormat/>
    <w:uiPriority w:val="0"/>
    <w:rPr>
      <w:rFonts w:ascii="Arial" w:hAnsi="Arial" w:eastAsia="隶书" w:cs="Arial"/>
      <w:b/>
      <w:bCs/>
      <w:kern w:val="2"/>
      <w:sz w:val="32"/>
      <w:szCs w:val="32"/>
      <w:lang w:val="en-US" w:eastAsia="zh-CN" w:bidi="ar-SA"/>
    </w:rPr>
  </w:style>
  <w:style w:type="character" w:customStyle="1" w:styleId="75">
    <w:name w:val="批注主题 字符"/>
    <w:link w:val="40"/>
    <w:qFormat/>
    <w:uiPriority w:val="99"/>
  </w:style>
  <w:style w:type="character" w:customStyle="1" w:styleId="76">
    <w:name w:val="正文文本首行缩进 字符"/>
    <w:link w:val="41"/>
    <w:qFormat/>
    <w:uiPriority w:val="0"/>
    <w:rPr>
      <w:rFonts w:eastAsia="宋体"/>
      <w:b/>
      <w:bCs/>
      <w:kern w:val="2"/>
      <w:sz w:val="21"/>
      <w:szCs w:val="24"/>
      <w:lang w:val="en-US" w:eastAsia="zh-CN" w:bidi="ar-SA"/>
    </w:rPr>
  </w:style>
  <w:style w:type="paragraph" w:customStyle="1" w:styleId="77">
    <w:name w:val="样式1"/>
    <w:basedOn w:val="39"/>
    <w:qFormat/>
    <w:uiPriority w:val="0"/>
    <w:pPr>
      <w:spacing w:before="120" w:after="120"/>
    </w:pPr>
    <w:rPr>
      <w:rFonts w:eastAsia="黑体"/>
      <w:b w:val="0"/>
      <w:sz w:val="30"/>
      <w:szCs w:val="21"/>
    </w:rPr>
  </w:style>
  <w:style w:type="character" w:customStyle="1" w:styleId="78">
    <w:name w:val="缩进正文 Char"/>
    <w:link w:val="79"/>
    <w:qFormat/>
    <w:uiPriority w:val="0"/>
    <w:rPr>
      <w:rFonts w:eastAsia="仿宋_GB2312" w:cs="宋体"/>
      <w:kern w:val="2"/>
      <w:sz w:val="28"/>
      <w:lang w:val="en-US" w:eastAsia="zh-CN" w:bidi="ar-SA"/>
    </w:rPr>
  </w:style>
  <w:style w:type="paragraph" w:customStyle="1" w:styleId="79">
    <w:name w:val="缩进正文"/>
    <w:basedOn w:val="1"/>
    <w:link w:val="78"/>
    <w:qFormat/>
    <w:uiPriority w:val="0"/>
    <w:pPr>
      <w:ind w:firstLine="560" w:firstLineChars="200"/>
    </w:pPr>
    <w:rPr>
      <w:rFonts w:eastAsia="仿宋_GB2312" w:cs="宋体"/>
      <w:sz w:val="28"/>
      <w:szCs w:val="20"/>
    </w:rPr>
  </w:style>
  <w:style w:type="character" w:customStyle="1" w:styleId="80">
    <w:name w:val="grame"/>
    <w:qFormat/>
    <w:uiPriority w:val="0"/>
  </w:style>
  <w:style w:type="character" w:customStyle="1" w:styleId="81">
    <w:name w:val="gray6"/>
    <w:qFormat/>
    <w:uiPriority w:val="0"/>
  </w:style>
  <w:style w:type="character" w:customStyle="1" w:styleId="82">
    <w:name w:val="prodheadlines"/>
    <w:qFormat/>
    <w:uiPriority w:val="0"/>
  </w:style>
  <w:style w:type="character" w:customStyle="1" w:styleId="83">
    <w:name w:val="title"/>
    <w:qFormat/>
    <w:uiPriority w:val="0"/>
  </w:style>
  <w:style w:type="character" w:customStyle="1" w:styleId="84">
    <w:name w:val="unnamed4"/>
    <w:qFormat/>
    <w:uiPriority w:val="0"/>
  </w:style>
  <w:style w:type="character" w:customStyle="1" w:styleId="85">
    <w:name w:val="font2"/>
    <w:qFormat/>
    <w:uiPriority w:val="0"/>
  </w:style>
  <w:style w:type="character" w:customStyle="1" w:styleId="86">
    <w:name w:val="font41"/>
    <w:qFormat/>
    <w:uiPriority w:val="0"/>
    <w:rPr>
      <w:color w:val="000000"/>
      <w:sz w:val="18"/>
      <w:szCs w:val="18"/>
      <w:u w:val="none"/>
    </w:rPr>
  </w:style>
  <w:style w:type="character" w:customStyle="1" w:styleId="87">
    <w:name w:val="正文文字首行缩进 Char"/>
    <w:qFormat/>
    <w:uiPriority w:val="0"/>
    <w:rPr>
      <w:kern w:val="2"/>
      <w:sz w:val="21"/>
      <w:szCs w:val="24"/>
    </w:rPr>
  </w:style>
  <w:style w:type="character" w:customStyle="1" w:styleId="88">
    <w:name w:val="unnamed3"/>
    <w:qFormat/>
    <w:uiPriority w:val="0"/>
  </w:style>
  <w:style w:type="character" w:customStyle="1" w:styleId="89">
    <w:name w:val="text"/>
    <w:qFormat/>
    <w:uiPriority w:val="0"/>
  </w:style>
  <w:style w:type="character" w:customStyle="1" w:styleId="90">
    <w:name w:val="content1"/>
    <w:qFormat/>
    <w:uiPriority w:val="0"/>
    <w:rPr>
      <w:rFonts w:hint="default" w:ascii="??" w:hAnsi="??"/>
      <w:sz w:val="16"/>
      <w:szCs w:val="16"/>
      <w:u w:val="none"/>
    </w:rPr>
  </w:style>
  <w:style w:type="character" w:customStyle="1" w:styleId="91">
    <w:name w:val="--规划正文 Char Char"/>
    <w:qFormat/>
    <w:uiPriority w:val="0"/>
    <w:rPr>
      <w:rFonts w:eastAsia="宋体"/>
      <w:kern w:val="2"/>
      <w:sz w:val="24"/>
      <w:szCs w:val="24"/>
      <w:lang w:val="en-US" w:eastAsia="zh-CN" w:bidi="ar-SA"/>
    </w:rPr>
  </w:style>
  <w:style w:type="character" w:customStyle="1" w:styleId="92">
    <w:name w:val="章标题1 Char"/>
    <w:qFormat/>
    <w:uiPriority w:val="0"/>
    <w:rPr>
      <w:rFonts w:eastAsia="宋体"/>
      <w:b/>
      <w:bCs/>
      <w:kern w:val="2"/>
      <w:sz w:val="32"/>
      <w:szCs w:val="32"/>
      <w:lang w:val="en-US" w:eastAsia="zh-CN" w:bidi="ar-SA"/>
    </w:rPr>
  </w:style>
  <w:style w:type="character" w:customStyle="1" w:styleId="93">
    <w:name w:val="标题 3 Char"/>
    <w:qFormat/>
    <w:uiPriority w:val="0"/>
    <w:rPr>
      <w:rFonts w:ascii="黑体" w:eastAsia="黑体"/>
      <w:bCs/>
      <w:sz w:val="30"/>
    </w:rPr>
  </w:style>
  <w:style w:type="character" w:customStyle="1" w:styleId="94">
    <w:name w:val="blue"/>
    <w:qFormat/>
    <w:uiPriority w:val="0"/>
  </w:style>
  <w:style w:type="character" w:customStyle="1" w:styleId="95">
    <w:name w:val="列表段落 字符"/>
    <w:link w:val="96"/>
    <w:qFormat/>
    <w:uiPriority w:val="0"/>
    <w:rPr>
      <w:rFonts w:ascii="Calibri" w:hAnsi="Calibri"/>
      <w:kern w:val="2"/>
      <w:sz w:val="21"/>
      <w:szCs w:val="22"/>
    </w:rPr>
  </w:style>
  <w:style w:type="paragraph" w:styleId="96">
    <w:name w:val="List Paragraph"/>
    <w:basedOn w:val="1"/>
    <w:link w:val="95"/>
    <w:qFormat/>
    <w:uiPriority w:val="0"/>
    <w:pPr>
      <w:ind w:firstLine="420" w:firstLineChars="200"/>
    </w:pPr>
    <w:rPr>
      <w:szCs w:val="22"/>
    </w:rPr>
  </w:style>
  <w:style w:type="character" w:customStyle="1" w:styleId="97">
    <w:name w:val="UH正文 Char"/>
    <w:link w:val="98"/>
    <w:qFormat/>
    <w:uiPriority w:val="0"/>
    <w:rPr>
      <w:rFonts w:ascii="Arial" w:hAnsi="Arial"/>
      <w:kern w:val="2"/>
      <w:sz w:val="24"/>
      <w:szCs w:val="21"/>
      <w:lang w:val="en-US" w:eastAsia="zh-CN" w:bidi="ar-SA"/>
    </w:rPr>
  </w:style>
  <w:style w:type="paragraph" w:customStyle="1" w:styleId="98">
    <w:name w:val="UH正文"/>
    <w:link w:val="97"/>
    <w:qFormat/>
    <w:uiPriority w:val="0"/>
    <w:pPr>
      <w:spacing w:line="360" w:lineRule="auto"/>
      <w:ind w:firstLine="200" w:firstLineChars="200"/>
    </w:pPr>
    <w:rPr>
      <w:rFonts w:ascii="Arial" w:hAnsi="Arial" w:eastAsia="宋体" w:cs="Times New Roman"/>
      <w:kern w:val="2"/>
      <w:sz w:val="24"/>
      <w:szCs w:val="21"/>
      <w:lang w:val="en-US" w:eastAsia="zh-CN" w:bidi="ar-SA"/>
    </w:rPr>
  </w:style>
  <w:style w:type="character" w:customStyle="1" w:styleId="99">
    <w:name w:val="mode"/>
    <w:qFormat/>
    <w:uiPriority w:val="0"/>
  </w:style>
  <w:style w:type="character" w:customStyle="1" w:styleId="100">
    <w:name w:val="font"/>
    <w:qFormat/>
    <w:uiPriority w:val="0"/>
  </w:style>
  <w:style w:type="character" w:customStyle="1" w:styleId="101">
    <w:name w:val="font51"/>
    <w:qFormat/>
    <w:uiPriority w:val="0"/>
    <w:rPr>
      <w:rFonts w:hint="eastAsia" w:ascii="宋体" w:hAnsi="宋体" w:eastAsia="宋体" w:cs="宋体"/>
      <w:color w:val="auto"/>
      <w:sz w:val="22"/>
      <w:szCs w:val="22"/>
      <w:u w:val="none"/>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H4 Char2"/>
    <w:qFormat/>
    <w:uiPriority w:val="0"/>
    <w:rPr>
      <w:rFonts w:ascii="Arial" w:hAnsi="Arial" w:eastAsia="黑体"/>
      <w:b/>
      <w:bCs/>
      <w:kern w:val="2"/>
      <w:sz w:val="28"/>
      <w:szCs w:val="28"/>
      <w:lang w:val="en-US" w:eastAsia="zh-CN" w:bidi="ar-SA"/>
    </w:rPr>
  </w:style>
  <w:style w:type="character" w:customStyle="1" w:styleId="104">
    <w:name w:val="--规划正文 Char1"/>
    <w:qFormat/>
    <w:uiPriority w:val="0"/>
    <w:rPr>
      <w:rFonts w:eastAsia="宋体"/>
      <w:kern w:val="2"/>
      <w:sz w:val="21"/>
      <w:lang w:val="en-US" w:eastAsia="zh-CN" w:bidi="ar-SA"/>
    </w:rPr>
  </w:style>
  <w:style w:type="character" w:customStyle="1" w:styleId="105">
    <w:name w:val="z-窗体顶端 字符"/>
    <w:link w:val="106"/>
    <w:qFormat/>
    <w:uiPriority w:val="34"/>
    <w:rPr>
      <w:rFonts w:ascii="Arial" w:hAnsi="Arial" w:cs="Arial"/>
      <w:vanish/>
      <w:sz w:val="16"/>
      <w:szCs w:val="16"/>
    </w:rPr>
  </w:style>
  <w:style w:type="paragraph" w:customStyle="1" w:styleId="106">
    <w:name w:val="_Style 105"/>
    <w:basedOn w:val="1"/>
    <w:next w:val="1"/>
    <w:link w:val="105"/>
    <w:qFormat/>
    <w:uiPriority w:val="34"/>
    <w:pPr>
      <w:widowControl/>
      <w:pBdr>
        <w:bottom w:val="single" w:color="auto" w:sz="6" w:space="1"/>
      </w:pBdr>
      <w:jc w:val="center"/>
    </w:pPr>
    <w:rPr>
      <w:rFonts w:ascii="Arial" w:hAnsi="Arial"/>
      <w:vanish/>
      <w:kern w:val="0"/>
      <w:sz w:val="16"/>
      <w:szCs w:val="16"/>
    </w:rPr>
  </w:style>
  <w:style w:type="character" w:customStyle="1" w:styleId="107">
    <w:name w:val="info4"/>
    <w:qFormat/>
    <w:uiPriority w:val="0"/>
  </w:style>
  <w:style w:type="character" w:customStyle="1" w:styleId="108">
    <w:name w:val="bsharetext"/>
    <w:qFormat/>
    <w:uiPriority w:val="0"/>
  </w:style>
  <w:style w:type="character" w:customStyle="1" w:styleId="109">
    <w:name w:val="样式 小三 加粗"/>
    <w:qFormat/>
    <w:uiPriority w:val="0"/>
    <w:rPr>
      <w:rFonts w:eastAsia="宋体"/>
      <w:b/>
      <w:bCs/>
      <w:sz w:val="32"/>
    </w:rPr>
  </w:style>
  <w:style w:type="character" w:customStyle="1" w:styleId="110">
    <w:name w:val="font11"/>
    <w:qFormat/>
    <w:uiPriority w:val="0"/>
    <w:rPr>
      <w:rFonts w:hint="default" w:ascii="ˎ̥" w:hAnsi="ˎ̥"/>
    </w:rPr>
  </w:style>
  <w:style w:type="character" w:customStyle="1" w:styleId="111">
    <w:name w:val="proddescription"/>
    <w:qFormat/>
    <w:uiPriority w:val="0"/>
  </w:style>
  <w:style w:type="character" w:customStyle="1" w:styleId="112">
    <w:name w:val="第*章 Char"/>
    <w:qFormat/>
    <w:uiPriority w:val="0"/>
    <w:rPr>
      <w:rFonts w:ascii="Arial" w:hAnsi="Arial" w:eastAsia="黑体"/>
      <w:b/>
      <w:bCs/>
      <w:kern w:val="2"/>
      <w:sz w:val="32"/>
      <w:szCs w:val="32"/>
    </w:rPr>
  </w:style>
  <w:style w:type="character" w:customStyle="1" w:styleId="113">
    <w:name w:val="style9"/>
    <w:qFormat/>
    <w:uiPriority w:val="0"/>
  </w:style>
  <w:style w:type="paragraph" w:customStyle="1" w:styleId="11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5">
    <w:name w:val="--规划-表格-居左"/>
    <w:basedOn w:val="116"/>
    <w:qFormat/>
    <w:uiPriority w:val="0"/>
    <w:pPr>
      <w:spacing w:line="240" w:lineRule="auto"/>
      <w:ind w:firstLine="0" w:firstLineChars="0"/>
    </w:pPr>
    <w:rPr>
      <w:sz w:val="20"/>
    </w:rPr>
  </w:style>
  <w:style w:type="paragraph" w:customStyle="1" w:styleId="116">
    <w:name w:val="--规划正文"/>
    <w:basedOn w:val="1"/>
    <w:qFormat/>
    <w:uiPriority w:val="0"/>
    <w:pPr>
      <w:spacing w:line="360" w:lineRule="auto"/>
      <w:ind w:firstLine="200" w:firstLineChars="200"/>
    </w:pPr>
    <w:rPr>
      <w:szCs w:val="20"/>
    </w:rPr>
  </w:style>
  <w:style w:type="paragraph" w:customStyle="1" w:styleId="117">
    <w:name w:val="段落正文"/>
    <w:basedOn w:val="22"/>
    <w:qFormat/>
    <w:uiPriority w:val="0"/>
    <w:pPr>
      <w:ind w:firstLine="560" w:firstLineChars="200"/>
    </w:pPr>
    <w:rPr>
      <w:sz w:val="28"/>
    </w:rPr>
  </w:style>
  <w:style w:type="paragraph" w:customStyle="1" w:styleId="118">
    <w:name w:val="样式2"/>
    <w:basedOn w:val="39"/>
    <w:next w:val="77"/>
    <w:qFormat/>
    <w:uiPriority w:val="0"/>
    <w:pPr>
      <w:spacing w:before="120" w:after="120"/>
    </w:pPr>
    <w:rPr>
      <w:rFonts w:eastAsia="黑体"/>
      <w:b w:val="0"/>
      <w:sz w:val="30"/>
      <w:szCs w:val="30"/>
    </w:rPr>
  </w:style>
  <w:style w:type="paragraph" w:customStyle="1" w:styleId="11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20">
    <w:name w:val="自定义正文"/>
    <w:basedOn w:val="1"/>
    <w:qFormat/>
    <w:uiPriority w:val="0"/>
    <w:pPr>
      <w:spacing w:after="50" w:afterLines="50"/>
      <w:ind w:left="600" w:leftChars="600"/>
    </w:pPr>
  </w:style>
  <w:style w:type="paragraph" w:customStyle="1" w:styleId="12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2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23">
    <w:name w:val=" Char Char"/>
    <w:basedOn w:val="1"/>
    <w:qFormat/>
    <w:uiPriority w:val="0"/>
    <w:rPr>
      <w:rFonts w:ascii="Tahoma" w:hAnsi="Tahoma"/>
      <w:sz w:val="24"/>
      <w:szCs w:val="20"/>
    </w:rPr>
  </w:style>
  <w:style w:type="paragraph" w:customStyle="1" w:styleId="12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25">
    <w:name w:val="_Style 124"/>
    <w:unhideWhenUsed/>
    <w:qFormat/>
    <w:uiPriority w:val="99"/>
    <w:rPr>
      <w:rFonts w:ascii="Times New Roman" w:hAnsi="Times New Roman" w:eastAsia="宋体" w:cs="Times New Roman"/>
      <w:kern w:val="2"/>
      <w:sz w:val="21"/>
      <w:szCs w:val="24"/>
      <w:lang w:val="en-US" w:eastAsia="zh-CN" w:bidi="ar-SA"/>
    </w:rPr>
  </w:style>
  <w:style w:type="paragraph" w:customStyle="1" w:styleId="12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27">
    <w:name w:val="List Paragraph1"/>
    <w:basedOn w:val="1"/>
    <w:qFormat/>
    <w:uiPriority w:val="0"/>
    <w:pPr>
      <w:ind w:firstLine="420" w:firstLineChars="200"/>
    </w:pPr>
    <w:rPr>
      <w:rFonts w:ascii="Calibri" w:hAnsi="Calibri" w:cs="Calibri"/>
      <w:szCs w:val="21"/>
    </w:rPr>
  </w:style>
  <w:style w:type="paragraph" w:customStyle="1" w:styleId="12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129">
    <w:name w:val=" 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3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3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32">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13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文字"/>
    <w:basedOn w:val="1"/>
    <w:qFormat/>
    <w:uiPriority w:val="0"/>
    <w:pPr>
      <w:tabs>
        <w:tab w:val="left" w:pos="8520"/>
      </w:tabs>
      <w:spacing w:line="312" w:lineRule="auto"/>
      <w:ind w:right="-210" w:firstLine="556"/>
    </w:pPr>
    <w:rPr>
      <w:rFonts w:ascii="宋体"/>
      <w:sz w:val="28"/>
      <w:szCs w:val="20"/>
    </w:rPr>
  </w:style>
  <w:style w:type="paragraph" w:customStyle="1" w:styleId="135">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1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38">
    <w:name w:val="表格居中文字"/>
    <w:basedOn w:val="1"/>
    <w:qFormat/>
    <w:uiPriority w:val="0"/>
    <w:pPr>
      <w:jc w:val="center"/>
    </w:pPr>
  </w:style>
  <w:style w:type="paragraph" w:customStyle="1" w:styleId="13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41">
    <w:name w:val="正文缩进1"/>
    <w:qFormat/>
    <w:uiPriority w:val="0"/>
    <w:pPr>
      <w:widowControl w:val="0"/>
      <w:ind w:firstLine="420"/>
      <w:jc w:val="both"/>
    </w:pPr>
    <w:rPr>
      <w:rFonts w:hint="eastAsia" w:ascii="Arial Unicode MS" w:hAnsi="Arial Unicode MS" w:eastAsia="Times New Roman" w:cs="Arial Unicode MS"/>
      <w:color w:val="000000"/>
      <w:kern w:val="2"/>
      <w:sz w:val="21"/>
      <w:szCs w:val="21"/>
      <w:u w:val="none" w:color="000000"/>
      <w:lang w:val="en-US" w:eastAsia="zh-CN" w:bidi="ar-SA"/>
    </w:rPr>
  </w:style>
  <w:style w:type="paragraph" w:customStyle="1" w:styleId="142">
    <w:name w:val=" Char Char Char"/>
    <w:basedOn w:val="1"/>
    <w:qFormat/>
    <w:uiPriority w:val="0"/>
    <w:rPr>
      <w:rFonts w:ascii="Tahoma" w:hAnsi="Tahoma"/>
      <w:sz w:val="24"/>
      <w:szCs w:val="20"/>
    </w:rPr>
  </w:style>
  <w:style w:type="paragraph" w:customStyle="1" w:styleId="14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4">
    <w:name w:val=" 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4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47">
    <w:name w:val="--规划-题注"/>
    <w:basedOn w:val="1"/>
    <w:next w:val="116"/>
    <w:qFormat/>
    <w:uiPriority w:val="0"/>
    <w:pPr>
      <w:spacing w:line="360" w:lineRule="auto"/>
      <w:jc w:val="center"/>
    </w:pPr>
    <w:rPr>
      <w:rFonts w:eastAsia="黑体"/>
    </w:rPr>
  </w:style>
  <w:style w:type="paragraph" w:customStyle="1" w:styleId="14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49">
    <w:name w:val="CM2"/>
    <w:basedOn w:val="150"/>
    <w:next w:val="150"/>
    <w:qFormat/>
    <w:uiPriority w:val="0"/>
    <w:pPr>
      <w:spacing w:line="200" w:lineRule="atLeast"/>
    </w:pPr>
    <w:rPr>
      <w:rFonts w:ascii="Arial" w:hAnsi="Arial" w:eastAsia="宋体" w:cs="Times New Roman"/>
      <w:color w:val="auto"/>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2">
    <w:name w:val="编号1"/>
    <w:basedOn w:val="1"/>
    <w:qFormat/>
    <w:uiPriority w:val="0"/>
    <w:pPr>
      <w:numPr>
        <w:ilvl w:val="0"/>
        <w:numId w:val="3"/>
      </w:numPr>
      <w:adjustRightInd w:val="0"/>
      <w:spacing w:line="300" w:lineRule="auto"/>
      <w:ind w:right="210"/>
      <w:textAlignment w:val="center"/>
    </w:pPr>
    <w:rPr>
      <w:rFonts w:ascii="宋体" w:hAnsi="宋体"/>
      <w:snapToGrid w:val="0"/>
      <w:spacing w:val="10"/>
      <w:kern w:val="24"/>
    </w:rPr>
  </w:style>
  <w:style w:type="paragraph" w:customStyle="1" w:styleId="153">
    <w:name w:val="_Style 152"/>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7">
    <w:name w:val="表格字"/>
    <w:basedOn w:val="1"/>
    <w:qFormat/>
    <w:uiPriority w:val="0"/>
    <w:pPr>
      <w:adjustRightInd w:val="0"/>
      <w:jc w:val="center"/>
    </w:pPr>
    <w:rPr>
      <w:rFonts w:ascii="宋体"/>
      <w:sz w:val="24"/>
      <w:szCs w:val="20"/>
    </w:rPr>
  </w:style>
  <w:style w:type="paragraph" w:customStyle="1" w:styleId="158">
    <w:name w:val=" Char Char Char Char Char"/>
    <w:basedOn w:val="1"/>
    <w:qFormat/>
    <w:uiPriority w:val="0"/>
    <w:rPr>
      <w:rFonts w:ascii="Tahoma" w:hAnsi="Tahoma"/>
      <w:sz w:val="24"/>
      <w:szCs w:val="20"/>
    </w:rPr>
  </w:style>
  <w:style w:type="paragraph" w:customStyle="1" w:styleId="159">
    <w:name w:val="font6"/>
    <w:basedOn w:val="1"/>
    <w:qFormat/>
    <w:uiPriority w:val="0"/>
    <w:pPr>
      <w:widowControl/>
      <w:spacing w:before="100" w:beforeAutospacing="1" w:after="100" w:afterAutospacing="1"/>
      <w:jc w:val="left"/>
    </w:pPr>
    <w:rPr>
      <w:kern w:val="0"/>
      <w:sz w:val="24"/>
    </w:rPr>
  </w:style>
  <w:style w:type="paragraph" w:customStyle="1" w:styleId="1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列表项目"/>
    <w:basedOn w:val="1"/>
    <w:qFormat/>
    <w:uiPriority w:val="0"/>
    <w:pPr>
      <w:tabs>
        <w:tab w:val="left" w:pos="420"/>
        <w:tab w:val="left" w:pos="1080"/>
      </w:tabs>
      <w:spacing w:line="288" w:lineRule="auto"/>
      <w:ind w:left="1080" w:hanging="360"/>
    </w:pPr>
    <w:rPr>
      <w:sz w:val="24"/>
      <w:szCs w:val="20"/>
    </w:rPr>
  </w:style>
  <w:style w:type="paragraph" w:customStyle="1" w:styleId="162">
    <w:name w:val="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63">
    <w:name w:val="--规划-小标题"/>
    <w:basedOn w:val="1"/>
    <w:next w:val="116"/>
    <w:qFormat/>
    <w:uiPriority w:val="0"/>
    <w:pPr>
      <w:keepNext/>
      <w:keepLines/>
      <w:spacing w:line="360" w:lineRule="auto"/>
      <w:outlineLvl w:val="4"/>
    </w:pPr>
    <w:rPr>
      <w:rFonts w:eastAsia="黑体"/>
    </w:rPr>
  </w:style>
  <w:style w:type="paragraph" w:customStyle="1" w:styleId="164">
    <w:name w:val="USE 1"/>
    <w:basedOn w:val="1"/>
    <w:qFormat/>
    <w:uiPriority w:val="0"/>
    <w:pPr>
      <w:spacing w:line="200" w:lineRule="atLeast"/>
      <w:jc w:val="left"/>
    </w:pPr>
    <w:rPr>
      <w:rFonts w:ascii="宋体" w:hAnsi="宋体"/>
      <w:b/>
      <w:sz w:val="24"/>
      <w:szCs w:val="28"/>
    </w:rPr>
  </w:style>
  <w:style w:type="paragraph" w:customStyle="1" w:styleId="165">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66">
    <w:name w:val="--规划-表格-居中"/>
    <w:basedOn w:val="116"/>
    <w:qFormat/>
    <w:uiPriority w:val="0"/>
    <w:pPr>
      <w:spacing w:line="240" w:lineRule="auto"/>
      <w:ind w:firstLine="0" w:firstLineChars="0"/>
      <w:jc w:val="center"/>
    </w:pPr>
    <w:rPr>
      <w:sz w:val="20"/>
    </w:rPr>
  </w:style>
  <w:style w:type="paragraph" w:customStyle="1" w:styleId="167">
    <w:name w:val="8"/>
    <w:basedOn w:val="1"/>
    <w:next w:val="19"/>
    <w:qFormat/>
    <w:uiPriority w:val="0"/>
    <w:pPr>
      <w:spacing w:after="120"/>
      <w:ind w:left="420" w:leftChars="200"/>
    </w:pPr>
  </w:style>
  <w:style w:type="paragraph" w:customStyle="1" w:styleId="168">
    <w:name w:val="缺省文本"/>
    <w:basedOn w:val="1"/>
    <w:qFormat/>
    <w:uiPriority w:val="0"/>
    <w:pPr>
      <w:autoSpaceDE w:val="0"/>
      <w:autoSpaceDN w:val="0"/>
      <w:adjustRightInd w:val="0"/>
      <w:jc w:val="left"/>
    </w:pPr>
    <w:rPr>
      <w:kern w:val="0"/>
    </w:rPr>
  </w:style>
  <w:style w:type="paragraph" w:customStyle="1" w:styleId="169">
    <w:name w:val="正文文字缩进项目"/>
    <w:basedOn w:val="19"/>
    <w:qFormat/>
    <w:uiPriority w:val="0"/>
    <w:pPr>
      <w:numPr>
        <w:ilvl w:val="1"/>
        <w:numId w:val="2"/>
      </w:numPr>
      <w:tabs>
        <w:tab w:val="left" w:pos="840"/>
        <w:tab w:val="clear" w:pos="1260"/>
      </w:tabs>
      <w:spacing w:after="120" w:line="240" w:lineRule="auto"/>
      <w:ind w:left="840" w:firstLineChars="0"/>
    </w:pPr>
    <w:rPr>
      <w:rFonts w:ascii="Tahoma" w:hAnsi="Tahoma"/>
      <w:sz w:val="22"/>
      <w:szCs w:val="20"/>
    </w:rPr>
  </w:style>
  <w:style w:type="paragraph" w:customStyle="1" w:styleId="170">
    <w:name w:val=" Char Char2"/>
    <w:basedOn w:val="15"/>
    <w:qFormat/>
    <w:uiPriority w:val="0"/>
    <w:rPr>
      <w:rFonts w:ascii="Tahoma" w:hAnsi="Tahoma"/>
      <w:sz w:val="20"/>
      <w:szCs w:val="20"/>
    </w:rPr>
  </w:style>
  <w:style w:type="paragraph" w:customStyle="1" w:styleId="171">
    <w:name w:val="样式4"/>
    <w:basedOn w:val="1"/>
    <w:qFormat/>
    <w:uiPriority w:val="0"/>
    <w:pPr>
      <w:tabs>
        <w:tab w:val="left" w:pos="842"/>
      </w:tabs>
      <w:spacing w:line="360" w:lineRule="auto"/>
      <w:ind w:left="842" w:hanging="420"/>
    </w:pPr>
    <w:rPr>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5"/>
    <w:basedOn w:val="1"/>
    <w:qFormat/>
    <w:uiPriority w:val="0"/>
    <w:pPr>
      <w:autoSpaceDE w:val="0"/>
      <w:autoSpaceDN w:val="0"/>
      <w:adjustRightInd w:val="0"/>
      <w:jc w:val="left"/>
    </w:pPr>
    <w:rPr>
      <w:rFonts w:ascii="宋体"/>
      <w:b/>
      <w:bCs/>
      <w:kern w:val="0"/>
      <w:sz w:val="18"/>
      <w:szCs w:val="18"/>
    </w:rPr>
  </w:style>
  <w:style w:type="paragraph" w:customStyle="1" w:styleId="174">
    <w:name w:val="6"/>
    <w:basedOn w:val="173"/>
    <w:qFormat/>
    <w:uiPriority w:val="0"/>
    <w:pPr>
      <w:spacing w:line="270" w:lineRule="atLeast"/>
      <w:jc w:val="both"/>
    </w:pPr>
    <w:rPr>
      <w:b w:val="0"/>
      <w:bCs w:val="0"/>
    </w:rPr>
  </w:style>
  <w:style w:type="paragraph" w:customStyle="1" w:styleId="175">
    <w:name w:val="样式 首行缩进:  1.06 厘米"/>
    <w:basedOn w:val="1"/>
    <w:qFormat/>
    <w:uiPriority w:val="0"/>
    <w:pPr>
      <w:jc w:val="left"/>
    </w:pPr>
    <w:rPr>
      <w:rFonts w:ascii="宋体" w:hAnsi="宋体"/>
      <w:b/>
      <w:color w:val="000000"/>
      <w:sz w:val="22"/>
      <w:szCs w:val="22"/>
    </w:rPr>
  </w:style>
  <w:style w:type="paragraph" w:customStyle="1" w:styleId="17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7">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178">
    <w:name w:val="--规划-图和表"/>
    <w:next w:val="116"/>
    <w:qFormat/>
    <w:uiPriority w:val="0"/>
    <w:pPr>
      <w:jc w:val="center"/>
    </w:pPr>
    <w:rPr>
      <w:rFonts w:ascii="Times New Roman" w:hAnsi="Times New Roman" w:eastAsia="宋体" w:cs="Times New Roman"/>
      <w:kern w:val="2"/>
      <w:sz w:val="21"/>
      <w:lang w:val="en-US" w:eastAsia="zh-CN" w:bidi="ar-SA"/>
    </w:rPr>
  </w:style>
  <w:style w:type="paragraph" w:customStyle="1" w:styleId="179">
    <w:name w:val="_Style 2"/>
    <w:basedOn w:val="1"/>
    <w:qFormat/>
    <w:uiPriority w:val="0"/>
    <w:pPr>
      <w:ind w:firstLine="420" w:firstLineChars="200"/>
    </w:pPr>
    <w:rPr>
      <w:szCs w:val="22"/>
    </w:rPr>
  </w:style>
  <w:style w:type="paragraph" w:customStyle="1" w:styleId="180">
    <w:name w:val=" Char1"/>
    <w:basedOn w:val="1"/>
    <w:qFormat/>
    <w:uiPriority w:val="0"/>
    <w:pPr>
      <w:jc w:val="left"/>
    </w:pPr>
    <w:rPr>
      <w:rFonts w:ascii="Tahoma" w:hAnsi="Tahoma"/>
      <w:sz w:val="24"/>
      <w:szCs w:val="20"/>
    </w:rPr>
  </w:style>
  <w:style w:type="paragraph" w:customStyle="1" w:styleId="181">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8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83">
    <w:name w:val="样式41"/>
    <w:basedOn w:val="1"/>
    <w:qFormat/>
    <w:uiPriority w:val="0"/>
    <w:pPr>
      <w:numPr>
        <w:ilvl w:val="0"/>
        <w:numId w:val="5"/>
      </w:numPr>
      <w:tabs>
        <w:tab w:val="left" w:pos="945"/>
      </w:tabs>
      <w:spacing w:line="360" w:lineRule="auto"/>
    </w:pPr>
    <w:rPr>
      <w:b/>
      <w:color w:val="000000"/>
      <w:sz w:val="24"/>
      <w:szCs w:val="20"/>
    </w:rPr>
  </w:style>
  <w:style w:type="paragraph" w:customStyle="1" w:styleId="18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85">
    <w:name w:val="--规划正文 Char"/>
    <w:basedOn w:val="1"/>
    <w:qFormat/>
    <w:uiPriority w:val="0"/>
    <w:pPr>
      <w:spacing w:line="360" w:lineRule="auto"/>
      <w:ind w:firstLine="200" w:firstLineChars="200"/>
    </w:pPr>
    <w:rPr>
      <w:sz w:val="24"/>
    </w:rPr>
  </w:style>
  <w:style w:type="paragraph" w:customStyle="1" w:styleId="186">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18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18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9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191">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92">
    <w:name w:val="Normal Paragraph"/>
    <w:basedOn w:val="1"/>
    <w:qFormat/>
    <w:uiPriority w:val="0"/>
    <w:pPr>
      <w:widowControl/>
      <w:spacing w:before="120" w:line="360" w:lineRule="auto"/>
      <w:ind w:firstLine="425"/>
    </w:pPr>
    <w:rPr>
      <w:kern w:val="0"/>
      <w:sz w:val="24"/>
    </w:rPr>
  </w:style>
  <w:style w:type="paragraph" w:customStyle="1" w:styleId="193">
    <w:name w:val="样式 标题 2 + 段前: 13 磅 段后: 13 磅 行距: 单倍行距"/>
    <w:basedOn w:val="5"/>
    <w:qFormat/>
    <w:uiPriority w:val="0"/>
    <w:pPr>
      <w:numPr>
        <w:ilvl w:val="1"/>
        <w:numId w:val="0"/>
      </w:numPr>
      <w:adjustRightInd/>
      <w:spacing w:before="0" w:after="0"/>
      <w:jc w:val="both"/>
      <w:textAlignment w:val="auto"/>
    </w:pPr>
    <w:rPr>
      <w:rFonts w:ascii="Cambria" w:hAnsi="Cambria" w:cs="宋体"/>
      <w:kern w:val="2"/>
      <w:sz w:val="32"/>
    </w:rPr>
  </w:style>
  <w:style w:type="paragraph" w:customStyle="1" w:styleId="194">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9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96">
    <w:name w:val="姜文清定义的正文"/>
    <w:basedOn w:val="1"/>
    <w:qFormat/>
    <w:uiPriority w:val="0"/>
    <w:pPr>
      <w:spacing w:line="240" w:lineRule="atLeast"/>
      <w:ind w:firstLine="567"/>
    </w:pPr>
    <w:rPr>
      <w:szCs w:val="20"/>
    </w:rPr>
  </w:style>
  <w:style w:type="paragraph" w:customStyle="1" w:styleId="197">
    <w:name w:val="--编号内缩进"/>
    <w:basedOn w:val="1"/>
    <w:qFormat/>
    <w:uiPriority w:val="0"/>
    <w:pPr>
      <w:spacing w:line="360" w:lineRule="auto"/>
      <w:ind w:left="420" w:firstLine="200" w:firstLineChars="200"/>
    </w:pPr>
    <w:rPr>
      <w:szCs w:val="21"/>
    </w:rPr>
  </w:style>
  <w:style w:type="paragraph" w:customStyle="1" w:styleId="198">
    <w:name w:val="样式3"/>
    <w:basedOn w:val="2"/>
    <w:qFormat/>
    <w:uiPriority w:val="0"/>
    <w:pPr>
      <w:numPr>
        <w:ilvl w:val="0"/>
        <w:numId w:val="6"/>
      </w:numPr>
      <w:spacing w:before="240" w:after="240" w:line="480" w:lineRule="auto"/>
      <w:ind w:right="210" w:rightChars="100"/>
      <w:jc w:val="left"/>
    </w:pPr>
    <w:rPr>
      <w:rFonts w:ascii="Times New Roman" w:hAnsi="Times New Roman"/>
      <w:sz w:val="32"/>
    </w:rPr>
  </w:style>
  <w:style w:type="paragraph" w:customStyle="1" w:styleId="199">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table" w:customStyle="1" w:styleId="200">
    <w:name w:val="Table Normal"/>
    <w:qFormat/>
    <w:uiPriority w:val="0"/>
    <w:rPr>
      <w:rFonts w:ascii="Times New Roman" w:hAnsi="Times New Roman"/>
      <w:lang w:val="en-US" w:eastAsia="zh-CN" w:bidi="ar-SA"/>
    </w:rPr>
    <w:tblPr>
      <w:tblCellMar>
        <w:top w:w="0" w:type="dxa"/>
        <w:left w:w="0" w:type="dxa"/>
        <w:bottom w:w="0" w:type="dxa"/>
        <w:right w:w="0" w:type="dxa"/>
      </w:tblCellMar>
    </w:tblPr>
  </w:style>
  <w:style w:type="paragraph" w:customStyle="1" w:styleId="201">
    <w:name w:val="Body text|1"/>
    <w:basedOn w:val="1"/>
    <w:qFormat/>
    <w:uiPriority w:val="0"/>
    <w:pPr>
      <w:spacing w:line="480" w:lineRule="auto"/>
    </w:pPr>
    <w:rPr>
      <w:rFonts w:ascii="宋体" w:hAnsi="宋体" w:eastAsia="宋体" w:cs="宋体"/>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5886</Words>
  <Characters>6233</Characters>
  <Lines>38</Lines>
  <Paragraphs>10</Paragraphs>
  <TotalTime>2</TotalTime>
  <ScaleCrop>false</ScaleCrop>
  <LinksUpToDate>false</LinksUpToDate>
  <CharactersWithSpaces>6870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2021-06-03T03:45:00Z</dcterms:created>
  <dc:creator>thsware</dc:creator>
  <cp:lastModifiedBy>狞猫</cp:lastModifiedBy>
  <cp:lastPrinted>2026-02-05T05:43:02Z</cp:lastPrinted>
  <dcterms:modified xsi:type="dcterms:W3CDTF">2026-02-05T05:43:09Z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6C445A60E8F041F7A8C2912A374A2369_13</vt:lpwstr>
  </property>
  <property fmtid="{D5CDD505-2E9C-101B-9397-08002B2CF9AE}" pid="4" name="KSOTemplateDocerSaveRecord">
    <vt:lpwstr>eyJoZGlkIjoiZDVmN2VhNTQ4MjEyMjE2YTg2MmQwN2I3NTRjOGQ1MzAiLCJ1c2VySWQiOiIyOTg1ODY0NDAifQ==</vt:lpwstr>
  </property>
</Properties>
</file>