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680"/>
        </w:tabs>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bCs/>
          <w:color w:val="auto"/>
          <w:sz w:val="28"/>
          <w:szCs w:val="28"/>
          <w:lang w:val="en-US" w:eastAsia="zh-CN"/>
        </w:rPr>
      </w:pPr>
      <w:r>
        <w:rPr>
          <w:rFonts w:hint="eastAsia" w:ascii="方正黑体_GBK" w:hAnsi="方正黑体_GBK" w:eastAsia="方正黑体_GBK" w:cs="方正黑体_GBK"/>
          <w:bCs/>
          <w:color w:val="auto"/>
          <w:sz w:val="28"/>
          <w:szCs w:val="28"/>
          <w:lang w:eastAsia="zh-CN"/>
        </w:rPr>
        <w:t>附件</w:t>
      </w:r>
      <w:r>
        <w:rPr>
          <w:rFonts w:hint="eastAsia" w:ascii="方正黑体_GBK" w:hAnsi="方正黑体_GBK" w:eastAsia="方正黑体_GBK" w:cs="方正黑体_GBK"/>
          <w:bCs/>
          <w:color w:val="auto"/>
          <w:sz w:val="28"/>
          <w:szCs w:val="28"/>
          <w:lang w:val="en-US" w:eastAsia="zh-CN"/>
        </w:rPr>
        <w:t>3</w:t>
      </w:r>
      <w:bookmarkStart w:id="3" w:name="_GoBack"/>
      <w:bookmarkEnd w:id="3"/>
    </w:p>
    <w:p>
      <w:pPr>
        <w:keepNext w:val="0"/>
        <w:keepLines w:val="0"/>
        <w:pageBreakBefore w:val="0"/>
        <w:widowControl w:val="0"/>
        <w:tabs>
          <w:tab w:val="left" w:pos="1680"/>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_GBK" w:hAnsi="方正小标宋_GBK" w:eastAsia="方正小标宋_GBK" w:cs="方正小标宋_GBK"/>
          <w:bCs/>
          <w:color w:val="auto"/>
          <w:sz w:val="44"/>
          <w:szCs w:val="44"/>
        </w:rPr>
        <w:t>深圳市</w:t>
      </w:r>
      <w:r>
        <w:rPr>
          <w:rFonts w:hint="eastAsia" w:ascii="方正小标宋_GBK" w:hAnsi="方正小标宋_GBK" w:eastAsia="方正小标宋_GBK" w:cs="方正小标宋_GBK"/>
          <w:bCs/>
          <w:color w:val="auto"/>
          <w:sz w:val="44"/>
          <w:szCs w:val="44"/>
          <w:lang w:val="en-US" w:eastAsia="zh-CN"/>
        </w:rPr>
        <w:t>规划和自然资源</w:t>
      </w:r>
      <w:r>
        <w:rPr>
          <w:rFonts w:hint="eastAsia" w:ascii="方正小标宋_GBK" w:hAnsi="方正小标宋_GBK" w:eastAsia="方正小标宋_GBK" w:cs="方正小标宋_GBK"/>
          <w:bCs/>
          <w:color w:val="auto"/>
          <w:sz w:val="44"/>
          <w:szCs w:val="44"/>
        </w:rPr>
        <w:t>行政处罚裁量</w:t>
      </w:r>
      <w:r>
        <w:rPr>
          <w:rFonts w:hint="eastAsia" w:ascii="方正小标宋简体" w:hAnsi="方正小标宋简体" w:eastAsia="方正小标宋简体" w:cs="方正小标宋简体"/>
          <w:color w:val="000000"/>
          <w:kern w:val="0"/>
          <w:sz w:val="44"/>
          <w:szCs w:val="44"/>
          <w:lang w:val="en-US" w:eastAsia="zh-CN" w:bidi="ar"/>
        </w:rPr>
        <w:t>基准表（</w:t>
      </w:r>
      <w:r>
        <w:rPr>
          <w:rFonts w:hint="eastAsia" w:ascii="方正小标宋_GBK" w:hAnsi="方正小标宋_GBK" w:eastAsia="方正小标宋_GBK" w:cs="方正小标宋_GBK"/>
          <w:bCs/>
          <w:color w:val="auto"/>
          <w:sz w:val="44"/>
          <w:szCs w:val="44"/>
        </w:rPr>
        <w:t>规划</w:t>
      </w:r>
      <w:r>
        <w:rPr>
          <w:rFonts w:hint="eastAsia" w:ascii="方正小标宋_GBK" w:hAnsi="方正小标宋_GBK" w:eastAsia="方正小标宋_GBK" w:cs="方正小标宋_GBK"/>
          <w:bCs/>
          <w:color w:val="auto"/>
          <w:sz w:val="44"/>
          <w:szCs w:val="44"/>
          <w:lang w:eastAsia="zh-CN"/>
        </w:rPr>
        <w:t>类</w:t>
      </w:r>
      <w:r>
        <w:rPr>
          <w:rFonts w:hint="eastAsia" w:ascii="方正小标宋_GBK" w:hAnsi="方正小标宋_GBK" w:eastAsia="方正小标宋_GBK" w:cs="方正小标宋_GBK"/>
          <w:bCs/>
          <w:color w:val="auto"/>
          <w:sz w:val="44"/>
          <w:szCs w:val="44"/>
        </w:rPr>
        <w:t>、土地</w:t>
      </w:r>
      <w:r>
        <w:rPr>
          <w:rFonts w:hint="eastAsia" w:ascii="方正小标宋_GBK" w:hAnsi="方正小标宋_GBK" w:eastAsia="方正小标宋_GBK" w:cs="方正小标宋_GBK"/>
          <w:bCs/>
          <w:color w:val="auto"/>
          <w:sz w:val="44"/>
          <w:szCs w:val="44"/>
          <w:lang w:eastAsia="zh-CN"/>
        </w:rPr>
        <w:t>类</w:t>
      </w:r>
      <w:r>
        <w:rPr>
          <w:rFonts w:hint="eastAsia" w:ascii="方正小标宋_GBK" w:hAnsi="方正小标宋_GBK" w:eastAsia="方正小标宋_GBK" w:cs="方正小标宋_GBK"/>
          <w:bCs/>
          <w:color w:val="auto"/>
          <w:sz w:val="44"/>
          <w:szCs w:val="44"/>
        </w:rPr>
        <w:t>、地名</w:t>
      </w:r>
      <w:r>
        <w:rPr>
          <w:rFonts w:hint="eastAsia" w:ascii="方正小标宋_GBK" w:hAnsi="方正小标宋_GBK" w:eastAsia="方正小标宋_GBK" w:cs="方正小标宋_GBK"/>
          <w:bCs/>
          <w:color w:val="auto"/>
          <w:sz w:val="44"/>
          <w:szCs w:val="44"/>
          <w:lang w:eastAsia="zh-CN"/>
        </w:rPr>
        <w:t>类</w:t>
      </w:r>
      <w:r>
        <w:rPr>
          <w:rFonts w:hint="eastAsia" w:ascii="方正小标宋简体" w:hAnsi="方正小标宋简体" w:eastAsia="方正小标宋简体" w:cs="方正小标宋简体"/>
          <w:color w:val="000000"/>
          <w:kern w:val="0"/>
          <w:sz w:val="44"/>
          <w:szCs w:val="44"/>
          <w:lang w:val="en-US" w:eastAsia="zh-CN" w:bidi="ar"/>
        </w:rPr>
        <w:t>）</w:t>
      </w:r>
    </w:p>
    <w:p>
      <w:pPr>
        <w:keepNext w:val="0"/>
        <w:keepLines w:val="0"/>
        <w:pageBreakBefore w:val="0"/>
        <w:widowControl w:val="0"/>
        <w:tabs>
          <w:tab w:val="left" w:pos="1680"/>
        </w:tabs>
        <w:kinsoku/>
        <w:wordWrap/>
        <w:overflowPunct/>
        <w:topLinePunct w:val="0"/>
        <w:autoSpaceDE/>
        <w:autoSpaceDN/>
        <w:bidi w:val="0"/>
        <w:adjustRightInd/>
        <w:snapToGrid/>
        <w:spacing w:line="560" w:lineRule="exact"/>
        <w:jc w:val="center"/>
        <w:textAlignment w:val="auto"/>
        <w:rPr>
          <w:rFonts w:hint="eastAsia" w:ascii="华文楷体" w:hAnsi="华文楷体" w:eastAsia="华文楷体" w:cs="华文楷体"/>
          <w:color w:val="000000"/>
          <w:kern w:val="0"/>
          <w:sz w:val="32"/>
          <w:szCs w:val="32"/>
          <w:lang w:val="en-US" w:eastAsia="zh-Hans" w:bidi="ar"/>
        </w:rPr>
      </w:pPr>
      <w:r>
        <w:rPr>
          <w:rFonts w:hint="eastAsia" w:ascii="华文楷体" w:hAnsi="华文楷体" w:eastAsia="华文楷体" w:cs="华文楷体"/>
          <w:color w:val="000000"/>
          <w:kern w:val="0"/>
          <w:sz w:val="32"/>
          <w:szCs w:val="32"/>
          <w:lang w:val="en-US" w:eastAsia="zh-CN" w:bidi="ar"/>
        </w:rPr>
        <w:t>（征求意见稿）</w:t>
      </w:r>
    </w:p>
    <w:p>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color w:val="auto"/>
          <w:sz w:val="28"/>
          <w:szCs w:val="28"/>
        </w:rPr>
      </w:pPr>
    </w:p>
    <w:p>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strike w:val="0"/>
          <w:dstrike w:val="0"/>
          <w:color w:val="auto"/>
          <w:sz w:val="28"/>
          <w:szCs w:val="28"/>
          <w:lang w:eastAsia="zh-CN"/>
        </w:rPr>
      </w:pPr>
      <w:r>
        <w:rPr>
          <w:rFonts w:hint="eastAsia" w:ascii="黑体" w:hAnsi="黑体" w:eastAsia="黑体"/>
          <w:strike w:val="0"/>
          <w:dstrike w:val="0"/>
          <w:color w:val="auto"/>
          <w:sz w:val="28"/>
          <w:szCs w:val="28"/>
        </w:rPr>
        <w:t>一、规划</w:t>
      </w:r>
      <w:bookmarkStart w:id="0" w:name="规划类：直接适用省裁量权（序号1到7）"/>
      <w:bookmarkEnd w:id="0"/>
      <w:r>
        <w:rPr>
          <w:rFonts w:hint="eastAsia" w:ascii="黑体" w:hAnsi="黑体" w:eastAsia="黑体"/>
          <w:strike w:val="0"/>
          <w:dstrike w:val="0"/>
          <w:color w:val="auto"/>
          <w:sz w:val="28"/>
          <w:szCs w:val="28"/>
          <w:lang w:val="en-US" w:eastAsia="zh-CN"/>
        </w:rPr>
        <w:t>类</w:t>
      </w:r>
    </w:p>
    <w:tbl>
      <w:tblPr>
        <w:tblStyle w:val="8"/>
        <w:tblW w:w="15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62"/>
        <w:gridCol w:w="948"/>
        <w:gridCol w:w="3636"/>
        <w:gridCol w:w="792"/>
        <w:gridCol w:w="726"/>
        <w:gridCol w:w="1916"/>
        <w:gridCol w:w="948"/>
        <w:gridCol w:w="10"/>
        <w:gridCol w:w="2"/>
        <w:gridCol w:w="608"/>
        <w:gridCol w:w="1362"/>
        <w:gridCol w:w="1001"/>
        <w:gridCol w:w="4"/>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80" w:hRule="atLeast"/>
          <w:tblHeader/>
          <w:jc w:val="center"/>
        </w:trPr>
        <w:tc>
          <w:tcPr>
            <w:tcW w:w="766" w:type="dxa"/>
            <w:noWrap w:val="0"/>
            <w:vAlign w:val="center"/>
          </w:tcPr>
          <w:p>
            <w:pPr>
              <w:spacing w:line="300" w:lineRule="exact"/>
              <w:jc w:val="center"/>
              <w:rPr>
                <w:rFonts w:hint="eastAsia" w:ascii="宋体" w:hAnsi="宋体" w:eastAsia="宋体" w:cs="宋体"/>
                <w:b/>
                <w:bCs/>
                <w:color w:val="auto"/>
                <w:sz w:val="24"/>
                <w:szCs w:val="16"/>
              </w:rPr>
            </w:pPr>
            <w:r>
              <w:rPr>
                <w:rFonts w:hint="eastAsia" w:ascii="宋体" w:hAnsi="宋体" w:eastAsia="宋体" w:cs="宋体"/>
                <w:b/>
                <w:bCs/>
                <w:color w:val="auto"/>
                <w:sz w:val="24"/>
                <w:szCs w:val="16"/>
              </w:rPr>
              <w:t>序号</w:t>
            </w:r>
          </w:p>
        </w:tc>
        <w:tc>
          <w:tcPr>
            <w:tcW w:w="2462" w:type="dxa"/>
            <w:noWrap w:val="0"/>
            <w:vAlign w:val="center"/>
          </w:tcPr>
          <w:p>
            <w:pPr>
              <w:spacing w:line="300" w:lineRule="exact"/>
              <w:jc w:val="center"/>
              <w:rPr>
                <w:rFonts w:hint="eastAsia" w:ascii="宋体" w:hAnsi="宋体" w:eastAsia="宋体" w:cs="宋体"/>
                <w:b/>
                <w:bCs/>
                <w:color w:val="auto"/>
                <w:kern w:val="2"/>
                <w:sz w:val="24"/>
                <w:szCs w:val="16"/>
                <w:lang w:val="en-US" w:eastAsia="zh-CN" w:bidi="ar-SA"/>
              </w:rPr>
            </w:pPr>
            <w:r>
              <w:rPr>
                <w:rFonts w:hint="eastAsia" w:ascii="宋体" w:hAnsi="宋体" w:eastAsia="宋体" w:cs="宋体"/>
                <w:b/>
                <w:bCs/>
                <w:color w:val="auto"/>
                <w:sz w:val="24"/>
                <w:szCs w:val="16"/>
              </w:rPr>
              <w:t>违法违规行为</w:t>
            </w:r>
          </w:p>
        </w:tc>
        <w:tc>
          <w:tcPr>
            <w:tcW w:w="948" w:type="dxa"/>
            <w:noWrap w:val="0"/>
            <w:vAlign w:val="center"/>
          </w:tcPr>
          <w:p>
            <w:pPr>
              <w:spacing w:line="300" w:lineRule="exact"/>
              <w:jc w:val="center"/>
              <w:rPr>
                <w:rFonts w:hint="eastAsia" w:ascii="宋体" w:hAnsi="宋体" w:eastAsia="宋体" w:cs="宋体"/>
                <w:b/>
                <w:bCs/>
                <w:color w:val="auto"/>
                <w:sz w:val="24"/>
                <w:szCs w:val="16"/>
                <w:lang w:eastAsia="zh-CN"/>
              </w:rPr>
            </w:pPr>
            <w:r>
              <w:rPr>
                <w:rFonts w:hint="eastAsia" w:ascii="宋体" w:hAnsi="宋体" w:eastAsia="宋体" w:cs="宋体"/>
                <w:b/>
                <w:bCs/>
                <w:color w:val="auto"/>
                <w:sz w:val="24"/>
                <w:szCs w:val="16"/>
                <w:lang w:eastAsia="zh-CN"/>
              </w:rPr>
              <w:t>基本</w:t>
            </w:r>
          </w:p>
          <w:p>
            <w:pPr>
              <w:spacing w:line="300" w:lineRule="exact"/>
              <w:jc w:val="center"/>
              <w:rPr>
                <w:rFonts w:hint="eastAsia" w:ascii="宋体" w:hAnsi="宋体" w:eastAsia="宋体" w:cs="宋体"/>
                <w:b/>
                <w:bCs/>
                <w:color w:val="auto"/>
                <w:sz w:val="24"/>
                <w:szCs w:val="16"/>
                <w:lang w:eastAsia="zh-CN"/>
              </w:rPr>
            </w:pPr>
            <w:r>
              <w:rPr>
                <w:rFonts w:hint="eastAsia" w:ascii="宋体" w:hAnsi="宋体" w:eastAsia="宋体" w:cs="宋体"/>
                <w:b/>
                <w:bCs/>
                <w:color w:val="auto"/>
                <w:sz w:val="24"/>
                <w:szCs w:val="16"/>
                <w:lang w:eastAsia="zh-CN"/>
              </w:rPr>
              <w:t>编码</w:t>
            </w:r>
          </w:p>
        </w:tc>
        <w:tc>
          <w:tcPr>
            <w:tcW w:w="3636" w:type="dxa"/>
            <w:noWrap w:val="0"/>
            <w:vAlign w:val="center"/>
          </w:tcPr>
          <w:p>
            <w:pPr>
              <w:spacing w:line="300" w:lineRule="exact"/>
              <w:jc w:val="center"/>
              <w:rPr>
                <w:rFonts w:hint="eastAsia" w:ascii="宋体" w:hAnsi="宋体" w:eastAsia="宋体" w:cs="宋体"/>
                <w:b/>
                <w:bCs/>
                <w:color w:val="auto"/>
                <w:sz w:val="24"/>
                <w:szCs w:val="16"/>
              </w:rPr>
            </w:pPr>
            <w:r>
              <w:rPr>
                <w:rFonts w:hint="eastAsia" w:ascii="宋体" w:hAnsi="宋体" w:eastAsia="宋体" w:cs="宋体"/>
                <w:b/>
                <w:bCs/>
                <w:color w:val="auto"/>
                <w:sz w:val="24"/>
                <w:szCs w:val="16"/>
              </w:rPr>
              <w:t>处罚依据</w:t>
            </w:r>
          </w:p>
        </w:tc>
        <w:tc>
          <w:tcPr>
            <w:tcW w:w="792" w:type="dxa"/>
            <w:noWrap w:val="0"/>
            <w:vAlign w:val="center"/>
          </w:tcPr>
          <w:p>
            <w:pPr>
              <w:spacing w:line="300" w:lineRule="exact"/>
              <w:jc w:val="center"/>
              <w:rPr>
                <w:rFonts w:hint="eastAsia" w:ascii="宋体" w:hAnsi="宋体" w:eastAsia="宋体" w:cs="宋体"/>
                <w:b/>
                <w:bCs/>
                <w:color w:val="auto"/>
                <w:sz w:val="24"/>
                <w:szCs w:val="16"/>
              </w:rPr>
            </w:pPr>
            <w:r>
              <w:rPr>
                <w:rFonts w:hint="eastAsia" w:ascii="宋体" w:hAnsi="宋体" w:eastAsia="宋体" w:cs="宋体"/>
                <w:b/>
                <w:bCs/>
                <w:color w:val="auto"/>
                <w:sz w:val="24"/>
                <w:szCs w:val="16"/>
              </w:rPr>
              <w:t>裁量档次</w:t>
            </w:r>
          </w:p>
        </w:tc>
        <w:tc>
          <w:tcPr>
            <w:tcW w:w="2642" w:type="dxa"/>
            <w:gridSpan w:val="2"/>
            <w:noWrap w:val="0"/>
            <w:vAlign w:val="center"/>
          </w:tcPr>
          <w:p>
            <w:pPr>
              <w:spacing w:line="300" w:lineRule="exact"/>
              <w:jc w:val="center"/>
              <w:rPr>
                <w:rFonts w:hint="eastAsia" w:ascii="宋体" w:hAnsi="宋体" w:eastAsia="宋体" w:cs="宋体"/>
                <w:b/>
                <w:bCs/>
                <w:color w:val="auto"/>
                <w:sz w:val="24"/>
                <w:szCs w:val="16"/>
              </w:rPr>
            </w:pPr>
            <w:r>
              <w:rPr>
                <w:rFonts w:hint="eastAsia" w:ascii="宋体" w:hAnsi="宋体" w:eastAsia="宋体" w:cs="宋体"/>
                <w:b/>
                <w:bCs/>
                <w:color w:val="auto"/>
                <w:sz w:val="24"/>
                <w:szCs w:val="16"/>
                <w:lang w:eastAsia="zh-Hans"/>
              </w:rPr>
              <w:t>违法</w:t>
            </w:r>
            <w:r>
              <w:rPr>
                <w:rFonts w:hint="eastAsia" w:ascii="宋体" w:hAnsi="宋体" w:eastAsia="宋体" w:cs="宋体"/>
                <w:b/>
                <w:bCs/>
                <w:color w:val="auto"/>
                <w:sz w:val="24"/>
                <w:szCs w:val="16"/>
              </w:rPr>
              <w:t>情节</w:t>
            </w:r>
            <w:r>
              <w:rPr>
                <w:rStyle w:val="13"/>
                <w:rFonts w:hint="eastAsia" w:ascii="宋体" w:hAnsi="宋体" w:eastAsia="宋体" w:cs="宋体"/>
                <w:b/>
                <w:bCs/>
                <w:color w:val="auto"/>
                <w:sz w:val="24"/>
                <w:szCs w:val="16"/>
              </w:rPr>
              <w:footnoteReference w:id="0"/>
            </w:r>
          </w:p>
        </w:tc>
        <w:tc>
          <w:tcPr>
            <w:tcW w:w="2930" w:type="dxa"/>
            <w:gridSpan w:val="5"/>
            <w:noWrap w:val="0"/>
            <w:vAlign w:val="center"/>
          </w:tcPr>
          <w:p>
            <w:pPr>
              <w:spacing w:line="300" w:lineRule="exact"/>
              <w:jc w:val="center"/>
              <w:rPr>
                <w:rFonts w:hint="eastAsia" w:ascii="宋体" w:hAnsi="宋体" w:eastAsia="宋体" w:cs="宋体"/>
                <w:b/>
                <w:bCs/>
                <w:color w:val="auto"/>
                <w:sz w:val="24"/>
                <w:szCs w:val="16"/>
              </w:rPr>
            </w:pPr>
            <w:r>
              <w:rPr>
                <w:rFonts w:hint="eastAsia" w:ascii="宋体" w:hAnsi="宋体" w:eastAsia="宋体" w:cs="宋体"/>
                <w:b/>
                <w:bCs/>
                <w:color w:val="auto"/>
                <w:sz w:val="24"/>
                <w:szCs w:val="16"/>
              </w:rPr>
              <w:t>裁量基准</w:t>
            </w:r>
          </w:p>
        </w:tc>
        <w:tc>
          <w:tcPr>
            <w:tcW w:w="1005" w:type="dxa"/>
            <w:gridSpan w:val="2"/>
            <w:noWrap w:val="0"/>
            <w:vAlign w:val="center"/>
          </w:tcPr>
          <w:p>
            <w:pPr>
              <w:spacing w:line="300" w:lineRule="exact"/>
              <w:jc w:val="center"/>
              <w:rPr>
                <w:rFonts w:hint="eastAsia" w:ascii="宋体" w:hAnsi="宋体" w:eastAsia="宋体" w:cs="宋体"/>
                <w:b/>
                <w:bCs/>
                <w:color w:val="auto"/>
                <w:sz w:val="24"/>
                <w:szCs w:val="16"/>
                <w:lang w:eastAsia="zh-Hans"/>
              </w:rPr>
            </w:pPr>
            <w:r>
              <w:rPr>
                <w:rFonts w:hint="eastAsia" w:ascii="宋体" w:hAnsi="宋体" w:eastAsia="宋体" w:cs="宋体"/>
                <w:b/>
                <w:bCs/>
                <w:color w:val="auto"/>
                <w:sz w:val="24"/>
                <w:szCs w:val="16"/>
                <w:lang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474" w:hRule="atLeast"/>
          <w:jc w:val="center"/>
        </w:trPr>
        <w:tc>
          <w:tcPr>
            <w:tcW w:w="766" w:type="dxa"/>
            <w:noWrap w:val="0"/>
            <w:vAlign w:val="center"/>
          </w:tcPr>
          <w:p>
            <w:pPr>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462" w:type="dxa"/>
            <w:noWrap w:val="0"/>
            <w:vAlign w:val="center"/>
          </w:tcPr>
          <w:p>
            <w:pPr>
              <w:spacing w:line="300" w:lineRule="exact"/>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shd w:val="clear" w:color="FFFFFF" w:fill="D9D9D9"/>
              </w:rPr>
              <w:t>城乡规划编制资质单位隐瞒有关情况或者提供虚假材料申请城乡规划编制单位资质</w:t>
            </w:r>
          </w:p>
        </w:tc>
        <w:tc>
          <w:tcPr>
            <w:tcW w:w="948" w:type="dxa"/>
            <w:noWrap w:val="0"/>
            <w:vAlign w:val="center"/>
          </w:tcPr>
          <w:p>
            <w:pPr>
              <w:spacing w:line="300" w:lineRule="exact"/>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440212</w:t>
            </w:r>
          </w:p>
          <w:p>
            <w:pPr>
              <w:spacing w:line="300" w:lineRule="exact"/>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00B000</w:t>
            </w:r>
          </w:p>
        </w:tc>
        <w:tc>
          <w:tcPr>
            <w:tcW w:w="3636"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【部门规章】</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1.《城乡规划编制单位资质管理规定》（2016年修正）第三十七条第一款 申请人隐瞒有关情况或者提供虚假材料申请城乡规划编制单位资质的,不予受理或者不予行政许可,并给予警告,申请人在1年内不得再次申请城乡规划编制单位资质。</w:t>
            </w:r>
          </w:p>
        </w:tc>
        <w:tc>
          <w:tcPr>
            <w:tcW w:w="6364" w:type="dxa"/>
            <w:gridSpan w:val="8"/>
            <w:noWrap w:val="0"/>
            <w:vAlign w:val="center"/>
          </w:tcPr>
          <w:p>
            <w:pPr>
              <w:spacing w:line="300" w:lineRule="exact"/>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不细化</w:t>
            </w:r>
            <w:r>
              <w:rPr>
                <w:rFonts w:hint="eastAsia" w:ascii="仿宋" w:hAnsi="仿宋" w:eastAsia="仿宋" w:cs="仿宋"/>
                <w:color w:val="auto"/>
                <w:sz w:val="24"/>
                <w:szCs w:val="24"/>
                <w:lang w:eastAsia="zh-CN"/>
              </w:rPr>
              <w:t>，按</w:t>
            </w:r>
            <w:r>
              <w:rPr>
                <w:rFonts w:hint="eastAsia" w:ascii="仿宋" w:hAnsi="仿宋" w:eastAsia="仿宋" w:cs="仿宋"/>
                <w:color w:val="auto"/>
                <w:sz w:val="24"/>
                <w:szCs w:val="24"/>
              </w:rPr>
              <w:t>《城乡规划编制单位资质管理规定》（2016年修正）第三十七条第一款</w:t>
            </w:r>
            <w:r>
              <w:rPr>
                <w:rFonts w:hint="eastAsia" w:ascii="仿宋" w:hAnsi="仿宋" w:eastAsia="仿宋" w:cs="仿宋"/>
                <w:color w:val="auto"/>
                <w:sz w:val="24"/>
                <w:szCs w:val="24"/>
                <w:lang w:eastAsia="zh-CN"/>
              </w:rPr>
              <w:t>规定进行处罚</w:t>
            </w:r>
          </w:p>
        </w:tc>
        <w:tc>
          <w:tcPr>
            <w:tcW w:w="1005" w:type="dxa"/>
            <w:gridSpan w:val="2"/>
            <w:noWrap w:val="0"/>
            <w:vAlign w:val="center"/>
          </w:tcPr>
          <w:p>
            <w:pPr>
              <w:spacing w:line="300" w:lineRule="exact"/>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22" w:hRule="atLeast"/>
          <w:jc w:val="center"/>
        </w:trPr>
        <w:tc>
          <w:tcPr>
            <w:tcW w:w="766" w:type="dxa"/>
            <w:vMerge w:val="restart"/>
            <w:noWrap w:val="0"/>
            <w:vAlign w:val="center"/>
          </w:tcPr>
          <w:p>
            <w:pPr>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462" w:type="dxa"/>
            <w:vMerge w:val="restart"/>
            <w:shd w:val="clear" w:color="auto" w:fill="auto"/>
            <w:noWrap w:val="0"/>
            <w:vAlign w:val="center"/>
          </w:tcPr>
          <w:p>
            <w:pPr>
              <w:spacing w:line="300" w:lineRule="exact"/>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shd w:val="clear" w:color="FFFFFF" w:fill="D9D9D9"/>
              </w:rPr>
              <w:t>城乡规划编制资质单位超越资质等级许可的范围承揽城乡规划编制工作</w:t>
            </w:r>
          </w:p>
        </w:tc>
        <w:tc>
          <w:tcPr>
            <w:tcW w:w="948" w:type="dxa"/>
            <w:vMerge w:val="restart"/>
            <w:noWrap w:val="0"/>
            <w:vAlign w:val="center"/>
          </w:tcPr>
          <w:p>
            <w:pPr>
              <w:spacing w:line="30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440212</w:t>
            </w:r>
          </w:p>
          <w:p>
            <w:pPr>
              <w:spacing w:line="300" w:lineRule="exact"/>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00T000</w:t>
            </w:r>
          </w:p>
          <w:p>
            <w:pPr>
              <w:spacing w:line="300" w:lineRule="exact"/>
              <w:jc w:val="both"/>
              <w:rPr>
                <w:rFonts w:hint="eastAsia" w:ascii="仿宋" w:hAnsi="仿宋" w:eastAsia="仿宋" w:cs="仿宋"/>
                <w:color w:val="auto"/>
                <w:sz w:val="24"/>
                <w:szCs w:val="24"/>
                <w:lang w:eastAsia="zh-CN"/>
              </w:rPr>
            </w:pPr>
          </w:p>
        </w:tc>
        <w:tc>
          <w:tcPr>
            <w:tcW w:w="3636" w:type="dxa"/>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【法律】</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1.《城乡规划法》（2019年修正）第六十二条第一款第一项 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一）超越资质等级许可的范围承揽城乡规划编制工作的。</w:t>
            </w: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较轻</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合同约定的规划编制费在50万元以下</w:t>
            </w:r>
          </w:p>
        </w:tc>
        <w:tc>
          <w:tcPr>
            <w:tcW w:w="2930" w:type="dxa"/>
            <w:gridSpan w:val="5"/>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责令</w:t>
            </w:r>
            <w:r>
              <w:rPr>
                <w:rFonts w:hint="eastAsia" w:ascii="仿宋" w:hAnsi="仿宋" w:eastAsia="仿宋" w:cs="仿宋"/>
                <w:color w:val="auto"/>
                <w:sz w:val="24"/>
                <w:szCs w:val="24"/>
                <w:lang w:eastAsia="zh-CN"/>
              </w:rPr>
              <w:t>限期</w:t>
            </w:r>
            <w:r>
              <w:rPr>
                <w:rFonts w:hint="eastAsia" w:ascii="仿宋" w:hAnsi="仿宋" w:eastAsia="仿宋" w:cs="仿宋"/>
                <w:color w:val="auto"/>
                <w:sz w:val="24"/>
                <w:szCs w:val="24"/>
              </w:rPr>
              <w:t>改正</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处合同约定的规划编制费1倍的罚款</w:t>
            </w:r>
          </w:p>
        </w:tc>
        <w:tc>
          <w:tcPr>
            <w:tcW w:w="1005" w:type="dxa"/>
            <w:gridSpan w:val="2"/>
            <w:vMerge w:val="restart"/>
            <w:noWrap w:val="0"/>
            <w:vAlign w:val="center"/>
          </w:tcPr>
          <w:p>
            <w:pPr>
              <w:spacing w:line="300" w:lineRule="exact"/>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60"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spacing w:line="300" w:lineRule="exact"/>
              <w:jc w:val="both"/>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一般</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合同约定的规划编制费在50万元以上200万元以下</w:t>
            </w:r>
          </w:p>
        </w:tc>
        <w:tc>
          <w:tcPr>
            <w:tcW w:w="2930" w:type="dxa"/>
            <w:gridSpan w:val="5"/>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责令限期改正，</w:t>
            </w:r>
            <w:r>
              <w:rPr>
                <w:rFonts w:hint="eastAsia" w:ascii="仿宋" w:hAnsi="仿宋" w:eastAsia="仿宋" w:cs="仿宋"/>
                <w:color w:val="auto"/>
                <w:sz w:val="24"/>
                <w:szCs w:val="24"/>
              </w:rPr>
              <w:t>处合同约定的规划编制费1倍以上1.5 倍以下罚款</w:t>
            </w:r>
          </w:p>
        </w:tc>
        <w:tc>
          <w:tcPr>
            <w:tcW w:w="1005" w:type="dxa"/>
            <w:gridSpan w:val="2"/>
            <w:vMerge w:val="continue"/>
            <w:noWrap w:val="0"/>
            <w:vAlign w:val="center"/>
          </w:tcPr>
          <w:p>
            <w:pPr>
              <w:spacing w:line="300" w:lineRule="exact"/>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706"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spacing w:line="300" w:lineRule="exact"/>
              <w:jc w:val="both"/>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严重</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合同约定的规划编制费在200万元以上</w:t>
            </w:r>
          </w:p>
        </w:tc>
        <w:tc>
          <w:tcPr>
            <w:tcW w:w="2930" w:type="dxa"/>
            <w:gridSpan w:val="5"/>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责令限期改正，</w:t>
            </w:r>
            <w:r>
              <w:rPr>
                <w:rFonts w:hint="eastAsia" w:ascii="仿宋" w:hAnsi="仿宋" w:eastAsia="仿宋" w:cs="仿宋"/>
                <w:color w:val="auto"/>
                <w:sz w:val="24"/>
                <w:szCs w:val="24"/>
              </w:rPr>
              <w:t>处合同约定的规划编制费1.5倍以上2倍以下罚款，责令停业整顿，由原发证机关降低资质等级或者吊销资质证书</w:t>
            </w:r>
          </w:p>
        </w:tc>
        <w:tc>
          <w:tcPr>
            <w:tcW w:w="1005" w:type="dxa"/>
            <w:gridSpan w:val="2"/>
            <w:vMerge w:val="continue"/>
            <w:noWrap w:val="0"/>
            <w:vAlign w:val="center"/>
          </w:tcPr>
          <w:p>
            <w:pPr>
              <w:spacing w:line="300" w:lineRule="exact"/>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466" w:hRule="atLeast"/>
          <w:jc w:val="center"/>
        </w:trPr>
        <w:tc>
          <w:tcPr>
            <w:tcW w:w="766" w:type="dxa"/>
            <w:vMerge w:val="restart"/>
            <w:noWrap w:val="0"/>
            <w:vAlign w:val="center"/>
          </w:tcPr>
          <w:p>
            <w:pPr>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462" w:type="dxa"/>
            <w:vMerge w:val="restart"/>
            <w:noWrap w:val="0"/>
            <w:vAlign w:val="center"/>
          </w:tcPr>
          <w:p>
            <w:pPr>
              <w:spacing w:line="300" w:lineRule="exact"/>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shd w:val="clear" w:color="FFFFFF" w:fill="D9D9D9"/>
              </w:rPr>
              <w:t>城乡规划编制资质单位违反国家有关标准编制城乡规划</w:t>
            </w:r>
          </w:p>
          <w:p>
            <w:pPr>
              <w:spacing w:line="300" w:lineRule="exact"/>
              <w:jc w:val="both"/>
              <w:rPr>
                <w:rFonts w:hint="eastAsia" w:ascii="仿宋" w:hAnsi="仿宋" w:eastAsia="仿宋" w:cs="仿宋"/>
                <w:color w:val="auto"/>
                <w:sz w:val="24"/>
                <w:szCs w:val="24"/>
              </w:rPr>
            </w:pPr>
          </w:p>
        </w:tc>
        <w:tc>
          <w:tcPr>
            <w:tcW w:w="948" w:type="dxa"/>
            <w:vMerge w:val="restart"/>
            <w:noWrap w:val="0"/>
            <w:vAlign w:val="center"/>
          </w:tcPr>
          <w:p>
            <w:pPr>
              <w:spacing w:line="30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440212</w:t>
            </w:r>
          </w:p>
          <w:p>
            <w:pPr>
              <w:spacing w:line="300" w:lineRule="exact"/>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00R000</w:t>
            </w:r>
          </w:p>
          <w:p>
            <w:pPr>
              <w:spacing w:line="300" w:lineRule="exact"/>
              <w:jc w:val="both"/>
              <w:rPr>
                <w:rFonts w:hint="eastAsia" w:ascii="仿宋" w:hAnsi="仿宋" w:eastAsia="仿宋" w:cs="仿宋"/>
                <w:color w:val="auto"/>
                <w:sz w:val="24"/>
                <w:szCs w:val="24"/>
                <w:lang w:eastAsia="zh-CN"/>
              </w:rPr>
            </w:pPr>
          </w:p>
        </w:tc>
        <w:tc>
          <w:tcPr>
            <w:tcW w:w="3636" w:type="dxa"/>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【法律】</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1.《城乡规划法》（2019年修正）第六十二条第一款第二项 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二）违反国家有关标准编制城乡规划的。</w:t>
            </w: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一般</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编制规划中的非强制性内容不符合国家标准</w:t>
            </w:r>
          </w:p>
        </w:tc>
        <w:tc>
          <w:tcPr>
            <w:tcW w:w="2930" w:type="dxa"/>
            <w:gridSpan w:val="5"/>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责令限期改正，</w:t>
            </w:r>
            <w:r>
              <w:rPr>
                <w:rFonts w:hint="eastAsia" w:ascii="仿宋" w:hAnsi="仿宋" w:eastAsia="仿宋" w:cs="仿宋"/>
                <w:color w:val="auto"/>
                <w:sz w:val="24"/>
                <w:szCs w:val="24"/>
              </w:rPr>
              <w:t>处合同约定的规划编制费1倍（含）以上1.5倍以下罚款</w:t>
            </w:r>
          </w:p>
        </w:tc>
        <w:tc>
          <w:tcPr>
            <w:tcW w:w="1005" w:type="dxa"/>
            <w:gridSpan w:val="2"/>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强制性内容指《城乡规划法》（2019年修正）第十七条所规定的强制性内容。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615"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spacing w:line="300" w:lineRule="exact"/>
              <w:jc w:val="both"/>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严重</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编制规划中的强制性内容不符合国家标准</w:t>
            </w:r>
          </w:p>
        </w:tc>
        <w:tc>
          <w:tcPr>
            <w:tcW w:w="2930" w:type="dxa"/>
            <w:gridSpan w:val="5"/>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责令限期改正，</w:t>
            </w:r>
            <w:r>
              <w:rPr>
                <w:rFonts w:hint="eastAsia" w:ascii="仿宋" w:hAnsi="仿宋" w:eastAsia="仿宋" w:cs="仿宋"/>
                <w:color w:val="auto"/>
                <w:sz w:val="24"/>
                <w:szCs w:val="24"/>
              </w:rPr>
              <w:t>处合同约定的规划编制费1.5倍以上 2 倍以下罚款，责令停业整顿，由原发证机关降低资质等级或者吊销资质证书</w:t>
            </w:r>
          </w:p>
        </w:tc>
        <w:tc>
          <w:tcPr>
            <w:tcW w:w="1005" w:type="dxa"/>
            <w:gridSpan w:val="2"/>
            <w:vMerge w:val="continue"/>
            <w:noWrap w:val="0"/>
            <w:vAlign w:val="center"/>
          </w:tcPr>
          <w:p>
            <w:pPr>
              <w:spacing w:line="300" w:lineRule="exact"/>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464" w:hRule="atLeast"/>
          <w:jc w:val="center"/>
        </w:trPr>
        <w:tc>
          <w:tcPr>
            <w:tcW w:w="766" w:type="dxa"/>
            <w:vMerge w:val="restart"/>
            <w:noWrap w:val="0"/>
            <w:vAlign w:val="center"/>
          </w:tcPr>
          <w:p>
            <w:pPr>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2462" w:type="dxa"/>
            <w:vMerge w:val="restart"/>
            <w:noWrap w:val="0"/>
            <w:vAlign w:val="center"/>
          </w:tcPr>
          <w:p>
            <w:pPr>
              <w:spacing w:line="300" w:lineRule="exact"/>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shd w:val="clear" w:color="FFFFFF" w:fill="D9D9D9"/>
              </w:rPr>
              <w:t>未依法取得资质证书承揽城乡规划编制工作</w:t>
            </w:r>
          </w:p>
        </w:tc>
        <w:tc>
          <w:tcPr>
            <w:tcW w:w="948" w:type="dxa"/>
            <w:vMerge w:val="restart"/>
            <w:noWrap w:val="0"/>
            <w:vAlign w:val="center"/>
          </w:tcPr>
          <w:p>
            <w:pPr>
              <w:spacing w:line="30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440212</w:t>
            </w:r>
          </w:p>
          <w:p>
            <w:pPr>
              <w:spacing w:line="300" w:lineRule="exact"/>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01N000</w:t>
            </w:r>
          </w:p>
          <w:p>
            <w:pPr>
              <w:spacing w:line="300" w:lineRule="exact"/>
              <w:jc w:val="both"/>
              <w:rPr>
                <w:rFonts w:hint="eastAsia" w:ascii="仿宋" w:hAnsi="仿宋" w:eastAsia="仿宋" w:cs="仿宋"/>
                <w:color w:val="auto"/>
                <w:sz w:val="24"/>
                <w:szCs w:val="24"/>
                <w:lang w:eastAsia="zh-CN"/>
              </w:rPr>
            </w:pPr>
          </w:p>
        </w:tc>
        <w:tc>
          <w:tcPr>
            <w:tcW w:w="3636" w:type="dxa"/>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【法律】</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1.《城乡规划法》（2019年修正）第六十二条</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一）超越资质等级许可的范围承揽城乡规划编制工作的；（二）违反国家有关标准编制城乡规划的。</w:t>
            </w:r>
          </w:p>
          <w:p>
            <w:pPr>
              <w:spacing w:line="3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未依法取得资质证书承揽城乡规划编制工作的，由县级以上地方人民政府城乡规划主管部门责令停止违法行为，依照前款规定处以罚款；造成损失的，依法承担赔偿责任。</w:t>
            </w:r>
          </w:p>
          <w:p>
            <w:pPr>
              <w:spacing w:line="3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以欺骗手段取得资质证书承揽城乡规划编制工作的，由原发证机关吊销资质证书，依照本条第一款规定处以罚款；造成损失的，依法承担赔偿责任。</w:t>
            </w: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较轻</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合同约定的规划编制费在50万元以下</w:t>
            </w:r>
          </w:p>
        </w:tc>
        <w:tc>
          <w:tcPr>
            <w:tcW w:w="2930" w:type="dxa"/>
            <w:gridSpan w:val="5"/>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责令</w:t>
            </w:r>
            <w:r>
              <w:rPr>
                <w:rFonts w:hint="eastAsia" w:ascii="仿宋" w:hAnsi="仿宋" w:eastAsia="仿宋" w:cs="仿宋"/>
                <w:color w:val="auto"/>
                <w:sz w:val="24"/>
                <w:szCs w:val="24"/>
                <w:lang w:val="en-US" w:eastAsia="zh-CN"/>
              </w:rPr>
              <w:t>停止违法行为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处合同约定的规划编制费1倍的罚款</w:t>
            </w:r>
          </w:p>
        </w:tc>
        <w:tc>
          <w:tcPr>
            <w:tcW w:w="1005" w:type="dxa"/>
            <w:gridSpan w:val="2"/>
            <w:vMerge w:val="restart"/>
            <w:noWrap w:val="0"/>
            <w:vAlign w:val="center"/>
          </w:tcPr>
          <w:p>
            <w:pPr>
              <w:spacing w:line="300" w:lineRule="exact"/>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91"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spacing w:line="300" w:lineRule="exact"/>
              <w:jc w:val="both"/>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一般</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合同约定的规划编制费在50万元以上200万元以下</w:t>
            </w:r>
          </w:p>
        </w:tc>
        <w:tc>
          <w:tcPr>
            <w:tcW w:w="2930" w:type="dxa"/>
            <w:gridSpan w:val="5"/>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责令</w:t>
            </w:r>
            <w:r>
              <w:rPr>
                <w:rFonts w:hint="eastAsia" w:ascii="仿宋" w:hAnsi="仿宋" w:eastAsia="仿宋" w:cs="仿宋"/>
                <w:color w:val="auto"/>
                <w:sz w:val="24"/>
                <w:szCs w:val="24"/>
                <w:lang w:val="en-US" w:eastAsia="zh-CN"/>
              </w:rPr>
              <w:t>停止违法行为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处合同约定的规划编制费1倍以上1.5 倍以下罚款</w:t>
            </w:r>
          </w:p>
        </w:tc>
        <w:tc>
          <w:tcPr>
            <w:tcW w:w="1005" w:type="dxa"/>
            <w:gridSpan w:val="2"/>
            <w:vMerge w:val="continue"/>
            <w:noWrap w:val="0"/>
            <w:vAlign w:val="center"/>
          </w:tcPr>
          <w:p>
            <w:pPr>
              <w:spacing w:line="300" w:lineRule="exact"/>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934"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spacing w:line="300" w:lineRule="exact"/>
              <w:jc w:val="both"/>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严重</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合同约定的规划编制费在200万元以上</w:t>
            </w:r>
          </w:p>
        </w:tc>
        <w:tc>
          <w:tcPr>
            <w:tcW w:w="2930" w:type="dxa"/>
            <w:gridSpan w:val="5"/>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责令</w:t>
            </w:r>
            <w:r>
              <w:rPr>
                <w:rFonts w:hint="eastAsia" w:ascii="仿宋" w:hAnsi="仿宋" w:eastAsia="仿宋" w:cs="仿宋"/>
                <w:color w:val="auto"/>
                <w:sz w:val="24"/>
                <w:szCs w:val="24"/>
                <w:lang w:val="en-US" w:eastAsia="zh-CN"/>
              </w:rPr>
              <w:t>停止违法行为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处合同约定的规划编制费1.5倍以上2倍以下罚款</w:t>
            </w:r>
          </w:p>
        </w:tc>
        <w:tc>
          <w:tcPr>
            <w:tcW w:w="1005" w:type="dxa"/>
            <w:gridSpan w:val="2"/>
            <w:vMerge w:val="continue"/>
            <w:noWrap w:val="0"/>
            <w:vAlign w:val="center"/>
          </w:tcPr>
          <w:p>
            <w:pPr>
              <w:spacing w:line="300" w:lineRule="exact"/>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434" w:hRule="atLeast"/>
          <w:jc w:val="center"/>
        </w:trPr>
        <w:tc>
          <w:tcPr>
            <w:tcW w:w="766" w:type="dxa"/>
            <w:vMerge w:val="restart"/>
            <w:noWrap w:val="0"/>
            <w:vAlign w:val="center"/>
          </w:tcPr>
          <w:p>
            <w:pPr>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462" w:type="dxa"/>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FFFFFF" w:fill="D9D9D9"/>
              </w:rPr>
              <w:t>城乡规划编制资质单位以欺骗手段取得资质证书承揽城乡规划编制工作</w:t>
            </w:r>
          </w:p>
        </w:tc>
        <w:tc>
          <w:tcPr>
            <w:tcW w:w="948" w:type="dxa"/>
            <w:vMerge w:val="restart"/>
            <w:noWrap w:val="0"/>
            <w:vAlign w:val="center"/>
          </w:tcPr>
          <w:p>
            <w:pPr>
              <w:spacing w:line="30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440212</w:t>
            </w:r>
          </w:p>
          <w:p>
            <w:pPr>
              <w:spacing w:line="300" w:lineRule="exact"/>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00Q000</w:t>
            </w:r>
          </w:p>
          <w:p>
            <w:pPr>
              <w:spacing w:line="300" w:lineRule="exact"/>
              <w:jc w:val="both"/>
              <w:rPr>
                <w:rFonts w:hint="eastAsia" w:ascii="仿宋" w:hAnsi="仿宋" w:eastAsia="仿宋" w:cs="仿宋"/>
                <w:color w:val="auto"/>
                <w:sz w:val="24"/>
                <w:szCs w:val="24"/>
                <w:lang w:eastAsia="zh-CN"/>
              </w:rPr>
            </w:pPr>
          </w:p>
        </w:tc>
        <w:tc>
          <w:tcPr>
            <w:tcW w:w="3636" w:type="dxa"/>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【法律】</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1.《城乡规划法》（2019年修正）第六十二条</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一）超越资质等级许可的范围承揽城乡规划编制工作的；（二）违反国家有关标准编制城乡规划的。</w:t>
            </w:r>
          </w:p>
          <w:p>
            <w:pPr>
              <w:spacing w:line="3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未依法取得资质证书承揽城乡规划编制工作的，由县级以上地方人民政府城乡规划主管部门责令停止违法行为，依照前款规定处以罚款；造成损失的，依法承担赔偿责任。</w:t>
            </w:r>
          </w:p>
          <w:p>
            <w:pPr>
              <w:spacing w:line="300" w:lineRule="exact"/>
              <w:ind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以欺骗手段取得资质证书承揽城乡规划编制工作的，由原发证机关吊销资质证书，依照本条第一款规定处以罚款；造成损失的，依法承担赔偿责任。</w:t>
            </w: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较轻</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合同约定的规划编制费在50万元以下</w:t>
            </w:r>
          </w:p>
        </w:tc>
        <w:tc>
          <w:tcPr>
            <w:tcW w:w="2930" w:type="dxa"/>
            <w:gridSpan w:val="5"/>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由原发证机关吊销资质证书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处合同约定规划编制费1倍罚款</w:t>
            </w:r>
          </w:p>
        </w:tc>
        <w:tc>
          <w:tcPr>
            <w:tcW w:w="1005" w:type="dxa"/>
            <w:gridSpan w:val="2"/>
            <w:vMerge w:val="restart"/>
            <w:noWrap w:val="0"/>
            <w:vAlign w:val="center"/>
          </w:tcPr>
          <w:p>
            <w:pPr>
              <w:spacing w:line="300" w:lineRule="exact"/>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519"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spacing w:line="300" w:lineRule="exact"/>
              <w:jc w:val="both"/>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一般</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合同约定的规划编制费在50万元以上200万元以下</w:t>
            </w:r>
          </w:p>
        </w:tc>
        <w:tc>
          <w:tcPr>
            <w:tcW w:w="2930" w:type="dxa"/>
            <w:gridSpan w:val="5"/>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由原发证机关吊销资质证书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处合同约定规划编制费1倍以上 1.5倍以下罚款</w:t>
            </w:r>
          </w:p>
        </w:tc>
        <w:tc>
          <w:tcPr>
            <w:tcW w:w="1005" w:type="dxa"/>
            <w:gridSpan w:val="2"/>
            <w:vMerge w:val="continue"/>
            <w:noWrap w:val="0"/>
            <w:vAlign w:val="center"/>
          </w:tcPr>
          <w:p>
            <w:pPr>
              <w:spacing w:line="300" w:lineRule="exact"/>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408"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spacing w:line="300" w:lineRule="exact"/>
              <w:jc w:val="both"/>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严重</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合同约定的规划编制费在200万元以上</w:t>
            </w:r>
          </w:p>
        </w:tc>
        <w:tc>
          <w:tcPr>
            <w:tcW w:w="2930" w:type="dxa"/>
            <w:gridSpan w:val="5"/>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由原发证机关吊销资质证书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处</w:t>
            </w:r>
            <w:r>
              <w:rPr>
                <w:rFonts w:hint="eastAsia" w:ascii="仿宋" w:hAnsi="仿宋" w:eastAsia="仿宋" w:cs="仿宋"/>
                <w:color w:val="auto"/>
                <w:sz w:val="24"/>
                <w:szCs w:val="24"/>
                <w:lang w:eastAsia="zh-Hans"/>
              </w:rPr>
              <w:t>合同</w:t>
            </w:r>
            <w:r>
              <w:rPr>
                <w:rFonts w:hint="eastAsia" w:ascii="仿宋" w:hAnsi="仿宋" w:eastAsia="仿宋" w:cs="仿宋"/>
                <w:color w:val="auto"/>
                <w:sz w:val="24"/>
                <w:szCs w:val="24"/>
              </w:rPr>
              <w:t>约定规划编制费1.5倍以上2倍以下罚款</w:t>
            </w:r>
          </w:p>
        </w:tc>
        <w:tc>
          <w:tcPr>
            <w:tcW w:w="1005" w:type="dxa"/>
            <w:gridSpan w:val="2"/>
            <w:vMerge w:val="continue"/>
            <w:noWrap w:val="0"/>
            <w:vAlign w:val="center"/>
          </w:tcPr>
          <w:p>
            <w:pPr>
              <w:spacing w:line="300" w:lineRule="exact"/>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16" w:hRule="atLeast"/>
          <w:jc w:val="center"/>
        </w:trPr>
        <w:tc>
          <w:tcPr>
            <w:tcW w:w="766" w:type="dxa"/>
            <w:noWrap w:val="0"/>
            <w:vAlign w:val="center"/>
          </w:tcPr>
          <w:p>
            <w:pPr>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2462" w:type="dxa"/>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城乡规划编制资质单位取得资质证书后，不再符合相应的资质条件</w:t>
            </w:r>
          </w:p>
        </w:tc>
        <w:tc>
          <w:tcPr>
            <w:tcW w:w="948" w:type="dxa"/>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440212</w:t>
            </w:r>
          </w:p>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00A000</w:t>
            </w:r>
          </w:p>
        </w:tc>
        <w:tc>
          <w:tcPr>
            <w:tcW w:w="3636" w:type="dxa"/>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1.《城乡规划法》（2019年修正）第六十三条 城乡规划编制单位取得资质证书后，不再符合相应的资质条件的，由原发证机关责令限期改正；逾期不改正的，降低资质等级或者吊销资质证书。</w:t>
            </w:r>
          </w:p>
        </w:tc>
        <w:tc>
          <w:tcPr>
            <w:tcW w:w="6364" w:type="dxa"/>
            <w:gridSpan w:val="8"/>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不细化，按《城乡规划法》（2019年修正）第六十三条规定进行处罚</w:t>
            </w:r>
          </w:p>
        </w:tc>
        <w:tc>
          <w:tcPr>
            <w:tcW w:w="1005" w:type="dxa"/>
            <w:gridSpan w:val="2"/>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10" w:hRule="atLeast"/>
          <w:jc w:val="center"/>
        </w:trPr>
        <w:tc>
          <w:tcPr>
            <w:tcW w:w="766" w:type="dxa"/>
            <w:vMerge w:val="restart"/>
            <w:noWrap w:val="0"/>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2462" w:type="dxa"/>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rPr>
              <w:t>城乡规划编制单位未按照要求提供信用档案信息的行为</w:t>
            </w:r>
          </w:p>
        </w:tc>
        <w:tc>
          <w:tcPr>
            <w:tcW w:w="948" w:type="dxa"/>
            <w:vMerge w:val="restart"/>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lang w:val="en-US" w:eastAsia="zh-CN"/>
              </w:rPr>
            </w:pPr>
          </w:p>
        </w:tc>
        <w:tc>
          <w:tcPr>
            <w:tcW w:w="3636" w:type="dxa"/>
            <w:vMerge w:val="restart"/>
            <w:noWrap w:val="0"/>
            <w:vAlign w:val="center"/>
          </w:tcPr>
          <w:p>
            <w:pPr>
              <w:spacing w:line="300" w:lineRule="exact"/>
              <w:jc w:val="both"/>
              <w:rPr>
                <w:rFonts w:hint="eastAsia" w:ascii="仿宋" w:hAnsi="仿宋" w:eastAsia="仿宋" w:cs="仿宋"/>
                <w:color w:val="auto"/>
                <w:sz w:val="24"/>
                <w:szCs w:val="24"/>
                <w:lang w:eastAsia="zh-Hans"/>
              </w:rPr>
            </w:pPr>
            <w:r>
              <w:rPr>
                <w:rFonts w:hint="eastAsia" w:ascii="仿宋" w:hAnsi="仿宋" w:eastAsia="仿宋" w:cs="仿宋"/>
                <w:color w:val="auto"/>
                <w:sz w:val="24"/>
                <w:szCs w:val="24"/>
                <w:lang w:eastAsia="zh-Hans"/>
              </w:rPr>
              <w:t>【部门规章】</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rPr>
              <w:t>《城乡规划编制单位资质管理规定》（2016年修订）第四十条：城乡规划编制单位未按照本规定要求提供信用档案信息的，由县级以上地方人民政府城乡规划主管部门给予警告，责令限期改正；逾期未改正的，可处1000元以上1万元以下的罚款。</w:t>
            </w:r>
          </w:p>
        </w:tc>
        <w:tc>
          <w:tcPr>
            <w:tcW w:w="792" w:type="dxa"/>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轻微</w:t>
            </w:r>
          </w:p>
        </w:tc>
        <w:tc>
          <w:tcPr>
            <w:tcW w:w="2642" w:type="dxa"/>
            <w:gridSpan w:val="2"/>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未按照本规定要求提供信用档案信息的</w:t>
            </w:r>
          </w:p>
        </w:tc>
        <w:tc>
          <w:tcPr>
            <w:tcW w:w="2930" w:type="dxa"/>
            <w:gridSpan w:val="5"/>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rPr>
              <w:t>警告，责令限期改正</w:t>
            </w:r>
          </w:p>
        </w:tc>
        <w:tc>
          <w:tcPr>
            <w:tcW w:w="1005" w:type="dxa"/>
            <w:gridSpan w:val="2"/>
            <w:vMerge w:val="restart"/>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46" w:hRule="atLeast"/>
          <w:jc w:val="center"/>
        </w:trPr>
        <w:tc>
          <w:tcPr>
            <w:tcW w:w="766" w:type="dxa"/>
            <w:vMerge w:val="continue"/>
            <w:noWrap w:val="0"/>
            <w:vAlign w:val="center"/>
          </w:tcPr>
          <w:p>
            <w:pPr>
              <w:spacing w:line="300" w:lineRule="exact"/>
              <w:jc w:val="center"/>
            </w:pPr>
          </w:p>
        </w:tc>
        <w:tc>
          <w:tcPr>
            <w:tcW w:w="2462" w:type="dxa"/>
            <w:vMerge w:val="continue"/>
            <w:noWrap w:val="0"/>
            <w:vAlign w:val="center"/>
          </w:tcPr>
          <w:p>
            <w:pPr>
              <w:spacing w:line="300" w:lineRule="exact"/>
              <w:jc w:val="both"/>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pPr>
          </w:p>
        </w:tc>
        <w:tc>
          <w:tcPr>
            <w:tcW w:w="3636" w:type="dxa"/>
            <w:vMerge w:val="continue"/>
            <w:noWrap w:val="0"/>
            <w:vAlign w:val="center"/>
          </w:tcPr>
          <w:p>
            <w:pPr>
              <w:spacing w:line="300" w:lineRule="exact"/>
              <w:jc w:val="both"/>
            </w:pPr>
          </w:p>
        </w:tc>
        <w:tc>
          <w:tcPr>
            <w:tcW w:w="792" w:type="dxa"/>
            <w:noWrap w:val="0"/>
            <w:vAlign w:val="center"/>
          </w:tcPr>
          <w:p>
            <w:pPr>
              <w:spacing w:line="300" w:lineRule="exact"/>
              <w:jc w:val="both"/>
            </w:pPr>
            <w:r>
              <w:rPr>
                <w:rFonts w:hint="eastAsia" w:ascii="仿宋" w:hAnsi="仿宋" w:eastAsia="仿宋" w:cs="仿宋"/>
                <w:color w:val="auto"/>
                <w:sz w:val="24"/>
                <w:szCs w:val="24"/>
              </w:rPr>
              <w:t>较轻</w:t>
            </w:r>
          </w:p>
        </w:tc>
        <w:tc>
          <w:tcPr>
            <w:tcW w:w="2642" w:type="dxa"/>
            <w:gridSpan w:val="2"/>
            <w:noWrap w:val="0"/>
            <w:vAlign w:val="center"/>
          </w:tcPr>
          <w:p>
            <w:pPr>
              <w:spacing w:line="300" w:lineRule="exact"/>
              <w:jc w:val="both"/>
            </w:pPr>
            <w:r>
              <w:rPr>
                <w:rFonts w:hint="eastAsia" w:ascii="仿宋" w:hAnsi="仿宋" w:eastAsia="仿宋" w:cs="仿宋"/>
                <w:color w:val="auto"/>
                <w:sz w:val="24"/>
                <w:szCs w:val="24"/>
              </w:rPr>
              <w:t>逾期未改正，但属于初次违法</w:t>
            </w:r>
            <w:r>
              <w:rPr>
                <w:rFonts w:hint="eastAsia" w:ascii="仿宋" w:hAnsi="仿宋" w:eastAsia="仿宋" w:cs="仿宋"/>
                <w:color w:val="auto"/>
                <w:sz w:val="24"/>
                <w:szCs w:val="24"/>
                <w:lang w:val="en-US" w:eastAsia="zh-CN"/>
              </w:rPr>
              <w:t>且未造成危害后果</w:t>
            </w:r>
            <w:r>
              <w:rPr>
                <w:rFonts w:hint="eastAsia" w:ascii="仿宋" w:hAnsi="仿宋" w:eastAsia="仿宋" w:cs="仿宋"/>
                <w:color w:val="auto"/>
                <w:sz w:val="24"/>
                <w:szCs w:val="24"/>
              </w:rPr>
              <w:t>的</w:t>
            </w:r>
          </w:p>
        </w:tc>
        <w:tc>
          <w:tcPr>
            <w:tcW w:w="2930" w:type="dxa"/>
            <w:gridSpan w:val="5"/>
            <w:noWrap w:val="0"/>
            <w:vAlign w:val="center"/>
          </w:tcPr>
          <w:p>
            <w:pPr>
              <w:spacing w:line="300" w:lineRule="exact"/>
              <w:jc w:val="both"/>
            </w:pPr>
            <w:r>
              <w:rPr>
                <w:rFonts w:hint="eastAsia" w:ascii="仿宋" w:hAnsi="仿宋" w:eastAsia="仿宋" w:cs="仿宋"/>
                <w:color w:val="auto"/>
                <w:sz w:val="24"/>
                <w:szCs w:val="24"/>
              </w:rPr>
              <w:t>处</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000元罚款</w:t>
            </w:r>
          </w:p>
        </w:tc>
        <w:tc>
          <w:tcPr>
            <w:tcW w:w="1005" w:type="dxa"/>
            <w:gridSpan w:val="2"/>
            <w:vMerge w:val="continue"/>
            <w:noWrap w:val="0"/>
            <w:vAlign w:val="center"/>
          </w:tcPr>
          <w:p>
            <w:pPr>
              <w:spacing w:line="300" w:lineRule="exac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52" w:hRule="atLeast"/>
          <w:jc w:val="center"/>
        </w:trPr>
        <w:tc>
          <w:tcPr>
            <w:tcW w:w="766" w:type="dxa"/>
            <w:vMerge w:val="continue"/>
            <w:noWrap w:val="0"/>
            <w:vAlign w:val="center"/>
          </w:tcPr>
          <w:p>
            <w:pPr>
              <w:spacing w:line="300" w:lineRule="exact"/>
              <w:jc w:val="center"/>
            </w:pPr>
          </w:p>
        </w:tc>
        <w:tc>
          <w:tcPr>
            <w:tcW w:w="2462" w:type="dxa"/>
            <w:vMerge w:val="continue"/>
            <w:noWrap w:val="0"/>
            <w:vAlign w:val="center"/>
          </w:tcPr>
          <w:p>
            <w:pPr>
              <w:spacing w:line="300" w:lineRule="exact"/>
              <w:jc w:val="both"/>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pPr>
          </w:p>
        </w:tc>
        <w:tc>
          <w:tcPr>
            <w:tcW w:w="3636" w:type="dxa"/>
            <w:vMerge w:val="continue"/>
            <w:noWrap w:val="0"/>
            <w:vAlign w:val="center"/>
          </w:tcPr>
          <w:p>
            <w:pPr>
              <w:spacing w:line="300" w:lineRule="exact"/>
              <w:jc w:val="both"/>
            </w:pPr>
          </w:p>
        </w:tc>
        <w:tc>
          <w:tcPr>
            <w:tcW w:w="792" w:type="dxa"/>
            <w:noWrap w:val="0"/>
            <w:vAlign w:val="center"/>
          </w:tcPr>
          <w:p>
            <w:pPr>
              <w:spacing w:line="300" w:lineRule="exact"/>
              <w:jc w:val="both"/>
            </w:pPr>
            <w:r>
              <w:rPr>
                <w:rFonts w:hint="eastAsia" w:ascii="仿宋" w:hAnsi="仿宋" w:eastAsia="仿宋" w:cs="仿宋"/>
                <w:color w:val="auto"/>
                <w:sz w:val="24"/>
                <w:szCs w:val="24"/>
              </w:rPr>
              <w:t>一般</w:t>
            </w:r>
          </w:p>
        </w:tc>
        <w:tc>
          <w:tcPr>
            <w:tcW w:w="2642" w:type="dxa"/>
            <w:gridSpan w:val="2"/>
            <w:noWrap w:val="0"/>
            <w:vAlign w:val="center"/>
          </w:tcPr>
          <w:p>
            <w:pPr>
              <w:spacing w:line="300" w:lineRule="exact"/>
              <w:jc w:val="both"/>
            </w:pPr>
            <w:r>
              <w:rPr>
                <w:rFonts w:hint="eastAsia" w:ascii="仿宋" w:hAnsi="仿宋" w:eastAsia="仿宋" w:cs="仿宋"/>
                <w:color w:val="auto"/>
                <w:sz w:val="24"/>
                <w:szCs w:val="24"/>
              </w:rPr>
              <w:t>逾期未改正，属于初次违法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但</w:t>
            </w:r>
            <w:r>
              <w:rPr>
                <w:rFonts w:hint="eastAsia" w:ascii="仿宋" w:hAnsi="仿宋" w:eastAsia="仿宋" w:cs="仿宋"/>
                <w:color w:val="auto"/>
                <w:sz w:val="24"/>
                <w:szCs w:val="24"/>
                <w:lang w:val="en-US" w:eastAsia="zh-CN"/>
              </w:rPr>
              <w:t>造成危害后果</w:t>
            </w:r>
            <w:r>
              <w:rPr>
                <w:rFonts w:hint="eastAsia" w:ascii="仿宋" w:hAnsi="仿宋" w:eastAsia="仿宋" w:cs="仿宋"/>
                <w:color w:val="auto"/>
                <w:sz w:val="24"/>
                <w:szCs w:val="24"/>
              </w:rPr>
              <w:t>的</w:t>
            </w:r>
          </w:p>
        </w:tc>
        <w:tc>
          <w:tcPr>
            <w:tcW w:w="2930" w:type="dxa"/>
            <w:gridSpan w:val="5"/>
            <w:noWrap w:val="0"/>
            <w:vAlign w:val="center"/>
          </w:tcPr>
          <w:p>
            <w:pPr>
              <w:spacing w:line="300" w:lineRule="exact"/>
              <w:jc w:val="both"/>
            </w:pPr>
            <w:r>
              <w:rPr>
                <w:rFonts w:hint="eastAsia" w:ascii="仿宋" w:hAnsi="仿宋" w:eastAsia="仿宋" w:cs="仿宋"/>
                <w:color w:val="auto"/>
                <w:sz w:val="24"/>
                <w:szCs w:val="24"/>
              </w:rPr>
              <w:t>处5</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00元罚款</w:t>
            </w:r>
          </w:p>
        </w:tc>
        <w:tc>
          <w:tcPr>
            <w:tcW w:w="1005" w:type="dxa"/>
            <w:gridSpan w:val="2"/>
            <w:vMerge w:val="continue"/>
            <w:noWrap w:val="0"/>
            <w:vAlign w:val="center"/>
          </w:tcPr>
          <w:p>
            <w:pPr>
              <w:spacing w:line="300" w:lineRule="exac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32" w:hRule="atLeast"/>
          <w:jc w:val="center"/>
        </w:trPr>
        <w:tc>
          <w:tcPr>
            <w:tcW w:w="766" w:type="dxa"/>
            <w:vMerge w:val="continue"/>
            <w:noWrap w:val="0"/>
            <w:vAlign w:val="center"/>
          </w:tcPr>
          <w:p>
            <w:pPr>
              <w:spacing w:line="300" w:lineRule="exact"/>
              <w:jc w:val="center"/>
            </w:pPr>
          </w:p>
        </w:tc>
        <w:tc>
          <w:tcPr>
            <w:tcW w:w="2462" w:type="dxa"/>
            <w:vMerge w:val="continue"/>
            <w:noWrap w:val="0"/>
            <w:vAlign w:val="center"/>
          </w:tcPr>
          <w:p>
            <w:pPr>
              <w:spacing w:line="300" w:lineRule="exact"/>
              <w:jc w:val="both"/>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pPr>
          </w:p>
        </w:tc>
        <w:tc>
          <w:tcPr>
            <w:tcW w:w="3636" w:type="dxa"/>
            <w:vMerge w:val="continue"/>
            <w:noWrap w:val="0"/>
            <w:vAlign w:val="center"/>
          </w:tcPr>
          <w:p>
            <w:pPr>
              <w:spacing w:line="300" w:lineRule="exact"/>
              <w:jc w:val="both"/>
            </w:pPr>
          </w:p>
        </w:tc>
        <w:tc>
          <w:tcPr>
            <w:tcW w:w="792" w:type="dxa"/>
            <w:noWrap w:val="0"/>
            <w:vAlign w:val="center"/>
          </w:tcPr>
          <w:p>
            <w:pPr>
              <w:spacing w:line="300" w:lineRule="exact"/>
              <w:jc w:val="both"/>
            </w:pPr>
            <w:r>
              <w:rPr>
                <w:rFonts w:hint="eastAsia" w:ascii="仿宋" w:hAnsi="仿宋" w:eastAsia="仿宋" w:cs="仿宋"/>
                <w:color w:val="auto"/>
                <w:sz w:val="24"/>
                <w:szCs w:val="24"/>
              </w:rPr>
              <w:t>严重</w:t>
            </w:r>
          </w:p>
        </w:tc>
        <w:tc>
          <w:tcPr>
            <w:tcW w:w="2642" w:type="dxa"/>
            <w:gridSpan w:val="2"/>
            <w:noWrap w:val="0"/>
            <w:vAlign w:val="center"/>
          </w:tcPr>
          <w:p>
            <w:pPr>
              <w:spacing w:line="300" w:lineRule="exact"/>
              <w:jc w:val="both"/>
            </w:pPr>
            <w:r>
              <w:rPr>
                <w:rFonts w:hint="eastAsia" w:ascii="仿宋" w:hAnsi="仿宋" w:eastAsia="仿宋" w:cs="仿宋"/>
                <w:color w:val="auto"/>
                <w:sz w:val="24"/>
                <w:szCs w:val="24"/>
              </w:rPr>
              <w:t>逾期未改正，多次违法的</w:t>
            </w:r>
          </w:p>
        </w:tc>
        <w:tc>
          <w:tcPr>
            <w:tcW w:w="2930" w:type="dxa"/>
            <w:gridSpan w:val="5"/>
            <w:noWrap w:val="0"/>
            <w:vAlign w:val="center"/>
          </w:tcPr>
          <w:p>
            <w:pPr>
              <w:spacing w:line="300" w:lineRule="exact"/>
              <w:jc w:val="both"/>
            </w:pPr>
            <w:r>
              <w:rPr>
                <w:rFonts w:hint="eastAsia" w:ascii="仿宋" w:hAnsi="仿宋" w:eastAsia="仿宋" w:cs="仿宋"/>
                <w:color w:val="auto"/>
                <w:sz w:val="24"/>
                <w:szCs w:val="24"/>
              </w:rPr>
              <w:t>处1</w:t>
            </w:r>
            <w:r>
              <w:rPr>
                <w:rFonts w:hint="eastAsia" w:ascii="仿宋" w:hAnsi="仿宋" w:eastAsia="仿宋" w:cs="仿宋"/>
                <w:color w:val="auto"/>
                <w:sz w:val="24"/>
                <w:szCs w:val="24"/>
                <w:lang w:val="en-US" w:eastAsia="zh-CN"/>
              </w:rPr>
              <w:t>万</w:t>
            </w:r>
            <w:r>
              <w:rPr>
                <w:rFonts w:hint="eastAsia" w:ascii="仿宋" w:hAnsi="仿宋" w:eastAsia="仿宋" w:cs="仿宋"/>
                <w:color w:val="auto"/>
                <w:sz w:val="24"/>
                <w:szCs w:val="24"/>
              </w:rPr>
              <w:t>元罚款</w:t>
            </w:r>
          </w:p>
        </w:tc>
        <w:tc>
          <w:tcPr>
            <w:tcW w:w="1005" w:type="dxa"/>
            <w:gridSpan w:val="2"/>
            <w:vMerge w:val="continue"/>
            <w:noWrap w:val="0"/>
            <w:vAlign w:val="center"/>
          </w:tcPr>
          <w:p>
            <w:pPr>
              <w:spacing w:line="300" w:lineRule="exac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56" w:hRule="atLeast"/>
          <w:jc w:val="center"/>
        </w:trPr>
        <w:tc>
          <w:tcPr>
            <w:tcW w:w="766" w:type="dxa"/>
            <w:vMerge w:val="restart"/>
            <w:noWrap w:val="0"/>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2462" w:type="dxa"/>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未取得建设工程规划许可证或者未按照建设工程规划许可证的规定进行建设，尚可采取改正措施消除对规划实施影响的行为</w:t>
            </w:r>
          </w:p>
        </w:tc>
        <w:tc>
          <w:tcPr>
            <w:tcW w:w="948" w:type="dxa"/>
            <w:vMerge w:val="restart"/>
            <w:noWrap w:val="0"/>
            <w:vAlign w:val="center"/>
          </w:tcPr>
          <w:p>
            <w:pPr>
              <w:spacing w:line="300" w:lineRule="exact"/>
              <w:jc w:val="both"/>
              <w:rPr>
                <w:rFonts w:hint="eastAsia" w:ascii="仿宋" w:hAnsi="仿宋" w:eastAsia="仿宋" w:cs="仿宋"/>
                <w:color w:val="auto"/>
                <w:sz w:val="24"/>
                <w:szCs w:val="24"/>
                <w:highlight w:val="none"/>
              </w:rPr>
            </w:pPr>
          </w:p>
        </w:tc>
        <w:tc>
          <w:tcPr>
            <w:tcW w:w="3636" w:type="dxa"/>
            <w:vMerge w:val="restart"/>
            <w:noWrap w:val="0"/>
            <w:vAlign w:val="center"/>
          </w:tcPr>
          <w:p>
            <w:pPr>
              <w:spacing w:line="300" w:lineRule="exact"/>
              <w:jc w:val="both"/>
              <w:rPr>
                <w:rFonts w:hint="eastAsia" w:ascii="仿宋" w:hAnsi="仿宋" w:eastAsia="仿宋" w:cs="仿宋"/>
                <w:color w:val="auto"/>
                <w:sz w:val="24"/>
                <w:szCs w:val="24"/>
                <w:lang w:eastAsia="zh-Hans"/>
              </w:rPr>
            </w:pPr>
            <w:r>
              <w:rPr>
                <w:rFonts w:hint="eastAsia" w:ascii="仿宋" w:hAnsi="仿宋" w:eastAsia="仿宋" w:cs="仿宋"/>
                <w:color w:val="auto"/>
                <w:sz w:val="24"/>
                <w:szCs w:val="24"/>
                <w:lang w:eastAsia="zh-Hans"/>
              </w:rPr>
              <w:t>【法律】</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中华人民共和国城乡规划法》（2019年修订）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w:t>
            </w:r>
          </w:p>
          <w:p>
            <w:pPr>
              <w:spacing w:line="300" w:lineRule="exact"/>
              <w:jc w:val="both"/>
              <w:rPr>
                <w:rFonts w:hint="eastAsia" w:ascii="仿宋" w:hAnsi="仿宋" w:eastAsia="仿宋" w:cs="仿宋"/>
                <w:color w:val="auto"/>
                <w:sz w:val="24"/>
                <w:szCs w:val="24"/>
                <w:lang w:eastAsia="zh-Hans"/>
              </w:rPr>
            </w:pPr>
            <w:r>
              <w:rPr>
                <w:rFonts w:hint="eastAsia" w:ascii="仿宋" w:hAnsi="仿宋" w:eastAsia="仿宋" w:cs="仿宋"/>
                <w:color w:val="auto"/>
                <w:sz w:val="24"/>
                <w:szCs w:val="24"/>
                <w:lang w:eastAsia="zh-Hans"/>
              </w:rPr>
              <w:t>【地方性法规】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广东省城乡规划条例》（2012年）第八十条：建设单位或者个人违反本条例第四十条规定，未依法取得建设工程规划许可证或者未按照建设工程规划许可证的规定进行建设的，由当地城市、县人民政府城乡规划主管部门责令停止建设。尚可采取改正措施消除对规划实施的影响的，责令限期改正，并处建设工程造价百分之五以上百分之十以下的罚款。……</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本条第一款规定的违法收入，按照该建设工程的销售平均单价或者市场评估单价与违法建设面积的乘积确定；建设工程造价按照有违法建设情形的单项工程造价确定，其中房屋建筑工程按照单体建筑物工程造价确定。</w:t>
            </w:r>
          </w:p>
        </w:tc>
        <w:tc>
          <w:tcPr>
            <w:tcW w:w="792" w:type="dxa"/>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rPr>
              <w:t>较轻</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（1）建筑面积超过建设工程规划许可证规定面积，超出的比例不超过5%，但尚可采取改正措施的；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（2）建筑高度超过建设工程规划许可证规定高度，超出的比例不超过5%，但尚可采取改正措施的；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（3）改变建筑立面、建筑结构，和原批准的相差不大，且基本符合规划要求的；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（4）未取得建设工程规划许可证的重大公共利益项目（包括但不限于重大公共设施、重大交通设施和重大市政设施），但尚可采取改正措施的；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（5）其他尚可采取改正措施消除对规划实施影响的行为，危害后果轻微的。</w:t>
            </w:r>
          </w:p>
        </w:tc>
        <w:tc>
          <w:tcPr>
            <w:tcW w:w="960" w:type="dxa"/>
            <w:gridSpan w:val="3"/>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责令停止建设、限期改正</w:t>
            </w:r>
          </w:p>
        </w:tc>
        <w:tc>
          <w:tcPr>
            <w:tcW w:w="1970"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Hans"/>
              </w:rPr>
              <w:t>并</w:t>
            </w:r>
            <w:r>
              <w:rPr>
                <w:rFonts w:hint="eastAsia" w:ascii="仿宋" w:hAnsi="仿宋" w:eastAsia="仿宋" w:cs="仿宋"/>
                <w:color w:val="auto"/>
                <w:sz w:val="24"/>
                <w:szCs w:val="24"/>
              </w:rPr>
              <w:t>处建设工程造价</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的罚款</w:t>
            </w:r>
          </w:p>
        </w:tc>
        <w:tc>
          <w:tcPr>
            <w:tcW w:w="1005" w:type="dxa"/>
            <w:gridSpan w:val="2"/>
            <w:vMerge w:val="restart"/>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0"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一般</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（1）建筑面积超过建设工程规划许可证规定面积，超出的比例在5%以上10%以下，但尚可采取改正措施的；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（2）建筑高度超过建设工程规划许可证规定高度，超出的比例在5%以上10%以下，但尚可采取改正措施的；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（3）改变建筑立面、建筑结构，</w:t>
            </w:r>
            <w:r>
              <w:rPr>
                <w:rFonts w:hint="eastAsia" w:ascii="仿宋" w:hAnsi="仿宋" w:eastAsia="仿宋" w:cs="仿宋"/>
                <w:color w:val="auto"/>
                <w:sz w:val="24"/>
                <w:szCs w:val="24"/>
                <w:lang w:val="zh-TW"/>
              </w:rPr>
              <w:t>和原批准的施工图差异明显，但</w:t>
            </w:r>
            <w:r>
              <w:rPr>
                <w:rFonts w:hint="eastAsia" w:ascii="仿宋" w:hAnsi="仿宋" w:eastAsia="仿宋" w:cs="仿宋"/>
                <w:color w:val="auto"/>
                <w:sz w:val="24"/>
                <w:szCs w:val="24"/>
              </w:rPr>
              <w:t>尚可采取改正措施的；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（4）已签订土地出让合同或已取得建设用地规划许可证，但未取得建设工程规划许可证，</w:t>
            </w:r>
            <w:r>
              <w:rPr>
                <w:rFonts w:hint="eastAsia" w:ascii="仿宋" w:hAnsi="仿宋" w:eastAsia="仿宋" w:cs="仿宋"/>
                <w:color w:val="auto"/>
                <w:sz w:val="24"/>
                <w:szCs w:val="24"/>
                <w:lang w:val="zh-TW"/>
              </w:rPr>
              <w:t>尚可采取改正措施的；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（5）其他尚可采取改正措施消除对规划实施影响的行为</w:t>
            </w:r>
            <w:r>
              <w:rPr>
                <w:rFonts w:hint="eastAsia" w:ascii="仿宋" w:hAnsi="仿宋" w:eastAsia="仿宋" w:cs="仿宋"/>
                <w:color w:val="auto"/>
                <w:sz w:val="24"/>
                <w:szCs w:val="24"/>
                <w:lang w:val="zh-TW"/>
              </w:rPr>
              <w:t>，有一定危害后果的。</w:t>
            </w:r>
          </w:p>
        </w:tc>
        <w:tc>
          <w:tcPr>
            <w:tcW w:w="960" w:type="dxa"/>
            <w:gridSpan w:val="3"/>
            <w:vMerge w:val="continue"/>
            <w:noWrap w:val="0"/>
            <w:vAlign w:val="center"/>
          </w:tcPr>
          <w:p>
            <w:pPr>
              <w:spacing w:line="300" w:lineRule="exact"/>
              <w:jc w:val="both"/>
              <w:rPr>
                <w:rFonts w:hint="eastAsia" w:ascii="仿宋" w:hAnsi="仿宋" w:eastAsia="仿宋" w:cs="仿宋"/>
                <w:color w:val="auto"/>
                <w:sz w:val="24"/>
                <w:szCs w:val="24"/>
              </w:rPr>
            </w:pPr>
          </w:p>
        </w:tc>
        <w:tc>
          <w:tcPr>
            <w:tcW w:w="1970"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Hans"/>
              </w:rPr>
              <w:t>并</w:t>
            </w:r>
            <w:r>
              <w:rPr>
                <w:rFonts w:hint="eastAsia" w:ascii="仿宋" w:hAnsi="仿宋" w:eastAsia="仿宋" w:cs="仿宋"/>
                <w:color w:val="auto"/>
                <w:sz w:val="24"/>
                <w:szCs w:val="24"/>
              </w:rPr>
              <w:t>处建设工程造价</w:t>
            </w:r>
            <w:r>
              <w:rPr>
                <w:rFonts w:hint="eastAsia" w:ascii="仿宋" w:hAnsi="仿宋" w:eastAsia="仿宋" w:cs="仿宋"/>
                <w:color w:val="auto"/>
                <w:sz w:val="24"/>
                <w:szCs w:val="24"/>
                <w:lang w:val="en-US" w:eastAsia="zh-CN"/>
              </w:rPr>
              <w:t>7.5%</w:t>
            </w:r>
            <w:r>
              <w:rPr>
                <w:rFonts w:hint="eastAsia" w:ascii="仿宋" w:hAnsi="仿宋" w:eastAsia="仿宋" w:cs="仿宋"/>
                <w:color w:val="auto"/>
                <w:sz w:val="24"/>
                <w:szCs w:val="24"/>
              </w:rPr>
              <w:t>的罚款</w:t>
            </w:r>
          </w:p>
        </w:tc>
        <w:tc>
          <w:tcPr>
            <w:tcW w:w="1005" w:type="dxa"/>
            <w:gridSpan w:val="2"/>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0"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严重</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（1）建筑面积超过建设工程规划许可证规定面积，超出部分的比例在10%以上，但</w:t>
            </w:r>
            <w:r>
              <w:rPr>
                <w:rFonts w:hint="eastAsia" w:ascii="仿宋" w:hAnsi="仿宋" w:eastAsia="仿宋" w:cs="仿宋"/>
                <w:color w:val="auto"/>
                <w:sz w:val="24"/>
                <w:szCs w:val="24"/>
                <w:lang w:val="zh-TW"/>
              </w:rPr>
              <w:t>尚可采取改正措施</w:t>
            </w:r>
            <w:r>
              <w:rPr>
                <w:rFonts w:hint="eastAsia" w:ascii="仿宋" w:hAnsi="仿宋" w:eastAsia="仿宋" w:cs="仿宋"/>
                <w:color w:val="auto"/>
                <w:sz w:val="24"/>
                <w:szCs w:val="24"/>
              </w:rPr>
              <w:t>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（2）建筑高度超过建设工程规划许可证规定高度，超出部分的比例在10%以上，但</w:t>
            </w:r>
            <w:r>
              <w:rPr>
                <w:rFonts w:hint="eastAsia" w:ascii="仿宋" w:hAnsi="仿宋" w:eastAsia="仿宋" w:cs="仿宋"/>
                <w:color w:val="auto"/>
                <w:sz w:val="24"/>
                <w:szCs w:val="24"/>
                <w:lang w:val="zh-TW"/>
              </w:rPr>
              <w:t>尚可采取改正措施</w:t>
            </w:r>
            <w:r>
              <w:rPr>
                <w:rFonts w:hint="eastAsia" w:ascii="仿宋" w:hAnsi="仿宋" w:eastAsia="仿宋" w:cs="仿宋"/>
                <w:color w:val="auto"/>
                <w:sz w:val="24"/>
                <w:szCs w:val="24"/>
              </w:rPr>
              <w:t>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（3）改变建筑栋数、建筑层数或未按建设工程总平面布局，</w:t>
            </w:r>
            <w:r>
              <w:rPr>
                <w:rFonts w:hint="eastAsia" w:ascii="仿宋" w:hAnsi="仿宋" w:eastAsia="仿宋" w:cs="仿宋"/>
                <w:color w:val="auto"/>
                <w:sz w:val="24"/>
                <w:szCs w:val="24"/>
                <w:lang w:val="zh-TW"/>
              </w:rPr>
              <w:t>但尚可采取改正措施</w:t>
            </w:r>
            <w:r>
              <w:rPr>
                <w:rFonts w:hint="eastAsia" w:ascii="仿宋" w:hAnsi="仿宋" w:eastAsia="仿宋" w:cs="仿宋"/>
                <w:color w:val="auto"/>
                <w:sz w:val="24"/>
                <w:szCs w:val="24"/>
              </w:rPr>
              <w:t>的；</w:t>
            </w:r>
          </w:p>
          <w:p>
            <w:pPr>
              <w:spacing w:line="300" w:lineRule="exact"/>
              <w:jc w:val="both"/>
              <w:rPr>
                <w:rFonts w:hint="eastAsia" w:ascii="仿宋" w:hAnsi="仿宋" w:eastAsia="仿宋" w:cs="仿宋"/>
                <w:color w:val="auto"/>
                <w:sz w:val="24"/>
                <w:szCs w:val="24"/>
                <w:lang w:val="zh-TW"/>
              </w:rPr>
            </w:pPr>
            <w:r>
              <w:rPr>
                <w:rFonts w:hint="eastAsia" w:ascii="仿宋" w:hAnsi="仿宋" w:eastAsia="仿宋" w:cs="仿宋"/>
                <w:color w:val="auto"/>
                <w:sz w:val="24"/>
                <w:szCs w:val="24"/>
              </w:rPr>
              <w:t>（4）未签订土地出让合同，且未取得建设用地规划许可证</w:t>
            </w:r>
            <w:r>
              <w:rPr>
                <w:rFonts w:hint="eastAsia" w:ascii="仿宋" w:hAnsi="仿宋" w:eastAsia="仿宋" w:cs="仿宋"/>
                <w:color w:val="auto"/>
                <w:sz w:val="24"/>
                <w:szCs w:val="24"/>
                <w:lang w:val="zh-TW"/>
              </w:rPr>
              <w:t>及建设工程规划许可证，但尚可采取改正措施的；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val="zh-TW"/>
              </w:rPr>
              <w:t>（5）</w:t>
            </w:r>
            <w:r>
              <w:rPr>
                <w:rFonts w:hint="eastAsia" w:ascii="仿宋" w:hAnsi="仿宋" w:eastAsia="仿宋" w:cs="仿宋"/>
                <w:color w:val="auto"/>
                <w:sz w:val="24"/>
                <w:szCs w:val="24"/>
              </w:rPr>
              <w:t>其他尚可采取改正措施消除对规划实施影响的行为</w:t>
            </w:r>
            <w:r>
              <w:rPr>
                <w:rFonts w:hint="eastAsia" w:ascii="仿宋" w:hAnsi="仿宋" w:eastAsia="仿宋" w:cs="仿宋"/>
                <w:color w:val="auto"/>
                <w:sz w:val="24"/>
                <w:szCs w:val="24"/>
                <w:lang w:val="zh-TW"/>
              </w:rPr>
              <w:t>，且造成严重危害后果的。</w:t>
            </w:r>
          </w:p>
        </w:tc>
        <w:tc>
          <w:tcPr>
            <w:tcW w:w="960" w:type="dxa"/>
            <w:gridSpan w:val="3"/>
            <w:vMerge w:val="continue"/>
            <w:noWrap w:val="0"/>
            <w:vAlign w:val="center"/>
          </w:tcPr>
          <w:p>
            <w:pPr>
              <w:spacing w:line="300" w:lineRule="exact"/>
              <w:jc w:val="both"/>
              <w:rPr>
                <w:rFonts w:hint="eastAsia" w:ascii="仿宋" w:hAnsi="仿宋" w:eastAsia="仿宋" w:cs="仿宋"/>
                <w:color w:val="auto"/>
                <w:sz w:val="24"/>
                <w:szCs w:val="24"/>
              </w:rPr>
            </w:pPr>
          </w:p>
        </w:tc>
        <w:tc>
          <w:tcPr>
            <w:tcW w:w="1970"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Hans"/>
              </w:rPr>
              <w:t>并</w:t>
            </w:r>
            <w:r>
              <w:rPr>
                <w:rFonts w:hint="eastAsia" w:ascii="仿宋" w:hAnsi="仿宋" w:eastAsia="仿宋" w:cs="仿宋"/>
                <w:color w:val="auto"/>
                <w:sz w:val="24"/>
                <w:szCs w:val="24"/>
              </w:rPr>
              <w:t>处建设工程造价</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的罚款</w:t>
            </w:r>
          </w:p>
        </w:tc>
        <w:tc>
          <w:tcPr>
            <w:tcW w:w="1005" w:type="dxa"/>
            <w:gridSpan w:val="2"/>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531"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未取得建设工程规划许可证或者未按照建设工程规划许可证的规定进行建设，无法采取改正措施消除对规划实施影响的行为</w:t>
            </w:r>
          </w:p>
        </w:tc>
        <w:tc>
          <w:tcPr>
            <w:tcW w:w="948" w:type="dxa"/>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noWrap w:val="0"/>
            <w:vAlign w:val="center"/>
          </w:tcPr>
          <w:p>
            <w:pPr>
              <w:spacing w:line="300" w:lineRule="exact"/>
              <w:jc w:val="both"/>
              <w:rPr>
                <w:rFonts w:hint="eastAsia" w:ascii="仿宋" w:hAnsi="仿宋" w:eastAsia="仿宋" w:cs="仿宋"/>
                <w:color w:val="auto"/>
                <w:sz w:val="24"/>
                <w:szCs w:val="24"/>
                <w:lang w:eastAsia="zh-Hans"/>
              </w:rPr>
            </w:pPr>
            <w:r>
              <w:rPr>
                <w:rFonts w:hint="eastAsia" w:ascii="仿宋" w:hAnsi="仿宋" w:eastAsia="仿宋" w:cs="仿宋"/>
                <w:color w:val="auto"/>
                <w:sz w:val="24"/>
                <w:szCs w:val="24"/>
                <w:lang w:eastAsia="zh-Hans"/>
              </w:rPr>
              <w:t>【法律】</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中华人民共和国城乡规划法》（2019年修订）第六十四条：未取得建设工程规划许可证或者未按照建设工程规划许可证的规定进行建设的，由县级以上地方人民政府城乡规划主管部门责令停止建设；……无法采取改正措施消除影响的，限期拆除，不能拆除的，没收实物或者违法收入，可以并处建设工程造价百分之十以下的罚款。</w:t>
            </w:r>
          </w:p>
          <w:p>
            <w:pPr>
              <w:spacing w:line="300" w:lineRule="exact"/>
              <w:jc w:val="both"/>
              <w:rPr>
                <w:rFonts w:hint="eastAsia" w:ascii="仿宋" w:hAnsi="仿宋" w:eastAsia="仿宋" w:cs="仿宋"/>
                <w:color w:val="auto"/>
                <w:sz w:val="24"/>
                <w:szCs w:val="24"/>
                <w:lang w:eastAsia="zh-Hans"/>
              </w:rPr>
            </w:pPr>
            <w:r>
              <w:rPr>
                <w:rFonts w:hint="eastAsia" w:ascii="仿宋" w:hAnsi="仿宋" w:eastAsia="仿宋" w:cs="仿宋"/>
                <w:color w:val="auto"/>
                <w:sz w:val="24"/>
                <w:szCs w:val="24"/>
                <w:lang w:eastAsia="zh-Hans"/>
              </w:rPr>
              <w:t>【地方性法规】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广东省城乡规划条例》（2012年）第八十条：建设单位或者个人违反本条例第四十条规定，未依法取得建设工程规划许可证或者未按照建设工程规划许可证的规定进行建设的，由当地城市、县人民政府城乡规划主管部门责令停止建设。……无法采取改正措施消除影响的，责令限期拆除；不能拆除的，没收实物或者违法收入，可以并处建设工程造价百分之十以下的罚款。</w:t>
            </w:r>
          </w:p>
        </w:tc>
        <w:tc>
          <w:tcPr>
            <w:tcW w:w="792" w:type="dxa"/>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一般</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（1）超过建设工程规划许可证规定的建筑面积或者建筑高度，且无法采取改正措施消除对规划实施影响的；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（2）违反建筑间距、建筑退让道路红线、建筑退让用地边界等城乡规划管理技术规定或者控制性详细规划确定的强制性内容的；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（3）侵占现状及规划确定的道路、消防通道、广场、公共绿地、河湖水面、地下工程、轨道交通设施、通讯设施或者压占城市管线、永久性测量标志等公共设施、公共场所用地的；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（4）占用各级文物保护单位、历史建筑保护范围用地进行建设的；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（5）擅自在建筑物楼顶、退层平台、住宅底层院内以及配建的停车场地进行建设的；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（6）在已完成规划验收的建设工程用地范围内擅自新建、搭建建筑物、构筑物的；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7）未经批准在饮用水源保护区新建、改建、扩建印染、造纸、制革、电镀、化工、冶炼、炼油、酿造、化肥、染料、农药等生产项目或者排放含国家规定的一类污染物的项目和设施；未经批准在饮用水源二级保护区内新建、改建、扩建采石场、砖厂；未经批准在饮用水源一级保护区内新建、改建、扩建居民住宅、办公楼、厂房等建筑物以及其他与水工程和保护水源无关的项目、设施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（8）其他无法采取改正措施消除对规划实施影响的。</w:t>
            </w:r>
          </w:p>
        </w:tc>
        <w:tc>
          <w:tcPr>
            <w:tcW w:w="2930" w:type="dxa"/>
            <w:gridSpan w:val="5"/>
            <w:noWrap w:val="0"/>
            <w:vAlign w:val="center"/>
          </w:tcPr>
          <w:p>
            <w:pPr>
              <w:spacing w:line="300" w:lineRule="exact"/>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责令停止建设</w:t>
            </w:r>
            <w:r>
              <w:rPr>
                <w:rFonts w:hint="eastAsia" w:ascii="仿宋" w:hAnsi="仿宋" w:eastAsia="仿宋" w:cs="仿宋"/>
                <w:color w:val="auto"/>
                <w:sz w:val="24"/>
                <w:szCs w:val="24"/>
                <w:lang w:eastAsia="zh-CN"/>
              </w:rPr>
              <w:t>。</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限期拆除，逾期不拆除的，依法强制拆除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可以并处建设工程造价</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以下的罚款；拆除违法建设可能影响相邻建筑安全、损害无过错利害关系人合法权益或者对公共利益造成重大损害的，没收实物或者违法收入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可以并处建设工程造价</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以下的罚款。</w:t>
            </w:r>
          </w:p>
        </w:tc>
        <w:tc>
          <w:tcPr>
            <w:tcW w:w="1005" w:type="dxa"/>
            <w:gridSpan w:val="2"/>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 w:type="dxa"/>
          <w:trHeight w:val="1966" w:hRule="atLeast"/>
          <w:jc w:val="center"/>
        </w:trPr>
        <w:tc>
          <w:tcPr>
            <w:tcW w:w="766" w:type="dxa"/>
            <w:vMerge w:val="restart"/>
            <w:noWrap w:val="0"/>
            <w:vAlign w:val="center"/>
          </w:tcPr>
          <w:p>
            <w:pPr>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p>
        </w:tc>
        <w:tc>
          <w:tcPr>
            <w:tcW w:w="2462" w:type="dxa"/>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未经批准进行临时建设、未按照批准内容进行临时建设、临时建筑物、构筑物超过批准期限不拆除的行为</w:t>
            </w:r>
          </w:p>
        </w:tc>
        <w:tc>
          <w:tcPr>
            <w:tcW w:w="948" w:type="dxa"/>
            <w:vMerge w:val="restart"/>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restart"/>
            <w:noWrap w:val="0"/>
            <w:vAlign w:val="center"/>
          </w:tcPr>
          <w:p>
            <w:pPr>
              <w:spacing w:line="300" w:lineRule="exact"/>
              <w:jc w:val="both"/>
              <w:rPr>
                <w:rFonts w:hint="eastAsia" w:ascii="仿宋" w:hAnsi="仿宋" w:eastAsia="仿宋" w:cs="仿宋"/>
                <w:color w:val="auto"/>
                <w:sz w:val="24"/>
                <w:szCs w:val="24"/>
                <w:lang w:eastAsia="zh-Hans"/>
              </w:rPr>
            </w:pPr>
            <w:r>
              <w:rPr>
                <w:rFonts w:hint="eastAsia" w:ascii="仿宋" w:hAnsi="仿宋" w:eastAsia="仿宋" w:cs="仿宋"/>
                <w:color w:val="auto"/>
                <w:sz w:val="24"/>
                <w:szCs w:val="24"/>
                <w:lang w:eastAsia="zh-Hans"/>
              </w:rPr>
              <w:t>【法律】</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《中华人民共和国城乡规划法》（2019年修订）第六十六条：建设单位或者个人有下列行为之一的，由所在地城市、县人民政府城乡规划主管部门责令限期拆除，可以并处临时建设工程造价一倍以下的罚款：</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（一）未经批准进行临时建设的；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（二）未按照批准内容进行临时建设的；</w:t>
            </w:r>
          </w:p>
          <w:p>
            <w:pPr>
              <w:spacing w:line="30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（三）临时建筑物、构筑物超过批准期限不拆除的。</w:t>
            </w: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较轻</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违法行为不影响城市规划的实施</w:t>
            </w:r>
            <w:r>
              <w:rPr>
                <w:rFonts w:hint="eastAsia" w:ascii="仿宋" w:hAnsi="仿宋" w:eastAsia="仿宋" w:cs="仿宋"/>
                <w:color w:val="auto"/>
                <w:sz w:val="24"/>
                <w:szCs w:val="24"/>
                <w:lang w:eastAsia="zh-Hans"/>
              </w:rPr>
              <w:t>；</w:t>
            </w:r>
            <w:r>
              <w:rPr>
                <w:rFonts w:hint="eastAsia" w:ascii="仿宋" w:hAnsi="仿宋" w:eastAsia="仿宋" w:cs="仿宋"/>
                <w:color w:val="auto"/>
                <w:sz w:val="24"/>
                <w:szCs w:val="24"/>
              </w:rPr>
              <w:t>未按照批准内容进行临时建设，建设规模超出批准规模</w:t>
            </w: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以内的；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临时建筑物、构筑物超过批准期限</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个月以内不拆的。</w:t>
            </w:r>
          </w:p>
        </w:tc>
        <w:tc>
          <w:tcPr>
            <w:tcW w:w="958"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责令违法行为人限期拆除，限期一般不超过一个月</w:t>
            </w:r>
          </w:p>
        </w:tc>
        <w:tc>
          <w:tcPr>
            <w:tcW w:w="1972" w:type="dxa"/>
            <w:gridSpan w:val="3"/>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可以并处临时建设工程造价0.</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倍的罚款</w:t>
            </w:r>
          </w:p>
        </w:tc>
        <w:tc>
          <w:tcPr>
            <w:tcW w:w="1001" w:type="dxa"/>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910"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一般</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违法行为不影响城市规划的实施</w:t>
            </w:r>
            <w:r>
              <w:rPr>
                <w:rFonts w:hint="eastAsia" w:ascii="仿宋" w:hAnsi="仿宋" w:eastAsia="仿宋" w:cs="仿宋"/>
                <w:color w:val="auto"/>
                <w:sz w:val="24"/>
                <w:szCs w:val="24"/>
                <w:lang w:eastAsia="zh-Hans"/>
              </w:rPr>
              <w:t>；</w:t>
            </w:r>
            <w:r>
              <w:rPr>
                <w:rFonts w:hint="eastAsia" w:ascii="仿宋" w:hAnsi="仿宋" w:eastAsia="仿宋" w:cs="仿宋"/>
                <w:color w:val="auto"/>
                <w:sz w:val="24"/>
                <w:szCs w:val="24"/>
              </w:rPr>
              <w:t>未按照批准内容进行临时建设，建设规模超出批准规模</w:t>
            </w: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以</w:t>
            </w:r>
            <w:r>
              <w:rPr>
                <w:rFonts w:hint="eastAsia" w:ascii="仿宋" w:hAnsi="仿宋" w:eastAsia="仿宋" w:cs="仿宋"/>
                <w:color w:val="auto"/>
                <w:sz w:val="24"/>
                <w:szCs w:val="24"/>
                <w:lang w:val="en-US" w:eastAsia="zh-CN"/>
              </w:rPr>
              <w:t>上</w:t>
            </w:r>
            <w:r>
              <w:rPr>
                <w:rFonts w:hint="eastAsia" w:ascii="仿宋" w:hAnsi="仿宋" w:eastAsia="仿宋" w:cs="仿宋"/>
                <w:color w:val="auto"/>
                <w:sz w:val="24"/>
                <w:szCs w:val="24"/>
              </w:rPr>
              <w:t>一倍以内的；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临时建筑物、构筑物超过批准期限</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个月以</w:t>
            </w:r>
            <w:r>
              <w:rPr>
                <w:rFonts w:hint="eastAsia" w:ascii="仿宋" w:hAnsi="仿宋" w:eastAsia="仿宋" w:cs="仿宋"/>
                <w:color w:val="auto"/>
                <w:sz w:val="24"/>
                <w:szCs w:val="24"/>
                <w:lang w:val="en-US" w:eastAsia="zh-CN"/>
              </w:rPr>
              <w:t>上</w:t>
            </w:r>
            <w:r>
              <w:rPr>
                <w:rFonts w:hint="eastAsia" w:ascii="仿宋" w:hAnsi="仿宋" w:eastAsia="仿宋" w:cs="仿宋"/>
                <w:color w:val="auto"/>
                <w:sz w:val="24"/>
                <w:szCs w:val="24"/>
              </w:rPr>
              <w:t>三个月以内（不含）不拆的。</w:t>
            </w:r>
          </w:p>
        </w:tc>
        <w:tc>
          <w:tcPr>
            <w:tcW w:w="948" w:type="dxa"/>
            <w:vMerge w:val="restart"/>
            <w:noWrap w:val="0"/>
            <w:vAlign w:val="center"/>
          </w:tcPr>
          <w:p>
            <w:pPr>
              <w:spacing w:line="300" w:lineRule="exact"/>
              <w:jc w:val="both"/>
              <w:rPr>
                <w:rFonts w:hint="eastAsia" w:ascii="仿宋" w:hAnsi="仿宋" w:eastAsia="仿宋" w:cs="仿宋"/>
                <w:color w:val="auto"/>
                <w:sz w:val="24"/>
                <w:szCs w:val="24"/>
              </w:rPr>
            </w:pPr>
          </w:p>
        </w:tc>
        <w:tc>
          <w:tcPr>
            <w:tcW w:w="1982" w:type="dxa"/>
            <w:gridSpan w:val="4"/>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可以并处临时建设工程造价0.5倍的罚款</w:t>
            </w:r>
          </w:p>
        </w:tc>
        <w:tc>
          <w:tcPr>
            <w:tcW w:w="1005" w:type="dxa"/>
            <w:gridSpan w:val="2"/>
            <w:vMerge w:val="restart"/>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43"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严重</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（1）违法行为影响城市规划的实施的；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（2）未按照批准内容进行临时建设，建设规模超出批准规模一倍以上（含）的，或擅自将临时建筑物、构筑物建设成钢筋混凝土结构的；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（3）临时建筑物、构筑物超过批准期限三个月以上（含）仍不拆除的。</w:t>
            </w:r>
          </w:p>
        </w:tc>
        <w:tc>
          <w:tcPr>
            <w:tcW w:w="948" w:type="dxa"/>
            <w:vMerge w:val="continue"/>
            <w:noWrap w:val="0"/>
            <w:vAlign w:val="center"/>
          </w:tcPr>
          <w:p>
            <w:pPr>
              <w:spacing w:line="300" w:lineRule="exact"/>
              <w:jc w:val="both"/>
              <w:rPr>
                <w:rFonts w:hint="eastAsia" w:ascii="仿宋" w:hAnsi="仿宋" w:eastAsia="仿宋" w:cs="仿宋"/>
                <w:color w:val="auto"/>
                <w:sz w:val="24"/>
                <w:szCs w:val="24"/>
              </w:rPr>
            </w:pPr>
          </w:p>
        </w:tc>
        <w:tc>
          <w:tcPr>
            <w:tcW w:w="1982" w:type="dxa"/>
            <w:gridSpan w:val="4"/>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可以并处临时建设工程造价1倍的罚款</w:t>
            </w:r>
          </w:p>
        </w:tc>
        <w:tc>
          <w:tcPr>
            <w:tcW w:w="1005" w:type="dxa"/>
            <w:gridSpan w:val="2"/>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66" w:type="dxa"/>
            <w:vMerge w:val="restart"/>
            <w:noWrap w:val="0"/>
            <w:vAlign w:val="center"/>
          </w:tcPr>
          <w:p>
            <w:pPr>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p>
        </w:tc>
        <w:tc>
          <w:tcPr>
            <w:tcW w:w="2462" w:type="dxa"/>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未依法办理规划许可审批手续建设地下建筑物、构筑物的，或者擅自改变经许可审批确定的地下空间的使用功能、高度、层数和面积的行为</w:t>
            </w:r>
          </w:p>
        </w:tc>
        <w:tc>
          <w:tcPr>
            <w:tcW w:w="948" w:type="dxa"/>
            <w:vMerge w:val="restart"/>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restart"/>
            <w:noWrap w:val="0"/>
            <w:vAlign w:val="center"/>
          </w:tcPr>
          <w:p>
            <w:pPr>
              <w:spacing w:line="300" w:lineRule="exact"/>
              <w:jc w:val="both"/>
              <w:rPr>
                <w:rFonts w:hint="eastAsia" w:ascii="仿宋" w:hAnsi="仿宋" w:eastAsia="仿宋" w:cs="仿宋"/>
                <w:color w:val="auto"/>
                <w:sz w:val="24"/>
                <w:szCs w:val="24"/>
                <w:lang w:eastAsia="zh-Hans"/>
              </w:rPr>
            </w:pPr>
            <w:r>
              <w:rPr>
                <w:rFonts w:hint="eastAsia" w:ascii="仿宋" w:hAnsi="仿宋" w:eastAsia="仿宋" w:cs="仿宋"/>
                <w:color w:val="auto"/>
                <w:sz w:val="24"/>
                <w:szCs w:val="24"/>
                <w:lang w:eastAsia="zh-Hans"/>
              </w:rPr>
              <w:t>【地方性法规】</w:t>
            </w:r>
          </w:p>
          <w:p>
            <w:pPr>
              <w:spacing w:line="30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广东省城乡规划条例》（2012年）第七十九条：建设单位或者个人违反本条例第二十八条规定，未依法办理规划许可审批手续建设地下建筑物、构筑物的，或者擅自改变经许可审批确定的地下空间的使用功能、高度、层数和面积的，由当地城市、县人民政府城乡规划主管部门责令停止建设，限期改正，处以建设工程造价百分之五以上百分之十以下的罚款。</w:t>
            </w:r>
          </w:p>
        </w:tc>
        <w:tc>
          <w:tcPr>
            <w:tcW w:w="792" w:type="dxa"/>
            <w:noWrap w:val="0"/>
            <w:vAlign w:val="center"/>
          </w:tcPr>
          <w:p>
            <w:pPr>
              <w:spacing w:line="30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较轻</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危害后果轻微，未造成安全隐患的</w:t>
            </w:r>
          </w:p>
        </w:tc>
        <w:tc>
          <w:tcPr>
            <w:tcW w:w="958"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责令停止建设，限期改正</w:t>
            </w:r>
          </w:p>
        </w:tc>
        <w:tc>
          <w:tcPr>
            <w:tcW w:w="1972" w:type="dxa"/>
            <w:gridSpan w:val="3"/>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处以建设工程造价</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的罚款</w:t>
            </w:r>
          </w:p>
        </w:tc>
        <w:tc>
          <w:tcPr>
            <w:tcW w:w="1015" w:type="dxa"/>
            <w:gridSpan w:val="3"/>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316"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一般</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造成一定安全隐患的</w:t>
            </w:r>
          </w:p>
        </w:tc>
        <w:tc>
          <w:tcPr>
            <w:tcW w:w="948" w:type="dxa"/>
            <w:vMerge w:val="restart"/>
            <w:noWrap w:val="0"/>
            <w:vAlign w:val="center"/>
          </w:tcPr>
          <w:p>
            <w:pPr>
              <w:spacing w:line="300" w:lineRule="exact"/>
              <w:jc w:val="both"/>
              <w:rPr>
                <w:rFonts w:hint="eastAsia" w:ascii="仿宋" w:hAnsi="仿宋" w:eastAsia="仿宋" w:cs="仿宋"/>
                <w:color w:val="auto"/>
                <w:sz w:val="24"/>
                <w:szCs w:val="24"/>
              </w:rPr>
            </w:pPr>
          </w:p>
        </w:tc>
        <w:tc>
          <w:tcPr>
            <w:tcW w:w="1982" w:type="dxa"/>
            <w:gridSpan w:val="4"/>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处以建设工程造价</w:t>
            </w:r>
            <w:r>
              <w:rPr>
                <w:rFonts w:hint="eastAsia" w:ascii="仿宋" w:hAnsi="仿宋" w:eastAsia="仿宋" w:cs="仿宋"/>
                <w:color w:val="auto"/>
                <w:sz w:val="24"/>
                <w:szCs w:val="24"/>
                <w:lang w:val="en-US" w:eastAsia="zh-CN"/>
              </w:rPr>
              <w:t>7.5%</w:t>
            </w:r>
            <w:r>
              <w:rPr>
                <w:rFonts w:hint="eastAsia" w:ascii="仿宋" w:hAnsi="仿宋" w:eastAsia="仿宋" w:cs="仿宋"/>
                <w:color w:val="auto"/>
                <w:sz w:val="24"/>
                <w:szCs w:val="24"/>
              </w:rPr>
              <w:t>的罚款</w:t>
            </w:r>
          </w:p>
        </w:tc>
        <w:tc>
          <w:tcPr>
            <w:tcW w:w="1005" w:type="dxa"/>
            <w:gridSpan w:val="2"/>
            <w:vMerge w:val="restart"/>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86"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严重</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造成他人人身、财产损失的</w:t>
            </w:r>
          </w:p>
        </w:tc>
        <w:tc>
          <w:tcPr>
            <w:tcW w:w="948" w:type="dxa"/>
            <w:vMerge w:val="continue"/>
            <w:noWrap w:val="0"/>
            <w:vAlign w:val="center"/>
          </w:tcPr>
          <w:p>
            <w:pPr>
              <w:spacing w:line="300" w:lineRule="exact"/>
              <w:jc w:val="both"/>
              <w:rPr>
                <w:rFonts w:hint="eastAsia" w:ascii="仿宋" w:hAnsi="仿宋" w:eastAsia="仿宋" w:cs="仿宋"/>
                <w:color w:val="auto"/>
                <w:sz w:val="24"/>
                <w:szCs w:val="24"/>
              </w:rPr>
            </w:pPr>
          </w:p>
        </w:tc>
        <w:tc>
          <w:tcPr>
            <w:tcW w:w="1982" w:type="dxa"/>
            <w:gridSpan w:val="4"/>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处以建设工程造价</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的罚款</w:t>
            </w:r>
          </w:p>
        </w:tc>
        <w:tc>
          <w:tcPr>
            <w:tcW w:w="1005" w:type="dxa"/>
            <w:gridSpan w:val="2"/>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22" w:hRule="atLeast"/>
          <w:jc w:val="center"/>
        </w:trPr>
        <w:tc>
          <w:tcPr>
            <w:tcW w:w="766" w:type="dxa"/>
            <w:vMerge w:val="restart"/>
            <w:noWrap w:val="0"/>
            <w:vAlign w:val="center"/>
          </w:tcPr>
          <w:p>
            <w:pPr>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p>
        </w:tc>
        <w:tc>
          <w:tcPr>
            <w:tcW w:w="2462" w:type="dxa"/>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在市政道路上开设道路进（出）口或市政管线的接口，架（敷）设临时市政管线，并设临时路口及施工通道时未向市规划主管部门办理有关手续的行为</w:t>
            </w:r>
          </w:p>
        </w:tc>
        <w:tc>
          <w:tcPr>
            <w:tcW w:w="948" w:type="dxa"/>
            <w:vMerge w:val="restart"/>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restart"/>
            <w:noWrap w:val="0"/>
            <w:vAlign w:val="center"/>
          </w:tcPr>
          <w:p>
            <w:pPr>
              <w:spacing w:line="300" w:lineRule="exact"/>
              <w:jc w:val="both"/>
              <w:rPr>
                <w:rFonts w:hint="eastAsia" w:ascii="仿宋" w:hAnsi="仿宋" w:eastAsia="仿宋" w:cs="仿宋"/>
                <w:color w:val="auto"/>
                <w:sz w:val="24"/>
                <w:szCs w:val="24"/>
                <w:lang w:eastAsia="zh-Hans"/>
              </w:rPr>
            </w:pPr>
            <w:r>
              <w:rPr>
                <w:rFonts w:hint="eastAsia" w:ascii="仿宋" w:hAnsi="仿宋" w:eastAsia="仿宋" w:cs="仿宋"/>
                <w:color w:val="auto"/>
                <w:sz w:val="24"/>
                <w:szCs w:val="24"/>
                <w:lang w:eastAsia="zh-Hans"/>
              </w:rPr>
              <w:t>【经济特区法规】</w:t>
            </w:r>
          </w:p>
          <w:p>
            <w:pPr>
              <w:spacing w:line="30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深圳市城市规划条例》（2021年修正）第七十七条：违反本条例第六十八条第一款规定影响规划的，责令限期恢复原状，并处八万元以上十万元以下的罚款。不影响规划的，应责令限期补办手续，并处八万元以上十万元以下罚款。</w:t>
            </w: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较轻</w:t>
            </w:r>
          </w:p>
        </w:tc>
        <w:tc>
          <w:tcPr>
            <w:tcW w:w="726" w:type="dxa"/>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影响城市规划</w:t>
            </w:r>
          </w:p>
        </w:tc>
        <w:tc>
          <w:tcPr>
            <w:tcW w:w="1916"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初次违法，危害后果轻微的</w:t>
            </w:r>
          </w:p>
        </w:tc>
        <w:tc>
          <w:tcPr>
            <w:tcW w:w="948" w:type="dxa"/>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责令限期恢复原状</w:t>
            </w:r>
          </w:p>
        </w:tc>
        <w:tc>
          <w:tcPr>
            <w:tcW w:w="1982" w:type="dxa"/>
            <w:gridSpan w:val="4"/>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并处</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万元罚款</w:t>
            </w:r>
          </w:p>
        </w:tc>
        <w:tc>
          <w:tcPr>
            <w:tcW w:w="1005" w:type="dxa"/>
            <w:gridSpan w:val="2"/>
            <w:vMerge w:val="restart"/>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94"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一般</w:t>
            </w:r>
          </w:p>
        </w:tc>
        <w:tc>
          <w:tcPr>
            <w:tcW w:w="726" w:type="dxa"/>
            <w:vMerge w:val="continue"/>
            <w:noWrap w:val="0"/>
            <w:vAlign w:val="center"/>
          </w:tcPr>
          <w:p>
            <w:pPr>
              <w:spacing w:line="300" w:lineRule="exact"/>
              <w:jc w:val="both"/>
              <w:rPr>
                <w:rFonts w:hint="eastAsia" w:ascii="仿宋" w:hAnsi="仿宋" w:eastAsia="仿宋" w:cs="仿宋"/>
                <w:color w:val="auto"/>
                <w:sz w:val="24"/>
                <w:szCs w:val="24"/>
              </w:rPr>
            </w:pPr>
          </w:p>
        </w:tc>
        <w:tc>
          <w:tcPr>
            <w:tcW w:w="1916"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有一定危害后果的</w:t>
            </w:r>
          </w:p>
        </w:tc>
        <w:tc>
          <w:tcPr>
            <w:tcW w:w="948" w:type="dxa"/>
            <w:vMerge w:val="continue"/>
            <w:noWrap w:val="0"/>
            <w:vAlign w:val="center"/>
          </w:tcPr>
          <w:p>
            <w:pPr>
              <w:spacing w:line="300" w:lineRule="exact"/>
              <w:jc w:val="both"/>
              <w:rPr>
                <w:rFonts w:hint="eastAsia" w:ascii="仿宋" w:hAnsi="仿宋" w:eastAsia="仿宋" w:cs="仿宋"/>
                <w:color w:val="auto"/>
                <w:sz w:val="24"/>
                <w:szCs w:val="24"/>
              </w:rPr>
            </w:pPr>
          </w:p>
        </w:tc>
        <w:tc>
          <w:tcPr>
            <w:tcW w:w="1982" w:type="dxa"/>
            <w:gridSpan w:val="4"/>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并处</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万元罚款</w:t>
            </w:r>
          </w:p>
        </w:tc>
        <w:tc>
          <w:tcPr>
            <w:tcW w:w="1005" w:type="dxa"/>
            <w:gridSpan w:val="2"/>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94"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严重</w:t>
            </w:r>
          </w:p>
        </w:tc>
        <w:tc>
          <w:tcPr>
            <w:tcW w:w="726" w:type="dxa"/>
            <w:vMerge w:val="continue"/>
            <w:noWrap w:val="0"/>
            <w:vAlign w:val="center"/>
          </w:tcPr>
          <w:p>
            <w:pPr>
              <w:spacing w:line="300" w:lineRule="exact"/>
              <w:jc w:val="both"/>
              <w:rPr>
                <w:rFonts w:hint="eastAsia" w:ascii="仿宋" w:hAnsi="仿宋" w:eastAsia="仿宋" w:cs="仿宋"/>
                <w:color w:val="auto"/>
                <w:sz w:val="24"/>
                <w:szCs w:val="24"/>
              </w:rPr>
            </w:pPr>
          </w:p>
        </w:tc>
        <w:tc>
          <w:tcPr>
            <w:tcW w:w="1916"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造成严重危害后果的</w:t>
            </w:r>
          </w:p>
        </w:tc>
        <w:tc>
          <w:tcPr>
            <w:tcW w:w="948" w:type="dxa"/>
            <w:vMerge w:val="continue"/>
            <w:noWrap w:val="0"/>
            <w:vAlign w:val="center"/>
          </w:tcPr>
          <w:p>
            <w:pPr>
              <w:spacing w:line="300" w:lineRule="exact"/>
              <w:jc w:val="both"/>
              <w:rPr>
                <w:rFonts w:hint="eastAsia" w:ascii="仿宋" w:hAnsi="仿宋" w:eastAsia="仿宋" w:cs="仿宋"/>
                <w:color w:val="auto"/>
                <w:sz w:val="24"/>
                <w:szCs w:val="24"/>
              </w:rPr>
            </w:pPr>
          </w:p>
        </w:tc>
        <w:tc>
          <w:tcPr>
            <w:tcW w:w="1982" w:type="dxa"/>
            <w:gridSpan w:val="4"/>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并处</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万元罚款</w:t>
            </w:r>
          </w:p>
        </w:tc>
        <w:tc>
          <w:tcPr>
            <w:tcW w:w="1005" w:type="dxa"/>
            <w:gridSpan w:val="2"/>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38"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较轻</w:t>
            </w:r>
          </w:p>
        </w:tc>
        <w:tc>
          <w:tcPr>
            <w:tcW w:w="726" w:type="dxa"/>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不影响城市规划</w:t>
            </w:r>
          </w:p>
        </w:tc>
        <w:tc>
          <w:tcPr>
            <w:tcW w:w="1916"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初次违法，危害后果轻微的</w:t>
            </w:r>
          </w:p>
        </w:tc>
        <w:tc>
          <w:tcPr>
            <w:tcW w:w="948" w:type="dxa"/>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责令限期补办手续</w:t>
            </w:r>
          </w:p>
        </w:tc>
        <w:tc>
          <w:tcPr>
            <w:tcW w:w="1982" w:type="dxa"/>
            <w:gridSpan w:val="4"/>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并处</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万元罚款</w:t>
            </w:r>
          </w:p>
        </w:tc>
        <w:tc>
          <w:tcPr>
            <w:tcW w:w="1005" w:type="dxa"/>
            <w:gridSpan w:val="2"/>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44"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一般</w:t>
            </w:r>
          </w:p>
        </w:tc>
        <w:tc>
          <w:tcPr>
            <w:tcW w:w="726" w:type="dxa"/>
            <w:vMerge w:val="continue"/>
            <w:noWrap w:val="0"/>
            <w:vAlign w:val="center"/>
          </w:tcPr>
          <w:p>
            <w:pPr>
              <w:spacing w:line="300" w:lineRule="exact"/>
              <w:jc w:val="both"/>
              <w:rPr>
                <w:rFonts w:hint="eastAsia" w:ascii="仿宋" w:hAnsi="仿宋" w:eastAsia="仿宋" w:cs="仿宋"/>
                <w:color w:val="auto"/>
                <w:sz w:val="24"/>
                <w:szCs w:val="24"/>
              </w:rPr>
            </w:pPr>
          </w:p>
        </w:tc>
        <w:tc>
          <w:tcPr>
            <w:tcW w:w="1916"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有一定危害后果的</w:t>
            </w:r>
          </w:p>
        </w:tc>
        <w:tc>
          <w:tcPr>
            <w:tcW w:w="948" w:type="dxa"/>
            <w:vMerge w:val="continue"/>
            <w:noWrap w:val="0"/>
            <w:vAlign w:val="center"/>
          </w:tcPr>
          <w:p>
            <w:pPr>
              <w:spacing w:line="300" w:lineRule="exact"/>
              <w:jc w:val="both"/>
              <w:rPr>
                <w:rFonts w:hint="eastAsia" w:ascii="仿宋" w:hAnsi="仿宋" w:eastAsia="仿宋" w:cs="仿宋"/>
                <w:color w:val="auto"/>
                <w:sz w:val="24"/>
                <w:szCs w:val="24"/>
              </w:rPr>
            </w:pPr>
          </w:p>
        </w:tc>
        <w:tc>
          <w:tcPr>
            <w:tcW w:w="1982" w:type="dxa"/>
            <w:gridSpan w:val="4"/>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并处</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万元罚款</w:t>
            </w:r>
          </w:p>
        </w:tc>
        <w:tc>
          <w:tcPr>
            <w:tcW w:w="1005" w:type="dxa"/>
            <w:gridSpan w:val="2"/>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36"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严重</w:t>
            </w:r>
          </w:p>
        </w:tc>
        <w:tc>
          <w:tcPr>
            <w:tcW w:w="726" w:type="dxa"/>
            <w:vMerge w:val="continue"/>
            <w:noWrap w:val="0"/>
            <w:vAlign w:val="center"/>
          </w:tcPr>
          <w:p>
            <w:pPr>
              <w:spacing w:line="300" w:lineRule="exact"/>
              <w:jc w:val="both"/>
              <w:rPr>
                <w:rFonts w:hint="eastAsia" w:ascii="仿宋" w:hAnsi="仿宋" w:eastAsia="仿宋" w:cs="仿宋"/>
                <w:color w:val="auto"/>
                <w:sz w:val="24"/>
                <w:szCs w:val="24"/>
              </w:rPr>
            </w:pPr>
          </w:p>
        </w:tc>
        <w:tc>
          <w:tcPr>
            <w:tcW w:w="1916"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造成严重危害后果的</w:t>
            </w:r>
          </w:p>
        </w:tc>
        <w:tc>
          <w:tcPr>
            <w:tcW w:w="948" w:type="dxa"/>
            <w:vMerge w:val="continue"/>
            <w:noWrap w:val="0"/>
            <w:vAlign w:val="center"/>
          </w:tcPr>
          <w:p>
            <w:pPr>
              <w:spacing w:line="300" w:lineRule="exact"/>
              <w:jc w:val="both"/>
              <w:rPr>
                <w:rFonts w:hint="eastAsia" w:ascii="仿宋" w:hAnsi="仿宋" w:eastAsia="仿宋" w:cs="仿宋"/>
                <w:color w:val="auto"/>
                <w:sz w:val="24"/>
                <w:szCs w:val="24"/>
              </w:rPr>
            </w:pPr>
          </w:p>
        </w:tc>
        <w:tc>
          <w:tcPr>
            <w:tcW w:w="1982" w:type="dxa"/>
            <w:gridSpan w:val="4"/>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并处</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万元罚款</w:t>
            </w:r>
          </w:p>
        </w:tc>
        <w:tc>
          <w:tcPr>
            <w:tcW w:w="1005" w:type="dxa"/>
            <w:gridSpan w:val="2"/>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6" w:hRule="atLeast"/>
          <w:jc w:val="center"/>
        </w:trPr>
        <w:tc>
          <w:tcPr>
            <w:tcW w:w="766" w:type="dxa"/>
            <w:vMerge w:val="restart"/>
            <w:noWrap w:val="0"/>
            <w:vAlign w:val="center"/>
          </w:tcPr>
          <w:p>
            <w:pPr>
              <w:spacing w:line="30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2462" w:type="dxa"/>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shd w:val="clear" w:color="FFFFFF" w:fill="D9D9D9"/>
              </w:rPr>
              <w:t>建设单位未在建设工程竣工验收后六个月内向城乡规划主管部门报送有关竣工验收资料</w:t>
            </w:r>
          </w:p>
        </w:tc>
        <w:tc>
          <w:tcPr>
            <w:tcW w:w="948" w:type="dxa"/>
            <w:vMerge w:val="restart"/>
            <w:noWrap w:val="0"/>
            <w:vAlign w:val="center"/>
          </w:tcPr>
          <w:p>
            <w:pPr>
              <w:spacing w:line="30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440212</w:t>
            </w:r>
          </w:p>
          <w:p>
            <w:pPr>
              <w:spacing w:line="300" w:lineRule="exact"/>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00P000</w:t>
            </w:r>
          </w:p>
          <w:p>
            <w:pPr>
              <w:spacing w:line="300" w:lineRule="exact"/>
              <w:jc w:val="both"/>
              <w:rPr>
                <w:rFonts w:hint="eastAsia" w:ascii="仿宋" w:hAnsi="仿宋" w:eastAsia="仿宋" w:cs="仿宋"/>
                <w:color w:val="auto"/>
                <w:sz w:val="24"/>
                <w:szCs w:val="24"/>
              </w:rPr>
            </w:pPr>
          </w:p>
        </w:tc>
        <w:tc>
          <w:tcPr>
            <w:tcW w:w="3636" w:type="dxa"/>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【法律】</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1.《城乡规划法》（2019年修正）第六十七条 建设单位未在建设工程竣工验收后六个月内向城乡规划主管部门报送有关竣工验收资料的，由所在地城市、县人民政府城乡规划主管部门责令限期补报；逾期不补报的，处一万元以上五万元以下的罚款。</w:t>
            </w: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较轻</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建设工程总建筑面积500平方米以下</w:t>
            </w:r>
          </w:p>
        </w:tc>
        <w:tc>
          <w:tcPr>
            <w:tcW w:w="2930" w:type="dxa"/>
            <w:gridSpan w:val="5"/>
            <w:noWrap w:val="0"/>
            <w:vAlign w:val="center"/>
          </w:tcPr>
          <w:p>
            <w:pPr>
              <w:spacing w:line="300" w:lineRule="exact"/>
              <w:jc w:val="both"/>
              <w:rPr>
                <w:rFonts w:hint="eastAsia" w:ascii="仿宋" w:hAnsi="仿宋" w:eastAsia="仿宋" w:cs="仿宋"/>
                <w:color w:val="auto"/>
                <w:sz w:val="24"/>
                <w:szCs w:val="24"/>
                <w:lang w:eastAsia="zh-Hans"/>
              </w:rPr>
            </w:pPr>
            <w:r>
              <w:rPr>
                <w:rFonts w:hint="eastAsia" w:ascii="仿宋" w:hAnsi="仿宋" w:eastAsia="仿宋" w:cs="仿宋"/>
                <w:color w:val="auto"/>
                <w:sz w:val="24"/>
                <w:szCs w:val="24"/>
              </w:rPr>
              <w:t>责令限期补报</w:t>
            </w:r>
            <w:r>
              <w:rPr>
                <w:rFonts w:hint="eastAsia" w:ascii="仿宋" w:hAnsi="仿宋" w:eastAsia="仿宋" w:cs="仿宋"/>
                <w:color w:val="auto"/>
                <w:sz w:val="24"/>
                <w:szCs w:val="24"/>
                <w:lang w:eastAsia="zh-CN"/>
              </w:rPr>
              <w:t>；逾期不补报的，</w:t>
            </w:r>
            <w:r>
              <w:rPr>
                <w:rFonts w:hint="eastAsia" w:ascii="仿宋" w:hAnsi="仿宋" w:eastAsia="仿宋" w:cs="仿宋"/>
                <w:color w:val="auto"/>
                <w:sz w:val="24"/>
                <w:szCs w:val="24"/>
              </w:rPr>
              <w:t>处1万元的罚款</w:t>
            </w:r>
          </w:p>
        </w:tc>
        <w:tc>
          <w:tcPr>
            <w:tcW w:w="1005" w:type="dxa"/>
            <w:gridSpan w:val="2"/>
            <w:vMerge w:val="restart"/>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4"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lang w:val="en-US" w:eastAsia="zh-CN"/>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spacing w:line="300" w:lineRule="exact"/>
              <w:jc w:val="both"/>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一般</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建设工程总建筑面积500平方米以上2000平方米以下</w:t>
            </w:r>
          </w:p>
        </w:tc>
        <w:tc>
          <w:tcPr>
            <w:tcW w:w="2930" w:type="dxa"/>
            <w:gridSpan w:val="5"/>
            <w:noWrap w:val="0"/>
            <w:vAlign w:val="center"/>
          </w:tcPr>
          <w:p>
            <w:pPr>
              <w:spacing w:line="300" w:lineRule="exact"/>
              <w:jc w:val="both"/>
              <w:rPr>
                <w:rFonts w:hint="eastAsia" w:ascii="仿宋" w:hAnsi="仿宋" w:eastAsia="仿宋" w:cs="仿宋"/>
                <w:color w:val="auto"/>
                <w:sz w:val="24"/>
                <w:szCs w:val="24"/>
                <w:lang w:eastAsia="zh-Hans"/>
              </w:rPr>
            </w:pPr>
            <w:r>
              <w:rPr>
                <w:rFonts w:hint="eastAsia" w:ascii="仿宋" w:hAnsi="仿宋" w:eastAsia="仿宋" w:cs="仿宋"/>
                <w:color w:val="auto"/>
                <w:sz w:val="24"/>
                <w:szCs w:val="24"/>
              </w:rPr>
              <w:t>责令限期补报</w:t>
            </w:r>
            <w:r>
              <w:rPr>
                <w:rFonts w:hint="eastAsia" w:ascii="仿宋" w:hAnsi="仿宋" w:eastAsia="仿宋" w:cs="仿宋"/>
                <w:color w:val="auto"/>
                <w:sz w:val="24"/>
                <w:szCs w:val="24"/>
                <w:lang w:eastAsia="zh-CN"/>
              </w:rPr>
              <w:t>；逾期不补报的，</w:t>
            </w:r>
            <w:r>
              <w:rPr>
                <w:rFonts w:hint="eastAsia" w:ascii="仿宋" w:hAnsi="仿宋" w:eastAsia="仿宋" w:cs="仿宋"/>
                <w:color w:val="auto"/>
                <w:sz w:val="24"/>
                <w:szCs w:val="24"/>
              </w:rPr>
              <w:t>处1万元以上3万元以下的罚款</w:t>
            </w:r>
          </w:p>
        </w:tc>
        <w:tc>
          <w:tcPr>
            <w:tcW w:w="1005" w:type="dxa"/>
            <w:gridSpan w:val="2"/>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94"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lang w:val="en-US" w:eastAsia="zh-CN"/>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spacing w:line="300" w:lineRule="exact"/>
              <w:jc w:val="both"/>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严重</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建设工程总建筑面积2000平方米以上</w:t>
            </w:r>
          </w:p>
        </w:tc>
        <w:tc>
          <w:tcPr>
            <w:tcW w:w="2930" w:type="dxa"/>
            <w:gridSpan w:val="5"/>
            <w:noWrap w:val="0"/>
            <w:vAlign w:val="center"/>
          </w:tcPr>
          <w:p>
            <w:pPr>
              <w:spacing w:line="300" w:lineRule="exact"/>
              <w:jc w:val="both"/>
              <w:rPr>
                <w:rFonts w:hint="eastAsia" w:ascii="仿宋" w:hAnsi="仿宋" w:eastAsia="仿宋" w:cs="仿宋"/>
                <w:color w:val="auto"/>
                <w:sz w:val="24"/>
                <w:szCs w:val="24"/>
                <w:lang w:eastAsia="zh-Hans"/>
              </w:rPr>
            </w:pPr>
            <w:r>
              <w:rPr>
                <w:rFonts w:hint="eastAsia" w:ascii="仿宋" w:hAnsi="仿宋" w:eastAsia="仿宋" w:cs="仿宋"/>
                <w:color w:val="auto"/>
                <w:sz w:val="24"/>
                <w:szCs w:val="24"/>
              </w:rPr>
              <w:t>责令限期补报</w:t>
            </w:r>
            <w:r>
              <w:rPr>
                <w:rFonts w:hint="eastAsia" w:ascii="仿宋" w:hAnsi="仿宋" w:eastAsia="仿宋" w:cs="仿宋"/>
                <w:color w:val="auto"/>
                <w:sz w:val="24"/>
                <w:szCs w:val="24"/>
                <w:lang w:eastAsia="zh-CN"/>
              </w:rPr>
              <w:t>；逾期不补报的，</w:t>
            </w:r>
            <w:r>
              <w:rPr>
                <w:rFonts w:hint="eastAsia" w:ascii="仿宋" w:hAnsi="仿宋" w:eastAsia="仿宋" w:cs="仿宋"/>
                <w:color w:val="auto"/>
                <w:sz w:val="24"/>
                <w:szCs w:val="24"/>
              </w:rPr>
              <w:t>处3万元以上5万元以下的罚款</w:t>
            </w:r>
          </w:p>
        </w:tc>
        <w:tc>
          <w:tcPr>
            <w:tcW w:w="1005" w:type="dxa"/>
            <w:gridSpan w:val="2"/>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42" w:hRule="atLeast"/>
          <w:jc w:val="center"/>
        </w:trPr>
        <w:tc>
          <w:tcPr>
            <w:tcW w:w="766" w:type="dxa"/>
            <w:vMerge w:val="restart"/>
            <w:noWrap w:val="0"/>
            <w:vAlign w:val="center"/>
          </w:tcPr>
          <w:p>
            <w:pPr>
              <w:spacing w:line="30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w:t>
            </w:r>
          </w:p>
        </w:tc>
        <w:tc>
          <w:tcPr>
            <w:tcW w:w="2462" w:type="dxa"/>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违法建设的投资单位、施工单位及进行违法设计的单位的主要负责人和直接责任人员</w:t>
            </w:r>
          </w:p>
        </w:tc>
        <w:tc>
          <w:tcPr>
            <w:tcW w:w="948" w:type="dxa"/>
            <w:vMerge w:val="restart"/>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restart"/>
            <w:noWrap w:val="0"/>
            <w:vAlign w:val="center"/>
          </w:tcPr>
          <w:p>
            <w:pPr>
              <w:spacing w:line="300" w:lineRule="exact"/>
              <w:jc w:val="both"/>
              <w:rPr>
                <w:rFonts w:hint="eastAsia" w:ascii="仿宋" w:hAnsi="仿宋" w:eastAsia="仿宋" w:cs="仿宋"/>
                <w:color w:val="auto"/>
                <w:sz w:val="24"/>
                <w:szCs w:val="24"/>
                <w:lang w:eastAsia="zh-Hans"/>
              </w:rPr>
            </w:pPr>
            <w:r>
              <w:rPr>
                <w:rFonts w:hint="eastAsia" w:ascii="仿宋" w:hAnsi="仿宋" w:eastAsia="仿宋" w:cs="仿宋"/>
                <w:color w:val="auto"/>
                <w:sz w:val="24"/>
                <w:szCs w:val="24"/>
                <w:lang w:eastAsia="zh-Hans"/>
              </w:rPr>
              <w:t>【经济特区法规】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深圳市城市规划条例》（2021年修正）第七十八条：对违法建设的投资单位、施工单位及进行违法设计的单位的主要负责人和直接责任人员，应追究其行政责任，处一万元以上二万元以下的罚款，并没收违法设计和施工单位的违法所得。</w:t>
            </w: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较轻</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初次违法，危害后果轻微的</w:t>
            </w:r>
          </w:p>
        </w:tc>
        <w:tc>
          <w:tcPr>
            <w:tcW w:w="1568" w:type="dxa"/>
            <w:gridSpan w:val="4"/>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没收违法设计和施工单位的违法所得</w:t>
            </w:r>
          </w:p>
        </w:tc>
        <w:tc>
          <w:tcPr>
            <w:tcW w:w="136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Hans"/>
              </w:rPr>
              <w:t>并</w:t>
            </w:r>
            <w:r>
              <w:rPr>
                <w:rFonts w:hint="eastAsia" w:ascii="仿宋" w:hAnsi="仿宋" w:eastAsia="仿宋" w:cs="仿宋"/>
                <w:color w:val="auto"/>
                <w:sz w:val="24"/>
                <w:szCs w:val="24"/>
              </w:rPr>
              <w:t>处</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万元的罚款</w:t>
            </w:r>
          </w:p>
        </w:tc>
        <w:tc>
          <w:tcPr>
            <w:tcW w:w="1005" w:type="dxa"/>
            <w:gridSpan w:val="2"/>
            <w:vMerge w:val="restart"/>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2" w:hRule="atLeast"/>
          <w:jc w:val="center"/>
        </w:trPr>
        <w:tc>
          <w:tcPr>
            <w:tcW w:w="766" w:type="dxa"/>
            <w:vMerge w:val="continue"/>
            <w:noWrap w:val="0"/>
            <w:vAlign w:val="center"/>
          </w:tcPr>
          <w:p>
            <w:pPr>
              <w:spacing w:line="300" w:lineRule="exact"/>
              <w:jc w:val="center"/>
            </w:pPr>
          </w:p>
        </w:tc>
        <w:tc>
          <w:tcPr>
            <w:tcW w:w="2462" w:type="dxa"/>
            <w:vMerge w:val="continue"/>
            <w:noWrap w:val="0"/>
            <w:vAlign w:val="center"/>
          </w:tcPr>
          <w:p>
            <w:pPr>
              <w:spacing w:line="300" w:lineRule="exact"/>
              <w:jc w:val="both"/>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pPr>
          </w:p>
        </w:tc>
        <w:tc>
          <w:tcPr>
            <w:tcW w:w="3636" w:type="dxa"/>
            <w:vMerge w:val="continue"/>
            <w:noWrap w:val="0"/>
            <w:vAlign w:val="center"/>
          </w:tcPr>
          <w:p>
            <w:pPr>
              <w:spacing w:line="300" w:lineRule="exact"/>
              <w:jc w:val="both"/>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一般</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造成一定危害后果的</w:t>
            </w:r>
          </w:p>
        </w:tc>
        <w:tc>
          <w:tcPr>
            <w:tcW w:w="1568" w:type="dxa"/>
            <w:gridSpan w:val="4"/>
            <w:vMerge w:val="continue"/>
            <w:noWrap w:val="0"/>
            <w:vAlign w:val="center"/>
          </w:tcPr>
          <w:p>
            <w:pPr>
              <w:spacing w:line="300" w:lineRule="exact"/>
              <w:jc w:val="both"/>
              <w:rPr>
                <w:rFonts w:hint="eastAsia" w:ascii="仿宋" w:hAnsi="仿宋" w:eastAsia="仿宋" w:cs="仿宋"/>
                <w:color w:val="auto"/>
                <w:sz w:val="24"/>
                <w:szCs w:val="24"/>
              </w:rPr>
            </w:pPr>
          </w:p>
        </w:tc>
        <w:tc>
          <w:tcPr>
            <w:tcW w:w="136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Hans"/>
              </w:rPr>
              <w:t>并</w:t>
            </w:r>
            <w:r>
              <w:rPr>
                <w:rFonts w:hint="eastAsia" w:ascii="仿宋" w:hAnsi="仿宋" w:eastAsia="仿宋" w:cs="仿宋"/>
                <w:color w:val="auto"/>
                <w:sz w:val="24"/>
                <w:szCs w:val="24"/>
              </w:rPr>
              <w:t>处</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万元的罚款</w:t>
            </w:r>
          </w:p>
        </w:tc>
        <w:tc>
          <w:tcPr>
            <w:tcW w:w="1005" w:type="dxa"/>
            <w:gridSpan w:val="2"/>
            <w:vMerge w:val="continue"/>
            <w:noWrap w:val="0"/>
            <w:vAlign w:val="center"/>
          </w:tcPr>
          <w:p>
            <w:pPr>
              <w:spacing w:line="300" w:lineRule="exact"/>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58"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rPr>
            </w:pPr>
          </w:p>
        </w:tc>
        <w:tc>
          <w:tcPr>
            <w:tcW w:w="2462" w:type="dxa"/>
            <w:vMerge w:val="continue"/>
            <w:noWrap w:val="0"/>
            <w:vAlign w:val="center"/>
          </w:tcPr>
          <w:p>
            <w:pPr>
              <w:spacing w:line="300" w:lineRule="exact"/>
              <w:jc w:val="both"/>
              <w:rPr>
                <w:rFonts w:hint="eastAsia" w:ascii="仿宋" w:hAnsi="仿宋" w:eastAsia="仿宋" w:cs="仿宋"/>
                <w:color w:val="auto"/>
                <w:sz w:val="24"/>
                <w:szCs w:val="24"/>
              </w:rPr>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continue"/>
            <w:noWrap w:val="0"/>
            <w:vAlign w:val="center"/>
          </w:tcPr>
          <w:p>
            <w:pPr>
              <w:spacing w:line="300" w:lineRule="exact"/>
              <w:jc w:val="both"/>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严重</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造成严重危害后果的</w:t>
            </w:r>
          </w:p>
        </w:tc>
        <w:tc>
          <w:tcPr>
            <w:tcW w:w="1568" w:type="dxa"/>
            <w:gridSpan w:val="4"/>
            <w:vMerge w:val="continue"/>
            <w:noWrap w:val="0"/>
            <w:vAlign w:val="center"/>
          </w:tcPr>
          <w:p>
            <w:pPr>
              <w:spacing w:line="300" w:lineRule="exact"/>
              <w:jc w:val="both"/>
              <w:rPr>
                <w:rFonts w:hint="eastAsia" w:ascii="仿宋" w:hAnsi="仿宋" w:eastAsia="仿宋" w:cs="仿宋"/>
                <w:color w:val="auto"/>
                <w:sz w:val="24"/>
                <w:szCs w:val="24"/>
              </w:rPr>
            </w:pPr>
          </w:p>
        </w:tc>
        <w:tc>
          <w:tcPr>
            <w:tcW w:w="136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Hans"/>
              </w:rPr>
              <w:t>并</w:t>
            </w:r>
            <w:r>
              <w:rPr>
                <w:rFonts w:hint="eastAsia" w:ascii="仿宋" w:hAnsi="仿宋" w:eastAsia="仿宋" w:cs="仿宋"/>
                <w:color w:val="auto"/>
                <w:sz w:val="24"/>
                <w:szCs w:val="24"/>
              </w:rPr>
              <w:t>处</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万元的罚款</w:t>
            </w:r>
          </w:p>
        </w:tc>
        <w:tc>
          <w:tcPr>
            <w:tcW w:w="1005" w:type="dxa"/>
            <w:gridSpan w:val="2"/>
            <w:vMerge w:val="continue"/>
            <w:noWrap w:val="0"/>
            <w:vAlign w:val="center"/>
          </w:tcPr>
          <w:p>
            <w:pPr>
              <w:spacing w:line="300" w:lineRule="exact"/>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04" w:hRule="atLeast"/>
          <w:jc w:val="center"/>
        </w:trPr>
        <w:tc>
          <w:tcPr>
            <w:tcW w:w="766" w:type="dxa"/>
            <w:vMerge w:val="restart"/>
            <w:noWrap w:val="0"/>
            <w:vAlign w:val="center"/>
          </w:tcPr>
          <w:p>
            <w:pPr>
              <w:spacing w:line="300" w:lineRule="exact"/>
              <w:jc w:val="center"/>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14</w:t>
            </w:r>
          </w:p>
        </w:tc>
        <w:tc>
          <w:tcPr>
            <w:tcW w:w="2462" w:type="dxa"/>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擅自拆除纳入保护名录的历史建筑的行为</w:t>
            </w:r>
          </w:p>
        </w:tc>
        <w:tc>
          <w:tcPr>
            <w:tcW w:w="948" w:type="dxa"/>
            <w:vMerge w:val="restart"/>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restart"/>
            <w:noWrap w:val="0"/>
            <w:vAlign w:val="center"/>
          </w:tcPr>
          <w:p>
            <w:pPr>
              <w:spacing w:line="300" w:lineRule="exact"/>
              <w:jc w:val="both"/>
              <w:rPr>
                <w:rFonts w:hint="eastAsia" w:ascii="仿宋" w:hAnsi="仿宋" w:eastAsia="仿宋" w:cs="仿宋"/>
                <w:color w:val="auto"/>
                <w:sz w:val="24"/>
                <w:szCs w:val="24"/>
                <w:lang w:eastAsia="zh-Hans"/>
              </w:rPr>
            </w:pPr>
            <w:r>
              <w:rPr>
                <w:rFonts w:hint="eastAsia" w:ascii="仿宋" w:hAnsi="仿宋" w:eastAsia="仿宋" w:cs="仿宋"/>
                <w:color w:val="auto"/>
                <w:sz w:val="24"/>
                <w:szCs w:val="24"/>
                <w:lang w:eastAsia="zh-Hans"/>
              </w:rPr>
              <w:t>【地方性法规】</w:t>
            </w:r>
          </w:p>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广东省城乡规划条例》（2012年）第八十五条：违反本条例第六十四条规定，擅自拆除纳入保护名录的历史建筑，由城市、县人民政府城乡规划主管部门责令停止违法行为、限期恢复原状或者采取其他补救措施；逾期不恢复原状或者不采取其他补救措施的，城乡规划主管部门可以指定有能力的单位代为恢复原状或者采取其他补救措施，所需费用由违法者承担；造成严重后果的，对单位并处二十万元以上五十万元以下的罚款，对个人并处十万元以上二十万元以下的罚款；造成损失的，依法承担赔偿责任。</w:t>
            </w: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较轻</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造成严重后果，但通过努力尚可恢复的</w:t>
            </w:r>
          </w:p>
        </w:tc>
        <w:tc>
          <w:tcPr>
            <w:tcW w:w="1568" w:type="dxa"/>
            <w:gridSpan w:val="4"/>
            <w:vMerge w:val="restart"/>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责令停止违法行为、限期恢复原状或者采取其他补救措施</w:t>
            </w:r>
          </w:p>
        </w:tc>
        <w:tc>
          <w:tcPr>
            <w:tcW w:w="1362" w:type="dxa"/>
            <w:noWrap w:val="0"/>
            <w:vAlign w:val="center"/>
          </w:tcPr>
          <w:p>
            <w:pPr>
              <w:spacing w:line="300" w:lineRule="exact"/>
              <w:jc w:val="both"/>
              <w:rPr>
                <w:rFonts w:hint="eastAsia" w:ascii="仿宋" w:hAnsi="仿宋" w:eastAsia="仿宋" w:cs="仿宋"/>
                <w:color w:val="auto"/>
                <w:sz w:val="24"/>
                <w:szCs w:val="24"/>
                <w:lang w:eastAsia="zh-Hans"/>
              </w:rPr>
            </w:pPr>
            <w:r>
              <w:rPr>
                <w:rFonts w:hint="eastAsia" w:ascii="仿宋" w:hAnsi="仿宋" w:eastAsia="仿宋" w:cs="仿宋"/>
                <w:color w:val="auto"/>
                <w:sz w:val="24"/>
                <w:szCs w:val="24"/>
              </w:rPr>
              <w:t>对单位并处</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万元的罚款，对个人并处</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万元的罚款</w:t>
            </w:r>
          </w:p>
        </w:tc>
        <w:tc>
          <w:tcPr>
            <w:tcW w:w="1005" w:type="dxa"/>
            <w:gridSpan w:val="2"/>
            <w:vMerge w:val="restart"/>
            <w:noWrap w:val="0"/>
            <w:vAlign w:val="center"/>
          </w:tcPr>
          <w:p>
            <w:pPr>
              <w:spacing w:line="300" w:lineRule="exact"/>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720" w:hRule="atLeast"/>
          <w:jc w:val="center"/>
        </w:trPr>
        <w:tc>
          <w:tcPr>
            <w:tcW w:w="766"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rPr>
            </w:pPr>
          </w:p>
        </w:tc>
        <w:tc>
          <w:tcPr>
            <w:tcW w:w="2462"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一般</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造成严重后果，但通过努力尚可</w:t>
            </w:r>
            <w:r>
              <w:rPr>
                <w:rFonts w:hint="eastAsia" w:ascii="仿宋" w:hAnsi="仿宋" w:eastAsia="仿宋" w:cs="仿宋"/>
                <w:color w:val="auto"/>
                <w:sz w:val="24"/>
                <w:szCs w:val="24"/>
                <w:lang w:val="en-US" w:eastAsia="zh-CN"/>
              </w:rPr>
              <w:t>大部分恢复的</w:t>
            </w:r>
          </w:p>
        </w:tc>
        <w:tc>
          <w:tcPr>
            <w:tcW w:w="1568" w:type="dxa"/>
            <w:gridSpan w:val="4"/>
            <w:vMerge w:val="continue"/>
            <w:noWrap w:val="0"/>
            <w:vAlign w:val="center"/>
          </w:tcPr>
          <w:p>
            <w:pPr>
              <w:spacing w:line="300" w:lineRule="exact"/>
              <w:jc w:val="both"/>
              <w:rPr>
                <w:rFonts w:hint="eastAsia" w:ascii="仿宋" w:hAnsi="仿宋" w:eastAsia="仿宋" w:cs="仿宋"/>
                <w:color w:val="auto"/>
                <w:sz w:val="24"/>
                <w:szCs w:val="24"/>
              </w:rPr>
            </w:pPr>
          </w:p>
        </w:tc>
        <w:tc>
          <w:tcPr>
            <w:tcW w:w="1362" w:type="dxa"/>
            <w:noWrap w:val="0"/>
            <w:vAlign w:val="center"/>
          </w:tcPr>
          <w:p>
            <w:pPr>
              <w:spacing w:line="300" w:lineRule="exact"/>
              <w:jc w:val="both"/>
              <w:rPr>
                <w:rFonts w:hint="eastAsia" w:ascii="仿宋" w:hAnsi="仿宋" w:eastAsia="仿宋" w:cs="仿宋"/>
                <w:color w:val="auto"/>
                <w:sz w:val="24"/>
                <w:szCs w:val="24"/>
                <w:lang w:eastAsia="zh-Hans"/>
              </w:rPr>
            </w:pPr>
            <w:r>
              <w:rPr>
                <w:rFonts w:hint="eastAsia" w:ascii="仿宋" w:hAnsi="仿宋" w:eastAsia="仿宋" w:cs="仿宋"/>
                <w:color w:val="auto"/>
                <w:sz w:val="24"/>
                <w:szCs w:val="24"/>
              </w:rPr>
              <w:t>对单位并处</w:t>
            </w: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rPr>
              <w:t>万元的罚款，对个人并处</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万元的罚款</w:t>
            </w:r>
          </w:p>
        </w:tc>
        <w:tc>
          <w:tcPr>
            <w:tcW w:w="1005" w:type="dxa"/>
            <w:gridSpan w:val="2"/>
            <w:vMerge w:val="continue"/>
            <w:noWrap w:val="0"/>
            <w:vAlign w:val="center"/>
          </w:tcPr>
          <w:p>
            <w:pPr>
              <w:spacing w:line="300" w:lineRule="exact"/>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436" w:hRule="atLeast"/>
          <w:jc w:val="center"/>
        </w:trPr>
        <w:tc>
          <w:tcPr>
            <w:tcW w:w="766" w:type="dxa"/>
            <w:vMerge w:val="continue"/>
            <w:noWrap w:val="0"/>
            <w:vAlign w:val="center"/>
          </w:tcPr>
          <w:p>
            <w:pPr>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rPr>
            </w:pPr>
          </w:p>
        </w:tc>
        <w:tc>
          <w:tcPr>
            <w:tcW w:w="2462"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948"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3636" w:type="dxa"/>
            <w:vMerge w:val="continue"/>
            <w:noWrap w:val="0"/>
            <w:vAlign w:val="center"/>
          </w:tcPr>
          <w:p>
            <w:pPr>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rPr>
            </w:pPr>
          </w:p>
        </w:tc>
        <w:tc>
          <w:tcPr>
            <w:tcW w:w="792" w:type="dxa"/>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严重</w:t>
            </w:r>
          </w:p>
        </w:tc>
        <w:tc>
          <w:tcPr>
            <w:tcW w:w="2642" w:type="dxa"/>
            <w:gridSpan w:val="2"/>
            <w:noWrap w:val="0"/>
            <w:vAlign w:val="center"/>
          </w:tcPr>
          <w:p>
            <w:pPr>
              <w:spacing w:line="30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造成严重后果，难以恢复的</w:t>
            </w:r>
          </w:p>
        </w:tc>
        <w:tc>
          <w:tcPr>
            <w:tcW w:w="1568" w:type="dxa"/>
            <w:gridSpan w:val="4"/>
            <w:vMerge w:val="continue"/>
            <w:noWrap w:val="0"/>
            <w:vAlign w:val="center"/>
          </w:tcPr>
          <w:p>
            <w:pPr>
              <w:spacing w:line="300" w:lineRule="exact"/>
              <w:jc w:val="both"/>
              <w:rPr>
                <w:rFonts w:hint="eastAsia" w:ascii="仿宋" w:hAnsi="仿宋" w:eastAsia="仿宋" w:cs="仿宋"/>
                <w:color w:val="auto"/>
                <w:sz w:val="24"/>
                <w:szCs w:val="24"/>
              </w:rPr>
            </w:pPr>
          </w:p>
        </w:tc>
        <w:tc>
          <w:tcPr>
            <w:tcW w:w="1362" w:type="dxa"/>
            <w:noWrap w:val="0"/>
            <w:vAlign w:val="center"/>
          </w:tcPr>
          <w:p>
            <w:pPr>
              <w:spacing w:line="300" w:lineRule="exact"/>
              <w:jc w:val="both"/>
              <w:rPr>
                <w:rFonts w:hint="eastAsia" w:ascii="仿宋" w:hAnsi="仿宋" w:eastAsia="仿宋" w:cs="仿宋"/>
                <w:color w:val="auto"/>
                <w:sz w:val="24"/>
                <w:szCs w:val="24"/>
                <w:lang w:eastAsia="zh-Hans"/>
              </w:rPr>
            </w:pPr>
            <w:r>
              <w:rPr>
                <w:rFonts w:hint="eastAsia" w:ascii="仿宋" w:hAnsi="仿宋" w:eastAsia="仿宋" w:cs="仿宋"/>
                <w:color w:val="auto"/>
                <w:sz w:val="24"/>
                <w:szCs w:val="24"/>
              </w:rPr>
              <w:t>对单位并处</w:t>
            </w: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万元的罚款，对个人并处</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万元的罚款</w:t>
            </w:r>
          </w:p>
        </w:tc>
        <w:tc>
          <w:tcPr>
            <w:tcW w:w="1005" w:type="dxa"/>
            <w:gridSpan w:val="2"/>
            <w:vMerge w:val="continue"/>
            <w:noWrap w:val="0"/>
            <w:vAlign w:val="center"/>
          </w:tcPr>
          <w:p>
            <w:pPr>
              <w:spacing w:line="300" w:lineRule="exact"/>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825" w:hRule="atLeast"/>
          <w:jc w:val="center"/>
        </w:trPr>
        <w:tc>
          <w:tcPr>
            <w:tcW w:w="766" w:type="dxa"/>
            <w:vMerge w:val="restart"/>
            <w:noWrap w:val="0"/>
            <w:vAlign w:val="center"/>
          </w:tcPr>
          <w:p>
            <w:pPr>
              <w:spacing w:line="300" w:lineRule="exact"/>
              <w:jc w:val="center"/>
              <w:rPr>
                <w:rFonts w:hint="default" w:ascii="仿宋" w:hAnsi="仿宋" w:eastAsia="仿宋" w:cs="仿宋"/>
                <w:color w:val="auto"/>
                <w:sz w:val="24"/>
                <w:szCs w:val="24"/>
                <w:shd w:val="clear" w:color="auto" w:fill="auto"/>
                <w:lang w:val="en-US" w:eastAsia="zh-CN"/>
              </w:rPr>
            </w:pPr>
            <w:r>
              <w:rPr>
                <w:rFonts w:hint="eastAsia" w:ascii="仿宋" w:hAnsi="仿宋" w:eastAsia="仿宋" w:cs="仿宋"/>
                <w:color w:val="auto"/>
                <w:sz w:val="24"/>
                <w:szCs w:val="24"/>
                <w:shd w:val="clear" w:color="auto" w:fill="auto"/>
                <w:lang w:val="en-US" w:eastAsia="zh-CN"/>
              </w:rPr>
              <w:t>15</w:t>
            </w:r>
          </w:p>
        </w:tc>
        <w:tc>
          <w:tcPr>
            <w:tcW w:w="246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kern w:val="2"/>
                <w:sz w:val="24"/>
                <w:szCs w:val="24"/>
                <w:shd w:val="clear" w:color="auto" w:fill="auto"/>
                <w:lang w:val="en-US" w:eastAsia="zh-CN" w:bidi="ar-SA"/>
              </w:rPr>
              <w:t>对进行改变园林绿地、河湖水系等自然状态的活动，在核心保护范围内进行影视摄制、举办大型群众性活动，其他影响传统格局、历史风貌或者历史建筑的活动，致使对传统格局、历史风貌或者历史建筑构成破坏性影响；未经城乡规划主管部门会同同级文物主管部门批准，拆除历史建筑以外的建筑物、构筑物或其他设施；未经城乡规划主管部门会同同级文物主管部门批准，对历史建筑进行外部修缮装饰、添加设施以及改变历史建筑的结构或使用性质的行政处罚</w:t>
            </w:r>
          </w:p>
        </w:tc>
        <w:tc>
          <w:tcPr>
            <w:tcW w:w="94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shd w:val="clear" w:color="auto" w:fill="auto"/>
                <w:lang w:val="en-US" w:eastAsia="zh-CN"/>
              </w:rPr>
            </w:pPr>
          </w:p>
        </w:tc>
        <w:tc>
          <w:tcPr>
            <w:tcW w:w="363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《历史文化名城名镇名村保护条例（2017）》第四十三条：</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（一）拆除历史建筑以外的建筑物、构筑物或者其他设施的；</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（二）对历史建筑进行外部修缮装饰、添加设施以及改变历史建筑的结构或者使用性质的。</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有关单位或者个人进行本条例第二十五条规定的活动，或者经批准进行本条第一款规定的活动，但是在活动过程中对传统格局、历史风貌或者历史建筑构成破坏性影响的，依照本条第一款规定予以处罚。</w:t>
            </w:r>
          </w:p>
        </w:tc>
        <w:tc>
          <w:tcPr>
            <w:tcW w:w="792" w:type="dxa"/>
            <w:noWrap w:val="0"/>
            <w:vAlign w:val="center"/>
          </w:tcPr>
          <w:p>
            <w:pPr>
              <w:spacing w:line="300" w:lineRule="exact"/>
              <w:jc w:val="both"/>
              <w:rPr>
                <w:rFonts w:hint="eastAsia" w:ascii="仿宋" w:hAnsi="仿宋" w:eastAsia="仿宋" w:cs="仿宋"/>
                <w:color w:val="auto"/>
                <w:sz w:val="24"/>
                <w:szCs w:val="24"/>
                <w:shd w:val="clear" w:color="auto" w:fill="auto"/>
                <w:lang w:eastAsia="zh-CN"/>
              </w:rPr>
            </w:pPr>
            <w:r>
              <w:rPr>
                <w:rFonts w:hint="eastAsia" w:ascii="仿宋" w:hAnsi="仿宋" w:eastAsia="仿宋" w:cs="仿宋"/>
                <w:color w:val="auto"/>
                <w:sz w:val="24"/>
                <w:szCs w:val="24"/>
                <w:shd w:val="clear" w:color="auto" w:fill="auto"/>
              </w:rPr>
              <w:t>较轻</w:t>
            </w:r>
          </w:p>
        </w:tc>
        <w:tc>
          <w:tcPr>
            <w:tcW w:w="2642" w:type="dxa"/>
            <w:gridSpan w:val="2"/>
            <w:noWrap w:val="0"/>
            <w:vAlign w:val="center"/>
          </w:tcPr>
          <w:p>
            <w:pPr>
              <w:spacing w:line="300" w:lineRule="exact"/>
              <w:rPr>
                <w:rFonts w:hint="eastAsia" w:ascii="仿宋" w:hAnsi="仿宋" w:eastAsia="仿宋" w:cs="仿宋"/>
                <w:color w:val="auto"/>
                <w:kern w:val="2"/>
                <w:sz w:val="24"/>
                <w:szCs w:val="24"/>
                <w:shd w:val="clear"/>
                <w:lang w:val="en-US" w:eastAsia="zh-CN" w:bidi="ar-SA"/>
              </w:rPr>
            </w:pPr>
            <w:r>
              <w:rPr>
                <w:rFonts w:hint="eastAsia" w:ascii="仿宋" w:hAnsi="仿宋" w:eastAsia="仿宋" w:cs="仿宋"/>
                <w:color w:val="auto"/>
                <w:kern w:val="2"/>
                <w:sz w:val="24"/>
                <w:szCs w:val="24"/>
              </w:rPr>
              <w:t>造成严重后果，但在短时间内可恢复或大部分恢复的</w:t>
            </w:r>
          </w:p>
        </w:tc>
        <w:tc>
          <w:tcPr>
            <w:tcW w:w="1568" w:type="dxa"/>
            <w:gridSpan w:val="4"/>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kern w:val="2"/>
                <w:sz w:val="24"/>
                <w:szCs w:val="24"/>
                <w:shd w:val="clear" w:color="auto" w:fill="auto"/>
                <w:lang w:val="en-US" w:eastAsia="zh-CN" w:bidi="ar-SA"/>
              </w:rPr>
              <w:t>责令停止违法行为、限期恢复原状或者采取其他补救措施；有违法所得的，没收违法所得；逾期不恢复原状或者不采取其他补救措施的，主管部门可以指定有能力的单位代为恢复原状或者采取其他补救措施，所需费用由违法者承担。</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对单位并处5万元罚款；</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对个人并处1万元罚款。</w:t>
            </w:r>
          </w:p>
        </w:tc>
        <w:tc>
          <w:tcPr>
            <w:tcW w:w="100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59"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shd w:val="clear" w:color="auto" w:fill="auto"/>
                <w:lang w:val="en-US" w:eastAsia="zh-CN"/>
              </w:rPr>
            </w:pPr>
          </w:p>
        </w:tc>
        <w:tc>
          <w:tcPr>
            <w:tcW w:w="246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shd w:val="clear" w:color="auto" w:fill="auto"/>
              </w:rPr>
            </w:pPr>
          </w:p>
        </w:tc>
        <w:tc>
          <w:tcPr>
            <w:tcW w:w="9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shd w:val="clear" w:color="auto" w:fill="auto"/>
              </w:rPr>
            </w:pPr>
          </w:p>
        </w:tc>
        <w:tc>
          <w:tcPr>
            <w:tcW w:w="36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shd w:val="clear" w:color="auto" w:fill="auto"/>
                <w:lang w:eastAsia="zh-Hans"/>
              </w:rPr>
            </w:pPr>
          </w:p>
        </w:tc>
        <w:tc>
          <w:tcPr>
            <w:tcW w:w="792" w:type="dxa"/>
            <w:noWrap w:val="0"/>
            <w:vAlign w:val="center"/>
          </w:tcPr>
          <w:p>
            <w:pPr>
              <w:spacing w:line="300" w:lineRule="exact"/>
              <w:jc w:val="both"/>
              <w:rPr>
                <w:rFonts w:hint="eastAsia" w:ascii="仿宋" w:hAnsi="仿宋" w:eastAsia="仿宋" w:cs="仿宋"/>
                <w:color w:val="auto"/>
                <w:sz w:val="24"/>
                <w:szCs w:val="24"/>
                <w:shd w:val="clear" w:color="auto" w:fill="auto"/>
                <w:lang w:eastAsia="zh-CN"/>
              </w:rPr>
            </w:pPr>
            <w:r>
              <w:rPr>
                <w:rFonts w:hint="eastAsia" w:ascii="仿宋" w:hAnsi="仿宋" w:eastAsia="仿宋" w:cs="仿宋"/>
                <w:color w:val="auto"/>
                <w:sz w:val="24"/>
                <w:szCs w:val="24"/>
                <w:shd w:val="clear" w:color="auto" w:fill="auto"/>
              </w:rPr>
              <w:t>一般</w:t>
            </w:r>
          </w:p>
        </w:tc>
        <w:tc>
          <w:tcPr>
            <w:tcW w:w="2642" w:type="dxa"/>
            <w:gridSpan w:val="2"/>
            <w:noWrap w:val="0"/>
            <w:vAlign w:val="center"/>
          </w:tcPr>
          <w:p>
            <w:pPr>
              <w:spacing w:line="300" w:lineRule="exact"/>
              <w:rPr>
                <w:rFonts w:hint="eastAsia" w:ascii="仿宋" w:hAnsi="仿宋" w:eastAsia="仿宋" w:cs="仿宋"/>
                <w:color w:val="auto"/>
                <w:kern w:val="2"/>
                <w:sz w:val="24"/>
                <w:szCs w:val="24"/>
                <w:shd w:val="clear"/>
                <w:lang w:val="en-US" w:eastAsia="zh-CN" w:bidi="ar-SA"/>
              </w:rPr>
            </w:pPr>
            <w:r>
              <w:rPr>
                <w:rFonts w:hint="eastAsia" w:ascii="仿宋" w:hAnsi="仿宋" w:eastAsia="仿宋" w:cs="仿宋"/>
                <w:color w:val="auto"/>
                <w:kern w:val="2"/>
                <w:sz w:val="24"/>
                <w:szCs w:val="24"/>
              </w:rPr>
              <w:t>造成严重后果，但可采取补救措施的</w:t>
            </w:r>
          </w:p>
        </w:tc>
        <w:tc>
          <w:tcPr>
            <w:tcW w:w="1568" w:type="dxa"/>
            <w:gridSpan w:val="4"/>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对单位并处7.5万元罚款；</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对个人并处3万元罚款。</w:t>
            </w:r>
          </w:p>
        </w:tc>
        <w:tc>
          <w:tcPr>
            <w:tcW w:w="100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488"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shd w:val="clear" w:color="auto" w:fill="auto"/>
                <w:lang w:val="en-US" w:eastAsia="zh-CN"/>
              </w:rPr>
            </w:pPr>
          </w:p>
        </w:tc>
        <w:tc>
          <w:tcPr>
            <w:tcW w:w="246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shd w:val="clear" w:color="auto" w:fill="auto"/>
                <w:lang w:eastAsia="zh-CN"/>
              </w:rPr>
            </w:pPr>
          </w:p>
        </w:tc>
        <w:tc>
          <w:tcPr>
            <w:tcW w:w="9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shd w:val="clear" w:color="auto" w:fill="auto"/>
                <w:lang w:eastAsia="zh-CN"/>
              </w:rPr>
            </w:pPr>
          </w:p>
        </w:tc>
        <w:tc>
          <w:tcPr>
            <w:tcW w:w="36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shd w:val="clear" w:color="auto" w:fill="auto"/>
                <w:lang w:eastAsia="zh-Hans"/>
              </w:rPr>
            </w:pPr>
          </w:p>
        </w:tc>
        <w:tc>
          <w:tcPr>
            <w:tcW w:w="792" w:type="dxa"/>
            <w:noWrap w:val="0"/>
            <w:vAlign w:val="center"/>
          </w:tcPr>
          <w:p>
            <w:pPr>
              <w:spacing w:line="300" w:lineRule="exact"/>
              <w:jc w:val="both"/>
              <w:rPr>
                <w:rFonts w:hint="eastAsia" w:ascii="仿宋" w:hAnsi="仿宋" w:eastAsia="仿宋" w:cs="仿宋"/>
                <w:color w:val="auto"/>
                <w:sz w:val="24"/>
                <w:szCs w:val="24"/>
                <w:shd w:val="clear" w:color="auto" w:fill="auto"/>
                <w:lang w:eastAsia="zh-CN"/>
              </w:rPr>
            </w:pPr>
            <w:r>
              <w:rPr>
                <w:rFonts w:hint="eastAsia" w:ascii="仿宋" w:hAnsi="仿宋" w:eastAsia="仿宋" w:cs="仿宋"/>
                <w:color w:val="auto"/>
                <w:sz w:val="24"/>
                <w:szCs w:val="24"/>
                <w:shd w:val="clear" w:color="auto" w:fill="auto"/>
              </w:rPr>
              <w:t>严重</w:t>
            </w:r>
          </w:p>
        </w:tc>
        <w:tc>
          <w:tcPr>
            <w:tcW w:w="2642" w:type="dxa"/>
            <w:gridSpan w:val="2"/>
            <w:noWrap w:val="0"/>
            <w:vAlign w:val="center"/>
          </w:tcPr>
          <w:p>
            <w:pPr>
              <w:spacing w:line="300" w:lineRule="exact"/>
              <w:rPr>
                <w:rFonts w:hint="eastAsia" w:ascii="仿宋" w:hAnsi="仿宋" w:eastAsia="仿宋" w:cs="仿宋"/>
                <w:color w:val="auto"/>
                <w:kern w:val="2"/>
                <w:sz w:val="24"/>
                <w:szCs w:val="24"/>
                <w:shd w:val="clear"/>
                <w:lang w:val="en-US" w:eastAsia="zh-CN" w:bidi="ar-SA"/>
              </w:rPr>
            </w:pPr>
            <w:r>
              <w:rPr>
                <w:rFonts w:hint="eastAsia" w:ascii="仿宋" w:hAnsi="仿宋" w:eastAsia="仿宋" w:cs="仿宋"/>
                <w:color w:val="auto"/>
                <w:kern w:val="2"/>
                <w:sz w:val="24"/>
                <w:szCs w:val="24"/>
              </w:rPr>
              <w:t>造成严重后果，无法恢复或采取补救措施的</w:t>
            </w:r>
          </w:p>
        </w:tc>
        <w:tc>
          <w:tcPr>
            <w:tcW w:w="1568" w:type="dxa"/>
            <w:gridSpan w:val="4"/>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对单位并处10万元罚款；</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对个人并处5万元罚款。</w:t>
            </w:r>
          </w:p>
        </w:tc>
        <w:tc>
          <w:tcPr>
            <w:tcW w:w="100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12" w:hRule="atLeast"/>
          <w:jc w:val="center"/>
        </w:trPr>
        <w:tc>
          <w:tcPr>
            <w:tcW w:w="766" w:type="dxa"/>
            <w:vMerge w:val="restart"/>
            <w:noWrap w:val="0"/>
            <w:vAlign w:val="center"/>
          </w:tcPr>
          <w:p>
            <w:pPr>
              <w:spacing w:line="300" w:lineRule="exact"/>
              <w:jc w:val="center"/>
              <w:rPr>
                <w:rFonts w:hint="default" w:ascii="仿宋" w:hAnsi="仿宋" w:eastAsia="仿宋" w:cs="仿宋"/>
                <w:color w:val="auto"/>
                <w:sz w:val="24"/>
                <w:szCs w:val="24"/>
                <w:shd w:val="clear" w:color="auto" w:fill="auto"/>
                <w:lang w:val="en-US" w:eastAsia="zh-CN"/>
              </w:rPr>
            </w:pPr>
            <w:r>
              <w:rPr>
                <w:rFonts w:hint="eastAsia" w:ascii="仿宋" w:hAnsi="仿宋" w:eastAsia="仿宋" w:cs="仿宋"/>
                <w:color w:val="auto"/>
                <w:sz w:val="24"/>
                <w:szCs w:val="24"/>
                <w:shd w:val="clear" w:color="auto" w:fill="auto"/>
                <w:lang w:val="en-US" w:eastAsia="zh-CN"/>
              </w:rPr>
              <w:t>16</w:t>
            </w:r>
          </w:p>
        </w:tc>
        <w:tc>
          <w:tcPr>
            <w:tcW w:w="246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kern w:val="2"/>
                <w:sz w:val="24"/>
                <w:szCs w:val="24"/>
                <w:shd w:val="clear" w:color="auto" w:fill="auto"/>
                <w:lang w:val="en-US" w:eastAsia="zh-CN" w:bidi="ar-SA"/>
              </w:rPr>
              <w:t>对擅自设置、移动、涂改或损毁历史文化街区、名镇、名村标志牌的行政处罚</w:t>
            </w:r>
          </w:p>
        </w:tc>
        <w:tc>
          <w:tcPr>
            <w:tcW w:w="94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shd w:val="clear" w:color="auto" w:fill="auto"/>
                <w:lang w:val="en-US" w:eastAsia="zh-CN"/>
              </w:rPr>
            </w:pPr>
          </w:p>
        </w:tc>
        <w:tc>
          <w:tcPr>
            <w:tcW w:w="363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《历史文化名城名镇名村保护条例（2017）》第四十五条：</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c>
          <w:tcPr>
            <w:tcW w:w="79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shd w:val="clear" w:color="auto" w:fill="auto"/>
                <w:lang w:eastAsia="zh-CN"/>
              </w:rPr>
            </w:pPr>
            <w:r>
              <w:rPr>
                <w:rFonts w:hint="eastAsia" w:ascii="仿宋" w:hAnsi="仿宋" w:eastAsia="仿宋" w:cs="仿宋"/>
                <w:color w:val="auto"/>
                <w:sz w:val="24"/>
                <w:szCs w:val="24"/>
                <w:shd w:val="clear" w:color="auto" w:fill="auto"/>
              </w:rPr>
              <w:t>较轻</w:t>
            </w:r>
          </w:p>
        </w:tc>
        <w:tc>
          <w:tcPr>
            <w:tcW w:w="2642"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sz w:val="24"/>
                <w:szCs w:val="24"/>
                <w:shd w:val="clear" w:color="auto" w:fill="auto"/>
              </w:rPr>
              <w:t>造成轻微危害后果的</w:t>
            </w:r>
          </w:p>
        </w:tc>
        <w:tc>
          <w:tcPr>
            <w:tcW w:w="1568" w:type="dxa"/>
            <w:gridSpan w:val="4"/>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kern w:val="2"/>
                <w:sz w:val="24"/>
                <w:szCs w:val="24"/>
                <w:shd w:val="clear" w:color="auto" w:fill="auto"/>
                <w:lang w:val="en-US" w:eastAsia="zh-CN" w:bidi="ar-SA"/>
              </w:rPr>
              <w:t>责令限期改正</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逾期不改正的，对单位处1万元罚款，对个人处1000元罚款。</w:t>
            </w:r>
          </w:p>
        </w:tc>
        <w:tc>
          <w:tcPr>
            <w:tcW w:w="100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25"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shd w:val="clear" w:color="auto" w:fill="auto"/>
                <w:lang w:val="en-US" w:eastAsia="zh-CN"/>
              </w:rPr>
            </w:pPr>
          </w:p>
        </w:tc>
        <w:tc>
          <w:tcPr>
            <w:tcW w:w="246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p>
        </w:tc>
        <w:tc>
          <w:tcPr>
            <w:tcW w:w="9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shd w:val="clear" w:color="auto" w:fill="auto"/>
              </w:rPr>
            </w:pPr>
          </w:p>
        </w:tc>
        <w:tc>
          <w:tcPr>
            <w:tcW w:w="36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p>
        </w:tc>
        <w:tc>
          <w:tcPr>
            <w:tcW w:w="79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shd w:val="clear" w:color="auto" w:fill="auto"/>
                <w:lang w:eastAsia="zh-CN"/>
              </w:rPr>
            </w:pPr>
            <w:r>
              <w:rPr>
                <w:rFonts w:hint="eastAsia" w:ascii="仿宋" w:hAnsi="仿宋" w:eastAsia="仿宋" w:cs="仿宋"/>
                <w:color w:val="auto"/>
                <w:sz w:val="24"/>
                <w:szCs w:val="24"/>
                <w:shd w:val="clear" w:color="auto" w:fill="auto"/>
              </w:rPr>
              <w:t>一般</w:t>
            </w:r>
          </w:p>
        </w:tc>
        <w:tc>
          <w:tcPr>
            <w:tcW w:w="2642"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sz w:val="24"/>
                <w:szCs w:val="24"/>
                <w:shd w:val="clear" w:color="auto" w:fill="auto"/>
              </w:rPr>
              <w:t>造成一般危害后果的</w:t>
            </w:r>
            <w:r>
              <w:rPr>
                <w:rFonts w:hint="eastAsia" w:ascii="仿宋" w:hAnsi="仿宋" w:eastAsia="仿宋" w:cs="仿宋"/>
                <w:color w:val="auto"/>
                <w:sz w:val="24"/>
                <w:szCs w:val="24"/>
                <w:shd w:val="clear" w:color="auto" w:fill="auto"/>
                <w:lang w:eastAsia="zh-CN"/>
              </w:rPr>
              <w:t>，</w:t>
            </w:r>
            <w:r>
              <w:rPr>
                <w:rFonts w:hint="eastAsia" w:ascii="仿宋" w:hAnsi="仿宋" w:eastAsia="仿宋" w:cs="仿宋"/>
                <w:color w:val="auto"/>
                <w:sz w:val="24"/>
                <w:szCs w:val="24"/>
                <w:shd w:val="clear" w:color="auto" w:fill="auto"/>
                <w:lang w:val="en-US" w:eastAsia="zh-CN"/>
              </w:rPr>
              <w:t>或</w:t>
            </w:r>
            <w:r>
              <w:rPr>
                <w:rFonts w:hint="eastAsia" w:ascii="仿宋" w:hAnsi="仿宋" w:eastAsia="仿宋" w:cs="仿宋"/>
                <w:color w:val="auto"/>
                <w:kern w:val="2"/>
                <w:sz w:val="24"/>
                <w:szCs w:val="24"/>
                <w:shd w:val="clear" w:color="auto" w:fill="auto"/>
                <w:lang w:val="en-US" w:eastAsia="zh-CN" w:bidi="ar-SA"/>
              </w:rPr>
              <w:t>第二次违反本规定</w:t>
            </w:r>
          </w:p>
        </w:tc>
        <w:tc>
          <w:tcPr>
            <w:tcW w:w="1568" w:type="dxa"/>
            <w:gridSpan w:val="4"/>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逾期不改正的，对单位处3万元罚款，对个人处5500元罚款。</w:t>
            </w:r>
          </w:p>
        </w:tc>
        <w:tc>
          <w:tcPr>
            <w:tcW w:w="100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0"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shd w:val="clear" w:color="auto" w:fill="auto"/>
                <w:lang w:val="en-US" w:eastAsia="zh-CN"/>
              </w:rPr>
            </w:pPr>
          </w:p>
        </w:tc>
        <w:tc>
          <w:tcPr>
            <w:tcW w:w="246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p>
        </w:tc>
        <w:tc>
          <w:tcPr>
            <w:tcW w:w="9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shd w:val="clear" w:color="auto" w:fill="auto"/>
                <w:lang w:eastAsia="zh-CN"/>
              </w:rPr>
            </w:pPr>
          </w:p>
        </w:tc>
        <w:tc>
          <w:tcPr>
            <w:tcW w:w="36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p>
        </w:tc>
        <w:tc>
          <w:tcPr>
            <w:tcW w:w="79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4"/>
                <w:szCs w:val="24"/>
                <w:shd w:val="clear" w:color="auto" w:fill="auto"/>
                <w:lang w:eastAsia="zh-CN"/>
              </w:rPr>
            </w:pPr>
            <w:r>
              <w:rPr>
                <w:rFonts w:hint="eastAsia" w:ascii="仿宋" w:hAnsi="仿宋" w:eastAsia="仿宋" w:cs="仿宋"/>
                <w:color w:val="auto"/>
                <w:sz w:val="24"/>
                <w:szCs w:val="24"/>
                <w:shd w:val="clear" w:color="auto" w:fill="auto"/>
              </w:rPr>
              <w:t>严重</w:t>
            </w:r>
          </w:p>
        </w:tc>
        <w:tc>
          <w:tcPr>
            <w:tcW w:w="2642"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sz w:val="24"/>
                <w:szCs w:val="24"/>
                <w:shd w:val="clear" w:color="auto" w:fill="auto"/>
              </w:rPr>
              <w:t>造成严重危害后果的</w:t>
            </w:r>
            <w:r>
              <w:rPr>
                <w:rFonts w:hint="eastAsia" w:ascii="仿宋" w:hAnsi="仿宋" w:eastAsia="仿宋" w:cs="仿宋"/>
                <w:color w:val="auto"/>
                <w:kern w:val="2"/>
                <w:sz w:val="24"/>
                <w:szCs w:val="24"/>
                <w:shd w:val="clear" w:color="auto" w:fill="auto"/>
                <w:lang w:val="en-US" w:eastAsia="zh-CN" w:bidi="ar-SA"/>
              </w:rPr>
              <w:t>，或违反本规定三次及以上，或逾期不改正造成无法恢复或采取补救措施等严重后果</w:t>
            </w:r>
          </w:p>
        </w:tc>
        <w:tc>
          <w:tcPr>
            <w:tcW w:w="1568" w:type="dxa"/>
            <w:gridSpan w:val="4"/>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逾期不改正的，对单位处5万元罚款，对个人处1万元罚款。</w:t>
            </w:r>
          </w:p>
        </w:tc>
        <w:tc>
          <w:tcPr>
            <w:tcW w:w="100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965" w:hRule="atLeast"/>
          <w:jc w:val="center"/>
        </w:trPr>
        <w:tc>
          <w:tcPr>
            <w:tcW w:w="766" w:type="dxa"/>
            <w:vMerge w:val="restart"/>
            <w:noWrap w:val="0"/>
            <w:vAlign w:val="center"/>
          </w:tcPr>
          <w:p>
            <w:pPr>
              <w:spacing w:line="300" w:lineRule="exact"/>
              <w:jc w:val="center"/>
              <w:rPr>
                <w:rFonts w:hint="default" w:ascii="仿宋" w:hAnsi="仿宋" w:eastAsia="仿宋" w:cs="仿宋"/>
                <w:color w:val="auto"/>
                <w:sz w:val="24"/>
                <w:szCs w:val="24"/>
                <w:shd w:val="clear" w:color="auto" w:fill="auto"/>
                <w:lang w:val="en-US" w:eastAsia="zh-CN"/>
              </w:rPr>
            </w:pPr>
            <w:r>
              <w:rPr>
                <w:rFonts w:hint="eastAsia" w:ascii="仿宋" w:hAnsi="仿宋" w:eastAsia="仿宋" w:cs="仿宋"/>
                <w:color w:val="auto"/>
                <w:sz w:val="24"/>
                <w:szCs w:val="24"/>
                <w:shd w:val="clear" w:color="auto" w:fill="auto"/>
                <w:lang w:val="en-US" w:eastAsia="zh-CN"/>
              </w:rPr>
              <w:t>17</w:t>
            </w:r>
          </w:p>
        </w:tc>
        <w:tc>
          <w:tcPr>
            <w:tcW w:w="246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kern w:val="2"/>
                <w:sz w:val="24"/>
                <w:szCs w:val="24"/>
                <w:shd w:val="clear" w:color="auto" w:fill="auto"/>
                <w:lang w:val="en-US" w:eastAsia="zh-CN" w:bidi="ar-SA"/>
              </w:rPr>
              <w:t>对损坏或擅自迁移、拆除历史建筑的行政处罚</w:t>
            </w:r>
          </w:p>
        </w:tc>
        <w:tc>
          <w:tcPr>
            <w:tcW w:w="94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shd w:val="clear" w:color="auto" w:fill="auto"/>
                <w:lang w:val="en-US" w:eastAsia="zh-CN"/>
              </w:rPr>
            </w:pPr>
          </w:p>
        </w:tc>
        <w:tc>
          <w:tcPr>
            <w:tcW w:w="363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《历史文化名城名镇名村保护条例（2017）》第四十四条：</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tc>
        <w:tc>
          <w:tcPr>
            <w:tcW w:w="792" w:type="dxa"/>
            <w:noWrap w:val="0"/>
            <w:vAlign w:val="center"/>
          </w:tcPr>
          <w:p>
            <w:pPr>
              <w:spacing w:line="300" w:lineRule="exact"/>
              <w:jc w:val="both"/>
              <w:rPr>
                <w:rFonts w:hint="eastAsia" w:ascii="仿宋" w:hAnsi="仿宋" w:eastAsia="仿宋" w:cs="仿宋"/>
                <w:color w:val="auto"/>
                <w:sz w:val="24"/>
                <w:szCs w:val="24"/>
                <w:shd w:val="clear" w:color="auto" w:fill="auto"/>
                <w:lang w:eastAsia="zh-CN"/>
              </w:rPr>
            </w:pPr>
            <w:r>
              <w:rPr>
                <w:rFonts w:hint="eastAsia" w:ascii="仿宋" w:hAnsi="仿宋" w:eastAsia="仿宋" w:cs="仿宋"/>
                <w:color w:val="auto"/>
                <w:sz w:val="24"/>
                <w:szCs w:val="24"/>
                <w:shd w:val="clear" w:color="auto" w:fill="auto"/>
              </w:rPr>
              <w:t>较轻</w:t>
            </w:r>
          </w:p>
        </w:tc>
        <w:tc>
          <w:tcPr>
            <w:tcW w:w="2642" w:type="dxa"/>
            <w:gridSpan w:val="2"/>
            <w:noWrap w:val="0"/>
            <w:vAlign w:val="center"/>
          </w:tcPr>
          <w:p>
            <w:pPr>
              <w:widowControl/>
              <w:spacing w:line="300" w:lineRule="exact"/>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kern w:val="2"/>
                <w:sz w:val="24"/>
                <w:szCs w:val="24"/>
                <w:shd w:val="clear" w:color="auto" w:fill="auto"/>
              </w:rPr>
              <w:t>造成严重后果，但在短时间内可恢复或大部分恢复的</w:t>
            </w:r>
          </w:p>
        </w:tc>
        <w:tc>
          <w:tcPr>
            <w:tcW w:w="1568" w:type="dxa"/>
            <w:gridSpan w:val="4"/>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kern w:val="2"/>
                <w:sz w:val="24"/>
                <w:szCs w:val="24"/>
                <w:shd w:val="clear" w:color="auto" w:fill="auto"/>
                <w:lang w:val="en-US" w:eastAsia="zh-CN" w:bidi="ar-SA"/>
              </w:rPr>
              <w:t>责令停止违法行为、限期恢复原状或者采取其他补救措施；有违法所得的，没收违法所得；逾期不恢复原状或者不采取其他补救措施的，主管部门可以指定有能力的单位代为恢复原状或者采取其他补救措施，所需费用由违法者承担。</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对单位并处20万元罚款；</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对个人并处10万元罚款。</w:t>
            </w:r>
          </w:p>
        </w:tc>
        <w:tc>
          <w:tcPr>
            <w:tcW w:w="100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953"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shd w:val="clear" w:color="auto" w:fill="auto"/>
                <w:lang w:val="en-US" w:eastAsia="zh-CN"/>
              </w:rPr>
            </w:pPr>
          </w:p>
        </w:tc>
        <w:tc>
          <w:tcPr>
            <w:tcW w:w="246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p>
        </w:tc>
        <w:tc>
          <w:tcPr>
            <w:tcW w:w="9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shd w:val="clear" w:color="auto" w:fill="auto"/>
              </w:rPr>
            </w:pPr>
          </w:p>
        </w:tc>
        <w:tc>
          <w:tcPr>
            <w:tcW w:w="36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p>
        </w:tc>
        <w:tc>
          <w:tcPr>
            <w:tcW w:w="792" w:type="dxa"/>
            <w:noWrap w:val="0"/>
            <w:vAlign w:val="center"/>
          </w:tcPr>
          <w:p>
            <w:pPr>
              <w:spacing w:line="300" w:lineRule="exact"/>
              <w:jc w:val="both"/>
              <w:rPr>
                <w:rFonts w:hint="eastAsia" w:ascii="仿宋" w:hAnsi="仿宋" w:eastAsia="仿宋" w:cs="仿宋"/>
                <w:color w:val="auto"/>
                <w:sz w:val="24"/>
                <w:szCs w:val="24"/>
                <w:shd w:val="clear" w:color="auto" w:fill="auto"/>
                <w:lang w:eastAsia="zh-CN"/>
              </w:rPr>
            </w:pPr>
            <w:r>
              <w:rPr>
                <w:rFonts w:hint="eastAsia" w:ascii="仿宋" w:hAnsi="仿宋" w:eastAsia="仿宋" w:cs="仿宋"/>
                <w:color w:val="auto"/>
                <w:sz w:val="24"/>
                <w:szCs w:val="24"/>
                <w:shd w:val="clear" w:color="auto" w:fill="auto"/>
              </w:rPr>
              <w:t>一般</w:t>
            </w:r>
          </w:p>
        </w:tc>
        <w:tc>
          <w:tcPr>
            <w:tcW w:w="2642" w:type="dxa"/>
            <w:gridSpan w:val="2"/>
            <w:noWrap w:val="0"/>
            <w:vAlign w:val="center"/>
          </w:tcPr>
          <w:p>
            <w:pPr>
              <w:widowControl/>
              <w:spacing w:line="300" w:lineRule="exact"/>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kern w:val="2"/>
                <w:sz w:val="24"/>
                <w:szCs w:val="24"/>
                <w:shd w:val="clear" w:color="auto" w:fill="auto"/>
              </w:rPr>
              <w:t>造成严重后果，但可采取补救措施的</w:t>
            </w:r>
          </w:p>
        </w:tc>
        <w:tc>
          <w:tcPr>
            <w:tcW w:w="1568" w:type="dxa"/>
            <w:gridSpan w:val="4"/>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对单位并处35万元罚款；</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对个人并处15万元罚款。</w:t>
            </w:r>
          </w:p>
        </w:tc>
        <w:tc>
          <w:tcPr>
            <w:tcW w:w="100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572" w:hRule="atLeast"/>
          <w:jc w:val="center"/>
        </w:trPr>
        <w:tc>
          <w:tcPr>
            <w:tcW w:w="766" w:type="dxa"/>
            <w:vMerge w:val="continue"/>
            <w:noWrap w:val="0"/>
            <w:vAlign w:val="center"/>
          </w:tcPr>
          <w:p>
            <w:pPr>
              <w:spacing w:line="300" w:lineRule="exact"/>
              <w:jc w:val="center"/>
              <w:rPr>
                <w:rFonts w:hint="eastAsia" w:ascii="仿宋" w:hAnsi="仿宋" w:eastAsia="仿宋" w:cs="仿宋"/>
                <w:color w:val="auto"/>
                <w:sz w:val="24"/>
                <w:szCs w:val="24"/>
                <w:shd w:val="clear" w:color="auto" w:fill="auto"/>
                <w:lang w:val="en-US" w:eastAsia="zh-CN"/>
              </w:rPr>
            </w:pPr>
          </w:p>
        </w:tc>
        <w:tc>
          <w:tcPr>
            <w:tcW w:w="246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p>
        </w:tc>
        <w:tc>
          <w:tcPr>
            <w:tcW w:w="9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shd w:val="clear" w:color="auto" w:fill="auto"/>
                <w:lang w:eastAsia="zh-CN"/>
              </w:rPr>
            </w:pPr>
          </w:p>
        </w:tc>
        <w:tc>
          <w:tcPr>
            <w:tcW w:w="363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p>
        </w:tc>
        <w:tc>
          <w:tcPr>
            <w:tcW w:w="792" w:type="dxa"/>
            <w:noWrap w:val="0"/>
            <w:vAlign w:val="center"/>
          </w:tcPr>
          <w:p>
            <w:pPr>
              <w:spacing w:line="300" w:lineRule="exact"/>
              <w:jc w:val="both"/>
              <w:rPr>
                <w:rFonts w:hint="eastAsia" w:ascii="仿宋" w:hAnsi="仿宋" w:eastAsia="仿宋" w:cs="仿宋"/>
                <w:color w:val="auto"/>
                <w:sz w:val="24"/>
                <w:szCs w:val="24"/>
                <w:shd w:val="clear" w:color="auto" w:fill="auto"/>
                <w:lang w:eastAsia="zh-CN"/>
              </w:rPr>
            </w:pPr>
            <w:r>
              <w:rPr>
                <w:rFonts w:hint="eastAsia" w:ascii="仿宋" w:hAnsi="仿宋" w:eastAsia="仿宋" w:cs="仿宋"/>
                <w:color w:val="auto"/>
                <w:sz w:val="24"/>
                <w:szCs w:val="24"/>
                <w:shd w:val="clear" w:color="auto" w:fill="auto"/>
              </w:rPr>
              <w:t>严重</w:t>
            </w:r>
          </w:p>
        </w:tc>
        <w:tc>
          <w:tcPr>
            <w:tcW w:w="2642" w:type="dxa"/>
            <w:gridSpan w:val="2"/>
            <w:noWrap w:val="0"/>
            <w:vAlign w:val="center"/>
          </w:tcPr>
          <w:p>
            <w:pPr>
              <w:widowControl/>
              <w:spacing w:line="300" w:lineRule="exact"/>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kern w:val="2"/>
                <w:sz w:val="24"/>
                <w:szCs w:val="24"/>
                <w:shd w:val="clear" w:color="auto" w:fill="auto"/>
              </w:rPr>
              <w:t>造成严重后果，无法恢复或采取补救措施的</w:t>
            </w:r>
          </w:p>
        </w:tc>
        <w:tc>
          <w:tcPr>
            <w:tcW w:w="1568" w:type="dxa"/>
            <w:gridSpan w:val="4"/>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对单位并处50万元罚款；</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对个人并处20万元罚款。</w:t>
            </w:r>
          </w:p>
        </w:tc>
        <w:tc>
          <w:tcPr>
            <w:tcW w:w="100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39" w:hRule="atLeast"/>
          <w:jc w:val="center"/>
        </w:trPr>
        <w:tc>
          <w:tcPr>
            <w:tcW w:w="766" w:type="dxa"/>
            <w:vMerge w:val="restart"/>
            <w:noWrap w:val="0"/>
            <w:vAlign w:val="center"/>
          </w:tcPr>
          <w:p>
            <w:pPr>
              <w:spacing w:line="300" w:lineRule="exact"/>
              <w:jc w:val="center"/>
              <w:rPr>
                <w:rFonts w:hint="default" w:ascii="仿宋" w:hAnsi="仿宋" w:eastAsia="仿宋" w:cs="仿宋"/>
                <w:color w:val="auto"/>
                <w:sz w:val="24"/>
                <w:szCs w:val="24"/>
                <w:shd w:val="clear" w:color="auto" w:fill="auto"/>
                <w:lang w:val="en-US" w:eastAsia="zh-CN"/>
              </w:rPr>
            </w:pPr>
            <w:r>
              <w:rPr>
                <w:rFonts w:hint="eastAsia" w:ascii="仿宋" w:hAnsi="仿宋" w:eastAsia="仿宋" w:cs="仿宋"/>
                <w:color w:val="auto"/>
                <w:sz w:val="24"/>
                <w:szCs w:val="24"/>
                <w:shd w:val="clear" w:color="auto" w:fill="auto"/>
                <w:lang w:val="en-US" w:eastAsia="zh-CN"/>
              </w:rPr>
              <w:t>18</w:t>
            </w:r>
          </w:p>
        </w:tc>
        <w:tc>
          <w:tcPr>
            <w:tcW w:w="246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kern w:val="2"/>
                <w:sz w:val="24"/>
                <w:szCs w:val="24"/>
                <w:shd w:val="clear" w:color="auto" w:fill="auto"/>
                <w:lang w:val="en-US" w:eastAsia="zh-CN" w:bidi="ar-SA"/>
              </w:rPr>
              <w:t>对在历史文化名城、名镇、名村保护范围内开山、采石、开矿等破坏传统格局和历史风貌；在历史文化名城、名镇、名村保护范围内占用保护规划确定保留的园林绿地、河湖水系、道路等；在历史文化名城、名镇、名村保护范围内修建生产、储存爆炸性、易燃性、放射性、毒害性、腐蚀性物品的工厂、仓库等的行政处罚</w:t>
            </w:r>
          </w:p>
        </w:tc>
        <w:tc>
          <w:tcPr>
            <w:tcW w:w="94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shd w:val="clear" w:color="auto" w:fill="auto"/>
                <w:lang w:val="en-US" w:eastAsia="zh-CN"/>
              </w:rPr>
            </w:pPr>
          </w:p>
        </w:tc>
        <w:tc>
          <w:tcPr>
            <w:tcW w:w="363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《历史文化名城名镇名村保护条例（2017）》第四十一条：</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（一）开山、采石、开矿等破坏传统格局和历史风貌的；</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（二）占用保护规划确定保留的园林绿地、河湖水系、道路等的；</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（三）修建生产、储存爆炸性、易燃性、放射性、毒害性、腐蚀性物品的工厂、仓库等的。</w:t>
            </w:r>
          </w:p>
        </w:tc>
        <w:tc>
          <w:tcPr>
            <w:tcW w:w="792" w:type="dxa"/>
            <w:noWrap w:val="0"/>
            <w:vAlign w:val="center"/>
          </w:tcPr>
          <w:p>
            <w:pPr>
              <w:spacing w:line="300" w:lineRule="exact"/>
              <w:jc w:val="both"/>
              <w:rPr>
                <w:rFonts w:hint="eastAsia" w:ascii="仿宋" w:hAnsi="仿宋" w:eastAsia="仿宋" w:cs="仿宋"/>
                <w:color w:val="auto"/>
                <w:sz w:val="24"/>
                <w:szCs w:val="24"/>
                <w:shd w:val="clear" w:color="auto" w:fill="auto"/>
                <w:lang w:eastAsia="zh-CN"/>
              </w:rPr>
            </w:pPr>
            <w:r>
              <w:rPr>
                <w:rFonts w:hint="eastAsia" w:ascii="仿宋" w:hAnsi="仿宋" w:eastAsia="仿宋" w:cs="仿宋"/>
                <w:color w:val="auto"/>
                <w:sz w:val="24"/>
                <w:szCs w:val="24"/>
                <w:shd w:val="clear" w:color="auto" w:fill="auto"/>
              </w:rPr>
              <w:t>较轻</w:t>
            </w:r>
          </w:p>
        </w:tc>
        <w:tc>
          <w:tcPr>
            <w:tcW w:w="2642"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kern w:val="2"/>
                <w:sz w:val="24"/>
                <w:szCs w:val="24"/>
                <w:shd w:val="clear" w:color="auto" w:fill="auto"/>
              </w:rPr>
              <w:t>造成严重后果，但在短时间内可恢复或大部分恢复的</w:t>
            </w:r>
          </w:p>
        </w:tc>
        <w:tc>
          <w:tcPr>
            <w:tcW w:w="1568" w:type="dxa"/>
            <w:gridSpan w:val="4"/>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kern w:val="2"/>
                <w:sz w:val="24"/>
                <w:szCs w:val="24"/>
                <w:shd w:val="clear" w:color="auto" w:fill="auto"/>
                <w:lang w:val="en-US" w:eastAsia="zh-CN" w:bidi="ar-SA"/>
              </w:rPr>
              <w:t>责令停止违法行为、限期恢复原状或者采取其他补救措施；有违法所得的，没收违法所得；逾期不恢复原状或者不采取其他补救措施的，主管部门可以指定有能力的单位代为恢复原状或者采取其他补救措施，所需费用由违法者承担。</w:t>
            </w: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对单位并处50万元罚款；</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对个人并处5万元罚款。</w:t>
            </w:r>
          </w:p>
        </w:tc>
        <w:tc>
          <w:tcPr>
            <w:tcW w:w="1005"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804" w:hRule="atLeast"/>
          <w:jc w:val="center"/>
        </w:trPr>
        <w:tc>
          <w:tcPr>
            <w:tcW w:w="7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shd w:val="clear" w:color="auto" w:fill="auto"/>
              </w:rPr>
            </w:pPr>
          </w:p>
        </w:tc>
        <w:tc>
          <w:tcPr>
            <w:tcW w:w="24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 w:val="21"/>
                <w:szCs w:val="21"/>
                <w:shd w:val="clear" w:color="auto" w:fill="auto"/>
                <w:lang w:val="en-US" w:eastAsia="zh-CN" w:bidi="ar-SA"/>
              </w:rPr>
            </w:pPr>
          </w:p>
        </w:tc>
        <w:tc>
          <w:tcPr>
            <w:tcW w:w="9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shd w:val="clear" w:color="auto" w:fill="auto"/>
              </w:rPr>
            </w:pPr>
          </w:p>
        </w:tc>
        <w:tc>
          <w:tcPr>
            <w:tcW w:w="36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 w:val="21"/>
                <w:szCs w:val="21"/>
                <w:shd w:val="clear" w:color="auto" w:fill="auto"/>
                <w:lang w:val="en-US" w:eastAsia="zh-CN" w:bidi="ar-SA"/>
              </w:rPr>
            </w:pPr>
          </w:p>
        </w:tc>
        <w:tc>
          <w:tcPr>
            <w:tcW w:w="792" w:type="dxa"/>
            <w:noWrap w:val="0"/>
            <w:vAlign w:val="center"/>
          </w:tcPr>
          <w:p>
            <w:pPr>
              <w:spacing w:line="300" w:lineRule="exact"/>
              <w:jc w:val="both"/>
              <w:rPr>
                <w:rFonts w:hint="eastAsia" w:ascii="仿宋" w:hAnsi="仿宋" w:eastAsia="仿宋" w:cs="仿宋"/>
                <w:color w:val="auto"/>
                <w:sz w:val="24"/>
                <w:szCs w:val="24"/>
                <w:shd w:val="clear" w:color="auto" w:fill="auto"/>
                <w:lang w:eastAsia="zh-CN"/>
              </w:rPr>
            </w:pPr>
            <w:r>
              <w:rPr>
                <w:rFonts w:hint="eastAsia" w:ascii="仿宋" w:hAnsi="仿宋" w:eastAsia="仿宋" w:cs="仿宋"/>
                <w:color w:val="auto"/>
                <w:sz w:val="24"/>
                <w:szCs w:val="24"/>
                <w:shd w:val="clear" w:color="auto" w:fill="auto"/>
              </w:rPr>
              <w:t>一般</w:t>
            </w:r>
          </w:p>
        </w:tc>
        <w:tc>
          <w:tcPr>
            <w:tcW w:w="2642"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kern w:val="2"/>
                <w:sz w:val="24"/>
                <w:szCs w:val="24"/>
                <w:shd w:val="clear" w:color="auto" w:fill="auto"/>
              </w:rPr>
              <w:t>造成严重后果，但可采取补救措施的</w:t>
            </w:r>
          </w:p>
        </w:tc>
        <w:tc>
          <w:tcPr>
            <w:tcW w:w="1568" w:type="dxa"/>
            <w:gridSpan w:val="4"/>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 w:val="21"/>
                <w:szCs w:val="21"/>
                <w:shd w:val="clear" w:color="auto" w:fill="auto"/>
                <w:lang w:val="en-US" w:eastAsia="zh-CN" w:bidi="ar-SA"/>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对单位并处75万元罚款；</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对个人并处7.5万元罚款。</w:t>
            </w:r>
          </w:p>
        </w:tc>
        <w:tc>
          <w:tcPr>
            <w:tcW w:w="100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268" w:hRule="atLeast"/>
          <w:jc w:val="center"/>
        </w:trPr>
        <w:tc>
          <w:tcPr>
            <w:tcW w:w="76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shd w:val="clear" w:color="auto" w:fill="auto"/>
                <w:lang w:eastAsia="zh-CN"/>
              </w:rPr>
            </w:pPr>
          </w:p>
        </w:tc>
        <w:tc>
          <w:tcPr>
            <w:tcW w:w="246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 w:val="21"/>
                <w:szCs w:val="21"/>
                <w:shd w:val="clear" w:color="auto" w:fill="auto"/>
                <w:lang w:val="en-US" w:eastAsia="zh-CN" w:bidi="ar-SA"/>
              </w:rPr>
            </w:pPr>
          </w:p>
        </w:tc>
        <w:tc>
          <w:tcPr>
            <w:tcW w:w="9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shd w:val="clear" w:color="auto" w:fill="auto"/>
                <w:lang w:eastAsia="zh-CN"/>
              </w:rPr>
            </w:pPr>
          </w:p>
        </w:tc>
        <w:tc>
          <w:tcPr>
            <w:tcW w:w="36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 w:val="21"/>
                <w:szCs w:val="21"/>
                <w:shd w:val="clear" w:color="auto" w:fill="auto"/>
                <w:lang w:val="en-US" w:eastAsia="zh-CN" w:bidi="ar-SA"/>
              </w:rPr>
            </w:pPr>
          </w:p>
        </w:tc>
        <w:tc>
          <w:tcPr>
            <w:tcW w:w="792" w:type="dxa"/>
            <w:noWrap w:val="0"/>
            <w:vAlign w:val="center"/>
          </w:tcPr>
          <w:p>
            <w:pPr>
              <w:spacing w:line="300" w:lineRule="exact"/>
              <w:jc w:val="both"/>
              <w:rPr>
                <w:rFonts w:hint="eastAsia" w:ascii="仿宋" w:hAnsi="仿宋" w:eastAsia="仿宋" w:cs="仿宋"/>
                <w:color w:val="auto"/>
                <w:sz w:val="24"/>
                <w:szCs w:val="24"/>
                <w:shd w:val="clear" w:color="auto" w:fill="auto"/>
                <w:lang w:eastAsia="zh-CN"/>
              </w:rPr>
            </w:pPr>
            <w:r>
              <w:rPr>
                <w:rFonts w:hint="eastAsia" w:ascii="仿宋" w:hAnsi="仿宋" w:eastAsia="仿宋" w:cs="仿宋"/>
                <w:color w:val="auto"/>
                <w:sz w:val="24"/>
                <w:szCs w:val="24"/>
                <w:shd w:val="clear" w:color="auto" w:fill="auto"/>
              </w:rPr>
              <w:t>严重</w:t>
            </w:r>
          </w:p>
        </w:tc>
        <w:tc>
          <w:tcPr>
            <w:tcW w:w="2642"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kern w:val="2"/>
                <w:sz w:val="24"/>
                <w:szCs w:val="24"/>
                <w:shd w:val="clear" w:color="auto" w:fill="auto"/>
              </w:rPr>
              <w:t>造成严重后果，无法恢复或采取补救措施的</w:t>
            </w:r>
          </w:p>
        </w:tc>
        <w:tc>
          <w:tcPr>
            <w:tcW w:w="1568" w:type="dxa"/>
            <w:gridSpan w:val="4"/>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kern w:val="2"/>
                <w:sz w:val="21"/>
                <w:szCs w:val="21"/>
                <w:shd w:val="clear" w:color="auto" w:fill="auto"/>
                <w:lang w:val="en-US" w:eastAsia="zh-CN" w:bidi="ar-SA"/>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对单位并处100万元罚款；</w:t>
            </w: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textAlignment w:val="auto"/>
              <w:rPr>
                <w:rFonts w:hint="eastAsia" w:ascii="仿宋" w:hAnsi="仿宋" w:eastAsia="仿宋" w:cs="仿宋"/>
                <w:color w:val="auto"/>
                <w:kern w:val="2"/>
                <w:sz w:val="24"/>
                <w:szCs w:val="24"/>
                <w:shd w:val="clear" w:color="auto" w:fill="auto"/>
                <w:lang w:val="en-US" w:eastAsia="zh-Hans" w:bidi="ar-SA"/>
              </w:rPr>
            </w:pPr>
            <w:r>
              <w:rPr>
                <w:rFonts w:hint="eastAsia" w:ascii="仿宋" w:hAnsi="仿宋" w:eastAsia="仿宋" w:cs="仿宋"/>
                <w:color w:val="auto"/>
                <w:kern w:val="2"/>
                <w:sz w:val="24"/>
                <w:szCs w:val="24"/>
                <w:shd w:val="clear" w:color="auto" w:fill="auto"/>
                <w:lang w:val="en-US" w:eastAsia="zh-Hans" w:bidi="ar-SA"/>
              </w:rPr>
              <w:t>对个人并处10万元罚款。</w:t>
            </w:r>
          </w:p>
        </w:tc>
        <w:tc>
          <w:tcPr>
            <w:tcW w:w="1005"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lang w:eastAsia="zh-CN"/>
              </w:rPr>
            </w:pPr>
          </w:p>
        </w:tc>
      </w:tr>
    </w:tbl>
    <w:p>
      <w:pPr>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strike w:val="0"/>
          <w:dstrike w:val="0"/>
          <w:color w:val="auto"/>
          <w:sz w:val="28"/>
          <w:szCs w:val="28"/>
        </w:rPr>
      </w:pPr>
      <w:r>
        <w:rPr>
          <w:rFonts w:hint="eastAsia" w:ascii="黑体" w:hAnsi="黑体" w:eastAsia="黑体"/>
          <w:strike w:val="0"/>
          <w:dstrike w:val="0"/>
          <w:color w:val="auto"/>
          <w:sz w:val="28"/>
          <w:szCs w:val="28"/>
        </w:rPr>
        <w:t>二、土地</w:t>
      </w:r>
      <w:r>
        <w:rPr>
          <w:rFonts w:hint="eastAsia" w:ascii="黑体" w:hAnsi="黑体" w:eastAsia="黑体"/>
          <w:strike w:val="0"/>
          <w:dstrike w:val="0"/>
          <w:color w:val="auto"/>
          <w:sz w:val="28"/>
          <w:szCs w:val="28"/>
          <w:lang w:val="en-US" w:eastAsia="zh-CN"/>
        </w:rPr>
        <w:t>类</w:t>
      </w:r>
      <w:bookmarkStart w:id="1" w:name="土地类：直接适用省裁量权（序号16到46）"/>
      <w:bookmarkEnd w:id="1"/>
    </w:p>
    <w:tbl>
      <w:tblPr>
        <w:tblStyle w:val="8"/>
        <w:tblW w:w="53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658"/>
        <w:gridCol w:w="948"/>
        <w:gridCol w:w="5434"/>
        <w:gridCol w:w="756"/>
        <w:gridCol w:w="1092"/>
        <w:gridCol w:w="985"/>
        <w:gridCol w:w="936"/>
        <w:gridCol w:w="70"/>
        <w:gridCol w:w="194"/>
        <w:gridCol w:w="1116"/>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blHeader/>
          <w:jc w:val="center"/>
        </w:trPr>
        <w:tc>
          <w:tcPr>
            <w:tcW w:w="251" w:type="pct"/>
            <w:noWrap w:val="0"/>
            <w:vAlign w:val="center"/>
          </w:tcPr>
          <w:p>
            <w:pPr>
              <w:spacing w:line="300" w:lineRule="exact"/>
              <w:jc w:val="center"/>
              <w:rPr>
                <w:rFonts w:hint="eastAsia" w:ascii="宋体" w:hAnsi="宋体" w:eastAsia="宋体" w:cs="宋体"/>
                <w:b/>
                <w:bCs/>
                <w:color w:val="auto"/>
                <w:sz w:val="24"/>
                <w:szCs w:val="16"/>
                <w:highlight w:val="none"/>
              </w:rPr>
            </w:pPr>
            <w:r>
              <w:rPr>
                <w:rFonts w:hint="eastAsia" w:ascii="宋体" w:hAnsi="宋体" w:eastAsia="宋体" w:cs="宋体"/>
                <w:b/>
                <w:bCs/>
                <w:color w:val="auto"/>
                <w:sz w:val="24"/>
                <w:szCs w:val="16"/>
                <w:highlight w:val="none"/>
              </w:rPr>
              <w:t>序号</w:t>
            </w:r>
          </w:p>
        </w:tc>
        <w:tc>
          <w:tcPr>
            <w:tcW w:w="545" w:type="pct"/>
            <w:noWrap w:val="0"/>
            <w:vAlign w:val="center"/>
          </w:tcPr>
          <w:p>
            <w:pPr>
              <w:spacing w:line="300" w:lineRule="exact"/>
              <w:jc w:val="center"/>
              <w:rPr>
                <w:rFonts w:hint="eastAsia" w:ascii="宋体" w:hAnsi="宋体" w:eastAsia="宋体" w:cs="宋体"/>
                <w:b/>
                <w:bCs/>
                <w:color w:val="auto"/>
                <w:sz w:val="24"/>
                <w:szCs w:val="16"/>
                <w:highlight w:val="none"/>
              </w:rPr>
            </w:pPr>
            <w:r>
              <w:rPr>
                <w:rFonts w:hint="eastAsia" w:ascii="宋体" w:hAnsi="宋体" w:eastAsia="宋体" w:cs="宋体"/>
                <w:b/>
                <w:bCs/>
                <w:color w:val="auto"/>
                <w:sz w:val="24"/>
                <w:szCs w:val="16"/>
                <w:highlight w:val="none"/>
              </w:rPr>
              <w:t>违法违规</w:t>
            </w:r>
          </w:p>
          <w:p>
            <w:pPr>
              <w:spacing w:line="300" w:lineRule="exact"/>
              <w:jc w:val="center"/>
              <w:rPr>
                <w:rFonts w:hint="eastAsia" w:ascii="宋体" w:hAnsi="宋体" w:eastAsia="宋体" w:cs="宋体"/>
                <w:b/>
                <w:bCs/>
                <w:color w:val="auto"/>
                <w:sz w:val="24"/>
                <w:szCs w:val="16"/>
                <w:highlight w:val="none"/>
              </w:rPr>
            </w:pPr>
            <w:r>
              <w:rPr>
                <w:rFonts w:hint="eastAsia" w:ascii="宋体" w:hAnsi="宋体" w:eastAsia="宋体" w:cs="宋体"/>
                <w:b/>
                <w:bCs/>
                <w:color w:val="auto"/>
                <w:sz w:val="24"/>
                <w:szCs w:val="16"/>
                <w:highlight w:val="none"/>
              </w:rPr>
              <w:t>行为</w:t>
            </w:r>
          </w:p>
        </w:tc>
        <w:tc>
          <w:tcPr>
            <w:tcW w:w="312" w:type="pct"/>
            <w:noWrap w:val="0"/>
            <w:vAlign w:val="center"/>
          </w:tcPr>
          <w:p>
            <w:pPr>
              <w:spacing w:line="300" w:lineRule="exact"/>
              <w:jc w:val="center"/>
              <w:rPr>
                <w:rFonts w:hint="eastAsia" w:ascii="宋体" w:hAnsi="宋体" w:eastAsia="宋体" w:cs="宋体"/>
                <w:b/>
                <w:bCs/>
                <w:color w:val="auto"/>
                <w:sz w:val="24"/>
                <w:szCs w:val="16"/>
                <w:highlight w:val="none"/>
                <w:lang w:eastAsia="zh-CN"/>
              </w:rPr>
            </w:pPr>
            <w:r>
              <w:rPr>
                <w:rFonts w:hint="eastAsia" w:ascii="宋体" w:hAnsi="宋体" w:eastAsia="宋体" w:cs="宋体"/>
                <w:b/>
                <w:bCs/>
                <w:color w:val="auto"/>
                <w:sz w:val="24"/>
                <w:szCs w:val="16"/>
                <w:highlight w:val="none"/>
                <w:lang w:eastAsia="zh-CN"/>
              </w:rPr>
              <w:t>基本</w:t>
            </w:r>
          </w:p>
          <w:p>
            <w:pPr>
              <w:spacing w:line="300" w:lineRule="exact"/>
              <w:jc w:val="center"/>
              <w:rPr>
                <w:rFonts w:hint="eastAsia" w:ascii="宋体" w:hAnsi="宋体" w:eastAsia="宋体" w:cs="宋体"/>
                <w:b/>
                <w:bCs/>
                <w:color w:val="auto"/>
                <w:sz w:val="24"/>
                <w:szCs w:val="16"/>
                <w:highlight w:val="none"/>
                <w:lang w:eastAsia="zh-CN"/>
              </w:rPr>
            </w:pPr>
            <w:r>
              <w:rPr>
                <w:rFonts w:hint="eastAsia" w:ascii="宋体" w:hAnsi="宋体" w:eastAsia="宋体" w:cs="宋体"/>
                <w:b/>
                <w:bCs/>
                <w:color w:val="auto"/>
                <w:sz w:val="24"/>
                <w:szCs w:val="16"/>
                <w:highlight w:val="none"/>
                <w:lang w:eastAsia="zh-CN"/>
              </w:rPr>
              <w:t>编码</w:t>
            </w:r>
          </w:p>
        </w:tc>
        <w:tc>
          <w:tcPr>
            <w:tcW w:w="1788" w:type="pct"/>
            <w:noWrap w:val="0"/>
            <w:vAlign w:val="center"/>
          </w:tcPr>
          <w:p>
            <w:pPr>
              <w:spacing w:line="300" w:lineRule="exact"/>
              <w:jc w:val="center"/>
              <w:rPr>
                <w:rFonts w:hint="eastAsia" w:ascii="宋体" w:hAnsi="宋体" w:eastAsia="宋体" w:cs="宋体"/>
                <w:b/>
                <w:bCs/>
                <w:color w:val="auto"/>
                <w:sz w:val="24"/>
                <w:szCs w:val="16"/>
                <w:highlight w:val="none"/>
              </w:rPr>
            </w:pPr>
            <w:r>
              <w:rPr>
                <w:rFonts w:hint="eastAsia" w:ascii="宋体" w:hAnsi="宋体" w:eastAsia="宋体" w:cs="宋体"/>
                <w:b/>
                <w:bCs/>
                <w:color w:val="auto"/>
                <w:sz w:val="24"/>
                <w:szCs w:val="16"/>
                <w:highlight w:val="none"/>
              </w:rPr>
              <w:t>处罚依据</w:t>
            </w:r>
          </w:p>
        </w:tc>
        <w:tc>
          <w:tcPr>
            <w:tcW w:w="248" w:type="pct"/>
            <w:noWrap w:val="0"/>
            <w:vAlign w:val="center"/>
          </w:tcPr>
          <w:p>
            <w:pPr>
              <w:spacing w:line="300" w:lineRule="exact"/>
              <w:jc w:val="center"/>
              <w:rPr>
                <w:rFonts w:hint="eastAsia" w:ascii="宋体" w:hAnsi="宋体" w:eastAsia="宋体" w:cs="宋体"/>
                <w:b/>
                <w:bCs/>
                <w:color w:val="auto"/>
                <w:sz w:val="24"/>
                <w:szCs w:val="16"/>
                <w:highlight w:val="none"/>
                <w:lang w:val="en-US" w:eastAsia="zh-CN"/>
              </w:rPr>
            </w:pPr>
            <w:r>
              <w:rPr>
                <w:rFonts w:hint="eastAsia" w:ascii="宋体" w:hAnsi="宋体" w:eastAsia="宋体" w:cs="宋体"/>
                <w:b/>
                <w:bCs/>
                <w:color w:val="auto"/>
                <w:sz w:val="24"/>
                <w:szCs w:val="16"/>
                <w:highlight w:val="none"/>
                <w:lang w:val="en-US" w:eastAsia="zh-CN"/>
              </w:rPr>
              <w:t>裁量档次</w:t>
            </w:r>
          </w:p>
        </w:tc>
        <w:tc>
          <w:tcPr>
            <w:tcW w:w="683" w:type="pct"/>
            <w:gridSpan w:val="2"/>
            <w:noWrap w:val="0"/>
            <w:vAlign w:val="center"/>
          </w:tcPr>
          <w:p>
            <w:pPr>
              <w:spacing w:line="300" w:lineRule="exact"/>
              <w:jc w:val="center"/>
              <w:rPr>
                <w:rFonts w:hint="eastAsia" w:ascii="宋体" w:hAnsi="宋体" w:eastAsia="宋体" w:cs="宋体"/>
                <w:b/>
                <w:bCs/>
                <w:color w:val="auto"/>
                <w:sz w:val="24"/>
                <w:szCs w:val="16"/>
                <w:highlight w:val="none"/>
                <w:lang w:eastAsia="zh-CN"/>
              </w:rPr>
            </w:pPr>
            <w:r>
              <w:rPr>
                <w:rFonts w:hint="eastAsia" w:ascii="宋体" w:hAnsi="宋体" w:eastAsia="宋体" w:cs="宋体"/>
                <w:b/>
                <w:bCs/>
                <w:color w:val="auto"/>
                <w:sz w:val="24"/>
                <w:szCs w:val="16"/>
                <w:highlight w:val="none"/>
              </w:rPr>
              <w:t>违法</w:t>
            </w:r>
            <w:r>
              <w:rPr>
                <w:rFonts w:hint="eastAsia" w:ascii="宋体" w:hAnsi="宋体" w:eastAsia="宋体" w:cs="宋体"/>
                <w:b/>
                <w:bCs/>
                <w:color w:val="auto"/>
                <w:sz w:val="24"/>
                <w:szCs w:val="16"/>
                <w:highlight w:val="none"/>
                <w:lang w:val="en-US" w:eastAsia="zh-CN"/>
              </w:rPr>
              <w:t>情节</w:t>
            </w:r>
          </w:p>
        </w:tc>
        <w:tc>
          <w:tcPr>
            <w:tcW w:w="762" w:type="pct"/>
            <w:gridSpan w:val="4"/>
            <w:noWrap w:val="0"/>
            <w:vAlign w:val="center"/>
          </w:tcPr>
          <w:p>
            <w:pPr>
              <w:spacing w:line="300" w:lineRule="exact"/>
              <w:jc w:val="center"/>
              <w:rPr>
                <w:rFonts w:hint="eastAsia" w:ascii="宋体" w:hAnsi="宋体" w:eastAsia="宋体" w:cs="宋体"/>
                <w:b/>
                <w:bCs/>
                <w:color w:val="auto"/>
                <w:sz w:val="24"/>
                <w:szCs w:val="16"/>
                <w:highlight w:val="none"/>
              </w:rPr>
            </w:pPr>
            <w:r>
              <w:rPr>
                <w:rFonts w:hint="eastAsia" w:ascii="宋体" w:hAnsi="宋体" w:eastAsia="宋体" w:cs="宋体"/>
                <w:b/>
                <w:bCs/>
                <w:color w:val="auto"/>
                <w:sz w:val="24"/>
                <w:szCs w:val="16"/>
                <w:highlight w:val="none"/>
              </w:rPr>
              <w:t>裁量基准</w:t>
            </w:r>
          </w:p>
        </w:tc>
        <w:tc>
          <w:tcPr>
            <w:tcW w:w="408" w:type="pct"/>
            <w:noWrap w:val="0"/>
            <w:vAlign w:val="center"/>
          </w:tcPr>
          <w:p>
            <w:pPr>
              <w:spacing w:line="300" w:lineRule="exact"/>
              <w:jc w:val="center"/>
              <w:rPr>
                <w:rFonts w:hint="eastAsia" w:ascii="宋体" w:hAnsi="宋体" w:eastAsia="宋体" w:cs="宋体"/>
                <w:b/>
                <w:bCs/>
                <w:color w:val="auto"/>
                <w:sz w:val="24"/>
                <w:szCs w:val="16"/>
                <w:highlight w:val="none"/>
              </w:rPr>
            </w:pPr>
            <w:r>
              <w:rPr>
                <w:rFonts w:hint="eastAsia" w:ascii="宋体" w:hAnsi="宋体" w:eastAsia="宋体" w:cs="宋体"/>
                <w:b/>
                <w:bCs/>
                <w:color w:val="auto"/>
                <w:sz w:val="24"/>
                <w:szCs w:val="16"/>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违法占用耕地建窑、建坟或者擅自在耕地上建房、挖砂、采石、采矿、取土等，破坏种植条件行为中涉及自然资源主管部门职责</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440212002000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1.《土地管理法》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第七十五条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第五十五条 依照《土地管理法》第七十五条的规定处以罚款的，罚款额为耕地开垦费的5倍以上10倍以下；破坏黑土地等优质耕地的，从重处罚。</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破坏永久基本农田以外的耕地5亩以下</w:t>
            </w:r>
          </w:p>
        </w:tc>
        <w:tc>
          <w:tcPr>
            <w:tcW w:w="762" w:type="pct"/>
            <w:gridSpan w:val="4"/>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责令</w:t>
            </w:r>
            <w:r>
              <w:rPr>
                <w:rFonts w:hint="eastAsia" w:ascii="仿宋" w:hAnsi="仿宋" w:eastAsia="仿宋" w:cs="仿宋"/>
                <w:color w:val="auto"/>
                <w:kern w:val="0"/>
                <w:sz w:val="24"/>
                <w:szCs w:val="24"/>
                <w:highlight w:val="none"/>
                <w:lang w:eastAsia="zh-CN"/>
              </w:rPr>
              <w:t>限期</w:t>
            </w:r>
            <w:r>
              <w:rPr>
                <w:rFonts w:hint="eastAsia" w:ascii="仿宋" w:hAnsi="仿宋" w:eastAsia="仿宋" w:cs="仿宋"/>
                <w:color w:val="auto"/>
                <w:kern w:val="0"/>
                <w:sz w:val="24"/>
                <w:szCs w:val="24"/>
                <w:highlight w:val="none"/>
              </w:rPr>
              <w:t>改正或者治理</w:t>
            </w:r>
            <w:r>
              <w:rPr>
                <w:rFonts w:hint="eastAsia" w:ascii="仿宋" w:hAnsi="仿宋" w:eastAsia="仿宋" w:cs="仿宋"/>
                <w:color w:val="auto"/>
                <w:kern w:val="0"/>
                <w:sz w:val="24"/>
                <w:szCs w:val="24"/>
                <w:highlight w:val="none"/>
                <w:lang w:eastAsia="zh-CN"/>
              </w:rPr>
              <w:t>，可以并</w:t>
            </w:r>
            <w:r>
              <w:rPr>
                <w:rFonts w:hint="eastAsia" w:ascii="仿宋" w:hAnsi="仿宋" w:eastAsia="仿宋" w:cs="仿宋"/>
                <w:color w:val="auto"/>
                <w:kern w:val="0"/>
                <w:sz w:val="24"/>
                <w:szCs w:val="24"/>
                <w:highlight w:val="none"/>
              </w:rPr>
              <w:t>处耕地开垦费5倍的罚款</w:t>
            </w:r>
          </w:p>
        </w:tc>
        <w:tc>
          <w:tcPr>
            <w:tcW w:w="40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同时违反《基本农田保护条例（2011修订）》（国务院令第588号）第十七条破坏</w:t>
            </w:r>
            <w:r>
              <w:rPr>
                <w:rFonts w:hint="eastAsia" w:ascii="仿宋" w:hAnsi="仿宋" w:eastAsia="仿宋" w:cs="仿宋"/>
                <w:color w:val="auto"/>
                <w:sz w:val="24"/>
                <w:szCs w:val="24"/>
                <w:highlight w:val="none"/>
                <w:lang w:val="en-US" w:eastAsia="zh-CN"/>
              </w:rPr>
              <w:t>永久</w:t>
            </w:r>
            <w:r>
              <w:rPr>
                <w:rFonts w:hint="eastAsia" w:ascii="仿宋" w:hAnsi="仿宋" w:eastAsia="仿宋" w:cs="仿宋"/>
                <w:color w:val="auto"/>
                <w:sz w:val="24"/>
                <w:szCs w:val="24"/>
                <w:highlight w:val="none"/>
              </w:rPr>
              <w:t>基本农田的行为，按照本裁量基准执行。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破坏永久基本农田不足5亩或者永久基本农田以外的耕地5亩以上，不足10亩</w:t>
            </w:r>
          </w:p>
        </w:tc>
        <w:tc>
          <w:tcPr>
            <w:tcW w:w="762" w:type="pct"/>
            <w:gridSpan w:val="4"/>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责令</w:t>
            </w:r>
            <w:r>
              <w:rPr>
                <w:rFonts w:hint="eastAsia" w:ascii="仿宋" w:hAnsi="仿宋" w:eastAsia="仿宋" w:cs="仿宋"/>
                <w:color w:val="auto"/>
                <w:kern w:val="0"/>
                <w:sz w:val="24"/>
                <w:szCs w:val="24"/>
                <w:highlight w:val="none"/>
                <w:lang w:eastAsia="zh-CN"/>
              </w:rPr>
              <w:t>限期</w:t>
            </w:r>
            <w:r>
              <w:rPr>
                <w:rFonts w:hint="eastAsia" w:ascii="仿宋" w:hAnsi="仿宋" w:eastAsia="仿宋" w:cs="仿宋"/>
                <w:color w:val="auto"/>
                <w:kern w:val="0"/>
                <w:sz w:val="24"/>
                <w:szCs w:val="24"/>
                <w:highlight w:val="none"/>
              </w:rPr>
              <w:t>改正或者治理</w:t>
            </w:r>
            <w:r>
              <w:rPr>
                <w:rFonts w:hint="eastAsia" w:ascii="仿宋" w:hAnsi="仿宋" w:eastAsia="仿宋" w:cs="仿宋"/>
                <w:color w:val="auto"/>
                <w:kern w:val="0"/>
                <w:sz w:val="24"/>
                <w:szCs w:val="24"/>
                <w:highlight w:val="none"/>
                <w:lang w:eastAsia="zh-CN"/>
              </w:rPr>
              <w:t>，可以并</w:t>
            </w:r>
            <w:r>
              <w:rPr>
                <w:rFonts w:hint="eastAsia" w:ascii="仿宋" w:hAnsi="仿宋" w:eastAsia="仿宋" w:cs="仿宋"/>
                <w:color w:val="auto"/>
                <w:kern w:val="0"/>
                <w:sz w:val="24"/>
                <w:szCs w:val="24"/>
                <w:highlight w:val="none"/>
              </w:rPr>
              <w:t>处耕地开垦费5倍以上8倍以下的罚款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破坏永久基本农田5亩（含）以上或者永久基本农田以外的耕地10亩（含）以上</w:t>
            </w:r>
          </w:p>
        </w:tc>
        <w:tc>
          <w:tcPr>
            <w:tcW w:w="762" w:type="pct"/>
            <w:gridSpan w:val="4"/>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责令</w:t>
            </w:r>
            <w:r>
              <w:rPr>
                <w:rFonts w:hint="eastAsia" w:ascii="仿宋" w:hAnsi="仿宋" w:eastAsia="仿宋" w:cs="仿宋"/>
                <w:color w:val="auto"/>
                <w:kern w:val="0"/>
                <w:sz w:val="24"/>
                <w:szCs w:val="24"/>
                <w:highlight w:val="none"/>
                <w:lang w:eastAsia="zh-CN"/>
              </w:rPr>
              <w:t>限期</w:t>
            </w:r>
            <w:r>
              <w:rPr>
                <w:rFonts w:hint="eastAsia" w:ascii="仿宋" w:hAnsi="仿宋" w:eastAsia="仿宋" w:cs="仿宋"/>
                <w:color w:val="auto"/>
                <w:kern w:val="0"/>
                <w:sz w:val="24"/>
                <w:szCs w:val="24"/>
                <w:highlight w:val="none"/>
              </w:rPr>
              <w:t>改正或者治理</w:t>
            </w:r>
            <w:r>
              <w:rPr>
                <w:rFonts w:hint="eastAsia" w:ascii="仿宋" w:hAnsi="仿宋" w:eastAsia="仿宋" w:cs="仿宋"/>
                <w:color w:val="auto"/>
                <w:kern w:val="0"/>
                <w:sz w:val="24"/>
                <w:szCs w:val="24"/>
                <w:highlight w:val="none"/>
                <w:lang w:eastAsia="zh-CN"/>
              </w:rPr>
              <w:t>，可以并</w:t>
            </w:r>
            <w:r>
              <w:rPr>
                <w:rFonts w:hint="eastAsia" w:ascii="仿宋" w:hAnsi="仿宋" w:eastAsia="仿宋" w:cs="仿宋"/>
                <w:color w:val="auto"/>
                <w:kern w:val="0"/>
                <w:sz w:val="24"/>
                <w:szCs w:val="24"/>
                <w:highlight w:val="none"/>
              </w:rPr>
              <w:t>处耕地开垦费8倍以上10倍以下的罚款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非法占用永久基本农田发展林果业或者挖塘养鱼</w:t>
            </w:r>
          </w:p>
          <w:p>
            <w:pPr>
              <w:spacing w:line="300" w:lineRule="exact"/>
              <w:jc w:val="both"/>
              <w:rPr>
                <w:rFonts w:hint="eastAsia" w:ascii="仿宋" w:hAnsi="仿宋" w:eastAsia="仿宋" w:cs="仿宋"/>
                <w:color w:val="auto"/>
                <w:sz w:val="24"/>
                <w:szCs w:val="24"/>
                <w:highlight w:val="none"/>
              </w:rPr>
            </w:pP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44021200N000</w:t>
            </w:r>
          </w:p>
        </w:tc>
        <w:tc>
          <w:tcPr>
            <w:tcW w:w="1788" w:type="pct"/>
            <w:vMerge w:val="restart"/>
            <w:shd w:val="clear" w:color="auto" w:fill="auto"/>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第三十七条</w:t>
            </w:r>
            <w:r>
              <w:rPr>
                <w:rFonts w:hint="eastAsia" w:ascii="仿宋" w:hAnsi="仿宋" w:eastAsia="仿宋" w:cs="仿宋"/>
                <w:color w:val="auto"/>
                <w:sz w:val="24"/>
                <w:szCs w:val="24"/>
                <w:highlight w:val="none"/>
                <w:lang w:eastAsia="zh-Hans"/>
              </w:rPr>
              <w:t>第三款</w:t>
            </w:r>
            <w:r>
              <w:rPr>
                <w:rFonts w:hint="eastAsia" w:ascii="仿宋" w:hAnsi="仿宋" w:eastAsia="仿宋" w:cs="仿宋"/>
                <w:color w:val="auto"/>
                <w:sz w:val="24"/>
                <w:szCs w:val="24"/>
                <w:highlight w:val="none"/>
              </w:rPr>
              <w:t xml:space="preserve"> 禁止占用永久基本农田发展林果业和挖塘养鱼。</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2.《土地管理法》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第七十五条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第五十一条 违反</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"javascript:SLC(335313,0)"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《土地管理法》</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"javascript:SLC(335313,37)"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三十七条</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的规定，非法占用永久基本农田发展林果业或者挖塘养鱼的，由县级以上人民政府自然资源主管部门责令限期改正；逾期不改正的，按占用面积处耕地开垦费2倍以上5倍以下的罚款；破坏种植条件的，依照</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"javascript:SLC(335313,0)"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《土地管理法》</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"javascript:SLC(335313,75)"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七十五条</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的规定处罚。</w:t>
            </w:r>
          </w:p>
          <w:p>
            <w:pPr>
              <w:spacing w:line="30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五十五</w:t>
            </w:r>
            <w:r>
              <w:rPr>
                <w:rFonts w:hint="eastAsia" w:ascii="仿宋" w:hAnsi="仿宋" w:eastAsia="仿宋" w:cs="仿宋"/>
                <w:color w:val="auto"/>
                <w:sz w:val="24"/>
                <w:szCs w:val="24"/>
                <w:highlight w:val="none"/>
              </w:rPr>
              <w:t>条 依照《土地管理法》第七十五条的规定处以罚款的，罚款额为耕地开垦费的5倍以上10倍以下；破坏黑土地等优质耕地的，从重处罚。</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683" w:type="pct"/>
            <w:gridSpan w:val="2"/>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经鉴定尚未破坏种植条件</w:t>
            </w:r>
          </w:p>
        </w:tc>
        <w:tc>
          <w:tcPr>
            <w:tcW w:w="30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占用永久基本农田面积不足5亩</w:t>
            </w:r>
          </w:p>
        </w:tc>
        <w:tc>
          <w:tcPr>
            <w:tcW w:w="454" w:type="pct"/>
            <w:gridSpan w:val="3"/>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责令限期改正</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逾期不改正的，按占用面积</w:t>
            </w:r>
            <w:r>
              <w:rPr>
                <w:rFonts w:hint="eastAsia" w:ascii="仿宋" w:hAnsi="仿宋" w:eastAsia="仿宋" w:cs="仿宋"/>
                <w:color w:val="auto"/>
                <w:sz w:val="24"/>
                <w:szCs w:val="24"/>
                <w:highlight w:val="none"/>
              </w:rPr>
              <w:t>处耕地开垦费2倍(含)以上3倍以下的罚款</w:t>
            </w:r>
          </w:p>
        </w:tc>
        <w:tc>
          <w:tcPr>
            <w:tcW w:w="408" w:type="pct"/>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0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占用永久基本农田面积5亩（含）以上</w:t>
            </w:r>
          </w:p>
        </w:tc>
        <w:tc>
          <w:tcPr>
            <w:tcW w:w="454" w:type="pct"/>
            <w:gridSpan w:val="3"/>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责令限期改正</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逾期不改正的，按占用面积</w:t>
            </w:r>
            <w:r>
              <w:rPr>
                <w:rFonts w:hint="eastAsia" w:ascii="仿宋" w:hAnsi="仿宋" w:eastAsia="仿宋" w:cs="仿宋"/>
                <w:color w:val="auto"/>
                <w:sz w:val="24"/>
                <w:szCs w:val="24"/>
                <w:highlight w:val="none"/>
              </w:rPr>
              <w:t>处耕地开垦费3倍以上5倍以下的罚款</w:t>
            </w:r>
          </w:p>
        </w:tc>
        <w:tc>
          <w:tcPr>
            <w:tcW w:w="408" w:type="pct"/>
            <w:vMerge w:val="restart"/>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经鉴定破坏种植条件</w:t>
            </w:r>
          </w:p>
        </w:tc>
        <w:tc>
          <w:tcPr>
            <w:tcW w:w="30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破坏永久基本农田不足5亩</w:t>
            </w:r>
          </w:p>
        </w:tc>
        <w:tc>
          <w:tcPr>
            <w:tcW w:w="454" w:type="pct"/>
            <w:gridSpan w:val="3"/>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责令限期改正或</w:t>
            </w:r>
            <w:r>
              <w:rPr>
                <w:rFonts w:hint="eastAsia" w:ascii="仿宋" w:hAnsi="仿宋" w:eastAsia="仿宋" w:cs="仿宋"/>
                <w:color w:val="auto"/>
                <w:sz w:val="24"/>
                <w:szCs w:val="24"/>
                <w:highlight w:val="none"/>
                <w:lang w:val="en-US" w:eastAsia="zh-CN"/>
              </w:rPr>
              <w:t>者</w:t>
            </w:r>
            <w:r>
              <w:rPr>
                <w:rFonts w:hint="eastAsia" w:ascii="仿宋" w:hAnsi="仿宋" w:eastAsia="仿宋" w:cs="仿宋"/>
                <w:color w:val="auto"/>
                <w:kern w:val="0"/>
                <w:sz w:val="24"/>
                <w:szCs w:val="24"/>
                <w:highlight w:val="none"/>
              </w:rPr>
              <w:t>治理</w:t>
            </w:r>
            <w:r>
              <w:rPr>
                <w:rFonts w:hint="eastAsia" w:ascii="仿宋" w:hAnsi="仿宋" w:eastAsia="仿宋" w:cs="仿宋"/>
                <w:color w:val="auto"/>
                <w:kern w:val="0"/>
                <w:sz w:val="24"/>
                <w:szCs w:val="24"/>
                <w:highlight w:val="none"/>
                <w:lang w:eastAsia="zh-CN"/>
              </w:rPr>
              <w:t>，可以并</w:t>
            </w:r>
            <w:r>
              <w:rPr>
                <w:rFonts w:hint="eastAsia" w:ascii="仿宋" w:hAnsi="仿宋" w:eastAsia="仿宋" w:cs="仿宋"/>
                <w:color w:val="auto"/>
                <w:kern w:val="0"/>
                <w:sz w:val="24"/>
                <w:szCs w:val="24"/>
                <w:highlight w:val="none"/>
              </w:rPr>
              <w:t>处耕地开垦费5倍以上8倍以下的罚款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683" w:type="pct"/>
            <w:gridSpan w:val="2"/>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0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破坏永久基本农田5亩（含）以上</w:t>
            </w:r>
          </w:p>
        </w:tc>
        <w:tc>
          <w:tcPr>
            <w:tcW w:w="454" w:type="pct"/>
            <w:gridSpan w:val="3"/>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责令限期改正或</w:t>
            </w:r>
            <w:r>
              <w:rPr>
                <w:rFonts w:hint="eastAsia" w:ascii="仿宋" w:hAnsi="仿宋" w:eastAsia="仿宋" w:cs="仿宋"/>
                <w:color w:val="auto"/>
                <w:sz w:val="24"/>
                <w:szCs w:val="24"/>
                <w:highlight w:val="none"/>
                <w:lang w:val="en-US" w:eastAsia="zh-CN"/>
              </w:rPr>
              <w:t>者</w:t>
            </w:r>
            <w:r>
              <w:rPr>
                <w:rFonts w:hint="eastAsia" w:ascii="仿宋" w:hAnsi="仿宋" w:eastAsia="仿宋" w:cs="仿宋"/>
                <w:color w:val="auto"/>
                <w:kern w:val="0"/>
                <w:sz w:val="24"/>
                <w:szCs w:val="24"/>
                <w:highlight w:val="none"/>
              </w:rPr>
              <w:t>治理</w:t>
            </w:r>
            <w:r>
              <w:rPr>
                <w:rFonts w:hint="eastAsia" w:ascii="仿宋" w:hAnsi="仿宋" w:eastAsia="仿宋" w:cs="仿宋"/>
                <w:color w:val="auto"/>
                <w:kern w:val="0"/>
                <w:sz w:val="24"/>
                <w:szCs w:val="24"/>
                <w:highlight w:val="none"/>
                <w:lang w:eastAsia="zh-CN"/>
              </w:rPr>
              <w:t>，可以并</w:t>
            </w:r>
            <w:r>
              <w:rPr>
                <w:rFonts w:hint="eastAsia" w:ascii="仿宋" w:hAnsi="仿宋" w:eastAsia="仿宋" w:cs="仿宋"/>
                <w:color w:val="auto"/>
                <w:kern w:val="0"/>
                <w:sz w:val="24"/>
                <w:szCs w:val="24"/>
                <w:highlight w:val="none"/>
              </w:rPr>
              <w:t>处耕地开垦费8倍以上10倍以下的罚款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破坏或者擅自改变基本农田保护区的保护标志</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440212022000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1.《基本农田保护条例》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第十一条第二款 划定的基本农田保护区，由县级人民政府设立保护标志，予以公告，由县级人民政府土地行政主管部门建立档案，并抄送同级农业行政主管部门。任何单位和个人不得破坏或者擅自改变基本农田保护区的保护标志。</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rPr>
              <w:t>《基本农田保护条例》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eastAsia="zh-Hans"/>
              </w:rPr>
              <w:t>三十二</w:t>
            </w:r>
            <w:r>
              <w:rPr>
                <w:rFonts w:hint="eastAsia" w:ascii="仿宋" w:hAnsi="仿宋" w:eastAsia="仿宋" w:cs="仿宋"/>
                <w:color w:val="auto"/>
                <w:sz w:val="24"/>
                <w:szCs w:val="24"/>
                <w:highlight w:val="none"/>
              </w:rPr>
              <w:t>条  违反本条例规定，破坏或者擅自改变基本农田保护区标志的，由县级以上地方人民政府土地行政主管部门或者农业行政主管部门责令恢复原状，可以处1000元以下罚款。</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【地方性法规】</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1.《广东省基本农田保护区管理条例》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2014年修正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第二十</w:t>
            </w:r>
            <w:r>
              <w:rPr>
                <w:rFonts w:hint="eastAsia" w:ascii="仿宋" w:hAnsi="仿宋" w:eastAsia="仿宋" w:cs="仿宋"/>
                <w:color w:val="auto"/>
                <w:sz w:val="24"/>
                <w:szCs w:val="24"/>
                <w:highlight w:val="none"/>
                <w:lang w:eastAsia="zh-Hans"/>
              </w:rPr>
              <w:t>三</w:t>
            </w:r>
            <w:r>
              <w:rPr>
                <w:rFonts w:hint="eastAsia" w:ascii="仿宋" w:hAnsi="仿宋" w:eastAsia="仿宋" w:cs="仿宋"/>
                <w:color w:val="auto"/>
                <w:sz w:val="24"/>
                <w:szCs w:val="24"/>
                <w:highlight w:val="none"/>
              </w:rPr>
              <w:t>条  违反本条例规定，破坏或者擅自改变基本农田保护区标志的，由县级以上地方人民政府土地行政主管部门责令恢复原状，可以处五百元以上，一千元以下罚款。</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破坏或者擅自改变1处永久基本农田保护区的保护标志</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p>
          <w:p>
            <w:pPr>
              <w:spacing w:line="300" w:lineRule="exact"/>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rPr>
              <w:t>责令恢复原状</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kern w:val="0"/>
                <w:sz w:val="24"/>
                <w:szCs w:val="24"/>
                <w:highlight w:val="none"/>
              </w:rPr>
              <w:t>处500元（含）以上800元以下的罚款</w:t>
            </w:r>
          </w:p>
        </w:tc>
        <w:tc>
          <w:tcPr>
            <w:tcW w:w="408" w:type="pct"/>
            <w:vMerge w:val="restart"/>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破坏或者擅自改变</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bidi="ar"/>
              </w:rPr>
              <w:t>处以上永久基本农田保护区的保护标志</w:t>
            </w:r>
          </w:p>
        </w:tc>
        <w:tc>
          <w:tcPr>
            <w:tcW w:w="762" w:type="pct"/>
            <w:gridSpan w:val="4"/>
            <w:noWrap w:val="0"/>
            <w:vAlign w:val="center"/>
          </w:tcPr>
          <w:p>
            <w:pPr>
              <w:spacing w:line="300" w:lineRule="exact"/>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rPr>
              <w:t>责令恢复原状</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kern w:val="0"/>
                <w:sz w:val="24"/>
                <w:szCs w:val="24"/>
                <w:highlight w:val="none"/>
              </w:rPr>
              <w:t>处800元以上1000元以下的罚款</w:t>
            </w:r>
          </w:p>
        </w:tc>
        <w:tc>
          <w:tcPr>
            <w:tcW w:w="408" w:type="pct"/>
            <w:vMerge w:val="continue"/>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1" w:type="pct"/>
            <w:vMerge w:val="restart"/>
            <w:noWrap w:val="0"/>
            <w:vAlign w:val="center"/>
          </w:tcPr>
          <w:p>
            <w:pPr>
              <w:spacing w:line="300" w:lineRule="exact"/>
              <w:jc w:val="center"/>
              <w:rPr>
                <w:rFonts w:hint="default" w:ascii="仿宋" w:hAnsi="仿宋" w:eastAsia="仿宋" w:cs="仿宋"/>
                <w:color w:val="auto"/>
                <w:sz w:val="24"/>
                <w:szCs w:val="24"/>
                <w:highlight w:val="yellow"/>
                <w:lang w:val="en-US"/>
              </w:rPr>
            </w:pPr>
            <w:r>
              <w:rPr>
                <w:rFonts w:hint="eastAsia" w:ascii="仿宋" w:hAnsi="仿宋" w:eastAsia="仿宋" w:cs="仿宋"/>
                <w:color w:val="auto"/>
                <w:sz w:val="24"/>
                <w:szCs w:val="24"/>
                <w:highlight w:val="none"/>
                <w:lang w:val="en-US" w:eastAsia="zh-CN"/>
              </w:rPr>
              <w:t>4</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买卖或者以其他形式非法转让土地</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440212001000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1.《土地管理法》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第七十四条 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第五十四条 依照《土地管理法》第七十四条的规定处以罚款的，罚款额为违法所得的10%以上50%以下。</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2.《基本农田保护条例》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第三十条第四项 违反本条例规定，有下列行为之一的</w:t>
            </w:r>
            <w:r>
              <w:rPr>
                <w:rFonts w:hint="eastAsia" w:ascii="仿宋" w:hAnsi="仿宋" w:eastAsia="仿宋" w:cs="仿宋"/>
                <w:color w:val="auto"/>
                <w:sz w:val="24"/>
                <w:szCs w:val="24"/>
                <w:highlight w:val="none"/>
              </w:rPr>
              <w:t>，依照《中华人民共和国土地管</w:t>
            </w:r>
            <w:r>
              <w:rPr>
                <w:rFonts w:hint="eastAsia" w:ascii="仿宋" w:hAnsi="仿宋" w:eastAsia="仿宋" w:cs="仿宋"/>
                <w:color w:val="auto"/>
                <w:sz w:val="24"/>
                <w:szCs w:val="24"/>
                <w:highlight w:val="none"/>
                <w:lang w:val="en-US" w:eastAsia="zh-CN"/>
              </w:rPr>
              <w:t>理</w:t>
            </w:r>
            <w:r>
              <w:rPr>
                <w:rFonts w:hint="eastAsia" w:ascii="仿宋" w:hAnsi="仿宋" w:eastAsia="仿宋" w:cs="仿宋"/>
                <w:color w:val="auto"/>
                <w:sz w:val="24"/>
                <w:szCs w:val="24"/>
                <w:highlight w:val="none"/>
              </w:rPr>
              <w:t>法》和《中华人民共和国土地管理法实施条例》的有关规定，从重给予处罚：（四）买卖或者以其他形式非法转让基本农田的。</w:t>
            </w:r>
          </w:p>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3.《城镇国有土地使用权出让和转让暂行条例》（2020年修订）第四十六条 对未经批准擅自转让、出租、抵押划拨土地使用权的单位和个人，市、县人民政府土地管理部门应当没收其非法收入，并根据情节处以罚款。</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【地方性法规】</w:t>
            </w:r>
          </w:p>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1.《广东省基本农田保护区管理条例》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2014年修正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第二十二条第一款第四项 违反本条例规定，有下列行为之一的，依照国家和省的土地管理法律、法规处罚。构成犯罪的，依法追究刑事责任。单位主管人和直接责任人是国家公务员的，应当依法给予行政处分：（四）买卖或者以其他形式非法转让基本农田的。</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符合下列全部情形：</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（1）违法所得30万元以下；</w:t>
            </w:r>
          </w:p>
          <w:p>
            <w:pPr>
              <w:numPr>
                <w:ilvl w:val="0"/>
                <w:numId w:val="0"/>
              </w:num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lang w:val="en-US" w:eastAsia="zh-CN" w:bidi="ar-SA"/>
              </w:rPr>
              <w:t>（2）</w:t>
            </w:r>
            <w:r>
              <w:rPr>
                <w:rFonts w:hint="eastAsia" w:ascii="仿宋" w:hAnsi="仿宋" w:eastAsia="仿宋" w:cs="仿宋"/>
                <w:color w:val="auto"/>
                <w:kern w:val="0"/>
                <w:sz w:val="24"/>
                <w:szCs w:val="24"/>
                <w:highlight w:val="none"/>
              </w:rPr>
              <w:t>不涉及永久基本农田；</w:t>
            </w:r>
          </w:p>
          <w:p>
            <w:pPr>
              <w:numPr>
                <w:ilvl w:val="0"/>
                <w:numId w:val="0"/>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kern w:val="0"/>
                <w:sz w:val="24"/>
                <w:szCs w:val="24"/>
                <w:highlight w:val="none"/>
              </w:rPr>
              <w:t>非法转让永久基本农田以外的耕地5亩以下</w:t>
            </w:r>
            <w:r>
              <w:rPr>
                <w:rFonts w:hint="eastAsia" w:ascii="仿宋" w:hAnsi="仿宋" w:eastAsia="仿宋" w:cs="仿宋"/>
                <w:color w:val="auto"/>
                <w:kern w:val="0"/>
                <w:sz w:val="24"/>
                <w:szCs w:val="24"/>
                <w:highlight w:val="none"/>
                <w:lang w:eastAsia="zh-CN"/>
              </w:rPr>
              <w:t>或</w:t>
            </w:r>
            <w:r>
              <w:rPr>
                <w:rFonts w:hint="eastAsia" w:ascii="仿宋" w:hAnsi="仿宋" w:eastAsia="仿宋" w:cs="仿宋"/>
                <w:color w:val="auto"/>
                <w:kern w:val="0"/>
                <w:sz w:val="24"/>
                <w:szCs w:val="24"/>
                <w:highlight w:val="none"/>
                <w:lang w:val="en-US" w:eastAsia="zh-CN"/>
              </w:rPr>
              <w:t>者</w:t>
            </w:r>
            <w:r>
              <w:rPr>
                <w:rFonts w:hint="eastAsia" w:ascii="仿宋" w:hAnsi="仿宋" w:eastAsia="仿宋" w:cs="仿宋"/>
                <w:color w:val="auto"/>
                <w:kern w:val="0"/>
                <w:sz w:val="24"/>
                <w:szCs w:val="24"/>
                <w:highlight w:val="none"/>
              </w:rPr>
              <w:t>非法转让其他土地10亩以下</w:t>
            </w:r>
          </w:p>
        </w:tc>
        <w:tc>
          <w:tcPr>
            <w:tcW w:w="394" w:type="pct"/>
            <w:gridSpan w:val="3"/>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w:t>
            </w:r>
          </w:p>
        </w:tc>
        <w:tc>
          <w:tcPr>
            <w:tcW w:w="367" w:type="pct"/>
            <w:noWrap w:val="0"/>
            <w:vAlign w:val="center"/>
          </w:tcPr>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可以并</w:t>
            </w:r>
            <w:r>
              <w:rPr>
                <w:rFonts w:hint="eastAsia" w:ascii="仿宋" w:hAnsi="仿宋" w:eastAsia="仿宋" w:cs="仿宋"/>
                <w:color w:val="auto"/>
                <w:sz w:val="24"/>
                <w:szCs w:val="24"/>
                <w:highlight w:val="none"/>
              </w:rPr>
              <w:t>处违法所得10%（含）以上20%以下的罚款</w:t>
            </w:r>
          </w:p>
        </w:tc>
        <w:tc>
          <w:tcPr>
            <w:tcW w:w="408" w:type="pct"/>
            <w:vMerge w:val="restart"/>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1" w:type="pct"/>
            <w:vMerge w:val="continue"/>
            <w:noWrap w:val="0"/>
            <w:vAlign w:val="center"/>
          </w:tcPr>
          <w:p>
            <w:pPr>
              <w:spacing w:line="300" w:lineRule="exact"/>
              <w:jc w:val="center"/>
            </w:pPr>
          </w:p>
        </w:tc>
        <w:tc>
          <w:tcPr>
            <w:tcW w:w="545" w:type="pct"/>
            <w:vMerge w:val="continue"/>
            <w:noWrap w:val="0"/>
            <w:vAlign w:val="center"/>
          </w:tcPr>
          <w:p>
            <w:pPr>
              <w:spacing w:line="300" w:lineRule="exact"/>
              <w:jc w:val="both"/>
            </w:pPr>
          </w:p>
        </w:tc>
        <w:tc>
          <w:tcPr>
            <w:tcW w:w="312" w:type="pct"/>
            <w:vMerge w:val="continue"/>
            <w:noWrap w:val="0"/>
            <w:vAlign w:val="center"/>
          </w:tcPr>
          <w:p>
            <w:pPr>
              <w:spacing w:line="300" w:lineRule="exact"/>
              <w:jc w:val="both"/>
            </w:pPr>
          </w:p>
        </w:tc>
        <w:tc>
          <w:tcPr>
            <w:tcW w:w="1788" w:type="pct"/>
            <w:vMerge w:val="continue"/>
            <w:noWrap w:val="0"/>
            <w:vAlign w:val="center"/>
          </w:tcPr>
          <w:p>
            <w:pPr>
              <w:spacing w:line="300" w:lineRule="exact"/>
              <w:jc w:val="both"/>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有下列情形之一：</w:t>
            </w:r>
          </w:p>
          <w:p>
            <w:pPr>
              <w:numPr>
                <w:ilvl w:val="0"/>
                <w:numId w:val="0"/>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highlight w:val="none"/>
              </w:rPr>
              <w:t>违法所得30万元以上不足50万元；</w:t>
            </w:r>
          </w:p>
          <w:p>
            <w:pPr>
              <w:numPr>
                <w:ilvl w:val="0"/>
                <w:numId w:val="0"/>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highlight w:val="none"/>
              </w:rPr>
              <w:t>非法转让永久基本农田不足5亩；</w:t>
            </w:r>
          </w:p>
          <w:p>
            <w:pPr>
              <w:numPr>
                <w:ilvl w:val="0"/>
                <w:numId w:val="0"/>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highlight w:val="none"/>
              </w:rPr>
              <w:t>非法转让</w:t>
            </w:r>
            <w:r>
              <w:rPr>
                <w:rFonts w:hint="eastAsia" w:ascii="仿宋" w:hAnsi="仿宋" w:eastAsia="仿宋" w:cs="仿宋"/>
                <w:color w:val="auto"/>
                <w:kern w:val="0"/>
                <w:sz w:val="24"/>
                <w:szCs w:val="24"/>
                <w:highlight w:val="none"/>
              </w:rPr>
              <w:t>永久基本农田以外的耕地</w:t>
            </w:r>
            <w:r>
              <w:rPr>
                <w:rFonts w:hint="eastAsia" w:ascii="仿宋" w:hAnsi="仿宋" w:eastAsia="仿宋" w:cs="仿宋"/>
                <w:color w:val="auto"/>
                <w:sz w:val="24"/>
                <w:szCs w:val="24"/>
                <w:highlight w:val="none"/>
              </w:rPr>
              <w:t>5亩以上不足10亩；</w:t>
            </w:r>
          </w:p>
          <w:p>
            <w:pPr>
              <w:numPr>
                <w:ilvl w:val="0"/>
                <w:numId w:val="0"/>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kern w:val="0"/>
                <w:sz w:val="24"/>
                <w:szCs w:val="24"/>
                <w:highlight w:val="none"/>
              </w:rPr>
              <w:t>非法转让</w:t>
            </w:r>
            <w:r>
              <w:rPr>
                <w:rFonts w:hint="eastAsia" w:ascii="仿宋" w:hAnsi="仿宋" w:eastAsia="仿宋" w:cs="仿宋"/>
                <w:color w:val="auto"/>
                <w:sz w:val="24"/>
                <w:szCs w:val="24"/>
                <w:highlight w:val="none"/>
              </w:rPr>
              <w:t xml:space="preserve">其他土地10亩以上不足20亩 </w:t>
            </w:r>
          </w:p>
        </w:tc>
        <w:tc>
          <w:tcPr>
            <w:tcW w:w="394" w:type="pct"/>
            <w:gridSpan w:val="3"/>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67"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可以并</w:t>
            </w:r>
            <w:r>
              <w:rPr>
                <w:rFonts w:hint="eastAsia" w:ascii="仿宋" w:hAnsi="仿宋" w:eastAsia="仿宋" w:cs="仿宋"/>
                <w:color w:val="auto"/>
                <w:sz w:val="24"/>
                <w:szCs w:val="24"/>
                <w:highlight w:val="none"/>
              </w:rPr>
              <w:t>处违法所得20%以上40%以下的罚款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有下列情形之一：</w:t>
            </w:r>
          </w:p>
          <w:p>
            <w:pPr>
              <w:numPr>
                <w:ilvl w:val="0"/>
                <w:numId w:val="0"/>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highlight w:val="none"/>
              </w:rPr>
              <w:t>违法所得50万元（含）以上；</w:t>
            </w:r>
          </w:p>
          <w:p>
            <w:pPr>
              <w:numPr>
                <w:ilvl w:val="0"/>
                <w:numId w:val="0"/>
              </w:num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lang w:val="en-US" w:eastAsia="zh-CN" w:bidi="ar-SA"/>
              </w:rPr>
              <w:t>（2）</w:t>
            </w:r>
            <w:r>
              <w:rPr>
                <w:rFonts w:hint="eastAsia" w:ascii="仿宋" w:hAnsi="仿宋" w:eastAsia="仿宋" w:cs="仿宋"/>
                <w:color w:val="auto"/>
                <w:kern w:val="0"/>
                <w:sz w:val="24"/>
                <w:szCs w:val="24"/>
                <w:highlight w:val="none"/>
              </w:rPr>
              <w:t>非法转让永久基本农田5亩（含）以上；</w:t>
            </w:r>
          </w:p>
          <w:p>
            <w:pPr>
              <w:numPr>
                <w:ilvl w:val="0"/>
                <w:numId w:val="0"/>
              </w:num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lang w:val="en-US" w:eastAsia="zh-CN" w:bidi="ar-SA"/>
              </w:rPr>
              <w:t>（3）</w:t>
            </w:r>
            <w:r>
              <w:rPr>
                <w:rFonts w:hint="eastAsia" w:ascii="仿宋" w:hAnsi="仿宋" w:eastAsia="仿宋" w:cs="仿宋"/>
                <w:color w:val="auto"/>
                <w:kern w:val="0"/>
                <w:sz w:val="24"/>
                <w:szCs w:val="24"/>
                <w:highlight w:val="none"/>
              </w:rPr>
              <w:t>非法转让永久基本农田以外的耕地10亩（含）以上；</w:t>
            </w:r>
          </w:p>
          <w:p>
            <w:pPr>
              <w:numPr>
                <w:ilvl w:val="0"/>
                <w:numId w:val="0"/>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kern w:val="0"/>
                <w:sz w:val="24"/>
                <w:szCs w:val="24"/>
                <w:highlight w:val="none"/>
              </w:rPr>
              <w:t>非法转让其他土地20亩（含）以上</w:t>
            </w:r>
            <w:r>
              <w:rPr>
                <w:rFonts w:hint="eastAsia" w:ascii="仿宋" w:hAnsi="仿宋" w:eastAsia="仿宋" w:cs="仿宋"/>
                <w:color w:val="auto"/>
                <w:sz w:val="24"/>
                <w:szCs w:val="24"/>
                <w:highlight w:val="none"/>
              </w:rPr>
              <w:t xml:space="preserve">                  </w:t>
            </w:r>
          </w:p>
        </w:tc>
        <w:tc>
          <w:tcPr>
            <w:tcW w:w="394" w:type="pct"/>
            <w:gridSpan w:val="3"/>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67"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可以并</w:t>
            </w:r>
            <w:r>
              <w:rPr>
                <w:rFonts w:hint="eastAsia" w:ascii="仿宋" w:hAnsi="仿宋" w:eastAsia="仿宋" w:cs="仿宋"/>
                <w:color w:val="auto"/>
                <w:sz w:val="24"/>
                <w:szCs w:val="24"/>
                <w:highlight w:val="none"/>
              </w:rPr>
              <w:t>处违法所得40%以上50%以下的罚款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未经批准或者采取欺骗手段骗取批准，非法占用土地</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440212004000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1.《土地管理法》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第七十七条第一款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p>
          <w:p>
            <w:pPr>
              <w:numPr>
                <w:ilvl w:val="0"/>
                <w:numId w:val="1"/>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第五十七条第一款 依照《土地管理法》第七十七条的规定处以罚款的，罚款额为非法占用土地每平方米100元以上1000元以下。</w:t>
            </w:r>
          </w:p>
          <w:p>
            <w:pPr>
              <w:numPr>
                <w:ilvl w:val="0"/>
                <w:numId w:val="1"/>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《基本农田保护条例》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第三十条第一项 违反本条例规定，有下列行为之一的，依照《中华人民共和国土地管理法》和《中华人民共和国土地管理法实施条例》的有关规定，从重给予处罚：（一）未经批准或者采取欺骗手段骗取批准，非法占用基本农田的</w:t>
            </w:r>
            <w:r>
              <w:rPr>
                <w:rFonts w:hint="eastAsia" w:ascii="仿宋" w:hAnsi="仿宋" w:eastAsia="仿宋" w:cs="仿宋"/>
                <w:color w:val="auto"/>
                <w:sz w:val="24"/>
                <w:szCs w:val="24"/>
                <w:highlight w:val="none"/>
                <w:lang w:eastAsia="zh-CN"/>
              </w:rPr>
              <w:t>。</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【地方性法规】</w:t>
            </w:r>
          </w:p>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广东省土地管理条例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2022年</w:t>
            </w:r>
            <w:r>
              <w:rPr>
                <w:rFonts w:hint="eastAsia" w:ascii="仿宋" w:hAnsi="仿宋" w:eastAsia="仿宋" w:cs="仿宋"/>
                <w:color w:val="auto"/>
                <w:sz w:val="24"/>
                <w:szCs w:val="24"/>
                <w:highlight w:val="none"/>
                <w:lang w:eastAsia="zh-CN"/>
              </w:rPr>
              <w:t>）第五十二条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未经批准或者采取欺骗手段骗取批准，非法占用土地的，由县级以上人民政府自然资源主管部门责令退还非法占用的土地，对违反国土空间规划擅自占用建设用地、未利用地的，限期拆除在非法占用的土地上新建的建筑物和其他设施，恢复土地原状，对符合国土空间规划的，没收在非法占用的土地上新建的建筑物和其他设施，可以并处非法占用土地每平方米一百元以上一千元以下的罚款；对非法占用土地单位的直接负责的主管人员和其他直接责任人员，依法给予处分；构成犯罪的，依法追究刑事责任。</w:t>
            </w:r>
          </w:p>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《广东省基本农田保护区管理条例》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2014年修正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第二十二条第一款第一项 违反本条例规定，有下列行为之一的，依照国家和省的土地管理法律、法规处罚。构成犯罪的，依法追究刑事责任。单位主管人和直接责任人是国家公务员的，应当依法给予行政处分：（一）未经批准或者采取欺骗手段骗取批准，非法占用基本农田的</w:t>
            </w:r>
            <w:r>
              <w:rPr>
                <w:rFonts w:hint="eastAsia" w:ascii="仿宋" w:hAnsi="仿宋" w:eastAsia="仿宋" w:cs="仿宋"/>
                <w:color w:val="auto"/>
                <w:sz w:val="24"/>
                <w:szCs w:val="24"/>
                <w:highlight w:val="none"/>
                <w:lang w:eastAsia="zh-CN"/>
              </w:rPr>
              <w:t>。</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占用建设用地或</w:t>
            </w:r>
            <w:r>
              <w:rPr>
                <w:rFonts w:hint="eastAsia" w:ascii="仿宋" w:hAnsi="仿宋" w:eastAsia="仿宋" w:cs="仿宋"/>
                <w:color w:val="auto"/>
                <w:sz w:val="24"/>
                <w:szCs w:val="24"/>
                <w:highlight w:val="none"/>
                <w:lang w:eastAsia="zh-CN"/>
              </w:rPr>
              <w:t>者</w:t>
            </w:r>
            <w:r>
              <w:rPr>
                <w:rFonts w:hint="eastAsia" w:ascii="仿宋" w:hAnsi="仿宋" w:eastAsia="仿宋" w:cs="仿宋"/>
                <w:color w:val="auto"/>
                <w:sz w:val="24"/>
                <w:szCs w:val="24"/>
                <w:highlight w:val="none"/>
              </w:rPr>
              <w:t>未利用地</w:t>
            </w:r>
          </w:p>
        </w:tc>
        <w:tc>
          <w:tcPr>
            <w:tcW w:w="394" w:type="pct"/>
            <w:gridSpan w:val="3"/>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责令退还非法占用的土地；对违反土地利用总体规划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国土空间规划）</w:t>
            </w:r>
            <w:r>
              <w:rPr>
                <w:rFonts w:hint="eastAsia" w:ascii="仿宋" w:hAnsi="仿宋" w:eastAsia="仿宋" w:cs="仿宋"/>
                <w:color w:val="auto"/>
                <w:sz w:val="24"/>
                <w:szCs w:val="24"/>
                <w:highlight w:val="none"/>
              </w:rPr>
              <w:t>擅自</w:t>
            </w:r>
            <w:r>
              <w:rPr>
                <w:rFonts w:hint="eastAsia" w:ascii="仿宋" w:hAnsi="仿宋" w:eastAsia="仿宋" w:cs="仿宋"/>
                <w:color w:val="auto"/>
                <w:sz w:val="24"/>
                <w:szCs w:val="24"/>
                <w:highlight w:val="none"/>
                <w:lang w:val="en-US" w:eastAsia="zh-CN"/>
              </w:rPr>
              <w:t>占用土地的</w:t>
            </w:r>
            <w:r>
              <w:rPr>
                <w:rFonts w:hint="eastAsia" w:ascii="仿宋" w:hAnsi="仿宋" w:eastAsia="仿宋" w:cs="仿宋"/>
                <w:color w:val="auto"/>
                <w:sz w:val="24"/>
                <w:szCs w:val="24"/>
                <w:highlight w:val="none"/>
              </w:rPr>
              <w:t>，限期拆除在非法占用的土地上新建的建筑物和其他设施，恢复土地原状；对符合土地利用总体规划</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国土空间规划）</w:t>
            </w:r>
            <w:r>
              <w:rPr>
                <w:rFonts w:hint="eastAsia" w:ascii="仿宋" w:hAnsi="仿宋" w:eastAsia="仿宋" w:cs="仿宋"/>
                <w:color w:val="auto"/>
                <w:sz w:val="24"/>
                <w:szCs w:val="24"/>
                <w:highlight w:val="none"/>
              </w:rPr>
              <w:t>的，没收在非法占用的土地上新建的建筑物和其他设施</w:t>
            </w:r>
          </w:p>
        </w:tc>
        <w:tc>
          <w:tcPr>
            <w:tcW w:w="367" w:type="pct"/>
            <w:noWrap w:val="0"/>
            <w:vAlign w:val="center"/>
          </w:tcPr>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可以并</w:t>
            </w:r>
            <w:r>
              <w:rPr>
                <w:rFonts w:hint="eastAsia" w:ascii="仿宋" w:hAnsi="仿宋" w:eastAsia="仿宋" w:cs="仿宋"/>
                <w:color w:val="auto"/>
                <w:sz w:val="24"/>
                <w:szCs w:val="24"/>
                <w:highlight w:val="none"/>
              </w:rPr>
              <w:t>处每平方米100元（含）以上300元以下的罚款</w:t>
            </w:r>
          </w:p>
        </w:tc>
        <w:tc>
          <w:tcPr>
            <w:tcW w:w="408" w:type="pct"/>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占用除耕地以外的其他农用地</w:t>
            </w:r>
          </w:p>
        </w:tc>
        <w:tc>
          <w:tcPr>
            <w:tcW w:w="394" w:type="pct"/>
            <w:gridSpan w:val="3"/>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67" w:type="pct"/>
            <w:noWrap w:val="0"/>
            <w:vAlign w:val="center"/>
          </w:tcPr>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可以并</w:t>
            </w:r>
            <w:r>
              <w:rPr>
                <w:rFonts w:hint="eastAsia" w:ascii="仿宋" w:hAnsi="仿宋" w:eastAsia="仿宋" w:cs="仿宋"/>
                <w:color w:val="auto"/>
                <w:sz w:val="24"/>
                <w:szCs w:val="24"/>
                <w:highlight w:val="none"/>
              </w:rPr>
              <w:t>处非法占用土地每平方米300元以上500元以下的罚款</w:t>
            </w:r>
          </w:p>
        </w:tc>
        <w:tc>
          <w:tcPr>
            <w:tcW w:w="408" w:type="pct"/>
            <w:vMerge w:val="restar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8"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占用</w:t>
            </w:r>
            <w:r>
              <w:rPr>
                <w:rFonts w:hint="eastAsia" w:ascii="仿宋" w:hAnsi="仿宋" w:eastAsia="仿宋" w:cs="仿宋"/>
                <w:color w:val="auto"/>
                <w:kern w:val="0"/>
                <w:sz w:val="24"/>
                <w:szCs w:val="24"/>
                <w:highlight w:val="none"/>
              </w:rPr>
              <w:t>永久基本农田以外的耕地</w:t>
            </w:r>
          </w:p>
        </w:tc>
        <w:tc>
          <w:tcPr>
            <w:tcW w:w="394" w:type="pct"/>
            <w:gridSpan w:val="3"/>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67" w:type="pct"/>
            <w:noWrap w:val="0"/>
            <w:vAlign w:val="center"/>
          </w:tcPr>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可以并</w:t>
            </w:r>
            <w:r>
              <w:rPr>
                <w:rFonts w:hint="eastAsia" w:ascii="仿宋" w:hAnsi="仿宋" w:eastAsia="仿宋" w:cs="仿宋"/>
                <w:color w:val="auto"/>
                <w:sz w:val="24"/>
                <w:szCs w:val="24"/>
                <w:highlight w:val="none"/>
              </w:rPr>
              <w:t>处非法占用土地每平方米500元以上800元以下的罚款</w:t>
            </w:r>
          </w:p>
        </w:tc>
        <w:tc>
          <w:tcPr>
            <w:tcW w:w="408" w:type="pct"/>
            <w:vMerge w:val="continue"/>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占用永久基本农田</w:t>
            </w:r>
          </w:p>
        </w:tc>
        <w:tc>
          <w:tcPr>
            <w:tcW w:w="394" w:type="pct"/>
            <w:gridSpan w:val="3"/>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67" w:type="pct"/>
            <w:noWrap w:val="0"/>
            <w:vAlign w:val="center"/>
          </w:tcPr>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可以并</w:t>
            </w:r>
            <w:r>
              <w:rPr>
                <w:rFonts w:hint="eastAsia" w:ascii="仿宋" w:hAnsi="仿宋" w:eastAsia="仿宋" w:cs="仿宋"/>
                <w:color w:val="auto"/>
                <w:sz w:val="24"/>
                <w:szCs w:val="24"/>
                <w:highlight w:val="none"/>
              </w:rPr>
              <w:t>处非法占用土地每平方米800元以上1000元以下的罚款</w:t>
            </w:r>
          </w:p>
        </w:tc>
        <w:tc>
          <w:tcPr>
            <w:tcW w:w="408" w:type="pct"/>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6" w:hRule="atLeast"/>
          <w:jc w:val="center"/>
        </w:trPr>
        <w:tc>
          <w:tcPr>
            <w:tcW w:w="251" w:type="pc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p>
        </w:tc>
        <w:tc>
          <w:tcPr>
            <w:tcW w:w="545"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超过批准的数量占用土地</w:t>
            </w:r>
          </w:p>
        </w:tc>
        <w:tc>
          <w:tcPr>
            <w:tcW w:w="312" w:type="pct"/>
            <w:noWrap w:val="0"/>
            <w:vAlign w:val="center"/>
          </w:tcPr>
          <w:p>
            <w:pPr>
              <w:spacing w:line="300" w:lineRule="exact"/>
              <w:jc w:val="both"/>
              <w:rPr>
                <w:rFonts w:hint="eastAsia" w:ascii="仿宋" w:hAnsi="仿宋" w:eastAsia="仿宋" w:cs="仿宋"/>
                <w:color w:val="auto"/>
                <w:sz w:val="24"/>
                <w:szCs w:val="24"/>
                <w:highlight w:val="none"/>
                <w:lang w:val="en-US" w:eastAsia="zh-CN"/>
              </w:rPr>
            </w:pPr>
          </w:p>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44021201J000</w:t>
            </w:r>
          </w:p>
          <w:p>
            <w:pPr>
              <w:spacing w:line="300" w:lineRule="exact"/>
              <w:jc w:val="both"/>
              <w:rPr>
                <w:rFonts w:hint="eastAsia" w:ascii="仿宋" w:hAnsi="仿宋" w:eastAsia="仿宋" w:cs="仿宋"/>
                <w:color w:val="auto"/>
                <w:sz w:val="24"/>
                <w:szCs w:val="24"/>
                <w:highlight w:val="none"/>
                <w:lang w:eastAsia="zh-CN"/>
              </w:rPr>
            </w:pPr>
          </w:p>
        </w:tc>
        <w:tc>
          <w:tcPr>
            <w:tcW w:w="178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第七十七条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spacing w:line="30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
              </w:rPr>
              <w:t>超过批准的数量占用土地，多占的土地以非法占用土地论处。</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p>
          <w:p>
            <w:pPr>
              <w:numPr>
                <w:ilvl w:val="0"/>
                <w:numId w:val="0"/>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第五十七条第一款 依照《土地管理法》第七十七条的规定处以罚款的，罚款额为非法占用土地每平方米100元以上1000元以下。</w:t>
            </w:r>
          </w:p>
          <w:p>
            <w:pPr>
              <w:numPr>
                <w:ilvl w:val="0"/>
                <w:numId w:val="0"/>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《基本农田保护条例》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第三十条第一项 违反本条例规定，有下列行为之一的，依照《中华人民共和国土地管理法》和《中华人民共和国土地管理法实施条例》的有关规定，从重给予处罚：（一）未经批准或者采取欺骗手段骗取批准，非法占用基本农田的</w:t>
            </w:r>
            <w:r>
              <w:rPr>
                <w:rFonts w:hint="eastAsia" w:ascii="仿宋" w:hAnsi="仿宋" w:eastAsia="仿宋" w:cs="仿宋"/>
                <w:color w:val="auto"/>
                <w:sz w:val="24"/>
                <w:szCs w:val="24"/>
                <w:highlight w:val="none"/>
                <w:lang w:eastAsia="zh-CN"/>
              </w:rPr>
              <w:t>。</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【地方性法规】</w:t>
            </w:r>
          </w:p>
          <w:p>
            <w:pPr>
              <w:numPr>
                <w:ilvl w:val="0"/>
                <w:numId w:val="0"/>
              </w:num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广东省土地管理条例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2022年</w:t>
            </w:r>
            <w:r>
              <w:rPr>
                <w:rFonts w:hint="eastAsia" w:ascii="仿宋" w:hAnsi="仿宋" w:eastAsia="仿宋" w:cs="仿宋"/>
                <w:color w:val="auto"/>
                <w:sz w:val="24"/>
                <w:szCs w:val="24"/>
                <w:highlight w:val="none"/>
                <w:lang w:eastAsia="zh-CN"/>
              </w:rPr>
              <w:t>）第五十二条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未经批准或者采取欺骗手段骗取批准，非法占用土地的，由县级以上人民政府自然资源主管部门责令退还非法占用的土地，对违反国土空间规划擅自占用建设用地、未利用地的，限期拆除在非法占用的土地上新建的建筑物和其他设施，恢复土地原状，对符合国土空间规划的，没收在非法占用的土地上新建的建筑物和其他设施，可以并处非法占用土地每平方米一百元以上一千元以下的罚款；对非法占用土地单位的直接负责的主管人员和其他直接责任人员，依法给予处分；构成犯罪的，依法追究刑事责任。</w:t>
            </w:r>
          </w:p>
          <w:p>
            <w:pPr>
              <w:numPr>
                <w:ilvl w:val="0"/>
                <w:numId w:val="0"/>
              </w:numPr>
              <w:spacing w:line="300" w:lineRule="exact"/>
              <w:jc w:val="both"/>
              <w:rPr>
                <w:rFonts w:hint="eastAsia" w:ascii="仿宋" w:hAnsi="仿宋" w:eastAsia="仿宋" w:cs="仿宋"/>
                <w:color w:val="auto"/>
                <w:sz w:val="24"/>
                <w:szCs w:val="24"/>
                <w:highlight w:val="none"/>
                <w:lang w:val="en"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《广东省基本农田保护区管理条例》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2014年修正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第二十二条第一款第一项 违反本条例规定，有下列行为之一的，依照国家和省的土地管理法律、法规处罚。构成犯罪的，依法追究刑事责任。单位主管人和直接责任人是国家公务员的，应当依法给予行政处分：（一）未经批准或者采取欺骗手段骗取批准，非法占用基本农田的</w:t>
            </w:r>
            <w:r>
              <w:rPr>
                <w:rFonts w:hint="eastAsia" w:ascii="仿宋" w:hAnsi="仿宋" w:eastAsia="仿宋" w:cs="仿宋"/>
                <w:color w:val="auto"/>
                <w:sz w:val="24"/>
                <w:szCs w:val="24"/>
                <w:highlight w:val="none"/>
                <w:lang w:eastAsia="zh-CN"/>
              </w:rPr>
              <w:t>。</w:t>
            </w:r>
          </w:p>
        </w:tc>
        <w:tc>
          <w:tcPr>
            <w:tcW w:w="1694" w:type="pct"/>
            <w:gridSpan w:val="7"/>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按照序号</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的裁量基准执行</w:t>
            </w:r>
          </w:p>
        </w:tc>
        <w:tc>
          <w:tcPr>
            <w:tcW w:w="408" w:type="pc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1" w:type="pc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p>
        </w:tc>
        <w:tc>
          <w:tcPr>
            <w:tcW w:w="545"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有关当事人拒不归还非法批准、使用的土地</w:t>
            </w:r>
          </w:p>
        </w:tc>
        <w:tc>
          <w:tcPr>
            <w:tcW w:w="312" w:type="pct"/>
            <w:noWrap w:val="0"/>
            <w:vAlign w:val="center"/>
          </w:tcPr>
          <w:p>
            <w:pPr>
              <w:spacing w:line="300" w:lineRule="exact"/>
              <w:jc w:val="both"/>
              <w:rPr>
                <w:rFonts w:hint="eastAsia" w:ascii="仿宋" w:hAnsi="仿宋" w:eastAsia="仿宋" w:cs="仿宋"/>
                <w:color w:val="auto"/>
                <w:sz w:val="24"/>
                <w:szCs w:val="24"/>
                <w:highlight w:val="none"/>
                <w:lang w:val="en-US" w:eastAsia="zh-CN"/>
              </w:rPr>
            </w:pPr>
          </w:p>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44021201H000</w:t>
            </w:r>
          </w:p>
          <w:p>
            <w:pPr>
              <w:spacing w:line="300" w:lineRule="exact"/>
              <w:jc w:val="both"/>
              <w:rPr>
                <w:rFonts w:hint="eastAsia" w:ascii="仿宋" w:hAnsi="仿宋" w:eastAsia="仿宋" w:cs="仿宋"/>
                <w:color w:val="auto"/>
                <w:sz w:val="24"/>
                <w:szCs w:val="24"/>
                <w:highlight w:val="none"/>
                <w:lang w:eastAsia="zh-CN"/>
              </w:rPr>
            </w:pPr>
          </w:p>
        </w:tc>
        <w:tc>
          <w:tcPr>
            <w:tcW w:w="178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第七十七条第一款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numPr>
                <w:ilvl w:val="0"/>
                <w:numId w:val="0"/>
              </w:numPr>
              <w:spacing w:line="300" w:lineRule="exact"/>
              <w:ind w:left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《土地管理法》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第七十九条 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非法批准征收、使用土地，对当事人造成损失的，依法应当承担赔偿责任。</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p>
          <w:p>
            <w:pPr>
              <w:numPr>
                <w:ilvl w:val="0"/>
                <w:numId w:val="0"/>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第五十七条第一款 依照《土地管理法》第七十七条的规定处以罚款的，罚款额为非法占用土地每平方米100元以上1000元以下。</w:t>
            </w:r>
          </w:p>
          <w:p>
            <w:pPr>
              <w:numPr>
                <w:ilvl w:val="0"/>
                <w:numId w:val="0"/>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《基本农田保护条例》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第三十条第一项 违反本条例规定，有下列行为之一的，依照《中华人民共和国土地管理法》和《中华人民共和国土地管理法实施条例》的有关规定，从重给予处罚：（一）未经批准或者采取欺骗手段骗取批准，非法占用基本农田的</w:t>
            </w:r>
            <w:r>
              <w:rPr>
                <w:rFonts w:hint="eastAsia" w:ascii="仿宋" w:hAnsi="仿宋" w:eastAsia="仿宋" w:cs="仿宋"/>
                <w:color w:val="auto"/>
                <w:sz w:val="24"/>
                <w:szCs w:val="24"/>
                <w:highlight w:val="none"/>
                <w:lang w:eastAsia="zh-CN"/>
              </w:rPr>
              <w:t>。</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【地方性法规】</w:t>
            </w:r>
          </w:p>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广东省土地管理条例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2022年</w:t>
            </w:r>
            <w:r>
              <w:rPr>
                <w:rFonts w:hint="eastAsia" w:ascii="仿宋" w:hAnsi="仿宋" w:eastAsia="仿宋" w:cs="仿宋"/>
                <w:color w:val="auto"/>
                <w:sz w:val="24"/>
                <w:szCs w:val="24"/>
                <w:highlight w:val="none"/>
                <w:lang w:eastAsia="zh-CN"/>
              </w:rPr>
              <w:t>）第五十二条</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未经批准或者采取欺骗手段骗取批准，非法占用土地的，由县级以上人民政府自然资源主管部门责令退还非法占用的土地，对违反国土空间规划擅自占用建设用地、未利用地的，限期拆除在非法占用的土地上新建的建筑物和其他设施，恢复土地原状，对符合国土空间规划的，没收在非法占用的土地上新建的建筑物和其他设施，可以并处非法占用土地每平方米一百元以上一千元以下的罚款；对非法占用土地单位的直接负责的主管人员和其他直接责任人员，依法给予处分；构成犯罪的，依法追究刑事责任。</w:t>
            </w:r>
          </w:p>
          <w:p>
            <w:pPr>
              <w:numPr>
                <w:ilvl w:val="0"/>
                <w:numId w:val="0"/>
              </w:numPr>
              <w:spacing w:line="300" w:lineRule="exact"/>
              <w:ind w:left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《广东省基本农田保护区管理条例》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2014年修正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第二十二条第一款第一项 违反本条例规定，有下列行为之一的，依照国家和省的土地管理法律、法规处罚。构成犯罪的，依法追究刑事责任。单位主管人和直接责任人是国家公务员的，应当依法给予行政处分：（一）未经批准或者采取欺骗手段骗取批准，非法占用基本农田的</w:t>
            </w:r>
            <w:r>
              <w:rPr>
                <w:rFonts w:hint="eastAsia" w:ascii="仿宋" w:hAnsi="仿宋" w:eastAsia="仿宋" w:cs="仿宋"/>
                <w:color w:val="auto"/>
                <w:sz w:val="24"/>
                <w:szCs w:val="24"/>
                <w:highlight w:val="none"/>
                <w:lang w:eastAsia="zh-CN"/>
              </w:rPr>
              <w:t>。</w:t>
            </w:r>
          </w:p>
        </w:tc>
        <w:tc>
          <w:tcPr>
            <w:tcW w:w="1694" w:type="pct"/>
            <w:gridSpan w:val="7"/>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按照序号</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的裁量基准执行</w:t>
            </w:r>
          </w:p>
        </w:tc>
        <w:tc>
          <w:tcPr>
            <w:tcW w:w="408" w:type="pc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8" w:hRule="atLeast"/>
          <w:jc w:val="center"/>
        </w:trPr>
        <w:tc>
          <w:tcPr>
            <w:tcW w:w="251" w:type="pc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p>
        </w:tc>
        <w:tc>
          <w:tcPr>
            <w:tcW w:w="545"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在国土空间规划确定的禁止开垦的范围内从事土地开发活动</w:t>
            </w:r>
          </w:p>
        </w:tc>
        <w:tc>
          <w:tcPr>
            <w:tcW w:w="312" w:type="pct"/>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440212009000</w:t>
            </w:r>
          </w:p>
        </w:tc>
        <w:tc>
          <w:tcPr>
            <w:tcW w:w="178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第七十七条第一款 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第五十七条 依照《土地管理法》第七十七条的规定处以罚款的，罚款额为非法占用土地每平方米100元以上1000元以下。</w:t>
            </w:r>
          </w:p>
          <w:p>
            <w:pPr>
              <w:spacing w:line="30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违反本条例规定，在国土空间规划确定的禁止开垦的范围内从事土地开发活动的，由县级以上人民政府自然资源主管部门责令限期改正，并依照</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"javascript:SLC(335313,0)"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《土地管理法》</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"javascript:SLC(335313,77)"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七十七条</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的规定处罚。</w:t>
            </w:r>
          </w:p>
        </w:tc>
        <w:tc>
          <w:tcPr>
            <w:tcW w:w="1694" w:type="pct"/>
            <w:gridSpan w:val="7"/>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按照序号</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的裁量基准执行</w:t>
            </w:r>
          </w:p>
        </w:tc>
        <w:tc>
          <w:tcPr>
            <w:tcW w:w="408" w:type="pc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依法收回国有土地使用权当事人拒不交出土地的，临时使用土地期满拒不归还土地的，或者不按照批准的用途使用土地</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440212006000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第八十一条 依法收回国有土地使用权当事人拒不交出土地的，临时使用土地期满拒不归还的，或者不按照批准的用途使用国有土地的，由县级以上人民政府自然资源主管部门责令交还土地，处以罚款。</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第五十九条 依照</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"javascript:SLC(335313,0)"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《土地管理法》</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"javascript:SLC(335313,81)"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八十一条</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的规定处以罚款的，罚款额为非法占用土地每平方米100元以上500元以下。</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不涉及占用永久基本农田的，</w:t>
            </w:r>
            <w:r>
              <w:rPr>
                <w:rFonts w:hint="eastAsia" w:ascii="仿宋" w:hAnsi="仿宋" w:eastAsia="仿宋" w:cs="仿宋"/>
                <w:color w:val="auto"/>
                <w:sz w:val="24"/>
                <w:szCs w:val="24"/>
                <w:highlight w:val="none"/>
                <w:lang w:val="en-US" w:eastAsia="zh-CN"/>
              </w:rPr>
              <w:t>拒不交还的</w:t>
            </w:r>
            <w:r>
              <w:rPr>
                <w:rFonts w:hint="eastAsia" w:ascii="仿宋" w:hAnsi="仿宋" w:eastAsia="仿宋" w:cs="仿宋"/>
                <w:color w:val="auto"/>
                <w:sz w:val="24"/>
                <w:szCs w:val="24"/>
                <w:highlight w:val="none"/>
              </w:rPr>
              <w:t>土地面积不足10亩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涉及占用永久基本农田的，</w:t>
            </w:r>
            <w:r>
              <w:rPr>
                <w:rFonts w:hint="eastAsia" w:ascii="仿宋" w:hAnsi="仿宋" w:eastAsia="仿宋" w:cs="仿宋"/>
                <w:color w:val="auto"/>
                <w:sz w:val="24"/>
                <w:szCs w:val="24"/>
                <w:highlight w:val="none"/>
                <w:lang w:val="en-US" w:eastAsia="zh-CN"/>
              </w:rPr>
              <w:t>拒不交还的</w:t>
            </w:r>
            <w:r>
              <w:rPr>
                <w:rFonts w:hint="eastAsia" w:ascii="仿宋" w:hAnsi="仿宋" w:eastAsia="仿宋" w:cs="仿宋"/>
                <w:color w:val="auto"/>
                <w:sz w:val="24"/>
                <w:szCs w:val="24"/>
                <w:highlight w:val="none"/>
              </w:rPr>
              <w:t>土地面积不足5亩</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责令交还土地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处每平方米100元（含）以上300元以下的罚款</w:t>
            </w:r>
          </w:p>
        </w:tc>
        <w:tc>
          <w:tcPr>
            <w:tcW w:w="408" w:type="pct"/>
            <w:vMerge w:val="restar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不涉及占用永久基本农田的，</w:t>
            </w:r>
            <w:r>
              <w:rPr>
                <w:rFonts w:hint="eastAsia" w:ascii="仿宋" w:hAnsi="仿宋" w:eastAsia="仿宋" w:cs="仿宋"/>
                <w:color w:val="auto"/>
                <w:sz w:val="24"/>
                <w:szCs w:val="24"/>
                <w:highlight w:val="none"/>
                <w:lang w:val="en-US" w:eastAsia="zh-CN"/>
              </w:rPr>
              <w:t>拒不交还的</w:t>
            </w:r>
            <w:r>
              <w:rPr>
                <w:rFonts w:hint="eastAsia" w:ascii="仿宋" w:hAnsi="仿宋" w:eastAsia="仿宋" w:cs="仿宋"/>
                <w:color w:val="auto"/>
                <w:sz w:val="24"/>
                <w:szCs w:val="24"/>
                <w:highlight w:val="none"/>
              </w:rPr>
              <w:t>土地面积10亩（含）以上；涉及占用永久基本农田的，</w:t>
            </w:r>
            <w:r>
              <w:rPr>
                <w:rFonts w:hint="eastAsia" w:ascii="仿宋" w:hAnsi="仿宋" w:eastAsia="仿宋" w:cs="仿宋"/>
                <w:color w:val="auto"/>
                <w:sz w:val="24"/>
                <w:szCs w:val="24"/>
                <w:highlight w:val="none"/>
                <w:lang w:val="en-US" w:eastAsia="zh-CN"/>
              </w:rPr>
              <w:t>拒不交还的</w:t>
            </w:r>
            <w:r>
              <w:rPr>
                <w:rFonts w:hint="eastAsia" w:ascii="仿宋" w:hAnsi="仿宋" w:eastAsia="仿宋" w:cs="仿宋"/>
                <w:color w:val="auto"/>
                <w:sz w:val="24"/>
                <w:szCs w:val="24"/>
                <w:highlight w:val="none"/>
              </w:rPr>
              <w:t>土地面积5亩（含）以上</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责令交还土地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处每平方米300元以上500元以下的罚款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土地使用者在申请用地、签订或者履行《土地使用权出让合同》的过程中隐瞒重大</w:t>
            </w:r>
            <w:r>
              <w:rPr>
                <w:rFonts w:hint="eastAsia" w:ascii="仿宋" w:hAnsi="仿宋" w:eastAsia="仿宋" w:cs="仿宋"/>
                <w:color w:val="auto"/>
                <w:sz w:val="24"/>
                <w:szCs w:val="24"/>
                <w:highlight w:val="none"/>
                <w:lang w:eastAsia="zh-CN"/>
              </w:rPr>
              <w:t>事</w:t>
            </w:r>
            <w:r>
              <w:rPr>
                <w:rFonts w:hint="eastAsia" w:ascii="仿宋" w:hAnsi="仿宋" w:eastAsia="仿宋" w:cs="仿宋"/>
                <w:color w:val="auto"/>
                <w:sz w:val="24"/>
                <w:szCs w:val="24"/>
                <w:highlight w:val="none"/>
              </w:rPr>
              <w:t>实、提供</w:t>
            </w:r>
            <w:r>
              <w:rPr>
                <w:rFonts w:hint="eastAsia" w:ascii="仿宋" w:hAnsi="仿宋" w:eastAsia="仿宋" w:cs="仿宋"/>
                <w:color w:val="auto"/>
                <w:sz w:val="24"/>
                <w:szCs w:val="24"/>
                <w:highlight w:val="none"/>
                <w:lang w:eastAsia="zh-CN"/>
              </w:rPr>
              <w:t>虚</w:t>
            </w:r>
            <w:r>
              <w:rPr>
                <w:rFonts w:hint="eastAsia" w:ascii="仿宋" w:hAnsi="仿宋" w:eastAsia="仿宋" w:cs="仿宋"/>
                <w:color w:val="auto"/>
                <w:sz w:val="24"/>
                <w:szCs w:val="24"/>
                <w:highlight w:val="none"/>
              </w:rPr>
              <w:t>假资料或者伪造文件的行为</w:t>
            </w:r>
          </w:p>
        </w:tc>
        <w:tc>
          <w:tcPr>
            <w:tcW w:w="312" w:type="pct"/>
            <w:vMerge w:val="restart"/>
            <w:noWrap w:val="0"/>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rPr>
            </w:pP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【经济特区法规</w:t>
            </w:r>
            <w:r>
              <w:rPr>
                <w:rFonts w:hint="eastAsia" w:ascii="仿宋" w:hAnsi="仿宋" w:eastAsia="仿宋" w:cs="仿宋"/>
                <w:color w:val="auto"/>
                <w:sz w:val="24"/>
                <w:szCs w:val="24"/>
                <w:highlight w:val="none"/>
                <w:lang w:val="en-US" w:eastAsia="zh-Hans"/>
              </w:rPr>
              <w:t>】</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《深圳经济特区土地使用权出让条例》</w:t>
            </w:r>
            <w:r>
              <w:rPr>
                <w:rFonts w:hint="eastAsia" w:ascii="仿宋" w:hAnsi="仿宋" w:eastAsia="仿宋" w:cs="仿宋"/>
                <w:color w:val="auto"/>
                <w:sz w:val="24"/>
                <w:szCs w:val="24"/>
                <w:highlight w:val="none"/>
                <w:lang w:eastAsia="zh-Hans"/>
              </w:rPr>
              <w:t>（2021</w:t>
            </w:r>
            <w:r>
              <w:rPr>
                <w:rFonts w:hint="eastAsia" w:ascii="仿宋" w:hAnsi="仿宋" w:eastAsia="仿宋" w:cs="仿宋"/>
                <w:color w:val="auto"/>
                <w:sz w:val="24"/>
                <w:szCs w:val="24"/>
                <w:highlight w:val="none"/>
                <w:lang w:val="en-US" w:eastAsia="zh-Hans"/>
              </w:rPr>
              <w:t>年修正）</w:t>
            </w:r>
            <w:r>
              <w:rPr>
                <w:rFonts w:hint="eastAsia" w:ascii="仿宋" w:hAnsi="仿宋" w:eastAsia="仿宋" w:cs="仿宋"/>
                <w:color w:val="auto"/>
                <w:sz w:val="24"/>
                <w:szCs w:val="24"/>
                <w:highlight w:val="none"/>
              </w:rPr>
              <w:t>第五十九条：土地使用者在申请用地、签订或者履行出让合同中有下列情形之一的，市规划和自然资源部门可以给予警告、撤销用地批准文件、暂扣有关许可证件或者收回土地使用权的处罚：（一）隐瞒重大事实，提供虚假资料或者伪造文件的；（二）违反本条例第十五条第二款规定，擅自处分土地使用权的。</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土地使用者在申请用地中隐瞒重大</w:t>
            </w:r>
            <w:r>
              <w:rPr>
                <w:rFonts w:hint="eastAsia" w:ascii="仿宋" w:hAnsi="仿宋" w:eastAsia="仿宋" w:cs="仿宋"/>
                <w:color w:val="auto"/>
                <w:kern w:val="0"/>
                <w:sz w:val="24"/>
                <w:szCs w:val="24"/>
                <w:highlight w:val="none"/>
                <w:lang w:eastAsia="zh-CN" w:bidi="ar"/>
              </w:rPr>
              <w:t>事</w:t>
            </w:r>
            <w:r>
              <w:rPr>
                <w:rFonts w:hint="eastAsia" w:ascii="仿宋" w:hAnsi="仿宋" w:eastAsia="仿宋" w:cs="仿宋"/>
                <w:color w:val="auto"/>
                <w:kern w:val="0"/>
                <w:sz w:val="24"/>
                <w:szCs w:val="24"/>
                <w:highlight w:val="none"/>
                <w:lang w:bidi="ar"/>
              </w:rPr>
              <w:t>实、提供虚假资料或者伪造文件的</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处以警告的</w:t>
            </w:r>
            <w:r>
              <w:rPr>
                <w:rFonts w:hint="eastAsia" w:ascii="仿宋" w:hAnsi="仿宋" w:eastAsia="仿宋" w:cs="仿宋"/>
                <w:color w:val="auto"/>
                <w:sz w:val="24"/>
                <w:szCs w:val="24"/>
                <w:highlight w:val="none"/>
                <w:lang w:val="zh-CN"/>
              </w:rPr>
              <w:t>处罚；</w:t>
            </w:r>
            <w:r>
              <w:rPr>
                <w:rFonts w:hint="eastAsia" w:ascii="仿宋" w:hAnsi="仿宋" w:eastAsia="仿宋" w:cs="仿宋"/>
                <w:color w:val="auto"/>
                <w:sz w:val="24"/>
                <w:szCs w:val="24"/>
                <w:highlight w:val="none"/>
              </w:rPr>
              <w:t>土地使用者已取得用地批准文件的，处以撤销用地批准文件、暂扣有关许可证件的处罚</w:t>
            </w:r>
          </w:p>
        </w:tc>
        <w:tc>
          <w:tcPr>
            <w:tcW w:w="408" w:type="pct"/>
            <w:vMerge w:val="restart"/>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1"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pPr>
          </w:p>
        </w:tc>
        <w:tc>
          <w:tcPr>
            <w:tcW w:w="545"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pPr>
          </w:p>
        </w:tc>
        <w:tc>
          <w:tcPr>
            <w:tcW w:w="1788"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土地使用者在签订出让合同中隐瞒重大事实、提供虚假资料或者伪造文件的</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处以撤销用地批准文件、暂扣有关许可证件的</w:t>
            </w:r>
            <w:r>
              <w:rPr>
                <w:rFonts w:hint="eastAsia" w:ascii="仿宋" w:hAnsi="仿宋" w:eastAsia="仿宋" w:cs="仿宋"/>
                <w:color w:val="auto"/>
                <w:sz w:val="24"/>
                <w:szCs w:val="24"/>
                <w:highlight w:val="none"/>
                <w:lang w:val="zh-CN"/>
              </w:rPr>
              <w:t>处罚；</w:t>
            </w:r>
            <w:r>
              <w:rPr>
                <w:rFonts w:hint="eastAsia" w:ascii="仿宋" w:hAnsi="仿宋" w:eastAsia="仿宋" w:cs="仿宋"/>
                <w:color w:val="auto"/>
                <w:sz w:val="24"/>
                <w:szCs w:val="24"/>
                <w:highlight w:val="none"/>
              </w:rPr>
              <w:t>土地使用者已取得土地使用权的，处以暂扣有关许可证件、收回土地使用权的处罚</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251"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hint="eastAsia" w:ascii="仿宋" w:hAnsi="仿宋" w:eastAsia="仿宋" w:cs="仿宋"/>
                <w:color w:val="auto"/>
                <w:sz w:val="24"/>
                <w:szCs w:val="24"/>
                <w:highlight w:val="none"/>
              </w:rPr>
            </w:pPr>
          </w:p>
        </w:tc>
        <w:tc>
          <w:tcPr>
            <w:tcW w:w="545"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rPr>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rPr>
            </w:pPr>
          </w:p>
        </w:tc>
        <w:tc>
          <w:tcPr>
            <w:tcW w:w="1788"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土地使用者在履行出让合同中隐瞒重大事实、提供</w:t>
            </w:r>
            <w:r>
              <w:rPr>
                <w:rFonts w:hint="eastAsia" w:ascii="仿宋" w:hAnsi="仿宋" w:eastAsia="仿宋" w:cs="仿宋"/>
                <w:color w:val="auto"/>
                <w:kern w:val="0"/>
                <w:sz w:val="24"/>
                <w:szCs w:val="24"/>
                <w:highlight w:val="none"/>
                <w:lang w:eastAsia="zh-CN" w:bidi="ar"/>
              </w:rPr>
              <w:t>虚</w:t>
            </w:r>
            <w:r>
              <w:rPr>
                <w:rFonts w:hint="eastAsia" w:ascii="仿宋" w:hAnsi="仿宋" w:eastAsia="仿宋" w:cs="仿宋"/>
                <w:color w:val="auto"/>
                <w:kern w:val="0"/>
                <w:sz w:val="24"/>
                <w:szCs w:val="24"/>
                <w:highlight w:val="none"/>
                <w:lang w:bidi="ar"/>
              </w:rPr>
              <w:t>假资料或者伪造文件的</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处以暂扣有关许可证件、收回土地使用权的处罚</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11</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出让合同签订后，在取得土地使用权的《房地产证》之前擅自处分土地使用权的行为</w:t>
            </w:r>
          </w:p>
        </w:tc>
        <w:tc>
          <w:tcPr>
            <w:tcW w:w="312" w:type="pct"/>
            <w:vMerge w:val="restart"/>
            <w:noWrap w:val="0"/>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rPr>
            </w:pP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【经济特区法规</w:t>
            </w:r>
            <w:r>
              <w:rPr>
                <w:rFonts w:hint="eastAsia" w:ascii="仿宋" w:hAnsi="仿宋" w:eastAsia="仿宋" w:cs="仿宋"/>
                <w:color w:val="auto"/>
                <w:sz w:val="24"/>
                <w:szCs w:val="24"/>
                <w:highlight w:val="none"/>
                <w:lang w:val="en-US" w:eastAsia="zh-Hans"/>
              </w:rPr>
              <w:t>】</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深圳经济特区土地使用权出让条例》（2021年修正）第五十九条：土地使用者在申请用地、签订或者履行出让合同中有下列情形之一的，市规划和自然资源部门可以给予警告、撤销用地批准文件、暂扣有关许可证件或者收回土地使用权的处罚：（一）隐瞒重大事实，提供虚假资料或者伪造文件的；（二）违反本条例第十五条第二款规定，擅自处分土地使用权的。</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未造成危害后果的</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处以警告的处罚</w:t>
            </w:r>
          </w:p>
        </w:tc>
        <w:tc>
          <w:tcPr>
            <w:tcW w:w="408" w:type="pct"/>
            <w:vMerge w:val="restart"/>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251" w:type="pct"/>
            <w:vMerge w:val="continue"/>
            <w:noWrap w:val="0"/>
            <w:vAlign w:val="center"/>
          </w:tcPr>
          <w:p>
            <w:pPr>
              <w:spacing w:line="300" w:lineRule="exact"/>
              <w:jc w:val="center"/>
            </w:pPr>
          </w:p>
        </w:tc>
        <w:tc>
          <w:tcPr>
            <w:tcW w:w="545" w:type="pct"/>
            <w:vMerge w:val="continue"/>
            <w:noWrap w:val="0"/>
            <w:vAlign w:val="center"/>
          </w:tcPr>
          <w:p>
            <w:pPr>
              <w:spacing w:line="300" w:lineRule="exact"/>
              <w:jc w:val="both"/>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pPr>
          </w:p>
        </w:tc>
        <w:tc>
          <w:tcPr>
            <w:tcW w:w="1788" w:type="pct"/>
            <w:vMerge w:val="continue"/>
            <w:noWrap w:val="0"/>
            <w:vAlign w:val="center"/>
          </w:tcPr>
          <w:p>
            <w:pPr>
              <w:spacing w:line="300" w:lineRule="exact"/>
              <w:jc w:val="both"/>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造成一定危害后果但尚可采取改正措施消除危害后果的</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处以暂扣有关许可证件的处罚</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造成严重危害后果或拒不采取改正措施消除危害后果的</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处以撤销用地批准文件、收回土地使用权的处罚</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土地使用者不按照土地使用权出让合同规定的期限开发、利用土地的行为</w:t>
            </w:r>
          </w:p>
        </w:tc>
        <w:tc>
          <w:tcPr>
            <w:tcW w:w="312" w:type="pct"/>
            <w:vMerge w:val="restart"/>
            <w:noWrap w:val="0"/>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rPr>
            </w:pP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lang w:val="en-US" w:eastAsia="zh-Hans"/>
              </w:rPr>
              <w:t>行政法规】</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华人民共和国城镇国有土地使用权出让和转让暂行条例》（2020年修订）第十七条：土地使用者应当按照土地使用权出让合同的规定和城市规划的要求，开发、利用、经营土地。未按合同规定的期限和条件开发、利用土地的，市、县人民政府土地管理部门应当予以纠正，并根据情节可以给予警告、罚款直至无偿收回土地使用权的处罚。</w:t>
            </w:r>
          </w:p>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【经济特区法规</w:t>
            </w:r>
            <w:r>
              <w:rPr>
                <w:rFonts w:hint="eastAsia" w:ascii="仿宋" w:hAnsi="仿宋" w:eastAsia="仿宋" w:cs="仿宋"/>
                <w:color w:val="auto"/>
                <w:sz w:val="24"/>
                <w:szCs w:val="24"/>
                <w:highlight w:val="none"/>
                <w:lang w:val="en-US" w:eastAsia="zh-Hans"/>
              </w:rPr>
              <w:t>】</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深圳经济特区土地使用权出让条例》（2021年修正）第五十六条第二、三款：土地使用者逾期未完成地上建筑物的，市规划和自然资源部门自出让合同规定的项目竣工提交验收之日起处以罚款。逾期六个月以内的，处土地使用权出让金总额百分之五罚款；逾期六个月以上一年以内的，处土地使用权出让金总额百分之十罚款；逾期一年以上两年以内的，处土地使用权出让金总额百分之十五罚款；逾期两年仍未完成地上建筑物的，市规划和自然资源部门无偿收回土地使用权，没收地上建筑物、附着物。土地使用者自出让合同生效之日起两年内未开发利用土地的，市规划和自然资源部门无偿收回土地使用权。</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逾期未完成地上建筑物，逾期六个月以内的</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处以土地使用权出让金总额5%的罚款</w:t>
            </w:r>
          </w:p>
        </w:tc>
        <w:tc>
          <w:tcPr>
            <w:tcW w:w="408" w:type="pct"/>
            <w:vMerge w:val="restart"/>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51" w:type="pct"/>
            <w:vMerge w:val="continue"/>
            <w:noWrap w:val="0"/>
            <w:vAlign w:val="center"/>
          </w:tcPr>
          <w:p>
            <w:pPr>
              <w:spacing w:line="300" w:lineRule="exact"/>
              <w:jc w:val="center"/>
            </w:pPr>
          </w:p>
        </w:tc>
        <w:tc>
          <w:tcPr>
            <w:tcW w:w="545" w:type="pct"/>
            <w:vMerge w:val="continue"/>
            <w:noWrap w:val="0"/>
            <w:vAlign w:val="center"/>
          </w:tcPr>
          <w:p>
            <w:pPr>
              <w:spacing w:line="300" w:lineRule="exact"/>
              <w:jc w:val="both"/>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pPr>
          </w:p>
        </w:tc>
        <w:tc>
          <w:tcPr>
            <w:tcW w:w="1788" w:type="pct"/>
            <w:vMerge w:val="continue"/>
            <w:noWrap w:val="0"/>
            <w:vAlign w:val="center"/>
          </w:tcPr>
          <w:p>
            <w:pPr>
              <w:spacing w:line="300" w:lineRule="exact"/>
              <w:jc w:val="both"/>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逾期未完成地上建筑物，逾期六个月以上一年以内</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处以土地使用权出让金总额10%的罚款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逾期未完成地上建筑物，逾期一年以上两年以内的</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处以土地使用权出让金总额15%的罚款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逾期未完成地上建筑物，逾期两年仍未完成地上建筑物的</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无偿收回土地使用权，没收地上建筑物、附着物</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rPr>
            </w:pP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自出让合同生效之日起两年内未开发利用土地的（开发利用是指领取《建设工程规划许可证》，并且工程量达到投资总额25%以上）</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无偿收回土地使用权</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51" w:type="pc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13</w:t>
            </w:r>
          </w:p>
        </w:tc>
        <w:tc>
          <w:tcPr>
            <w:tcW w:w="545"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土地使用者不按照土地使用权出让合同规定的条件开发、利用土地的行为</w:t>
            </w:r>
          </w:p>
        </w:tc>
        <w:tc>
          <w:tcPr>
            <w:tcW w:w="312" w:type="pct"/>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rPr>
            </w:pPr>
          </w:p>
        </w:tc>
        <w:tc>
          <w:tcPr>
            <w:tcW w:w="1788" w:type="pct"/>
            <w:noWrap w:val="0"/>
            <w:vAlign w:val="center"/>
          </w:tcPr>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lang w:val="en-US" w:eastAsia="zh-Hans"/>
              </w:rPr>
              <w:t>行政法规】</w:t>
            </w:r>
          </w:p>
          <w:p>
            <w:pPr>
              <w:spacing w:line="300" w:lineRule="exact"/>
              <w:jc w:val="both"/>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中华人民共和国城镇国有土地使用权出让和转让暂行条例》（2020年修订）第十七条：土地使用者应当按照土地使用权出让合同的规定和城市规划的要求，开发、利用、经营土地。未按合同规定的期限和条件开发、利用土地的，市、县人民政府土地管理部门应当予以纠正，并根据情节可以给予警告、罚款直至无偿收回土地使用权的处罚。</w:t>
            </w:r>
          </w:p>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【经济特区法规</w:t>
            </w:r>
            <w:r>
              <w:rPr>
                <w:rFonts w:hint="eastAsia" w:ascii="仿宋" w:hAnsi="仿宋" w:eastAsia="仿宋" w:cs="仿宋"/>
                <w:color w:val="auto"/>
                <w:sz w:val="24"/>
                <w:szCs w:val="24"/>
                <w:highlight w:val="none"/>
                <w:lang w:val="en-US" w:eastAsia="zh-Hans"/>
              </w:rPr>
              <w:t>】</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深圳经济特区土地使用权出让条例》（2021年修正）第五十六条第一款：违反本条例第二十一条规定，土地使用者未按照出让合同规定的用途和条件开发利用土地的，由市规划和自然资源部门责令限期改正，并可以处土地使用权出让金总额百分之二十的罚款。拒不改正的，市规划和自然资源部门无偿收回土地使用权，没收地上建筑物、附着物。</w:t>
            </w:r>
          </w:p>
        </w:tc>
        <w:tc>
          <w:tcPr>
            <w:tcW w:w="248" w:type="pct"/>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lang w:val="en-US" w:eastAsia="zh-CN"/>
              </w:rPr>
              <w:t>一般</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不按照土地使用权出让合同规定的条件开发、利用土地的</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限期纠正，并可处以土地使用权出让金总额20%的罚款。拒不纠正的，无偿收回土地使用权，没收地上建筑物、附着物</w:t>
            </w:r>
          </w:p>
        </w:tc>
        <w:tc>
          <w:tcPr>
            <w:tcW w:w="408" w:type="pct"/>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14</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在临时使用的土地上修建永久性建筑物、构筑物</w:t>
            </w:r>
          </w:p>
        </w:tc>
        <w:tc>
          <w:tcPr>
            <w:tcW w:w="312" w:type="pct"/>
            <w:vMerge w:val="restart"/>
            <w:noWrap w:val="0"/>
            <w:vAlign w:val="center"/>
          </w:tcPr>
          <w:p>
            <w:pPr>
              <w:spacing w:line="26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440212010000</w:t>
            </w:r>
          </w:p>
        </w:tc>
        <w:tc>
          <w:tcPr>
            <w:tcW w:w="1788" w:type="pct"/>
            <w:vMerge w:val="restart"/>
            <w:shd w:val="clear" w:color="auto" w:fill="auto"/>
            <w:noWrap w:val="0"/>
            <w:vAlign w:val="center"/>
          </w:tcPr>
          <w:p>
            <w:pPr>
              <w:spacing w:line="30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【法律】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第五十七条</w:t>
            </w:r>
            <w:r>
              <w:rPr>
                <w:rFonts w:hint="eastAsia" w:ascii="仿宋" w:hAnsi="仿宋" w:eastAsia="仿宋" w:cs="仿宋"/>
                <w:color w:val="auto"/>
                <w:sz w:val="24"/>
                <w:szCs w:val="24"/>
                <w:highlight w:val="none"/>
                <w:lang w:eastAsia="zh-Hans"/>
              </w:rPr>
              <w:t>第二款</w:t>
            </w:r>
            <w:r>
              <w:rPr>
                <w:rFonts w:hint="eastAsia" w:ascii="仿宋" w:hAnsi="仿宋" w:eastAsia="仿宋" w:cs="仿宋"/>
                <w:color w:val="auto"/>
                <w:sz w:val="24"/>
                <w:szCs w:val="24"/>
                <w:highlight w:val="none"/>
              </w:rPr>
              <w:t xml:space="preserve"> 临时使用土地的使用者应当按照临时使用土地合同约定的用途使用土地，并不得修建永久性建筑物。</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第五十二条 违反</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"javascript:SLC(335313,0)"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《土地管理法》</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"javascript:SLC(335313,57)"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五十七条</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的规定，在临时使用的土地上修建永久性建筑物的，由县级以上人民政府自然资源主管部门责令限期拆除，按占用面积处土地复垦费5倍以上10倍以下的罚款；逾期不拆除的，由作出行政决定的机关依法申请人民法院强制执行。</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rPr>
              <w:t>占用建设用地或</w:t>
            </w:r>
            <w:r>
              <w:rPr>
                <w:rFonts w:hint="eastAsia" w:ascii="仿宋" w:hAnsi="仿宋" w:eastAsia="仿宋" w:cs="仿宋"/>
                <w:color w:val="auto"/>
                <w:kern w:val="0"/>
                <w:sz w:val="24"/>
                <w:szCs w:val="24"/>
                <w:highlight w:val="none"/>
                <w:lang w:val="en-US" w:eastAsia="zh-CN"/>
              </w:rPr>
              <w:t>者</w:t>
            </w:r>
            <w:r>
              <w:rPr>
                <w:rFonts w:hint="eastAsia" w:ascii="仿宋" w:hAnsi="仿宋" w:eastAsia="仿宋" w:cs="仿宋"/>
                <w:color w:val="auto"/>
                <w:kern w:val="0"/>
                <w:sz w:val="24"/>
                <w:szCs w:val="24"/>
                <w:highlight w:val="none"/>
              </w:rPr>
              <w:t>未利用地</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责令限期拆除</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按占用面积处土地复垦费5倍(含)以上6倍以下的罚款</w:t>
            </w:r>
          </w:p>
        </w:tc>
        <w:tc>
          <w:tcPr>
            <w:tcW w:w="408" w:type="pct"/>
            <w:vMerge w:val="restart"/>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251" w:type="pct"/>
            <w:vMerge w:val="continue"/>
            <w:noWrap w:val="0"/>
            <w:vAlign w:val="center"/>
          </w:tcPr>
          <w:p>
            <w:pPr>
              <w:spacing w:line="300" w:lineRule="exact"/>
              <w:jc w:val="center"/>
            </w:pPr>
          </w:p>
        </w:tc>
        <w:tc>
          <w:tcPr>
            <w:tcW w:w="545" w:type="pct"/>
            <w:vMerge w:val="continue"/>
            <w:noWrap w:val="0"/>
            <w:vAlign w:val="center"/>
          </w:tcPr>
          <w:p>
            <w:pPr>
              <w:spacing w:line="300" w:lineRule="exact"/>
              <w:jc w:val="both"/>
            </w:pPr>
          </w:p>
        </w:tc>
        <w:tc>
          <w:tcPr>
            <w:tcW w:w="312" w:type="pct"/>
            <w:vMerge w:val="continue"/>
            <w:noWrap w:val="0"/>
            <w:vAlign w:val="center"/>
          </w:tcPr>
          <w:p>
            <w:pPr>
              <w:spacing w:line="300" w:lineRule="exact"/>
              <w:jc w:val="both"/>
            </w:pPr>
          </w:p>
        </w:tc>
        <w:tc>
          <w:tcPr>
            <w:tcW w:w="1788" w:type="pct"/>
            <w:vMerge w:val="continue"/>
            <w:noWrap w:val="0"/>
            <w:vAlign w:val="center"/>
          </w:tcPr>
          <w:p>
            <w:pPr>
              <w:spacing w:line="300" w:lineRule="exact"/>
              <w:jc w:val="both"/>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占用除耕地以外的其他农用地</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责令限期拆除</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按占用面积处土地复垦费6倍以上8倍以下的罚款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占用耕地（含永久基本农田）</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责令限期拆除</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按占用面积处土地复垦费8倍以上10倍以下的罚款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51" w:type="pc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15</w:t>
            </w:r>
          </w:p>
        </w:tc>
        <w:tc>
          <w:tcPr>
            <w:tcW w:w="545"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在土地利用总体规划制定前已建的不符合土地利用总体规划确定用途的建筑物、构筑物重建、扩建</w:t>
            </w:r>
          </w:p>
        </w:tc>
        <w:tc>
          <w:tcPr>
            <w:tcW w:w="312"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440212011000</w:t>
            </w:r>
          </w:p>
        </w:tc>
        <w:tc>
          <w:tcPr>
            <w:tcW w:w="178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第六十五条 在土地利用总体规划制定前已建的不符合土地利用总体规划确定的用途的建筑物、构筑物，不得重建、扩建。</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第五十三条 违反</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"javascript:SLC(335313,0)"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《土地管理法》</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"javascript:SLC(335313,65)"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六十五条</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的规定，对建筑物、构筑物进行重建、扩建的，由县级以上人民政府自然资源主管部门责令限期拆除；逾期不拆除的，由作出行政决定的机关依法申请人民法院强制执行。</w:t>
            </w:r>
          </w:p>
        </w:tc>
        <w:tc>
          <w:tcPr>
            <w:tcW w:w="1694" w:type="pct"/>
            <w:gridSpan w:val="7"/>
            <w:noWrap w:val="0"/>
            <w:vAlign w:val="center"/>
          </w:tcPr>
          <w:p>
            <w:pPr>
              <w:spacing w:line="300" w:lineRule="exact"/>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不细化</w:t>
            </w:r>
            <w:r>
              <w:rPr>
                <w:rFonts w:hint="eastAsia" w:ascii="仿宋" w:hAnsi="仿宋" w:eastAsia="仿宋" w:cs="仿宋"/>
                <w:color w:val="auto"/>
                <w:kern w:val="0"/>
                <w:sz w:val="24"/>
                <w:szCs w:val="24"/>
                <w:highlight w:val="none"/>
                <w:lang w:eastAsia="zh-CN"/>
              </w:rPr>
              <w:t>，按</w:t>
            </w:r>
            <w:r>
              <w:rPr>
                <w:rFonts w:hint="eastAsia" w:ascii="仿宋" w:hAnsi="仿宋" w:eastAsia="仿宋" w:cs="仿宋"/>
                <w:color w:val="auto"/>
                <w:sz w:val="24"/>
                <w:szCs w:val="24"/>
                <w:highlight w:val="none"/>
              </w:rPr>
              <w:t>《土地管理法实施条例》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第五十三条</w:t>
            </w:r>
            <w:r>
              <w:rPr>
                <w:rFonts w:hint="eastAsia" w:ascii="仿宋" w:hAnsi="仿宋" w:eastAsia="仿宋" w:cs="仿宋"/>
                <w:color w:val="auto"/>
                <w:sz w:val="24"/>
                <w:szCs w:val="24"/>
                <w:highlight w:val="none"/>
                <w:lang w:eastAsia="zh-CN"/>
              </w:rPr>
              <w:t>规定进行处罚</w:t>
            </w:r>
          </w:p>
          <w:p>
            <w:pPr>
              <w:spacing w:line="300" w:lineRule="exact"/>
              <w:jc w:val="both"/>
              <w:rPr>
                <w:rFonts w:hint="eastAsia" w:ascii="仿宋" w:hAnsi="仿宋" w:eastAsia="仿宋" w:cs="仿宋"/>
                <w:color w:val="auto"/>
                <w:sz w:val="24"/>
                <w:szCs w:val="24"/>
                <w:highlight w:val="none"/>
              </w:rPr>
            </w:pPr>
          </w:p>
        </w:tc>
        <w:tc>
          <w:tcPr>
            <w:tcW w:w="408" w:type="pct"/>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4" w:hRule="atLeast"/>
          <w:jc w:val="center"/>
        </w:trPr>
        <w:tc>
          <w:tcPr>
            <w:tcW w:w="251" w:type="pct"/>
            <w:vMerge w:val="restart"/>
            <w:noWrap w:val="0"/>
            <w:vAlign w:val="center"/>
          </w:tcPr>
          <w:p>
            <w:pPr>
              <w:spacing w:line="3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擅自将农民集体所有的土地通过出让、转让使用权或者出租等方式用于非农业建设，或者违法将集体经营性建设用地通过出让、出租等方式交由单位或者个人使用</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440212007000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第八十二条 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第六十条 依照</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"javascript:SLC(335313,0)"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《土地管理法》</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"javascript:SLC(335313,82)"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八十二条</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的规定处以罚款的，罚款额为违法所得的10%以上30%以下。</w:t>
            </w:r>
          </w:p>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符合下列全部情形：</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（1）违法所得30万元以下；</w:t>
            </w:r>
          </w:p>
          <w:p>
            <w:pPr>
              <w:numPr>
                <w:ilvl w:val="0"/>
                <w:numId w:val="2"/>
              </w:num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不涉及永久基本农田；</w:t>
            </w:r>
          </w:p>
          <w:p>
            <w:pPr>
              <w:numPr>
                <w:ilvl w:val="0"/>
                <w:numId w:val="2"/>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非法转让永久基本农田以外的耕地5亩以下</w:t>
            </w:r>
            <w:r>
              <w:rPr>
                <w:rFonts w:hint="eastAsia" w:ascii="仿宋" w:hAnsi="仿宋" w:eastAsia="仿宋" w:cs="仿宋"/>
                <w:color w:val="auto"/>
                <w:kern w:val="0"/>
                <w:sz w:val="24"/>
                <w:szCs w:val="24"/>
                <w:highlight w:val="none"/>
                <w:lang w:eastAsia="zh-CN"/>
              </w:rPr>
              <w:t>或</w:t>
            </w:r>
            <w:r>
              <w:rPr>
                <w:rFonts w:hint="eastAsia" w:ascii="仿宋" w:hAnsi="仿宋" w:eastAsia="仿宋" w:cs="仿宋"/>
                <w:color w:val="auto"/>
                <w:kern w:val="0"/>
                <w:sz w:val="24"/>
                <w:szCs w:val="24"/>
                <w:highlight w:val="none"/>
                <w:lang w:val="en-US" w:eastAsia="zh-CN"/>
              </w:rPr>
              <w:t>者</w:t>
            </w:r>
            <w:r>
              <w:rPr>
                <w:rFonts w:hint="eastAsia" w:ascii="仿宋" w:hAnsi="仿宋" w:eastAsia="仿宋" w:cs="仿宋"/>
                <w:color w:val="auto"/>
                <w:kern w:val="0"/>
                <w:sz w:val="24"/>
                <w:szCs w:val="24"/>
                <w:highlight w:val="none"/>
              </w:rPr>
              <w:t>非法转让其他土地10亩以下</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责令限期改正，没收违法所得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处</w:t>
            </w:r>
            <w:r>
              <w:rPr>
                <w:rFonts w:hint="eastAsia" w:ascii="仿宋" w:hAnsi="仿宋" w:eastAsia="仿宋" w:cs="仿宋"/>
                <w:color w:val="auto"/>
                <w:sz w:val="24"/>
                <w:szCs w:val="24"/>
                <w:highlight w:val="none"/>
                <w:lang w:val="en-US" w:eastAsia="zh-CN"/>
              </w:rPr>
              <w:t>违</w:t>
            </w:r>
            <w:r>
              <w:rPr>
                <w:rFonts w:hint="eastAsia" w:ascii="仿宋" w:hAnsi="仿宋" w:eastAsia="仿宋" w:cs="仿宋"/>
                <w:color w:val="auto"/>
                <w:sz w:val="24"/>
                <w:szCs w:val="24"/>
                <w:highlight w:val="none"/>
              </w:rPr>
              <w:t>法所得的10%（含）以上15%以下的罚款</w:t>
            </w:r>
          </w:p>
        </w:tc>
        <w:tc>
          <w:tcPr>
            <w:tcW w:w="408" w:type="pct"/>
            <w:vMerge w:val="restar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有下列情形之一：</w:t>
            </w:r>
          </w:p>
          <w:p>
            <w:pPr>
              <w:numPr>
                <w:ilvl w:val="0"/>
                <w:numId w:val="3"/>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违法所得30万元以上不足50万；</w:t>
            </w:r>
          </w:p>
          <w:p>
            <w:pPr>
              <w:numPr>
                <w:ilvl w:val="0"/>
                <w:numId w:val="3"/>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非法转让永久基本农田不足5亩；</w:t>
            </w:r>
          </w:p>
          <w:p>
            <w:pPr>
              <w:numPr>
                <w:ilvl w:val="0"/>
                <w:numId w:val="3"/>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非法转让</w:t>
            </w:r>
            <w:r>
              <w:rPr>
                <w:rFonts w:hint="eastAsia" w:ascii="仿宋" w:hAnsi="仿宋" w:eastAsia="仿宋" w:cs="仿宋"/>
                <w:color w:val="auto"/>
                <w:kern w:val="0"/>
                <w:sz w:val="24"/>
                <w:szCs w:val="24"/>
                <w:highlight w:val="none"/>
              </w:rPr>
              <w:t>永久基本农田以外的耕地</w:t>
            </w:r>
            <w:r>
              <w:rPr>
                <w:rFonts w:hint="eastAsia" w:ascii="仿宋" w:hAnsi="仿宋" w:eastAsia="仿宋" w:cs="仿宋"/>
                <w:color w:val="auto"/>
                <w:sz w:val="24"/>
                <w:szCs w:val="24"/>
                <w:highlight w:val="none"/>
              </w:rPr>
              <w:t>5亩以上不足10亩；</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非法转让</w:t>
            </w:r>
            <w:r>
              <w:rPr>
                <w:rFonts w:hint="eastAsia" w:ascii="仿宋" w:hAnsi="仿宋" w:eastAsia="仿宋" w:cs="仿宋"/>
                <w:color w:val="auto"/>
                <w:sz w:val="24"/>
                <w:szCs w:val="24"/>
                <w:highlight w:val="none"/>
              </w:rPr>
              <w:t xml:space="preserve">其他土地10亩以上不足20亩 </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责令限期改正，没收违法所得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处</w:t>
            </w:r>
            <w:r>
              <w:rPr>
                <w:rFonts w:hint="eastAsia" w:ascii="仿宋" w:hAnsi="仿宋" w:eastAsia="仿宋" w:cs="仿宋"/>
                <w:color w:val="auto"/>
                <w:sz w:val="24"/>
                <w:szCs w:val="24"/>
                <w:highlight w:val="none"/>
                <w:lang w:val="en-US" w:eastAsia="zh-CN"/>
              </w:rPr>
              <w:t>违</w:t>
            </w:r>
            <w:r>
              <w:rPr>
                <w:rFonts w:hint="eastAsia" w:ascii="仿宋" w:hAnsi="仿宋" w:eastAsia="仿宋" w:cs="仿宋"/>
                <w:color w:val="auto"/>
                <w:sz w:val="24"/>
                <w:szCs w:val="24"/>
                <w:highlight w:val="none"/>
              </w:rPr>
              <w:t>法所得的15%以上25%以下的罚款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有下列情形之一：</w:t>
            </w:r>
          </w:p>
          <w:p>
            <w:pPr>
              <w:numPr>
                <w:ilvl w:val="0"/>
                <w:numId w:val="4"/>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违法所得50万元（含）以上；</w:t>
            </w:r>
          </w:p>
          <w:p>
            <w:pPr>
              <w:numPr>
                <w:ilvl w:val="0"/>
                <w:numId w:val="4"/>
              </w:num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非法转让永久基本农田5亩（含）以上；</w:t>
            </w:r>
          </w:p>
          <w:p>
            <w:pPr>
              <w:numPr>
                <w:ilvl w:val="0"/>
                <w:numId w:val="4"/>
              </w:num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非法转让永久基本农田以外的耕地10亩（含）以上；</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非法转让其他土地20亩（含）以上</w:t>
            </w:r>
            <w:r>
              <w:rPr>
                <w:rFonts w:hint="eastAsia" w:ascii="仿宋" w:hAnsi="仿宋" w:eastAsia="仿宋" w:cs="仿宋"/>
                <w:color w:val="auto"/>
                <w:sz w:val="24"/>
                <w:szCs w:val="24"/>
                <w:highlight w:val="none"/>
              </w:rPr>
              <w:t xml:space="preserve">                  </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责令限期改正，没收违法所得</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处</w:t>
            </w:r>
            <w:r>
              <w:rPr>
                <w:rFonts w:hint="eastAsia" w:ascii="仿宋" w:hAnsi="仿宋" w:eastAsia="仿宋" w:cs="仿宋"/>
                <w:color w:val="auto"/>
                <w:sz w:val="24"/>
                <w:szCs w:val="24"/>
                <w:highlight w:val="none"/>
                <w:lang w:val="en-US" w:eastAsia="zh-CN"/>
              </w:rPr>
              <w:t>违</w:t>
            </w:r>
            <w:r>
              <w:rPr>
                <w:rFonts w:hint="eastAsia" w:ascii="仿宋" w:hAnsi="仿宋" w:eastAsia="仿宋" w:cs="仿宋"/>
                <w:color w:val="auto"/>
                <w:sz w:val="24"/>
                <w:szCs w:val="24"/>
                <w:highlight w:val="none"/>
              </w:rPr>
              <w:t>法所得的25%以上30%以下的罚款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51" w:type="pct"/>
            <w:vMerge w:val="restart"/>
            <w:noWrap w:val="0"/>
            <w:vAlign w:val="center"/>
          </w:tcPr>
          <w:p>
            <w:pPr>
              <w:spacing w:line="300"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17</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土地使用者与他人合作开发建设机关、文化、教育、卫生等公益性、非营利性用地的行为</w:t>
            </w:r>
          </w:p>
        </w:tc>
        <w:tc>
          <w:tcPr>
            <w:tcW w:w="312" w:type="pct"/>
            <w:vMerge w:val="restart"/>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lang w:eastAsia="zh-CN"/>
              </w:rPr>
            </w:pP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【经济特区法规</w:t>
            </w:r>
            <w:r>
              <w:rPr>
                <w:rFonts w:hint="eastAsia" w:ascii="仿宋" w:hAnsi="仿宋" w:eastAsia="仿宋" w:cs="仿宋"/>
                <w:color w:val="auto"/>
                <w:sz w:val="24"/>
                <w:szCs w:val="24"/>
                <w:highlight w:val="none"/>
                <w:lang w:val="en-US" w:eastAsia="zh-Hans"/>
              </w:rPr>
              <w:t>】</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深圳经济特区土地使用权出让条例》（2021年修正）第五十八条第一款：违反本条例第四十八条规定，土地使用者出租、抵押土地使用权和与他人合作开发建设的，由市规划和自然资源部门责令改正，没收非法所得，并处非法所得一倍以上三倍以下罚款。</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bidi="ar"/>
              </w:rPr>
              <w:t>初次违法且危害后果轻微</w:t>
            </w:r>
          </w:p>
        </w:tc>
        <w:tc>
          <w:tcPr>
            <w:tcW w:w="331" w:type="pct"/>
            <w:gridSpan w:val="2"/>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责令改正，没收非法所得</w:t>
            </w:r>
          </w:p>
        </w:tc>
        <w:tc>
          <w:tcPr>
            <w:tcW w:w="431"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并处以非法所得1倍的罚款</w:t>
            </w:r>
          </w:p>
        </w:tc>
        <w:tc>
          <w:tcPr>
            <w:tcW w:w="408" w:type="pct"/>
            <w:vMerge w:val="restar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51" w:type="pct"/>
            <w:vMerge w:val="continue"/>
            <w:noWrap w:val="0"/>
            <w:vAlign w:val="center"/>
          </w:tcPr>
          <w:p>
            <w:pPr>
              <w:spacing w:line="300" w:lineRule="exact"/>
              <w:jc w:val="center"/>
            </w:pPr>
          </w:p>
        </w:tc>
        <w:tc>
          <w:tcPr>
            <w:tcW w:w="545" w:type="pct"/>
            <w:vMerge w:val="continue"/>
            <w:noWrap w:val="0"/>
            <w:vAlign w:val="center"/>
          </w:tcPr>
          <w:p>
            <w:pPr>
              <w:spacing w:line="300" w:lineRule="exact"/>
              <w:jc w:val="both"/>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pPr>
          </w:p>
        </w:tc>
        <w:tc>
          <w:tcPr>
            <w:tcW w:w="1788" w:type="pct"/>
            <w:vMerge w:val="continue"/>
            <w:noWrap w:val="0"/>
            <w:vAlign w:val="center"/>
          </w:tcPr>
          <w:p>
            <w:pPr>
              <w:spacing w:line="300" w:lineRule="exact"/>
              <w:jc w:val="both"/>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经责令改正，拒不改正的或造成较大危害后果的</w:t>
            </w:r>
          </w:p>
        </w:tc>
        <w:tc>
          <w:tcPr>
            <w:tcW w:w="331" w:type="pct"/>
            <w:gridSpan w:val="2"/>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431"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并处以非法所得2倍的罚款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造成严重危害后果的</w:t>
            </w:r>
          </w:p>
        </w:tc>
        <w:tc>
          <w:tcPr>
            <w:tcW w:w="331" w:type="pct"/>
            <w:gridSpan w:val="2"/>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431"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并处以非法所得3倍的罚款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251" w:type="pct"/>
            <w:vMerge w:val="restart"/>
            <w:noWrap w:val="0"/>
            <w:vAlign w:val="center"/>
          </w:tcPr>
          <w:p>
            <w:pPr>
              <w:spacing w:line="300"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18</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抵押公益性、非营利性用地的土地使用权的行为</w:t>
            </w:r>
          </w:p>
        </w:tc>
        <w:tc>
          <w:tcPr>
            <w:tcW w:w="312" w:type="pct"/>
            <w:vMerge w:val="restart"/>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lang w:eastAsia="zh-CN"/>
              </w:rPr>
            </w:pP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【经济特区法规</w:t>
            </w:r>
            <w:r>
              <w:rPr>
                <w:rFonts w:hint="eastAsia" w:ascii="仿宋" w:hAnsi="仿宋" w:eastAsia="仿宋" w:cs="仿宋"/>
                <w:color w:val="auto"/>
                <w:sz w:val="24"/>
                <w:szCs w:val="24"/>
                <w:highlight w:val="none"/>
                <w:lang w:val="en-US" w:eastAsia="zh-Hans"/>
              </w:rPr>
              <w:t>】</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深圳经济特区土地使用权出让条例》（2021年修正）第五十八条第一款：违反本条例第四十八条规定，土地使用者出租、抵押土地使用权和与他人合作开发建设的，由市规划和自然资源部门责令改正，没收非法所得，并处非法所得一倍以上三倍以下罚款。</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359" w:type="pct"/>
            <w:vMerge w:val="restart"/>
            <w:noWrap w:val="0"/>
            <w:vAlign w:val="center"/>
          </w:tcPr>
          <w:p>
            <w:pPr>
              <w:spacing w:line="300" w:lineRule="exact"/>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土地使用者抵押机关、文化、教育、卫生、体育、科研和市政设施等公益性、非营利性用地的土地使用权的</w:t>
            </w:r>
          </w:p>
        </w:tc>
        <w:tc>
          <w:tcPr>
            <w:tcW w:w="324"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尚未造成危害后果的</w:t>
            </w:r>
          </w:p>
        </w:tc>
        <w:tc>
          <w:tcPr>
            <w:tcW w:w="331" w:type="pct"/>
            <w:gridSpan w:val="2"/>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责令改正，没收非法所得</w:t>
            </w:r>
          </w:p>
        </w:tc>
        <w:tc>
          <w:tcPr>
            <w:tcW w:w="431"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处以非法所得1倍的</w:t>
            </w:r>
            <w:r>
              <w:rPr>
                <w:rFonts w:hint="eastAsia" w:ascii="仿宋" w:hAnsi="仿宋" w:eastAsia="仿宋" w:cs="仿宋"/>
                <w:color w:val="auto"/>
                <w:sz w:val="24"/>
                <w:szCs w:val="24"/>
                <w:highlight w:val="none"/>
                <w:lang w:val="zh-CN"/>
              </w:rPr>
              <w:t>罚款</w:t>
            </w:r>
          </w:p>
        </w:tc>
        <w:tc>
          <w:tcPr>
            <w:tcW w:w="408" w:type="pct"/>
            <w:vMerge w:val="restar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251" w:type="pct"/>
            <w:vMerge w:val="continue"/>
            <w:noWrap w:val="0"/>
            <w:vAlign w:val="center"/>
          </w:tcPr>
          <w:p>
            <w:pPr>
              <w:spacing w:line="300" w:lineRule="exact"/>
              <w:jc w:val="center"/>
            </w:pPr>
          </w:p>
        </w:tc>
        <w:tc>
          <w:tcPr>
            <w:tcW w:w="545" w:type="pct"/>
            <w:vMerge w:val="continue"/>
            <w:noWrap w:val="0"/>
            <w:vAlign w:val="center"/>
          </w:tcPr>
          <w:p>
            <w:pPr>
              <w:spacing w:line="300" w:lineRule="exact"/>
              <w:jc w:val="both"/>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pPr>
          </w:p>
        </w:tc>
        <w:tc>
          <w:tcPr>
            <w:tcW w:w="1788" w:type="pct"/>
            <w:vMerge w:val="continue"/>
            <w:noWrap w:val="0"/>
            <w:vAlign w:val="center"/>
          </w:tcPr>
          <w:p>
            <w:pPr>
              <w:spacing w:line="300" w:lineRule="exact"/>
              <w:jc w:val="both"/>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359"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24"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拒不改正的或造成较大危害后果的</w:t>
            </w:r>
          </w:p>
        </w:tc>
        <w:tc>
          <w:tcPr>
            <w:tcW w:w="331" w:type="pct"/>
            <w:gridSpan w:val="2"/>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431"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处以非法所得2倍的</w:t>
            </w:r>
            <w:r>
              <w:rPr>
                <w:rFonts w:hint="eastAsia" w:ascii="仿宋" w:hAnsi="仿宋" w:eastAsia="仿宋" w:cs="仿宋"/>
                <w:color w:val="auto"/>
                <w:sz w:val="24"/>
                <w:szCs w:val="24"/>
                <w:highlight w:val="none"/>
                <w:lang w:val="zh-CN"/>
              </w:rPr>
              <w:t>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359"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24"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造成严重危害后果的</w:t>
            </w:r>
          </w:p>
        </w:tc>
        <w:tc>
          <w:tcPr>
            <w:tcW w:w="331" w:type="pct"/>
            <w:gridSpan w:val="2"/>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431"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处以非法所得3倍的罚款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251" w:type="pct"/>
            <w:noWrap w:val="0"/>
            <w:vAlign w:val="center"/>
          </w:tcPr>
          <w:p>
            <w:pPr>
              <w:spacing w:line="300"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19</w:t>
            </w:r>
          </w:p>
        </w:tc>
        <w:tc>
          <w:tcPr>
            <w:tcW w:w="545"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擅自出让土地使用权的行为</w:t>
            </w:r>
          </w:p>
        </w:tc>
        <w:tc>
          <w:tcPr>
            <w:tcW w:w="312" w:type="pct"/>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color w:val="auto"/>
                <w:sz w:val="24"/>
                <w:szCs w:val="24"/>
                <w:highlight w:val="none"/>
                <w:lang w:eastAsia="zh-CN"/>
              </w:rPr>
            </w:pPr>
          </w:p>
        </w:tc>
        <w:tc>
          <w:tcPr>
            <w:tcW w:w="1788" w:type="pct"/>
            <w:noWrap w:val="0"/>
            <w:vAlign w:val="center"/>
          </w:tcPr>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【经济特区法规</w:t>
            </w:r>
            <w:r>
              <w:rPr>
                <w:rFonts w:hint="eastAsia" w:ascii="仿宋" w:hAnsi="仿宋" w:eastAsia="仿宋" w:cs="仿宋"/>
                <w:color w:val="auto"/>
                <w:sz w:val="24"/>
                <w:szCs w:val="24"/>
                <w:highlight w:val="none"/>
                <w:lang w:val="en-US" w:eastAsia="zh-Hans"/>
              </w:rPr>
              <w:t>】</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深圳经济特区土地使用权出让条例》（2021年修正）第五十五条：违反本条例第三条规定，擅自出让土地使用权的，出让合同无效，市规划和自然资源部门可以依照《深圳经济特区房地产转让条例》的有关规定对有关当事人的违法转让行为给予处罚。</w:t>
            </w:r>
          </w:p>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【经济特区法规</w:t>
            </w:r>
            <w:r>
              <w:rPr>
                <w:rFonts w:hint="eastAsia" w:ascii="仿宋" w:hAnsi="仿宋" w:eastAsia="仿宋" w:cs="仿宋"/>
                <w:color w:val="auto"/>
                <w:sz w:val="24"/>
                <w:szCs w:val="24"/>
                <w:highlight w:val="none"/>
                <w:lang w:val="en-US" w:eastAsia="zh-Hans"/>
              </w:rPr>
              <w:t>】</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深圳经济特区房地产转让条例》（2019年修正）第五十八条：违反本条例第七条规定转让房地产的，转让行为无效，由主管部门对转让人处房地产转让价款百分之十罚款。第五十九条：违反本条例第八条第（一）、（二）、（六）项、第九条第一款和第三十条规定转让房地产的，转让行为无效；转让人有非法所得的，由主管部门没收非法所得，并处转让价款百分之十罚款；转让人持有房地产开发资质证的，可以视情节轻重作出不予资质年审或者吊销房地产开发资质证的处罚。</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000000"/>
                <w:sz w:val="24"/>
                <w:szCs w:val="24"/>
                <w:lang w:val="en-US" w:eastAsia="zh-CN"/>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擅自</w:t>
            </w:r>
            <w:r>
              <w:rPr>
                <w:rFonts w:hint="eastAsia" w:ascii="仿宋" w:hAnsi="仿宋" w:eastAsia="仿宋" w:cs="仿宋"/>
                <w:color w:val="auto"/>
                <w:kern w:val="0"/>
                <w:sz w:val="24"/>
                <w:szCs w:val="24"/>
                <w:highlight w:val="none"/>
                <w:lang w:val="en-US" w:eastAsia="zh-CN" w:bidi="ar"/>
              </w:rPr>
              <w:t>出</w:t>
            </w:r>
            <w:r>
              <w:rPr>
                <w:rFonts w:hint="eastAsia" w:ascii="仿宋" w:hAnsi="仿宋" w:eastAsia="仿宋" w:cs="仿宋"/>
                <w:color w:val="auto"/>
                <w:kern w:val="0"/>
                <w:sz w:val="24"/>
                <w:szCs w:val="24"/>
                <w:highlight w:val="none"/>
                <w:lang w:bidi="ar"/>
              </w:rPr>
              <w:t>让土地使用权的</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出让合同无效，转让人有非法所得的，没收非法所得，并处以转让价款10%</w:t>
            </w:r>
            <w:r>
              <w:rPr>
                <w:rFonts w:hint="eastAsia" w:ascii="仿宋" w:hAnsi="仿宋" w:eastAsia="仿宋" w:cs="仿宋"/>
                <w:color w:val="auto"/>
                <w:sz w:val="24"/>
                <w:szCs w:val="24"/>
                <w:highlight w:val="none"/>
                <w:lang w:val="en-US"/>
              </w:rPr>
              <w:t>的</w:t>
            </w:r>
            <w:r>
              <w:rPr>
                <w:rFonts w:hint="eastAsia" w:ascii="仿宋" w:hAnsi="仿宋" w:eastAsia="仿宋" w:cs="仿宋"/>
                <w:color w:val="auto"/>
                <w:sz w:val="24"/>
                <w:szCs w:val="24"/>
                <w:highlight w:val="none"/>
              </w:rPr>
              <w:t>罚款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zh-CN"/>
              </w:rPr>
              <w:t>转让人持有房地产开发资质证的，可视情节轻重作出不予资质年审或者吊销房地产开发资质证的处罚</w:t>
            </w:r>
          </w:p>
        </w:tc>
        <w:tc>
          <w:tcPr>
            <w:tcW w:w="408" w:type="pc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251" w:type="pct"/>
            <w:vMerge w:val="restart"/>
            <w:noWrap w:val="0"/>
            <w:vAlign w:val="center"/>
          </w:tcPr>
          <w:p>
            <w:pPr>
              <w:spacing w:line="3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转让房地产时，不符合法律规定的条件非法转让以出让方式取得的土地使用权</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44021201G000</w:t>
            </w:r>
          </w:p>
          <w:p>
            <w:pPr>
              <w:spacing w:line="300" w:lineRule="exact"/>
              <w:jc w:val="both"/>
              <w:rPr>
                <w:rFonts w:hint="eastAsia" w:ascii="仿宋" w:hAnsi="仿宋" w:eastAsia="仿宋" w:cs="仿宋"/>
                <w:color w:val="auto"/>
                <w:sz w:val="24"/>
                <w:szCs w:val="24"/>
                <w:highlight w:val="none"/>
                <w:lang w:eastAsia="zh-CN"/>
              </w:rPr>
            </w:pP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1.《城市房地产管理法》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第三十九条第一款 以出让方式取得土地使用权的，转让房地产时，应当符合下列条件：</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（一）按照出让合同约定已经支付全部土地使用权出让金，并取得土地使用权证书；</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（二）按照出让合同约定进行投资开发，属于房屋建设工程的，完成开发投资总额的百分之二十五以上，属于成片开发土地的，形成工业用地或者其他建设用地条件。</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2.《城市房地产管理法》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第六十六条 违反本法第三十九条第一款的规定转让土地使用权的，由县级以上人民政府土地管理部门没收违法所得，可以并处罚款。</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第五十四条 依照《土地管理法》第七十四条的规定处以罚款的，罚款额为违法所得的10%以上50%以下。</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违法所得为1000万元以下</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没收违法所得</w:t>
            </w:r>
            <w:r>
              <w:rPr>
                <w:rFonts w:hint="eastAsia" w:ascii="仿宋" w:hAnsi="仿宋" w:eastAsia="仿宋" w:cs="仿宋"/>
                <w:color w:val="auto"/>
                <w:sz w:val="24"/>
                <w:szCs w:val="24"/>
                <w:highlight w:val="none"/>
                <w:lang w:eastAsia="zh-CN"/>
              </w:rPr>
              <w:t>，可以并处</w:t>
            </w:r>
            <w:r>
              <w:rPr>
                <w:rFonts w:hint="eastAsia" w:ascii="仿宋" w:hAnsi="仿宋" w:eastAsia="仿宋" w:cs="仿宋"/>
                <w:color w:val="auto"/>
                <w:sz w:val="24"/>
                <w:szCs w:val="24"/>
                <w:highlight w:val="none"/>
              </w:rPr>
              <w:t>违法所得10%（含）以上20%以下的罚款</w:t>
            </w:r>
          </w:p>
        </w:tc>
        <w:tc>
          <w:tcPr>
            <w:tcW w:w="408" w:type="pct"/>
            <w:vMerge w:val="restar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违法所得为1000万元以上5000万元以下</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没收违法所得</w:t>
            </w:r>
            <w:r>
              <w:rPr>
                <w:rFonts w:hint="eastAsia" w:ascii="仿宋" w:hAnsi="仿宋" w:eastAsia="仿宋" w:cs="仿宋"/>
                <w:color w:val="auto"/>
                <w:sz w:val="24"/>
                <w:szCs w:val="24"/>
                <w:highlight w:val="none"/>
                <w:lang w:eastAsia="zh-CN"/>
              </w:rPr>
              <w:t>，可以并</w:t>
            </w:r>
            <w:r>
              <w:rPr>
                <w:rFonts w:hint="eastAsia" w:ascii="仿宋" w:hAnsi="仿宋" w:eastAsia="仿宋" w:cs="仿宋"/>
                <w:color w:val="auto"/>
                <w:sz w:val="24"/>
                <w:szCs w:val="24"/>
                <w:highlight w:val="none"/>
              </w:rPr>
              <w:t>处违法所得的20%以上40%以下的罚款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违法所得为5000万元以上</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没收违法所得</w:t>
            </w:r>
            <w:r>
              <w:rPr>
                <w:rFonts w:hint="eastAsia" w:ascii="仿宋" w:hAnsi="仿宋" w:eastAsia="仿宋" w:cs="仿宋"/>
                <w:color w:val="auto"/>
                <w:sz w:val="24"/>
                <w:szCs w:val="24"/>
                <w:highlight w:val="none"/>
                <w:lang w:eastAsia="zh-CN"/>
              </w:rPr>
              <w:t>，可以并</w:t>
            </w:r>
            <w:r>
              <w:rPr>
                <w:rFonts w:hint="eastAsia" w:ascii="仿宋" w:hAnsi="仿宋" w:eastAsia="仿宋" w:cs="仿宋"/>
                <w:color w:val="auto"/>
                <w:sz w:val="24"/>
                <w:szCs w:val="24"/>
                <w:highlight w:val="none"/>
              </w:rPr>
              <w:t>处违法所得40%以上50%以下的罚款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251" w:type="pct"/>
            <w:vMerge w:val="restart"/>
            <w:noWrap w:val="0"/>
            <w:vAlign w:val="center"/>
          </w:tcPr>
          <w:p>
            <w:pPr>
              <w:spacing w:line="3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转让房地产时未经批准，非法转让以划拨方式取得的土地使用权的，或者经过批准转让以划拨方式取得的土地使用权，但未按规定缴纳土地使用权出让金</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44021201F000</w:t>
            </w:r>
          </w:p>
          <w:p>
            <w:pPr>
              <w:spacing w:line="300" w:lineRule="exact"/>
              <w:jc w:val="both"/>
              <w:rPr>
                <w:rFonts w:hint="eastAsia" w:ascii="仿宋" w:hAnsi="仿宋" w:eastAsia="仿宋" w:cs="仿宋"/>
                <w:color w:val="auto"/>
                <w:sz w:val="24"/>
                <w:szCs w:val="24"/>
                <w:highlight w:val="none"/>
                <w:lang w:eastAsia="zh-CN"/>
              </w:rPr>
            </w:pPr>
          </w:p>
        </w:tc>
        <w:tc>
          <w:tcPr>
            <w:tcW w:w="1788" w:type="pct"/>
            <w:vMerge w:val="restart"/>
            <w:shd w:val="clear" w:color="auto" w:fill="auto"/>
            <w:noWrap w:val="0"/>
            <w:vAlign w:val="center"/>
          </w:tcPr>
          <w:p>
            <w:pPr>
              <w:spacing w:line="3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1.《城市房地产管理法》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第四十条</w:t>
            </w:r>
            <w:r>
              <w:rPr>
                <w:rFonts w:hint="eastAsia" w:ascii="仿宋" w:hAnsi="仿宋" w:eastAsia="仿宋" w:cs="仿宋"/>
                <w:color w:val="auto"/>
                <w:sz w:val="24"/>
                <w:szCs w:val="24"/>
                <w:highlight w:val="none"/>
                <w:lang w:eastAsia="zh-Hans"/>
              </w:rPr>
              <w:t>第一款</w:t>
            </w:r>
            <w:r>
              <w:rPr>
                <w:rFonts w:hint="eastAsia" w:ascii="仿宋" w:hAnsi="仿宋" w:eastAsia="仿宋" w:cs="仿宋"/>
                <w:color w:val="auto"/>
                <w:sz w:val="24"/>
                <w:szCs w:val="24"/>
                <w:highlight w:val="none"/>
              </w:rPr>
              <w:t xml:space="preserve"> 以划拨方式取得土地使用权的，转让房地产时，应当按照国务院规定，报有批准权的人民政府审批。有批准权的人民政府准予转让的，应当由受让方办理土地使用权出让手续，并依照国家有关规定缴纳土地使用权出让金。</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2.《城市房地产管理法》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第六十七条 违反本法第四十条第一款的规定转让房地产的，由县级以上人民政府土地管理部门责令缴纳土地使用权出让金，没收违法所得，可以并处罚款。</w:t>
            </w:r>
          </w:p>
          <w:p>
            <w:pPr>
              <w:spacing w:line="3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p>
          <w:p>
            <w:pPr>
              <w:spacing w:line="3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第五十四条 依照《土地管理法》第七十四条的规定处以罚款的，罚款额为违法所得的10%以上50%以下。</w:t>
            </w:r>
          </w:p>
          <w:p>
            <w:pPr>
              <w:spacing w:line="300" w:lineRule="exact"/>
              <w:jc w:val="left"/>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【地方性法规】</w:t>
            </w:r>
          </w:p>
          <w:p>
            <w:pPr>
              <w:spacing w:line="3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Hans"/>
              </w:rPr>
              <w:t>1.《广东省城镇房地产转让条例》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2020年修正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eastAsia="zh-Hans"/>
              </w:rPr>
              <w:t>第十条</w:t>
            </w:r>
            <w:r>
              <w:rPr>
                <w:rFonts w:hint="eastAsia" w:ascii="仿宋" w:hAnsi="仿宋" w:eastAsia="仿宋" w:cs="仿宋"/>
                <w:color w:val="auto"/>
                <w:sz w:val="24"/>
                <w:szCs w:val="24"/>
                <w:highlight w:val="none"/>
              </w:rPr>
              <w:t xml:space="preserve"> 以划拨方式取得土地使用权的，转让房地产时，应当报有批准权的人民政府审批。有批准权的人民政府准予转让的，应当由受让人办理土地使用权出让手续，并依照国家有关规定缴纳土地使用权出让金。</w:t>
            </w:r>
          </w:p>
          <w:p>
            <w:pPr>
              <w:spacing w:line="300" w:lineRule="exact"/>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Hans"/>
              </w:rPr>
              <w:t>《广东省城镇房地产转让条例》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2020年修正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eastAsia="zh-Hans"/>
              </w:rPr>
              <w:t>第二十九条</w:t>
            </w:r>
            <w:r>
              <w:rPr>
                <w:rFonts w:hint="eastAsia" w:ascii="仿宋" w:hAnsi="仿宋" w:eastAsia="仿宋" w:cs="仿宋"/>
                <w:color w:val="auto"/>
                <w:sz w:val="24"/>
                <w:szCs w:val="24"/>
                <w:highlight w:val="none"/>
              </w:rPr>
              <w:t xml:space="preserve"> 违反第十条规定转让房地产的，由县级以上人民政府土地管理部门责令缴纳土地使用权出让金，没收违法所得，可以并处违法所得百分之五十以下的罚款。</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违法所得为1000万元以下</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责令在限期内缴纳土地使用权出让金，没收违法所得</w:t>
            </w:r>
            <w:r>
              <w:rPr>
                <w:rFonts w:hint="eastAsia" w:ascii="仿宋" w:hAnsi="仿宋" w:eastAsia="仿宋" w:cs="仿宋"/>
                <w:color w:val="auto"/>
                <w:sz w:val="24"/>
                <w:szCs w:val="24"/>
                <w:highlight w:val="none"/>
                <w:lang w:eastAsia="zh-CN"/>
              </w:rPr>
              <w:t>，可以并</w:t>
            </w:r>
            <w:r>
              <w:rPr>
                <w:rFonts w:hint="eastAsia" w:ascii="仿宋" w:hAnsi="仿宋" w:eastAsia="仿宋" w:cs="仿宋"/>
                <w:color w:val="auto"/>
                <w:sz w:val="24"/>
                <w:szCs w:val="24"/>
                <w:highlight w:val="none"/>
              </w:rPr>
              <w:t>处违法所得10%（含）以上20%以下的罚款</w:t>
            </w:r>
          </w:p>
        </w:tc>
        <w:tc>
          <w:tcPr>
            <w:tcW w:w="408" w:type="pct"/>
            <w:vMerge w:val="restar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违法所得为1000万元以上5000万元以下</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责令缴纳土地使用权出让金，没收违法所得</w:t>
            </w:r>
            <w:r>
              <w:rPr>
                <w:rFonts w:hint="eastAsia" w:ascii="仿宋" w:hAnsi="仿宋" w:eastAsia="仿宋" w:cs="仿宋"/>
                <w:color w:val="auto"/>
                <w:sz w:val="24"/>
                <w:szCs w:val="24"/>
                <w:highlight w:val="none"/>
                <w:lang w:eastAsia="zh-CN"/>
              </w:rPr>
              <w:t>，可以并</w:t>
            </w:r>
            <w:r>
              <w:rPr>
                <w:rFonts w:hint="eastAsia" w:ascii="仿宋" w:hAnsi="仿宋" w:eastAsia="仿宋" w:cs="仿宋"/>
                <w:color w:val="auto"/>
                <w:sz w:val="24"/>
                <w:szCs w:val="24"/>
                <w:highlight w:val="none"/>
              </w:rPr>
              <w:t>处违法所得的20%以上40%以下的罚款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违法所得为5000万元以上</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责令缴纳土地使用权出让金，没收违法所得</w:t>
            </w:r>
            <w:r>
              <w:rPr>
                <w:rFonts w:hint="eastAsia" w:ascii="仿宋" w:hAnsi="仿宋" w:eastAsia="仿宋" w:cs="仿宋"/>
                <w:color w:val="auto"/>
                <w:sz w:val="24"/>
                <w:szCs w:val="24"/>
                <w:highlight w:val="none"/>
                <w:lang w:eastAsia="zh-CN"/>
              </w:rPr>
              <w:t>，可以并</w:t>
            </w:r>
            <w:r>
              <w:rPr>
                <w:rFonts w:hint="eastAsia" w:ascii="仿宋" w:hAnsi="仿宋" w:eastAsia="仿宋" w:cs="仿宋"/>
                <w:color w:val="auto"/>
                <w:sz w:val="24"/>
                <w:szCs w:val="24"/>
                <w:highlight w:val="none"/>
              </w:rPr>
              <w:t>处违法所得40%以上50%以下的罚款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251" w:type="pct"/>
            <w:vMerge w:val="restart"/>
            <w:noWrap w:val="0"/>
            <w:vAlign w:val="center"/>
          </w:tcPr>
          <w:p>
            <w:pPr>
              <w:spacing w:line="300" w:lineRule="exact"/>
              <w:jc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2</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擅自转让房地产开发项目</w:t>
            </w:r>
          </w:p>
          <w:p>
            <w:pPr>
              <w:spacing w:line="300" w:lineRule="exact"/>
              <w:jc w:val="both"/>
              <w:rPr>
                <w:rFonts w:hint="eastAsia" w:ascii="仿宋" w:hAnsi="仿宋" w:eastAsia="仿宋" w:cs="仿宋"/>
                <w:color w:val="auto"/>
                <w:sz w:val="24"/>
                <w:szCs w:val="24"/>
                <w:highlight w:val="none"/>
              </w:rPr>
            </w:pP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440212013000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1.《城市房地产开发经营管理条例》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2020年11月修订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第十九条 转让房地产开发项目，应当符合《中华人民共和国城市房地产管理法》第三十九条、第四十条规定的条件。</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2.《城市房地产开发经营管理条例》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2020年11月修订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第三十五条 违反本条例规定，擅自转让房地产开发项目的，由县级以上人民政府负责土地管理工作的部门责令停止违法行为，没收违法所得，可以并处违法所得5倍以下的罚款。</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违法所得为1000万元以下</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责令停止违法行为，没收违法所得</w:t>
            </w:r>
            <w:r>
              <w:rPr>
                <w:rFonts w:hint="eastAsia" w:ascii="仿宋" w:hAnsi="仿宋" w:eastAsia="仿宋" w:cs="仿宋"/>
                <w:color w:val="auto"/>
                <w:sz w:val="24"/>
                <w:szCs w:val="24"/>
                <w:highlight w:val="none"/>
                <w:lang w:eastAsia="zh-CN"/>
              </w:rPr>
              <w:t>，可以并</w:t>
            </w:r>
            <w:r>
              <w:rPr>
                <w:rFonts w:hint="eastAsia" w:ascii="仿宋" w:hAnsi="仿宋" w:eastAsia="仿宋" w:cs="仿宋"/>
                <w:color w:val="auto"/>
                <w:sz w:val="24"/>
                <w:szCs w:val="24"/>
                <w:highlight w:val="none"/>
              </w:rPr>
              <w:t>处违法所得2倍以下的罚款</w:t>
            </w:r>
          </w:p>
        </w:tc>
        <w:tc>
          <w:tcPr>
            <w:tcW w:w="408" w:type="pct"/>
            <w:vMerge w:val="restart"/>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违法所得为1000万元以上5000万元以下</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责令停止违法行为，没收违法所得</w:t>
            </w:r>
            <w:r>
              <w:rPr>
                <w:rFonts w:hint="eastAsia" w:ascii="仿宋" w:hAnsi="仿宋" w:eastAsia="仿宋" w:cs="仿宋"/>
                <w:color w:val="auto"/>
                <w:sz w:val="24"/>
                <w:szCs w:val="24"/>
                <w:highlight w:val="none"/>
                <w:lang w:eastAsia="zh-CN"/>
              </w:rPr>
              <w:t>，可以并</w:t>
            </w:r>
            <w:r>
              <w:rPr>
                <w:rFonts w:hint="eastAsia" w:ascii="仿宋" w:hAnsi="仿宋" w:eastAsia="仿宋" w:cs="仿宋"/>
                <w:color w:val="auto"/>
                <w:sz w:val="24"/>
                <w:szCs w:val="24"/>
                <w:highlight w:val="none"/>
              </w:rPr>
              <w:t>处违法所得2倍以上4倍以下的罚款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违法所得为5000万元以上</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责令停止违法行为，没收违法所得</w:t>
            </w:r>
            <w:r>
              <w:rPr>
                <w:rFonts w:hint="eastAsia" w:ascii="仿宋" w:hAnsi="仿宋" w:eastAsia="仿宋" w:cs="仿宋"/>
                <w:color w:val="auto"/>
                <w:sz w:val="24"/>
                <w:szCs w:val="24"/>
                <w:highlight w:val="none"/>
                <w:lang w:eastAsia="zh-CN"/>
              </w:rPr>
              <w:t>，可以并</w:t>
            </w:r>
            <w:r>
              <w:rPr>
                <w:rFonts w:hint="eastAsia" w:ascii="仿宋" w:hAnsi="仿宋" w:eastAsia="仿宋" w:cs="仿宋"/>
                <w:color w:val="auto"/>
                <w:sz w:val="24"/>
                <w:szCs w:val="24"/>
                <w:highlight w:val="none"/>
              </w:rPr>
              <w:t>处违法所得4倍以上5倍以下的罚款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8"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临时用地期满之日起一年内未完成复垦或者未恢复种植条件</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440212012000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第七十六条 违反本法规定，拒不履行土地复垦义务的，由县级以上人民政府自然资源主管部门责令限期改正；逾期不改正的，责令缴纳复垦费，专项用于土地复垦，可以处以罚款。</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第二十条第三款 土地使用者应当自临时用地期满之日起一年内完成土地复垦，使其达到可供利用状态，其中占用耕地的应当恢复种植条件。</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第五十六条 依照《土地管理法》第七十六条的规定处以罚款的，罚款额为土地复垦费的2倍以上5倍以下。</w:t>
            </w:r>
          </w:p>
          <w:p>
            <w:pPr>
              <w:spacing w:line="300" w:lineRule="exact"/>
              <w:ind w:firstLine="480" w:firstLineChars="2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不涉及占用永久基本农田，</w:t>
            </w:r>
            <w:r>
              <w:rPr>
                <w:rFonts w:hint="eastAsia" w:ascii="仿宋" w:hAnsi="仿宋" w:eastAsia="仿宋" w:cs="仿宋"/>
                <w:color w:val="auto"/>
                <w:sz w:val="24"/>
                <w:szCs w:val="24"/>
                <w:highlight w:val="none"/>
                <w:lang w:val="en-US" w:eastAsia="zh-CN"/>
              </w:rPr>
              <w:t>需复垦或恢复种植条件的土地面积</w:t>
            </w:r>
            <w:r>
              <w:rPr>
                <w:rFonts w:hint="eastAsia" w:ascii="仿宋" w:hAnsi="仿宋" w:eastAsia="仿宋" w:cs="仿宋"/>
                <w:color w:val="auto"/>
                <w:sz w:val="24"/>
                <w:szCs w:val="24"/>
                <w:highlight w:val="none"/>
              </w:rPr>
              <w:t>不足10亩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涉及占用永久基本农田，</w:t>
            </w:r>
            <w:r>
              <w:rPr>
                <w:rFonts w:hint="eastAsia" w:ascii="仿宋" w:hAnsi="仿宋" w:eastAsia="仿宋" w:cs="仿宋"/>
                <w:color w:val="auto"/>
                <w:sz w:val="24"/>
                <w:szCs w:val="24"/>
                <w:highlight w:val="none"/>
                <w:lang w:val="en-US" w:eastAsia="zh-CN"/>
              </w:rPr>
              <w:t>需复垦或恢复种植条件的土地面积</w:t>
            </w:r>
            <w:r>
              <w:rPr>
                <w:rFonts w:hint="eastAsia" w:ascii="仿宋" w:hAnsi="仿宋" w:eastAsia="仿宋" w:cs="仿宋"/>
                <w:color w:val="auto"/>
                <w:sz w:val="24"/>
                <w:szCs w:val="24"/>
                <w:highlight w:val="none"/>
              </w:rPr>
              <w:t>不足5亩</w:t>
            </w:r>
          </w:p>
        </w:tc>
        <w:tc>
          <w:tcPr>
            <w:tcW w:w="762" w:type="pct"/>
            <w:gridSpan w:val="4"/>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责令限期改正；逾期不改正的，</w:t>
            </w:r>
            <w:r>
              <w:rPr>
                <w:rFonts w:hint="eastAsia" w:ascii="仿宋" w:hAnsi="仿宋" w:eastAsia="仿宋" w:cs="仿宋"/>
                <w:color w:val="auto"/>
                <w:kern w:val="0"/>
                <w:sz w:val="24"/>
                <w:szCs w:val="24"/>
                <w:highlight w:val="none"/>
              </w:rPr>
              <w:t>责令缴纳复垦费</w:t>
            </w:r>
            <w:r>
              <w:rPr>
                <w:rFonts w:hint="eastAsia" w:ascii="仿宋" w:hAnsi="仿宋" w:eastAsia="仿宋" w:cs="仿宋"/>
                <w:color w:val="auto"/>
                <w:kern w:val="0"/>
                <w:sz w:val="24"/>
                <w:szCs w:val="24"/>
                <w:highlight w:val="none"/>
                <w:lang w:eastAsia="zh-CN"/>
              </w:rPr>
              <w:t>，可以处</w:t>
            </w:r>
            <w:r>
              <w:rPr>
                <w:rFonts w:hint="eastAsia" w:ascii="仿宋" w:hAnsi="仿宋" w:eastAsia="仿宋" w:cs="仿宋"/>
                <w:color w:val="auto"/>
                <w:kern w:val="0"/>
                <w:sz w:val="24"/>
                <w:szCs w:val="24"/>
                <w:highlight w:val="none"/>
              </w:rPr>
              <w:t>土地复垦费2倍（含）以上3倍以下罚款</w:t>
            </w:r>
          </w:p>
        </w:tc>
        <w:tc>
          <w:tcPr>
            <w:tcW w:w="408" w:type="pct"/>
            <w:vMerge w:val="restar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不涉及占用永久基本农田，</w:t>
            </w:r>
            <w:r>
              <w:rPr>
                <w:rFonts w:hint="eastAsia" w:ascii="仿宋" w:hAnsi="仿宋" w:eastAsia="仿宋" w:cs="仿宋"/>
                <w:color w:val="auto"/>
                <w:sz w:val="24"/>
                <w:szCs w:val="24"/>
                <w:highlight w:val="none"/>
                <w:lang w:val="en-US" w:eastAsia="zh-CN"/>
              </w:rPr>
              <w:t>需复垦或恢复种植条件的土地面积</w:t>
            </w:r>
            <w:r>
              <w:rPr>
                <w:rFonts w:hint="eastAsia" w:ascii="仿宋" w:hAnsi="仿宋" w:eastAsia="仿宋" w:cs="仿宋"/>
                <w:color w:val="auto"/>
                <w:sz w:val="24"/>
                <w:szCs w:val="24"/>
                <w:highlight w:val="none"/>
              </w:rPr>
              <w:t>10亩（含）以上；</w:t>
            </w:r>
            <w:r>
              <w:rPr>
                <w:rFonts w:hint="eastAsia" w:ascii="仿宋" w:hAnsi="仿宋" w:eastAsia="仿宋" w:cs="仿宋"/>
                <w:color w:val="auto"/>
                <w:kern w:val="0"/>
                <w:sz w:val="24"/>
                <w:szCs w:val="24"/>
                <w:highlight w:val="none"/>
              </w:rPr>
              <w:t>涉及有占用永久基本农田，</w:t>
            </w:r>
            <w:r>
              <w:rPr>
                <w:rFonts w:hint="eastAsia" w:ascii="仿宋" w:hAnsi="仿宋" w:eastAsia="仿宋" w:cs="仿宋"/>
                <w:color w:val="auto"/>
                <w:sz w:val="24"/>
                <w:szCs w:val="24"/>
                <w:highlight w:val="none"/>
                <w:lang w:val="en-US" w:eastAsia="zh-CN"/>
              </w:rPr>
              <w:t>需复垦或恢复种植条件的土地面积</w:t>
            </w:r>
            <w:r>
              <w:rPr>
                <w:rFonts w:hint="eastAsia" w:ascii="仿宋" w:hAnsi="仿宋" w:eastAsia="仿宋" w:cs="仿宋"/>
                <w:color w:val="auto"/>
                <w:kern w:val="0"/>
                <w:sz w:val="24"/>
                <w:szCs w:val="24"/>
                <w:highlight w:val="none"/>
              </w:rPr>
              <w:t>5亩（含）以上</w:t>
            </w:r>
          </w:p>
        </w:tc>
        <w:tc>
          <w:tcPr>
            <w:tcW w:w="762" w:type="pct"/>
            <w:gridSpan w:val="4"/>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责令限期改正；逾期不改正的，</w:t>
            </w:r>
            <w:r>
              <w:rPr>
                <w:rFonts w:hint="eastAsia" w:ascii="仿宋" w:hAnsi="仿宋" w:eastAsia="仿宋" w:cs="仿宋"/>
                <w:color w:val="auto"/>
                <w:kern w:val="0"/>
                <w:sz w:val="24"/>
                <w:szCs w:val="24"/>
                <w:highlight w:val="none"/>
              </w:rPr>
              <w:t>责令缴纳复垦费</w:t>
            </w:r>
            <w:r>
              <w:rPr>
                <w:rFonts w:hint="eastAsia" w:ascii="仿宋" w:hAnsi="仿宋" w:eastAsia="仿宋" w:cs="仿宋"/>
                <w:color w:val="auto"/>
                <w:kern w:val="0"/>
                <w:sz w:val="24"/>
                <w:szCs w:val="24"/>
                <w:highlight w:val="none"/>
                <w:lang w:eastAsia="zh-CN"/>
              </w:rPr>
              <w:t>，可以处</w:t>
            </w:r>
            <w:r>
              <w:rPr>
                <w:rFonts w:hint="eastAsia" w:ascii="仿宋" w:hAnsi="仿宋" w:eastAsia="仿宋" w:cs="仿宋"/>
                <w:color w:val="auto"/>
                <w:kern w:val="0"/>
                <w:sz w:val="24"/>
                <w:szCs w:val="24"/>
                <w:highlight w:val="none"/>
              </w:rPr>
              <w:t>土地复垦费3倍以上5倍以下罚款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51" w:type="pct"/>
            <w:vMerge w:val="restart"/>
            <w:noWrap w:val="0"/>
            <w:vAlign w:val="center"/>
          </w:tcPr>
          <w:p>
            <w:pPr>
              <w:spacing w:line="300" w:lineRule="exact"/>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24</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拒不履行土地复垦义务</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440212003000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【法律】</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1.《土地管理法》第七十六条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违反本法规定，拒不履行土地复垦义务的，由县级以上人民政府自然资源主管部门责令限期改正；逾期不改正的，责令缴纳复垦费，专项用于土地复垦，可以处以罚款。</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1.《土地管理法实施条例》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2021年修订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第五十六条第一款 依照《土地管理法》第七十六条的规定处以罚款的，罚款额为土地复垦费的2倍以上5倍以下。</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不涉及占用永久基本农田，</w:t>
            </w:r>
            <w:r>
              <w:rPr>
                <w:rFonts w:hint="eastAsia" w:ascii="仿宋" w:hAnsi="仿宋" w:eastAsia="仿宋" w:cs="仿宋"/>
                <w:color w:val="auto"/>
                <w:sz w:val="24"/>
                <w:szCs w:val="24"/>
                <w:highlight w:val="none"/>
                <w:lang w:val="en-US" w:eastAsia="zh-CN"/>
              </w:rPr>
              <w:t>需复垦的土地面积</w:t>
            </w:r>
            <w:r>
              <w:rPr>
                <w:rFonts w:hint="eastAsia" w:ascii="仿宋" w:hAnsi="仿宋" w:eastAsia="仿宋" w:cs="仿宋"/>
                <w:color w:val="auto"/>
                <w:sz w:val="24"/>
                <w:szCs w:val="24"/>
                <w:highlight w:val="none"/>
              </w:rPr>
              <w:t>不足10亩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涉及占用永久基本农田，</w:t>
            </w:r>
            <w:r>
              <w:rPr>
                <w:rFonts w:hint="eastAsia" w:ascii="仿宋" w:hAnsi="仿宋" w:eastAsia="仿宋" w:cs="仿宋"/>
                <w:color w:val="auto"/>
                <w:sz w:val="24"/>
                <w:szCs w:val="24"/>
                <w:highlight w:val="none"/>
                <w:lang w:val="en-US" w:eastAsia="zh-CN"/>
              </w:rPr>
              <w:t>需复垦的土地面积</w:t>
            </w:r>
            <w:r>
              <w:rPr>
                <w:rFonts w:hint="eastAsia" w:ascii="仿宋" w:hAnsi="仿宋" w:eastAsia="仿宋" w:cs="仿宋"/>
                <w:color w:val="auto"/>
                <w:sz w:val="24"/>
                <w:szCs w:val="24"/>
                <w:highlight w:val="none"/>
              </w:rPr>
              <w:t>不足5亩</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eastAsia="zh-CN"/>
              </w:rPr>
              <w:t>责令限期改正；逾期不改正的，</w:t>
            </w:r>
            <w:r>
              <w:rPr>
                <w:rFonts w:hint="eastAsia" w:ascii="仿宋" w:hAnsi="仿宋" w:eastAsia="仿宋" w:cs="仿宋"/>
                <w:color w:val="auto"/>
                <w:kern w:val="0"/>
                <w:sz w:val="24"/>
                <w:szCs w:val="24"/>
                <w:highlight w:val="none"/>
              </w:rPr>
              <w:t>责令缴纳复垦费</w:t>
            </w:r>
            <w:r>
              <w:rPr>
                <w:rFonts w:hint="eastAsia" w:ascii="仿宋" w:hAnsi="仿宋" w:eastAsia="仿宋" w:cs="仿宋"/>
                <w:color w:val="auto"/>
                <w:kern w:val="0"/>
                <w:sz w:val="24"/>
                <w:szCs w:val="24"/>
                <w:highlight w:val="none"/>
                <w:lang w:eastAsia="zh-CN"/>
              </w:rPr>
              <w:t>，可以</w:t>
            </w:r>
            <w:r>
              <w:rPr>
                <w:rFonts w:hint="eastAsia" w:ascii="仿宋" w:hAnsi="仿宋" w:eastAsia="仿宋" w:cs="仿宋"/>
                <w:color w:val="auto"/>
                <w:kern w:val="0"/>
                <w:sz w:val="24"/>
                <w:szCs w:val="24"/>
                <w:highlight w:val="none"/>
              </w:rPr>
              <w:t>处土地复垦费2倍（含）以上3倍以下罚款</w:t>
            </w:r>
          </w:p>
        </w:tc>
        <w:tc>
          <w:tcPr>
            <w:tcW w:w="408" w:type="pct"/>
            <w:vMerge w:val="restar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251" w:type="pct"/>
            <w:vMerge w:val="continue"/>
            <w:noWrap w:val="0"/>
            <w:vAlign w:val="center"/>
          </w:tcPr>
          <w:p>
            <w:pPr>
              <w:spacing w:line="300" w:lineRule="exact"/>
              <w:jc w:val="center"/>
            </w:pPr>
          </w:p>
        </w:tc>
        <w:tc>
          <w:tcPr>
            <w:tcW w:w="545" w:type="pct"/>
            <w:vMerge w:val="continue"/>
            <w:noWrap w:val="0"/>
            <w:vAlign w:val="center"/>
          </w:tcPr>
          <w:p>
            <w:pPr>
              <w:spacing w:line="300" w:lineRule="exact"/>
              <w:jc w:val="both"/>
            </w:pPr>
          </w:p>
        </w:tc>
        <w:tc>
          <w:tcPr>
            <w:tcW w:w="312" w:type="pct"/>
            <w:vMerge w:val="continue"/>
            <w:noWrap w:val="0"/>
            <w:vAlign w:val="center"/>
          </w:tcPr>
          <w:p>
            <w:pPr>
              <w:spacing w:line="300" w:lineRule="exact"/>
              <w:jc w:val="both"/>
            </w:pPr>
          </w:p>
        </w:tc>
        <w:tc>
          <w:tcPr>
            <w:tcW w:w="1788" w:type="pct"/>
            <w:vMerge w:val="continue"/>
            <w:noWrap w:val="0"/>
            <w:vAlign w:val="center"/>
          </w:tcPr>
          <w:p>
            <w:pPr>
              <w:spacing w:line="300" w:lineRule="exact"/>
              <w:jc w:val="both"/>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不涉及占用永久基本农田，</w:t>
            </w:r>
            <w:r>
              <w:rPr>
                <w:rFonts w:hint="eastAsia" w:ascii="仿宋" w:hAnsi="仿宋" w:eastAsia="仿宋" w:cs="仿宋"/>
                <w:color w:val="auto"/>
                <w:sz w:val="24"/>
                <w:szCs w:val="24"/>
                <w:highlight w:val="none"/>
                <w:lang w:val="en-US" w:eastAsia="zh-CN"/>
              </w:rPr>
              <w:t>需复垦的土地面积</w:t>
            </w:r>
            <w:r>
              <w:rPr>
                <w:rFonts w:hint="eastAsia" w:ascii="仿宋" w:hAnsi="仿宋" w:eastAsia="仿宋" w:cs="仿宋"/>
                <w:color w:val="auto"/>
                <w:sz w:val="24"/>
                <w:szCs w:val="24"/>
                <w:highlight w:val="none"/>
              </w:rPr>
              <w:t>10亩（含）以上；</w:t>
            </w:r>
            <w:r>
              <w:rPr>
                <w:rFonts w:hint="eastAsia" w:ascii="仿宋" w:hAnsi="仿宋" w:eastAsia="仿宋" w:cs="仿宋"/>
                <w:color w:val="auto"/>
                <w:kern w:val="0"/>
                <w:sz w:val="24"/>
                <w:szCs w:val="24"/>
                <w:highlight w:val="none"/>
              </w:rPr>
              <w:t>涉及有占用永久基本农田，</w:t>
            </w:r>
            <w:r>
              <w:rPr>
                <w:rFonts w:hint="eastAsia" w:ascii="仿宋" w:hAnsi="仿宋" w:eastAsia="仿宋" w:cs="仿宋"/>
                <w:color w:val="auto"/>
                <w:sz w:val="24"/>
                <w:szCs w:val="24"/>
                <w:highlight w:val="none"/>
                <w:lang w:val="en-US" w:eastAsia="zh-CN"/>
              </w:rPr>
              <w:t>需复垦的土地面积</w:t>
            </w:r>
            <w:r>
              <w:rPr>
                <w:rFonts w:hint="eastAsia" w:ascii="仿宋" w:hAnsi="仿宋" w:eastAsia="仿宋" w:cs="仿宋"/>
                <w:color w:val="auto"/>
                <w:kern w:val="0"/>
                <w:sz w:val="24"/>
                <w:szCs w:val="24"/>
                <w:highlight w:val="none"/>
              </w:rPr>
              <w:t>5亩（含）以上</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责令限期改正；逾期不改正的，</w:t>
            </w:r>
            <w:r>
              <w:rPr>
                <w:rFonts w:hint="eastAsia" w:ascii="仿宋" w:hAnsi="仿宋" w:eastAsia="仿宋" w:cs="仿宋"/>
                <w:color w:val="auto"/>
                <w:kern w:val="0"/>
                <w:sz w:val="24"/>
                <w:szCs w:val="24"/>
                <w:highlight w:val="none"/>
              </w:rPr>
              <w:t>责令缴纳复垦费</w:t>
            </w:r>
            <w:r>
              <w:rPr>
                <w:rFonts w:hint="eastAsia" w:ascii="仿宋" w:hAnsi="仿宋" w:eastAsia="仿宋" w:cs="仿宋"/>
                <w:color w:val="auto"/>
                <w:kern w:val="0"/>
                <w:sz w:val="24"/>
                <w:szCs w:val="24"/>
                <w:highlight w:val="none"/>
                <w:lang w:eastAsia="zh-CN"/>
              </w:rPr>
              <w:t>，可以</w:t>
            </w:r>
            <w:r>
              <w:rPr>
                <w:rFonts w:hint="eastAsia" w:ascii="仿宋" w:hAnsi="仿宋" w:eastAsia="仿宋" w:cs="仿宋"/>
                <w:color w:val="auto"/>
                <w:kern w:val="0"/>
                <w:sz w:val="24"/>
                <w:szCs w:val="24"/>
                <w:highlight w:val="none"/>
              </w:rPr>
              <w:t>处土地复垦费3倍以上5倍以下罚款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lang w:val="en"/>
              </w:rPr>
            </w:pPr>
            <w:r>
              <w:rPr>
                <w:rFonts w:hint="eastAsia" w:ascii="仿宋" w:hAnsi="仿宋" w:eastAsia="仿宋" w:cs="仿宋"/>
                <w:color w:val="auto"/>
                <w:sz w:val="24"/>
                <w:szCs w:val="24"/>
                <w:highlight w:val="none"/>
                <w:lang w:val="en-US" w:eastAsia="zh-CN"/>
              </w:rPr>
              <w:t>25</w:t>
            </w:r>
          </w:p>
        </w:tc>
        <w:tc>
          <w:tcPr>
            <w:tcW w:w="545" w:type="pct"/>
            <w:vMerge w:val="restart"/>
            <w:noWrap w:val="0"/>
            <w:vAlign w:val="center"/>
          </w:tcPr>
          <w:p>
            <w:pPr>
              <w:spacing w:line="300" w:lineRule="exact"/>
              <w:jc w:val="both"/>
              <w:rPr>
                <w:rFonts w:hint="eastAsia" w:ascii="仿宋" w:hAnsi="仿宋" w:eastAsia="仿宋" w:cs="仿宋"/>
                <w:color w:val="auto"/>
                <w:kern w:val="2"/>
                <w:sz w:val="24"/>
                <w:szCs w:val="24"/>
                <w:highlight w:val="none"/>
                <w:lang w:val="en" w:eastAsia="zh-CN" w:bidi="ar-SA"/>
              </w:rPr>
            </w:pPr>
            <w:r>
              <w:rPr>
                <w:rFonts w:hint="eastAsia" w:ascii="仿宋" w:hAnsi="仿宋" w:eastAsia="仿宋" w:cs="仿宋"/>
                <w:color w:val="auto"/>
                <w:sz w:val="24"/>
                <w:szCs w:val="24"/>
                <w:highlight w:val="none"/>
                <w:shd w:val="clear" w:color="FFFFFF" w:fill="D9D9D9"/>
              </w:rPr>
              <w:t>未按照规定补充编制土地复垦方案</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440212014000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1.《土地复垦条例》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第十三条第三款 本条例施行前已经办理建设用地手续或者领取采矿许可证，本条例施行后继续从事生产建设活动造成土地损毁的，土地复垦义务人应当按照国务院国土资源主管部门的规定补充编制土地复垦方案。</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rPr>
              <w:t>《土地复垦条例》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eastAsia="zh-Hans"/>
              </w:rPr>
              <w:t>三十七</w:t>
            </w:r>
            <w:r>
              <w:rPr>
                <w:rFonts w:hint="eastAsia" w:ascii="仿宋" w:hAnsi="仿宋" w:eastAsia="仿宋" w:cs="仿宋"/>
                <w:color w:val="auto"/>
                <w:sz w:val="24"/>
                <w:szCs w:val="24"/>
                <w:highlight w:val="none"/>
              </w:rPr>
              <w:t>条 本条例施行前已经办理建设用地手续或者领取采矿许可证，本条例施行后继续从事生产建设活动造成土地损毁的土地复垦义务人未按照规定补充编制土地复垦方案的，由县级以上地方人民政府国土资源主管部门责令限期改正；逾期不改正的，处10万元以上20万元以下的罚款。</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2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不涉及占用永久基本农田且土地复垦面积10亩以下</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责令限期改正；逾期不改正的，</w:t>
            </w:r>
            <w:r>
              <w:rPr>
                <w:rFonts w:hint="eastAsia" w:ascii="仿宋" w:hAnsi="仿宋" w:eastAsia="仿宋" w:cs="仿宋"/>
                <w:color w:val="auto"/>
                <w:sz w:val="24"/>
                <w:szCs w:val="24"/>
                <w:highlight w:val="none"/>
              </w:rPr>
              <w:t>处10万元（含）以上15万元以下的罚款</w:t>
            </w:r>
          </w:p>
        </w:tc>
        <w:tc>
          <w:tcPr>
            <w:tcW w:w="408" w:type="pct"/>
            <w:vMerge w:val="restar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2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涉及占用永久基本农田</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者</w:t>
            </w:r>
            <w:r>
              <w:rPr>
                <w:rFonts w:hint="eastAsia" w:ascii="仿宋" w:hAnsi="仿宋" w:eastAsia="仿宋" w:cs="仿宋"/>
                <w:color w:val="auto"/>
                <w:sz w:val="24"/>
                <w:szCs w:val="24"/>
                <w:highlight w:val="none"/>
              </w:rPr>
              <w:t>土地</w:t>
            </w:r>
            <w:r>
              <w:rPr>
                <w:rFonts w:hint="eastAsia" w:ascii="仿宋" w:hAnsi="仿宋" w:eastAsia="仿宋" w:cs="仿宋"/>
                <w:color w:val="auto"/>
                <w:kern w:val="0"/>
                <w:sz w:val="24"/>
                <w:szCs w:val="24"/>
                <w:highlight w:val="none"/>
              </w:rPr>
              <w:t>复垦面积10亩以上</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责令限期改正；逾期不改正的，</w:t>
            </w:r>
            <w:r>
              <w:rPr>
                <w:rFonts w:hint="eastAsia" w:ascii="仿宋" w:hAnsi="仿宋" w:eastAsia="仿宋" w:cs="仿宋"/>
                <w:color w:val="auto"/>
                <w:sz w:val="24"/>
                <w:szCs w:val="24"/>
                <w:highlight w:val="none"/>
              </w:rPr>
              <w:t>处15万元以上20万元以下的罚款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lang w:val="en"/>
              </w:rPr>
            </w:pPr>
            <w:r>
              <w:rPr>
                <w:rFonts w:hint="eastAsia" w:ascii="仿宋" w:hAnsi="仿宋" w:eastAsia="仿宋" w:cs="仿宋"/>
                <w:color w:val="auto"/>
                <w:sz w:val="24"/>
                <w:szCs w:val="24"/>
                <w:highlight w:val="none"/>
                <w:lang w:val="en-US" w:eastAsia="zh-CN"/>
              </w:rPr>
              <w:t>26</w:t>
            </w:r>
          </w:p>
        </w:tc>
        <w:tc>
          <w:tcPr>
            <w:tcW w:w="545" w:type="pct"/>
            <w:vMerge w:val="restart"/>
            <w:noWrap w:val="0"/>
            <w:vAlign w:val="center"/>
          </w:tcPr>
          <w:p>
            <w:pPr>
              <w:spacing w:line="30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shd w:val="clear" w:color="FFFFFF" w:fill="D9D9D9"/>
              </w:rPr>
              <w:t>土地复垦义务人未按照规定将土地复垦费用列入生产成本或者建设项目总投资</w:t>
            </w:r>
          </w:p>
          <w:p>
            <w:pPr>
              <w:spacing w:line="300" w:lineRule="exact"/>
              <w:jc w:val="both"/>
              <w:rPr>
                <w:rFonts w:hint="eastAsia" w:ascii="仿宋" w:hAnsi="仿宋" w:eastAsia="仿宋" w:cs="仿宋"/>
                <w:color w:val="auto"/>
                <w:sz w:val="24"/>
                <w:szCs w:val="24"/>
                <w:highlight w:val="none"/>
                <w:lang w:val="en"/>
              </w:rPr>
            </w:pP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440212015000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1.《土地复垦条例》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第十五条 土地复垦义务人应当将土地复垦费用列入生产成本或者建设项目总投资。</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2.《土地复垦条例》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第三十八条 土地复垦义务人未按照规定将土地复垦费用列入生产成本或者建设项目总投资的，由县级以上地方人民政府国土资源主管部门责令限期改正；逾期不改正的，处10万元以上50万元以下的罚款。</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土地复垦费用50万元以下                    </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责令限期改正；逾期不改正的，</w:t>
            </w:r>
            <w:r>
              <w:rPr>
                <w:rFonts w:hint="eastAsia" w:ascii="仿宋" w:hAnsi="仿宋" w:eastAsia="仿宋" w:cs="仿宋"/>
                <w:color w:val="auto"/>
                <w:sz w:val="24"/>
                <w:szCs w:val="24"/>
                <w:highlight w:val="none"/>
              </w:rPr>
              <w:t>处10万元（含）以上30万元以下的罚款</w:t>
            </w:r>
          </w:p>
        </w:tc>
        <w:tc>
          <w:tcPr>
            <w:tcW w:w="408" w:type="pct"/>
            <w:vMerge w:val="restar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土地复垦费用50万元以上                            </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责令限期改正；逾期不改正的，</w:t>
            </w:r>
            <w:r>
              <w:rPr>
                <w:rFonts w:hint="eastAsia" w:ascii="仿宋" w:hAnsi="仿宋" w:eastAsia="仿宋" w:cs="仿宋"/>
                <w:color w:val="auto"/>
                <w:sz w:val="24"/>
                <w:szCs w:val="24"/>
                <w:highlight w:val="none"/>
              </w:rPr>
              <w:t>处30万元以上50万元以下的罚款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27</w:t>
            </w:r>
          </w:p>
        </w:tc>
        <w:tc>
          <w:tcPr>
            <w:tcW w:w="545" w:type="pct"/>
            <w:vMerge w:val="restart"/>
            <w:noWrap w:val="0"/>
            <w:vAlign w:val="center"/>
          </w:tcPr>
          <w:p>
            <w:pPr>
              <w:spacing w:line="30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shd w:val="clear" w:color="FFFFFF" w:fill="D9D9D9"/>
              </w:rPr>
              <w:t>土地复垦义务人未按照规定预存土地复垦费用</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44021201E000</w:t>
            </w:r>
          </w:p>
          <w:p>
            <w:pPr>
              <w:spacing w:line="300" w:lineRule="exact"/>
              <w:jc w:val="both"/>
              <w:rPr>
                <w:rFonts w:hint="eastAsia" w:ascii="仿宋" w:hAnsi="仿宋" w:eastAsia="仿宋" w:cs="仿宋"/>
                <w:color w:val="auto"/>
                <w:sz w:val="24"/>
                <w:szCs w:val="24"/>
                <w:highlight w:val="none"/>
                <w:lang w:eastAsia="zh-CN"/>
              </w:rPr>
            </w:pP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1.《土地复垦条例》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第三十八条 土地复垦义务人未按照规定将土地复垦费用列入生产成本或者建设项目总投资的，由县级以上地方人民政府国土资源主管部门责令限期改正；逾期不改正的，处10万元以上50万元以下的罚款。</w:t>
            </w:r>
          </w:p>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地方性法规</w:t>
            </w:r>
            <w:r>
              <w:rPr>
                <w:rFonts w:hint="eastAsia" w:ascii="仿宋" w:hAnsi="仿宋" w:eastAsia="仿宋" w:cs="仿宋"/>
                <w:color w:val="auto"/>
                <w:sz w:val="24"/>
                <w:szCs w:val="24"/>
                <w:highlight w:val="none"/>
                <w:lang w:eastAsia="zh-CN"/>
              </w:rPr>
              <w:t>】</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1.《广东省土地管理条例》（2022年）第五十三条用地单位和个人未按照规定足额预存土地复垦费用的，由县级以上人民政府自然资源主管部门责令限期改正；逾期不改正的，处十万元以上五十万元以下的罚款。</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【部门规章】</w:t>
            </w:r>
          </w:p>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1.《土地复垦条例实施办法》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第五十一条 土地复垦义务人未按照本办法第十六条、第十七条、第十八条、第十九条规定预存土地复垦费用的，由县级以上自然资源主管部门责令限期改正；逾期不改正的，依照条例第三十八条规定处罚。</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土地复垦费用50万元以下                    </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责令限期改正；逾期不改正的，</w:t>
            </w:r>
            <w:r>
              <w:rPr>
                <w:rFonts w:hint="eastAsia" w:ascii="仿宋" w:hAnsi="仿宋" w:eastAsia="仿宋" w:cs="仿宋"/>
                <w:color w:val="auto"/>
                <w:sz w:val="24"/>
                <w:szCs w:val="24"/>
                <w:highlight w:val="none"/>
              </w:rPr>
              <w:t>处10万元（含）以上30万元以下的罚款</w:t>
            </w:r>
          </w:p>
        </w:tc>
        <w:tc>
          <w:tcPr>
            <w:tcW w:w="408" w:type="pct"/>
            <w:vMerge w:val="restar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土地复垦费用50万元以上                            </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责令限期改正；逾期不改正的，</w:t>
            </w:r>
            <w:r>
              <w:rPr>
                <w:rFonts w:hint="eastAsia" w:ascii="仿宋" w:hAnsi="仿宋" w:eastAsia="仿宋" w:cs="仿宋"/>
                <w:color w:val="auto"/>
                <w:sz w:val="24"/>
                <w:szCs w:val="24"/>
                <w:highlight w:val="none"/>
              </w:rPr>
              <w:t>处30万元以上50万元以下的罚款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jc w:val="center"/>
        </w:trPr>
        <w:tc>
          <w:tcPr>
            <w:tcW w:w="251" w:type="pct"/>
            <w:noWrap w:val="0"/>
            <w:vAlign w:val="center"/>
          </w:tcPr>
          <w:p>
            <w:pPr>
              <w:spacing w:line="3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545" w:type="pct"/>
            <w:noWrap w:val="0"/>
            <w:vAlign w:val="center"/>
          </w:tcPr>
          <w:p>
            <w:pPr>
              <w:spacing w:line="30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shd w:val="clear" w:color="FFFFFF" w:fill="D9D9D9"/>
              </w:rPr>
              <w:t>土地复垦义务人未按照规定对拟损毁的耕地、林地、牧草地进行表土剥离</w:t>
            </w:r>
          </w:p>
        </w:tc>
        <w:tc>
          <w:tcPr>
            <w:tcW w:w="312" w:type="pct"/>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440212016000</w:t>
            </w:r>
          </w:p>
        </w:tc>
        <w:tc>
          <w:tcPr>
            <w:tcW w:w="178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1.《土地复垦条例》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第十六条第二款 土地复垦义务人应当首先对拟损毁的耕地、林地、牧草地进行表土剥离，剥离的表土用于被损毁土地的复垦。</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2.《土地复垦条例》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第三十九条 土地复垦义务人未按照规定对拟损毁的耕地、林地、牧草地进行表土剥离，由县级以上地方人民政府国土资源主管部门责令限期改正；逾期不改正的，按照应当进行表土剥离的土地面积处每公顷1万元的罚款。</w:t>
            </w:r>
          </w:p>
        </w:tc>
        <w:tc>
          <w:tcPr>
            <w:tcW w:w="1694" w:type="pct"/>
            <w:gridSpan w:val="7"/>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不细化，按</w:t>
            </w:r>
            <w:r>
              <w:rPr>
                <w:rFonts w:hint="eastAsia" w:ascii="仿宋" w:hAnsi="仿宋" w:eastAsia="仿宋" w:cs="仿宋"/>
                <w:color w:val="auto"/>
                <w:sz w:val="24"/>
                <w:szCs w:val="24"/>
                <w:highlight w:val="none"/>
              </w:rPr>
              <w:t>《土地复垦条例》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第三十九条</w:t>
            </w:r>
            <w:r>
              <w:rPr>
                <w:rFonts w:hint="eastAsia" w:ascii="仿宋" w:hAnsi="仿宋" w:eastAsia="仿宋" w:cs="仿宋"/>
                <w:color w:val="auto"/>
                <w:sz w:val="24"/>
                <w:szCs w:val="24"/>
                <w:highlight w:val="none"/>
                <w:lang w:eastAsia="zh-CN"/>
              </w:rPr>
              <w:t>规定进行处罚</w:t>
            </w:r>
          </w:p>
        </w:tc>
        <w:tc>
          <w:tcPr>
            <w:tcW w:w="408" w:type="pc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29</w:t>
            </w:r>
          </w:p>
        </w:tc>
        <w:tc>
          <w:tcPr>
            <w:tcW w:w="545" w:type="pct"/>
            <w:vMerge w:val="restart"/>
            <w:noWrap w:val="0"/>
            <w:vAlign w:val="center"/>
          </w:tcPr>
          <w:p>
            <w:pPr>
              <w:spacing w:line="30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shd w:val="clear" w:color="FFFFFF" w:fill="D9D9D9"/>
              </w:rPr>
              <w:t>土地复垦义务人未按照规定报告土地损毁情况、土地复垦费用使用情况或者土地复垦工程实施情况</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440212018000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1.《土地复垦条例》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第十七条 第一款 土地复垦义务人应当于每年12月31日前向县级以上地方人民政府国土资源主管部门报告当年的土地损毁情况、土地复垦费用使用情况以及土地复垦工程实施情况。</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2.《土地复垦条例》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第四十一条 土地复垦义务人未按照规定报告土地损毁情况、土地复垦费用使用情况或者土地复垦工程实施情况的，由县级以上地方人民政府国土资源主管部门责令限期改正；逾期不改正的，处2万元以上5万元以下的罚款。</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2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不涉及占用永久基本农田且土地复垦面积10亩以下</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责令限期改正，逾期不改正的，</w:t>
            </w:r>
            <w:r>
              <w:rPr>
                <w:rFonts w:hint="eastAsia" w:ascii="仿宋" w:hAnsi="仿宋" w:eastAsia="仿宋" w:cs="仿宋"/>
                <w:color w:val="auto"/>
                <w:sz w:val="24"/>
                <w:szCs w:val="24"/>
                <w:highlight w:val="none"/>
              </w:rPr>
              <w:t>处2万元（含）以上3万元以下的罚款</w:t>
            </w:r>
          </w:p>
        </w:tc>
        <w:tc>
          <w:tcPr>
            <w:tcW w:w="408" w:type="pct"/>
            <w:vMerge w:val="restar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2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涉及占用永久基本农田</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者</w:t>
            </w:r>
            <w:r>
              <w:rPr>
                <w:rFonts w:hint="eastAsia" w:ascii="仿宋" w:hAnsi="仿宋" w:eastAsia="仿宋" w:cs="仿宋"/>
                <w:color w:val="auto"/>
                <w:sz w:val="24"/>
                <w:szCs w:val="24"/>
                <w:highlight w:val="none"/>
              </w:rPr>
              <w:t>土地</w:t>
            </w:r>
            <w:r>
              <w:rPr>
                <w:rFonts w:hint="eastAsia" w:ascii="仿宋" w:hAnsi="仿宋" w:eastAsia="仿宋" w:cs="仿宋"/>
                <w:color w:val="auto"/>
                <w:kern w:val="0"/>
                <w:sz w:val="24"/>
                <w:szCs w:val="24"/>
                <w:highlight w:val="none"/>
              </w:rPr>
              <w:t>复垦面积10亩以上</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责令限期改正，逾期不改正的，</w:t>
            </w:r>
            <w:r>
              <w:rPr>
                <w:rFonts w:hint="eastAsia" w:ascii="仿宋" w:hAnsi="仿宋" w:eastAsia="仿宋" w:cs="仿宋"/>
                <w:color w:val="auto"/>
                <w:sz w:val="24"/>
                <w:szCs w:val="24"/>
                <w:highlight w:val="none"/>
              </w:rPr>
              <w:t>处3万元以上5万元以下的罚款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土地复垦义务人未按照规定开展土地复垦质量控制和采取管护措施</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44021200M000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1.《土地复垦条例》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第四十一条 土地复垦义务人未按照规定报告土地损毁情况、土地复垦费用使用情况或者土地复垦工程实施情况的，由县级以上地方人民政府国土资源主管部门责令限期改正；逾期不改正的，处2万元以上5万元以下的罚款。</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【部门规章】</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1.《土地复垦条例实施办法》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第二十五条 土地复垦义务人应当对生产建设活动损毁土地的规模、程度和复垦过程中土地复垦工程质量、土地复垦效果等实施全程控制，并对验收合格后的复垦土地采取管护措施，保证土地复垦效果。</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2.《土地复垦条例实施办法》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第五十二条 土地复垦义务人未按照本办法第二十五条规定开展土地复垦质量控制和采取管护措施的，由县级以上地方自然资源主管部门责令限期改正；逾期不改正的，依照条例第四十一条规定处罚。</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2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不涉及占用永久基本农田且土地复垦面积10亩以下</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责令限期改正；逾期不改正的，处</w:t>
            </w:r>
            <w:r>
              <w:rPr>
                <w:rFonts w:hint="eastAsia" w:ascii="仿宋" w:hAnsi="仿宋" w:eastAsia="仿宋" w:cs="仿宋"/>
                <w:color w:val="auto"/>
                <w:sz w:val="24"/>
                <w:szCs w:val="24"/>
                <w:highlight w:val="none"/>
              </w:rPr>
              <w:t>2万元（含）以上3万元以下的罚款</w:t>
            </w:r>
          </w:p>
        </w:tc>
        <w:tc>
          <w:tcPr>
            <w:tcW w:w="408" w:type="pct"/>
            <w:vMerge w:val="restar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numPr>
                <w:ilvl w:val="0"/>
                <w:numId w:val="0"/>
              </w:numPr>
              <w:spacing w:line="2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涉及占用永久基本农田</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者</w:t>
            </w:r>
            <w:r>
              <w:rPr>
                <w:rFonts w:hint="eastAsia" w:ascii="仿宋" w:hAnsi="仿宋" w:eastAsia="仿宋" w:cs="仿宋"/>
                <w:color w:val="auto"/>
                <w:sz w:val="24"/>
                <w:szCs w:val="24"/>
                <w:highlight w:val="none"/>
              </w:rPr>
              <w:t>土地</w:t>
            </w:r>
            <w:r>
              <w:rPr>
                <w:rFonts w:hint="eastAsia" w:ascii="仿宋" w:hAnsi="仿宋" w:eastAsia="仿宋" w:cs="仿宋"/>
                <w:color w:val="auto"/>
                <w:kern w:val="0"/>
                <w:sz w:val="24"/>
                <w:szCs w:val="24"/>
                <w:highlight w:val="none"/>
              </w:rPr>
              <w:t>复垦面积10亩以上</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责令限期改正；逾期不改正的，</w:t>
            </w:r>
            <w:r>
              <w:rPr>
                <w:rFonts w:hint="eastAsia" w:ascii="仿宋" w:hAnsi="仿宋" w:eastAsia="仿宋" w:cs="仿宋"/>
                <w:color w:val="auto"/>
                <w:sz w:val="24"/>
                <w:szCs w:val="24"/>
                <w:highlight w:val="none"/>
              </w:rPr>
              <w:t>处3万元以上5万元以下的罚款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251" w:type="pct"/>
            <w:vMerge w:val="restart"/>
            <w:noWrap w:val="0"/>
            <w:vAlign w:val="center"/>
          </w:tcPr>
          <w:p>
            <w:pPr>
              <w:spacing w:line="3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545" w:type="pct"/>
            <w:vMerge w:val="restart"/>
            <w:noWrap w:val="0"/>
            <w:vAlign w:val="center"/>
          </w:tcPr>
          <w:p>
            <w:pPr>
              <w:spacing w:line="30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shd w:val="clear" w:color="FFFFFF" w:fill="D9D9D9"/>
              </w:rPr>
              <w:t>土地复垦义务人</w:t>
            </w:r>
            <w:r>
              <w:rPr>
                <w:rFonts w:hint="eastAsia" w:ascii="仿宋" w:hAnsi="仿宋" w:eastAsia="仿宋" w:cs="仿宋"/>
                <w:color w:val="auto"/>
                <w:sz w:val="24"/>
                <w:szCs w:val="24"/>
                <w:highlight w:val="none"/>
                <w:shd w:val="clear" w:color="FFFFFF" w:fill="D9D9D9"/>
                <w:lang w:eastAsia="zh-CN"/>
              </w:rPr>
              <w:t>依照</w:t>
            </w:r>
            <w:r>
              <w:rPr>
                <w:rFonts w:hint="eastAsia" w:ascii="仿宋" w:hAnsi="仿宋" w:eastAsia="仿宋" w:cs="仿宋"/>
                <w:color w:val="auto"/>
                <w:sz w:val="24"/>
                <w:szCs w:val="24"/>
                <w:highlight w:val="none"/>
                <w:shd w:val="clear" w:color="FFFFFF" w:fill="D9D9D9"/>
              </w:rPr>
              <w:t>规定应当缴纳土地复垦费而不缴纳</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440212019000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1.《土地复垦条例》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第十八条第一款 土地复垦义务人不复垦，或者复垦验收中经整改仍不合格的，应当缴纳土地复垦费，由有关国土资源主管部门代为组织复垦。</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2.《土地复垦条例》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第四十二条 土地复垦义务人依照本条例规定应当缴纳土地复垦费而不缴纳的，由县级以上地方人民政府国土资源主管部门责令限期缴纳；逾期不缴纳的，处应缴纳土地复垦费1倍以上2倍以下的罚款，土地复垦义务人为矿山企业的，由颁发采矿许可证的机关吊销采矿许可证。</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eastAsia="zh-CN"/>
              </w:rPr>
              <w:t>责令限期缴纳，逾期不缴纳的</w:t>
            </w:r>
            <w:r>
              <w:rPr>
                <w:rFonts w:hint="eastAsia" w:ascii="仿宋" w:hAnsi="仿宋" w:eastAsia="仿宋" w:cs="仿宋"/>
                <w:color w:val="auto"/>
                <w:sz w:val="24"/>
                <w:szCs w:val="24"/>
                <w:highlight w:val="none"/>
              </w:rPr>
              <w:t xml:space="preserve">土地复垦费50万元以下                 </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处应缴纳土地复垦费1倍（含）以上1.5倍以下的罚款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土地复垦义务人为矿山企业的，由颁发采矿许可证的机关吊销采矿许可证</w:t>
            </w:r>
          </w:p>
        </w:tc>
        <w:tc>
          <w:tcPr>
            <w:tcW w:w="408" w:type="pct"/>
            <w:vMerge w:val="restar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251" w:type="pct"/>
            <w:vMerge w:val="continue"/>
            <w:noWrap w:val="0"/>
            <w:vAlign w:val="center"/>
          </w:tcPr>
          <w:p>
            <w:pPr>
              <w:spacing w:line="300" w:lineRule="exact"/>
              <w:jc w:val="center"/>
              <w:rPr>
                <w:rFonts w:hint="eastAsia" w:ascii="仿宋" w:hAnsi="仿宋" w:eastAsia="仿宋" w:cs="仿宋"/>
                <w:color w:val="auto"/>
                <w:kern w:val="0"/>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kern w:val="0"/>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kern w:val="0"/>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kern w:val="0"/>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eastAsia="zh-CN"/>
              </w:rPr>
              <w:t>责令限期缴纳，逾期不缴纳的</w:t>
            </w:r>
            <w:r>
              <w:rPr>
                <w:rFonts w:hint="eastAsia" w:ascii="仿宋" w:hAnsi="仿宋" w:eastAsia="仿宋" w:cs="仿宋"/>
                <w:color w:val="auto"/>
                <w:sz w:val="24"/>
                <w:szCs w:val="24"/>
                <w:highlight w:val="none"/>
              </w:rPr>
              <w:t>土地复垦费50万元以</w:t>
            </w:r>
            <w:r>
              <w:rPr>
                <w:rFonts w:hint="eastAsia" w:ascii="仿宋" w:hAnsi="仿宋" w:eastAsia="仿宋" w:cs="仿宋"/>
                <w:color w:val="auto"/>
                <w:sz w:val="24"/>
                <w:szCs w:val="24"/>
                <w:highlight w:val="none"/>
                <w:lang w:eastAsia="zh-CN"/>
              </w:rPr>
              <w:t>上</w:t>
            </w:r>
            <w:r>
              <w:rPr>
                <w:rFonts w:hint="eastAsia" w:ascii="仿宋" w:hAnsi="仿宋" w:eastAsia="仿宋" w:cs="仿宋"/>
                <w:color w:val="auto"/>
                <w:sz w:val="24"/>
                <w:szCs w:val="24"/>
                <w:highlight w:val="none"/>
              </w:rPr>
              <w:t xml:space="preserve">                         </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处应缴纳土地复垦费1.5倍以上2倍以下的罚款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土地复垦义务人为矿山企业的，由颁发采矿许可证的机关吊销采矿许可证</w:t>
            </w:r>
          </w:p>
        </w:tc>
        <w:tc>
          <w:tcPr>
            <w:tcW w:w="408" w:type="pct"/>
            <w:vMerge w:val="continue"/>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土地复垦义务人拒绝、阻碍国土资源主管部门监督检查或者在接受监督检查时弄虚作假</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440212020000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1.《土地复垦条例》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第四十三条 土地复垦义务人拒绝、阻碍国土资源主管部门监督检查，或者在接受监督检查时弄虚作假的，由国土资源主管部门责令改正，处2万元以上5万元以下的罚款；有关责任人员构成违反治安管理行为的，由公安机关依法予以治安管理处罚；有关责任人员构成犯罪的，依法追究刑事责任。</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破坏土地复垦工程、设施和设备，构成违反治安管理行为的，由公安机关依法予以治安管理处罚；构成犯罪的，依法追究刑事责任。</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未对监督检查工作造成严重后果,监督检查工作能继续开展</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责令在限期内改正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处2万元(含)以上3万元以下的罚款</w:t>
            </w:r>
          </w:p>
        </w:tc>
        <w:tc>
          <w:tcPr>
            <w:tcW w:w="408" w:type="pct"/>
            <w:vMerge w:val="restar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有下列情形之一：</w:t>
            </w:r>
          </w:p>
          <w:p>
            <w:pPr>
              <w:numPr>
                <w:ilvl w:val="0"/>
                <w:numId w:val="5"/>
              </w:num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对监督检查工作造成严重后果的，导致工作无法开展或</w:t>
            </w:r>
            <w:r>
              <w:rPr>
                <w:rFonts w:hint="eastAsia" w:ascii="仿宋" w:hAnsi="仿宋" w:eastAsia="仿宋" w:cs="仿宋"/>
                <w:color w:val="auto"/>
                <w:sz w:val="24"/>
                <w:szCs w:val="24"/>
                <w:highlight w:val="none"/>
                <w:lang w:val="en-US" w:eastAsia="zh-CN"/>
              </w:rPr>
              <w:t>者</w:t>
            </w:r>
            <w:r>
              <w:rPr>
                <w:rFonts w:hint="eastAsia" w:ascii="仿宋" w:hAnsi="仿宋" w:eastAsia="仿宋" w:cs="仿宋"/>
                <w:color w:val="auto"/>
                <w:sz w:val="24"/>
                <w:szCs w:val="24"/>
                <w:highlight w:val="none"/>
              </w:rPr>
              <w:t>检查结果不准确；</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（2）涉及违反治安管理或</w:t>
            </w:r>
            <w:r>
              <w:rPr>
                <w:rFonts w:hint="eastAsia" w:ascii="仿宋" w:hAnsi="仿宋" w:eastAsia="仿宋" w:cs="仿宋"/>
                <w:color w:val="auto"/>
                <w:sz w:val="24"/>
                <w:szCs w:val="24"/>
                <w:highlight w:val="none"/>
                <w:lang w:val="en-US" w:eastAsia="zh-CN"/>
              </w:rPr>
              <w:t>者</w:t>
            </w:r>
            <w:r>
              <w:rPr>
                <w:rFonts w:hint="eastAsia" w:ascii="仿宋" w:hAnsi="仿宋" w:eastAsia="仿宋" w:cs="仿宋"/>
                <w:color w:val="auto"/>
                <w:sz w:val="24"/>
                <w:szCs w:val="24"/>
                <w:highlight w:val="none"/>
              </w:rPr>
              <w:t>犯罪行为</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责令在限期内改正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处3万元以上5万元以下的罚款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jc w:val="center"/>
        </w:trPr>
        <w:tc>
          <w:tcPr>
            <w:tcW w:w="251" w:type="pct"/>
            <w:vMerge w:val="restart"/>
            <w:noWrap w:val="0"/>
            <w:vAlign w:val="center"/>
          </w:tcPr>
          <w:p>
            <w:pPr>
              <w:widowControl/>
              <w:spacing w:line="300" w:lineRule="exact"/>
              <w:jc w:val="center"/>
              <w:textAlignment w:val="center"/>
              <w:rPr>
                <w:rFonts w:hint="eastAsia" w:ascii="仿宋" w:hAnsi="仿宋" w:eastAsia="仿宋" w:cs="仿宋"/>
                <w:color w:val="auto"/>
                <w:kern w:val="0"/>
                <w:sz w:val="24"/>
                <w:szCs w:val="24"/>
                <w:highlight w:val="none"/>
                <w:lang w:val="en" w:bidi="ar"/>
              </w:rPr>
            </w:pPr>
            <w:r>
              <w:rPr>
                <w:rFonts w:hint="eastAsia" w:ascii="仿宋" w:hAnsi="仿宋" w:eastAsia="仿宋" w:cs="仿宋"/>
                <w:color w:val="auto"/>
                <w:kern w:val="0"/>
                <w:sz w:val="24"/>
                <w:szCs w:val="24"/>
                <w:highlight w:val="none"/>
                <w:lang w:val="en-US" w:eastAsia="zh-CN" w:bidi="ar"/>
              </w:rPr>
              <w:t>33</w:t>
            </w:r>
          </w:p>
        </w:tc>
        <w:tc>
          <w:tcPr>
            <w:tcW w:w="545" w:type="pct"/>
            <w:vMerge w:val="restart"/>
            <w:noWrap w:val="0"/>
            <w:vAlign w:val="center"/>
          </w:tcPr>
          <w:p>
            <w:pPr>
              <w:widowControl/>
              <w:spacing w:line="300" w:lineRule="exact"/>
              <w:jc w:val="both"/>
              <w:textAlignment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shd w:val="clear" w:color="FFFFFF" w:fill="D9D9D9"/>
                <w:lang w:bidi="ar"/>
              </w:rPr>
              <w:t>土地复垦义务人未按照规定将土地复垦方案、土地复垦规划设计报所在地县级自然资源主管部门备案</w:t>
            </w:r>
          </w:p>
          <w:p>
            <w:pPr>
              <w:widowControl/>
              <w:spacing w:line="300" w:lineRule="exact"/>
              <w:jc w:val="both"/>
              <w:textAlignment w:val="center"/>
              <w:rPr>
                <w:rFonts w:hint="eastAsia" w:ascii="仿宋" w:hAnsi="仿宋" w:eastAsia="仿宋" w:cs="仿宋"/>
                <w:color w:val="auto"/>
                <w:kern w:val="0"/>
                <w:sz w:val="24"/>
                <w:szCs w:val="24"/>
                <w:highlight w:val="none"/>
                <w:lang w:val="en" w:bidi="ar"/>
              </w:rPr>
            </w:pPr>
          </w:p>
        </w:tc>
        <w:tc>
          <w:tcPr>
            <w:tcW w:w="312" w:type="pct"/>
            <w:vMerge w:val="restart"/>
            <w:noWrap w:val="0"/>
            <w:vAlign w:val="center"/>
          </w:tcPr>
          <w:p>
            <w:pPr>
              <w:widowControl/>
              <w:spacing w:line="300" w:lineRule="exact"/>
              <w:jc w:val="both"/>
              <w:textAlignment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eastAsia="zh-CN" w:bidi="ar"/>
              </w:rPr>
              <w:t>44021200L000</w:t>
            </w:r>
          </w:p>
        </w:tc>
        <w:tc>
          <w:tcPr>
            <w:tcW w:w="1788" w:type="pct"/>
            <w:vMerge w:val="restart"/>
            <w:noWrap w:val="0"/>
            <w:vAlign w:val="center"/>
          </w:tcPr>
          <w:p>
            <w:pPr>
              <w:widowControl/>
              <w:spacing w:line="300" w:lineRule="exact"/>
              <w:jc w:val="both"/>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【行政法规】</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1.《土地复垦条例》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2011年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bidi="ar"/>
              </w:rPr>
              <w:t>第四十一条 土地复垦义务人未按照规定报告土地损毁情况、土地复垦费用使用情况或者土地复垦工程实施情况的，由县级以上地方人民政府国土资源主管部门责令限期改正；逾期不改正的，处2万元以上5万元以下的罚款。</w:t>
            </w:r>
          </w:p>
          <w:p>
            <w:pPr>
              <w:widowControl/>
              <w:spacing w:line="300" w:lineRule="exact"/>
              <w:jc w:val="both"/>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【部门规章】</w:t>
            </w:r>
          </w:p>
          <w:p>
            <w:pPr>
              <w:widowControl/>
              <w:spacing w:line="300" w:lineRule="exact"/>
              <w:jc w:val="both"/>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1.《土地复垦条例实施办法》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lang w:bidi="ar"/>
              </w:rPr>
              <w:t>第十五条 土地复垦义务人在实施土地复垦工程前，应当依据审查通过的土地复垦方案进行土地复垦规划设计，将土地复垦方案和土地复垦规划设计一并报所在地县级自然资源主管部门备案。</w:t>
            </w:r>
          </w:p>
          <w:p>
            <w:pPr>
              <w:widowControl/>
              <w:spacing w:line="300" w:lineRule="exact"/>
              <w:jc w:val="both"/>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    第五十条 土地复垦义务人未按照本办法第十五条规定将土地复垦方案、土地复垦规划设计报所在地县级自然资源主管部门备案的，由县级以上地方自然资源主管部门责令限期改正；逾期不改正的，依照条例第四十一条规定处罚。</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2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不涉及占用永久基本农田且土地复垦面积10亩以下</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责令限期改正；逾期不改正的，</w:t>
            </w:r>
            <w:r>
              <w:rPr>
                <w:rFonts w:hint="eastAsia" w:ascii="仿宋" w:hAnsi="仿宋" w:eastAsia="仿宋" w:cs="仿宋"/>
                <w:color w:val="auto"/>
                <w:sz w:val="24"/>
                <w:szCs w:val="24"/>
                <w:highlight w:val="none"/>
              </w:rPr>
              <w:t>处2万元（含）以上3万元以下的罚款</w:t>
            </w:r>
          </w:p>
        </w:tc>
        <w:tc>
          <w:tcPr>
            <w:tcW w:w="408" w:type="pct"/>
            <w:vMerge w:val="restart"/>
            <w:noWrap w:val="0"/>
            <w:vAlign w:val="center"/>
          </w:tcPr>
          <w:p>
            <w:pPr>
              <w:spacing w:line="300" w:lineRule="exact"/>
              <w:jc w:val="both"/>
              <w:rPr>
                <w:rFonts w:hint="eastAsia"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51" w:type="pct"/>
            <w:vMerge w:val="continue"/>
            <w:noWrap w:val="0"/>
            <w:vAlign w:val="center"/>
          </w:tcPr>
          <w:p>
            <w:pPr>
              <w:tabs>
                <w:tab w:val="left" w:pos="1308"/>
              </w:tabs>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tabs>
                <w:tab w:val="left" w:pos="1308"/>
              </w:tabs>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tabs>
                <w:tab w:val="left" w:pos="1308"/>
              </w:tabs>
              <w:spacing w:line="300" w:lineRule="exact"/>
              <w:jc w:val="both"/>
              <w:rPr>
                <w:rFonts w:hint="eastAsia" w:ascii="仿宋" w:hAnsi="仿宋" w:eastAsia="仿宋" w:cs="仿宋"/>
                <w:color w:val="auto"/>
                <w:sz w:val="24"/>
                <w:szCs w:val="24"/>
                <w:highlight w:val="none"/>
              </w:rPr>
            </w:pPr>
          </w:p>
        </w:tc>
        <w:tc>
          <w:tcPr>
            <w:tcW w:w="1788" w:type="pct"/>
            <w:vMerge w:val="continue"/>
            <w:noWrap w:val="0"/>
            <w:vAlign w:val="center"/>
          </w:tcPr>
          <w:p>
            <w:pPr>
              <w:tabs>
                <w:tab w:val="left" w:pos="1308"/>
              </w:tabs>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28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涉及占用永久基本农田</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者</w:t>
            </w:r>
            <w:r>
              <w:rPr>
                <w:rFonts w:hint="eastAsia" w:ascii="仿宋" w:hAnsi="仿宋" w:eastAsia="仿宋" w:cs="仿宋"/>
                <w:color w:val="auto"/>
                <w:sz w:val="24"/>
                <w:szCs w:val="24"/>
                <w:highlight w:val="none"/>
              </w:rPr>
              <w:t>土地</w:t>
            </w:r>
            <w:r>
              <w:rPr>
                <w:rFonts w:hint="eastAsia" w:ascii="仿宋" w:hAnsi="仿宋" w:eastAsia="仿宋" w:cs="仿宋"/>
                <w:color w:val="auto"/>
                <w:kern w:val="0"/>
                <w:sz w:val="24"/>
                <w:szCs w:val="24"/>
                <w:highlight w:val="none"/>
              </w:rPr>
              <w:t>复垦面积10亩以上</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责令限期改正；逾期不改正的，</w:t>
            </w:r>
            <w:r>
              <w:rPr>
                <w:rFonts w:hint="eastAsia" w:ascii="仿宋" w:hAnsi="仿宋" w:eastAsia="仿宋" w:cs="仿宋"/>
                <w:color w:val="auto"/>
                <w:sz w:val="24"/>
                <w:szCs w:val="24"/>
                <w:highlight w:val="none"/>
              </w:rPr>
              <w:t>处3万元以上5万元以下的罚款</w:t>
            </w:r>
          </w:p>
        </w:tc>
        <w:tc>
          <w:tcPr>
            <w:tcW w:w="408" w:type="pct"/>
            <w:vMerge w:val="continue"/>
            <w:noWrap w:val="0"/>
            <w:vAlign w:val="center"/>
          </w:tcPr>
          <w:p>
            <w:pPr>
              <w:tabs>
                <w:tab w:val="left" w:pos="1308"/>
              </w:tabs>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接受调查的单位和个人拒绝或者阻挠土地调查人员依法进行调查</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440212021000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1.《土地调查条例》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2018年修订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第三十二条第一项 接受调查的单位和个人有下列行为之一的，由县级以上人民政府国土资源主管部门责令限期改正，可以处5万元以下的罚款；构成违反治安管理行为的，由公安机关依法给予治安管理处罚；构成犯罪的，依法追究刑事责任：（一）拒绝或者阻挠土地调查人员依法进行调查的。</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经责令在限期内改正</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处2万元以下的罚款</w:t>
            </w:r>
          </w:p>
        </w:tc>
        <w:tc>
          <w:tcPr>
            <w:tcW w:w="408" w:type="pct"/>
            <w:vMerge w:val="restart"/>
            <w:noWrap w:val="0"/>
            <w:vAlign w:val="center"/>
          </w:tcPr>
          <w:p>
            <w:pPr>
              <w:tabs>
                <w:tab w:val="left" w:pos="1308"/>
              </w:tabs>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1" w:type="pct"/>
            <w:vMerge w:val="continue"/>
            <w:noWrap w:val="0"/>
            <w:vAlign w:val="center"/>
          </w:tcPr>
          <w:p>
            <w:pPr>
              <w:spacing w:line="300" w:lineRule="exact"/>
              <w:jc w:val="center"/>
            </w:pPr>
          </w:p>
        </w:tc>
        <w:tc>
          <w:tcPr>
            <w:tcW w:w="545" w:type="pct"/>
            <w:vMerge w:val="continue"/>
            <w:noWrap w:val="0"/>
            <w:vAlign w:val="center"/>
          </w:tcPr>
          <w:p>
            <w:pPr>
              <w:spacing w:line="300" w:lineRule="exact"/>
              <w:jc w:val="both"/>
            </w:pPr>
          </w:p>
        </w:tc>
        <w:tc>
          <w:tcPr>
            <w:tcW w:w="312" w:type="pct"/>
            <w:vMerge w:val="continue"/>
            <w:noWrap w:val="0"/>
            <w:vAlign w:val="center"/>
          </w:tcPr>
          <w:p>
            <w:pPr>
              <w:spacing w:line="300" w:lineRule="exact"/>
              <w:jc w:val="both"/>
            </w:pPr>
          </w:p>
        </w:tc>
        <w:tc>
          <w:tcPr>
            <w:tcW w:w="1788" w:type="pct"/>
            <w:vMerge w:val="continue"/>
            <w:noWrap w:val="0"/>
            <w:vAlign w:val="center"/>
          </w:tcPr>
          <w:p>
            <w:pPr>
              <w:spacing w:line="300" w:lineRule="exact"/>
              <w:jc w:val="both"/>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经责令逾期不改正</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处2万元以上5万元以下的罚款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接受调查的单位和个人提供虚假调查资料</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440212021000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《土地调查条例》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2018年修订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第三十二条第二项 接受调查的单位和个人有下列行为之一的，由县级以上人民政府国土资源主管部门责令限期改正，可以处5万元以下的罚款；构成违反治安管理行为的，由公安机关依法给予治安管理处罚；构成犯罪的，依法追究刑事责任：（二）提供虚假调查资料的。</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经责令在限期内改正</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处2万元以下的罚款</w:t>
            </w:r>
          </w:p>
        </w:tc>
        <w:tc>
          <w:tcPr>
            <w:tcW w:w="408" w:type="pct"/>
            <w:vMerge w:val="restart"/>
            <w:noWrap w:val="0"/>
            <w:vAlign w:val="center"/>
          </w:tcPr>
          <w:p>
            <w:pPr>
              <w:tabs>
                <w:tab w:val="left" w:pos="1308"/>
              </w:tabs>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1" w:type="pct"/>
            <w:vMerge w:val="continue"/>
            <w:noWrap w:val="0"/>
            <w:vAlign w:val="center"/>
          </w:tcPr>
          <w:p>
            <w:pPr>
              <w:spacing w:line="300" w:lineRule="exact"/>
              <w:jc w:val="center"/>
            </w:pPr>
          </w:p>
        </w:tc>
        <w:tc>
          <w:tcPr>
            <w:tcW w:w="545" w:type="pct"/>
            <w:vMerge w:val="continue"/>
            <w:noWrap w:val="0"/>
            <w:vAlign w:val="center"/>
          </w:tcPr>
          <w:p>
            <w:pPr>
              <w:spacing w:line="300" w:lineRule="exact"/>
              <w:jc w:val="both"/>
            </w:pPr>
          </w:p>
        </w:tc>
        <w:tc>
          <w:tcPr>
            <w:tcW w:w="312" w:type="pct"/>
            <w:vMerge w:val="continue"/>
            <w:noWrap w:val="0"/>
            <w:vAlign w:val="center"/>
          </w:tcPr>
          <w:p>
            <w:pPr>
              <w:spacing w:line="300" w:lineRule="exact"/>
              <w:jc w:val="both"/>
            </w:pPr>
          </w:p>
        </w:tc>
        <w:tc>
          <w:tcPr>
            <w:tcW w:w="1788" w:type="pct"/>
            <w:vMerge w:val="continue"/>
            <w:noWrap w:val="0"/>
            <w:vAlign w:val="center"/>
          </w:tcPr>
          <w:p>
            <w:pPr>
              <w:spacing w:line="300" w:lineRule="exact"/>
              <w:jc w:val="both"/>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经责令逾期不改正</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处2万元以上5万元以下的罚款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w:t>
            </w:r>
          </w:p>
        </w:tc>
        <w:tc>
          <w:tcPr>
            <w:tcW w:w="545" w:type="pct"/>
            <w:vMerge w:val="restart"/>
            <w:noWrap w:val="0"/>
            <w:vAlign w:val="center"/>
          </w:tcPr>
          <w:p>
            <w:pPr>
              <w:spacing w:line="30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shd w:val="clear" w:color="FFFFFF" w:fill="D9D9D9"/>
              </w:rPr>
              <w:t>接受调查的单位和个人拒绝提供调查资料</w:t>
            </w:r>
          </w:p>
          <w:p>
            <w:pPr>
              <w:spacing w:line="300" w:lineRule="exact"/>
              <w:jc w:val="both"/>
              <w:rPr>
                <w:rFonts w:hint="eastAsia" w:ascii="仿宋" w:hAnsi="仿宋" w:eastAsia="仿宋" w:cs="仿宋"/>
                <w:color w:val="auto"/>
                <w:sz w:val="24"/>
                <w:szCs w:val="24"/>
                <w:highlight w:val="none"/>
              </w:rPr>
            </w:pP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440212021000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1.《土地调查条例》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2018年修订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第三十二条第三项 接受调查的单位和个人有下列行为之一的，由县级以上人民政府国土资源主管部门责令限期改正，可以处5万元以下的罚款；构成违反治安管理行为的，由公安机关依法给予治安管理处罚；构成犯罪的，依法追究刑事责任：（三）拒绝提供调查资料的。</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经责令在限期内改正</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处2万元以下的罚款</w:t>
            </w:r>
          </w:p>
        </w:tc>
        <w:tc>
          <w:tcPr>
            <w:tcW w:w="408" w:type="pct"/>
            <w:vMerge w:val="restart"/>
            <w:noWrap w:val="0"/>
            <w:vAlign w:val="center"/>
          </w:tcPr>
          <w:p>
            <w:pPr>
              <w:tabs>
                <w:tab w:val="left" w:pos="1308"/>
              </w:tabs>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1" w:type="pct"/>
            <w:vMerge w:val="continue"/>
            <w:noWrap w:val="0"/>
            <w:vAlign w:val="center"/>
          </w:tcPr>
          <w:p>
            <w:pPr>
              <w:spacing w:line="300" w:lineRule="exact"/>
              <w:jc w:val="center"/>
            </w:pPr>
          </w:p>
        </w:tc>
        <w:tc>
          <w:tcPr>
            <w:tcW w:w="545" w:type="pct"/>
            <w:vMerge w:val="continue"/>
            <w:noWrap w:val="0"/>
            <w:vAlign w:val="center"/>
          </w:tcPr>
          <w:p>
            <w:pPr>
              <w:spacing w:line="300" w:lineRule="exact"/>
              <w:jc w:val="both"/>
            </w:pPr>
          </w:p>
        </w:tc>
        <w:tc>
          <w:tcPr>
            <w:tcW w:w="312" w:type="pct"/>
            <w:vMerge w:val="continue"/>
            <w:noWrap w:val="0"/>
            <w:vAlign w:val="center"/>
          </w:tcPr>
          <w:p>
            <w:pPr>
              <w:spacing w:line="300" w:lineRule="exact"/>
              <w:jc w:val="both"/>
            </w:pPr>
          </w:p>
        </w:tc>
        <w:tc>
          <w:tcPr>
            <w:tcW w:w="1788" w:type="pct"/>
            <w:vMerge w:val="continue"/>
            <w:noWrap w:val="0"/>
            <w:vAlign w:val="center"/>
          </w:tcPr>
          <w:p>
            <w:pPr>
              <w:spacing w:line="300" w:lineRule="exact"/>
              <w:jc w:val="both"/>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经责令逾期不改正</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处2万元以上5万元以下的罚款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37</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shd w:val="clear" w:color="FFFFFF" w:fill="D9D9D9"/>
              </w:rPr>
              <w:t>接受调查的单位和个人转移、隐匿、篡改、毁弃原始记录、土地登记簿等相关资料</w:t>
            </w: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440212021000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1.《土地调查条例》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2018年修订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第三十二条第四项 接受调查的单位和个人有下列行为之一的，由县级以上人民政府国土资源主管部门责令限期改正，可以处5万元以下的罚款；构成违反治安管理行为的，由公安机关依法给予治安管理处罚；构成犯罪的，依法追究刑事责任：（四）转移、隐匿、篡改、毁弃原始记录、土地登记簿等相关资料的。</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经责令在限期内改正</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处2万元以下的罚款</w:t>
            </w:r>
          </w:p>
        </w:tc>
        <w:tc>
          <w:tcPr>
            <w:tcW w:w="408" w:type="pct"/>
            <w:vMerge w:val="restart"/>
            <w:noWrap w:val="0"/>
            <w:vAlign w:val="center"/>
          </w:tcPr>
          <w:p>
            <w:pPr>
              <w:tabs>
                <w:tab w:val="left" w:pos="1308"/>
              </w:tabs>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1" w:type="pct"/>
            <w:vMerge w:val="continue"/>
            <w:noWrap w:val="0"/>
            <w:vAlign w:val="center"/>
          </w:tcPr>
          <w:p>
            <w:pPr>
              <w:spacing w:line="300" w:lineRule="exact"/>
              <w:jc w:val="center"/>
            </w:pPr>
          </w:p>
        </w:tc>
        <w:tc>
          <w:tcPr>
            <w:tcW w:w="545" w:type="pct"/>
            <w:vMerge w:val="continue"/>
            <w:noWrap w:val="0"/>
            <w:vAlign w:val="center"/>
          </w:tcPr>
          <w:p>
            <w:pPr>
              <w:spacing w:line="300" w:lineRule="exact"/>
              <w:jc w:val="both"/>
            </w:pPr>
          </w:p>
        </w:tc>
        <w:tc>
          <w:tcPr>
            <w:tcW w:w="312" w:type="pct"/>
            <w:vMerge w:val="continue"/>
            <w:noWrap w:val="0"/>
            <w:vAlign w:val="center"/>
          </w:tcPr>
          <w:p>
            <w:pPr>
              <w:spacing w:line="300" w:lineRule="exact"/>
              <w:jc w:val="both"/>
            </w:pPr>
          </w:p>
        </w:tc>
        <w:tc>
          <w:tcPr>
            <w:tcW w:w="1788" w:type="pct"/>
            <w:vMerge w:val="continue"/>
            <w:noWrap w:val="0"/>
            <w:vAlign w:val="center"/>
          </w:tcPr>
          <w:p>
            <w:pPr>
              <w:spacing w:line="300" w:lineRule="exact"/>
              <w:jc w:val="both"/>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经责令逾期不改正</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处2万元以上5万元以下的罚款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w:t>
            </w:r>
          </w:p>
        </w:tc>
        <w:tc>
          <w:tcPr>
            <w:tcW w:w="545" w:type="pct"/>
            <w:vMerge w:val="restart"/>
            <w:noWrap w:val="0"/>
            <w:vAlign w:val="center"/>
          </w:tcPr>
          <w:p>
            <w:pPr>
              <w:spacing w:line="300" w:lineRule="exact"/>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shd w:val="clear" w:color="FFFFFF" w:fill="D9D9D9"/>
              </w:rPr>
              <w:t>接受土地调查的单位和个人无正当理由不履行现场指界义务</w:t>
            </w:r>
          </w:p>
          <w:p>
            <w:pPr>
              <w:spacing w:line="300" w:lineRule="exact"/>
              <w:jc w:val="both"/>
              <w:rPr>
                <w:rFonts w:hint="eastAsia" w:ascii="仿宋" w:hAnsi="仿宋" w:eastAsia="仿宋" w:cs="仿宋"/>
                <w:color w:val="auto"/>
                <w:sz w:val="24"/>
                <w:szCs w:val="24"/>
                <w:highlight w:val="none"/>
              </w:rPr>
            </w:pPr>
          </w:p>
        </w:tc>
        <w:tc>
          <w:tcPr>
            <w:tcW w:w="312"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440212021000</w:t>
            </w: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【行政法规】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1.《土地调查条例》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2018年修订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第十七条 接受调查的有关单位和个人应当如实回答询问，履行现场指界义务，按照要求提供相关资料，不得转移、隐匿、篡改、毁弃原始记录和土地登记簿等相关资料。</w:t>
            </w:r>
          </w:p>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《土地调查条例》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2018年修订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第三十二条 接受调查的单位和个人有下列行为之一的，由县级以上人民政府国土资源主管部门责令限期改正，可以处5万元以下的罚款；构成违反治安管理行为的，由公安机关依法给予治安管理处罚；构成犯罪的，依法追究刑事责任：（一）拒绝或者阻挠土地调查人员依法进行调查的；（二）提供虚假调查资料的；（三）拒绝提供调查资料的；（四）转移、隐匿、篡改、毁弃原始记录、土地登记簿等相关资料的。</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【部门规章】</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1.《土地调查条例实施办法》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2019年修正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第二十九条 接受土地调查的单位和个人违反条例第十七条的规定，无正当理由不履行现场指界义务的，由县级以上人民政府自然资源主管部门责令限期改正，逾期不改正的，依照条例第三十二条的规定进行处罚。</w:t>
            </w: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经责令在限期内改正</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处2万元以下的罚款</w:t>
            </w:r>
          </w:p>
        </w:tc>
        <w:tc>
          <w:tcPr>
            <w:tcW w:w="408" w:type="pct"/>
            <w:vMerge w:val="restart"/>
            <w:noWrap w:val="0"/>
            <w:vAlign w:val="center"/>
          </w:tcPr>
          <w:p>
            <w:pPr>
              <w:tabs>
                <w:tab w:val="left" w:pos="1308"/>
              </w:tabs>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251" w:type="pct"/>
            <w:vMerge w:val="continue"/>
            <w:noWrap w:val="0"/>
            <w:vAlign w:val="center"/>
          </w:tcPr>
          <w:p>
            <w:pPr>
              <w:spacing w:line="300" w:lineRule="exact"/>
              <w:jc w:val="center"/>
            </w:pPr>
          </w:p>
        </w:tc>
        <w:tc>
          <w:tcPr>
            <w:tcW w:w="545" w:type="pct"/>
            <w:vMerge w:val="continue"/>
            <w:noWrap w:val="0"/>
            <w:vAlign w:val="center"/>
          </w:tcPr>
          <w:p>
            <w:pPr>
              <w:spacing w:line="300" w:lineRule="exact"/>
              <w:jc w:val="both"/>
            </w:pPr>
          </w:p>
        </w:tc>
        <w:tc>
          <w:tcPr>
            <w:tcW w:w="312" w:type="pct"/>
            <w:vMerge w:val="continue"/>
            <w:noWrap w:val="0"/>
            <w:vAlign w:val="center"/>
          </w:tcPr>
          <w:p>
            <w:pPr>
              <w:spacing w:line="300" w:lineRule="exact"/>
              <w:jc w:val="both"/>
            </w:pPr>
          </w:p>
        </w:tc>
        <w:tc>
          <w:tcPr>
            <w:tcW w:w="1788" w:type="pct"/>
            <w:vMerge w:val="continue"/>
            <w:noWrap w:val="0"/>
            <w:vAlign w:val="center"/>
          </w:tcPr>
          <w:p>
            <w:pPr>
              <w:spacing w:line="300" w:lineRule="exact"/>
              <w:jc w:val="both"/>
            </w:pPr>
          </w:p>
        </w:tc>
        <w:tc>
          <w:tcPr>
            <w:tcW w:w="248" w:type="pc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经责令逾期不改正</w:t>
            </w:r>
          </w:p>
        </w:tc>
        <w:tc>
          <w:tcPr>
            <w:tcW w:w="762" w:type="pct"/>
            <w:gridSpan w:val="4"/>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处2万元以上5万元以下的罚款</w:t>
            </w:r>
          </w:p>
        </w:tc>
        <w:tc>
          <w:tcPr>
            <w:tcW w:w="40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39</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受委托办理征用土地或者收回土地补</w:t>
            </w:r>
            <w:r>
              <w:rPr>
                <w:rFonts w:hint="eastAsia" w:ascii="仿宋" w:hAnsi="仿宋" w:eastAsia="仿宋" w:cs="仿宋"/>
                <w:color w:val="auto"/>
                <w:sz w:val="24"/>
                <w:szCs w:val="24"/>
                <w:highlight w:val="none"/>
                <w:lang w:val="zh-CN"/>
              </w:rPr>
              <w:t>偿安置</w:t>
            </w:r>
            <w:r>
              <w:rPr>
                <w:rFonts w:hint="eastAsia" w:ascii="仿宋" w:hAnsi="仿宋" w:eastAsia="仿宋" w:cs="仿宋"/>
                <w:color w:val="auto"/>
                <w:sz w:val="24"/>
                <w:szCs w:val="24"/>
                <w:highlight w:val="none"/>
              </w:rPr>
              <w:t>具体事宜的开发建设单位超越主管部门或者派出机构的授权权限办理补偿安置事宜的行为</w:t>
            </w:r>
          </w:p>
        </w:tc>
        <w:tc>
          <w:tcPr>
            <w:tcW w:w="312" w:type="pct"/>
            <w:vMerge w:val="restart"/>
            <w:noWrap w:val="0"/>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hint="eastAsia" w:ascii="仿宋" w:hAnsi="仿宋" w:eastAsia="仿宋" w:cs="仿宋"/>
                <w:color w:val="auto"/>
                <w:sz w:val="24"/>
                <w:szCs w:val="24"/>
                <w:highlight w:val="yellow"/>
              </w:rPr>
            </w:pP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【经济特区法规</w:t>
            </w:r>
            <w:r>
              <w:rPr>
                <w:rFonts w:hint="eastAsia" w:ascii="仿宋" w:hAnsi="仿宋" w:eastAsia="仿宋" w:cs="仿宋"/>
                <w:color w:val="auto"/>
                <w:sz w:val="24"/>
                <w:szCs w:val="24"/>
                <w:highlight w:val="none"/>
                <w:lang w:val="en-US" w:eastAsia="zh-Hans"/>
              </w:rPr>
              <w:t>】</w:t>
            </w:r>
          </w:p>
          <w:p>
            <w:pPr>
              <w:spacing w:line="300" w:lineRule="exact"/>
              <w:jc w:val="both"/>
              <w:rPr>
                <w:rFonts w:hint="eastAsia" w:ascii="仿宋" w:hAnsi="仿宋" w:eastAsia="仿宋" w:cs="仿宋"/>
                <w:color w:val="auto"/>
                <w:sz w:val="24"/>
                <w:szCs w:val="24"/>
                <w:highlight w:val="none"/>
                <w:lang w:val="zh-TW" w:eastAsia="zh-CN"/>
              </w:rPr>
            </w:pPr>
            <w:r>
              <w:rPr>
                <w:rFonts w:hint="eastAsia" w:ascii="仿宋" w:hAnsi="仿宋" w:eastAsia="仿宋" w:cs="仿宋"/>
                <w:color w:val="auto"/>
                <w:sz w:val="24"/>
                <w:szCs w:val="24"/>
                <w:highlight w:val="none"/>
              </w:rPr>
              <w:t>《深圳市征用土地与收回土地使用权条例》</w:t>
            </w:r>
            <w:r>
              <w:rPr>
                <w:rFonts w:hint="eastAsia" w:ascii="仿宋" w:hAnsi="仿宋" w:eastAsia="仿宋" w:cs="仿宋"/>
                <w:color w:val="auto"/>
                <w:sz w:val="24"/>
                <w:szCs w:val="24"/>
                <w:highlight w:val="none"/>
                <w:lang w:eastAsia="zh-Hans"/>
              </w:rPr>
              <w:t>（2019</w:t>
            </w:r>
            <w:r>
              <w:rPr>
                <w:rFonts w:hint="eastAsia" w:ascii="仿宋" w:hAnsi="仿宋" w:eastAsia="仿宋" w:cs="仿宋"/>
                <w:color w:val="auto"/>
                <w:sz w:val="24"/>
                <w:szCs w:val="24"/>
                <w:highlight w:val="none"/>
                <w:lang w:val="en-US" w:eastAsia="zh-Hans"/>
              </w:rPr>
              <w:t>年修正）</w:t>
            </w:r>
            <w:r>
              <w:rPr>
                <w:rFonts w:hint="eastAsia" w:ascii="仿宋" w:hAnsi="仿宋" w:eastAsia="仿宋" w:cs="仿宋"/>
                <w:color w:val="auto"/>
                <w:sz w:val="24"/>
                <w:szCs w:val="24"/>
                <w:highlight w:val="none"/>
              </w:rPr>
              <w:t>第四十七条：受委托办理征用土地或者收回土地补偿安置具体事宜的开发建设单位，有下列情形之一的，主管部门或派出机构应当责令停止非法行为，追缴其违法款项，并可处以三万元以上、五万元以下的罚款：（一）超越主管部门或者派出机构的授权权限办理补偿安置事宜的；……</w:t>
            </w:r>
          </w:p>
        </w:tc>
        <w:tc>
          <w:tcPr>
            <w:tcW w:w="248" w:type="pct"/>
            <w:noWrap w:val="0"/>
            <w:vAlign w:val="center"/>
          </w:tcPr>
          <w:p>
            <w:pPr>
              <w:spacing w:line="300" w:lineRule="exact"/>
              <w:jc w:val="both"/>
              <w:rPr>
                <w:rStyle w:val="17"/>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rPr>
              <w:t>较轻</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未造成危害后果的</w:t>
            </w:r>
          </w:p>
        </w:tc>
        <w:tc>
          <w:tcPr>
            <w:tcW w:w="331" w:type="pct"/>
            <w:gridSpan w:val="2"/>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责令停止非法行为，追缴其违法款项</w:t>
            </w:r>
          </w:p>
          <w:p>
            <w:pPr>
              <w:spacing w:line="300" w:lineRule="exact"/>
              <w:jc w:val="both"/>
              <w:rPr>
                <w:rFonts w:hint="eastAsia" w:ascii="仿宋" w:hAnsi="仿宋" w:eastAsia="仿宋" w:cs="仿宋"/>
                <w:color w:val="auto"/>
                <w:sz w:val="24"/>
                <w:szCs w:val="24"/>
                <w:highlight w:val="none"/>
                <w:lang w:val="zh-TW" w:eastAsia="zh-CN"/>
              </w:rPr>
            </w:pPr>
          </w:p>
        </w:tc>
        <w:tc>
          <w:tcPr>
            <w:tcW w:w="431"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并可处以3万元的罚款</w:t>
            </w:r>
          </w:p>
        </w:tc>
        <w:tc>
          <w:tcPr>
            <w:tcW w:w="408" w:type="pct"/>
            <w:vMerge w:val="restart"/>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hint="eastAsia" w:ascii="仿宋" w:hAnsi="仿宋" w:eastAsia="仿宋" w:cs="仿宋"/>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sz w:val="24"/>
                <w:szCs w:val="24"/>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sz w:val="24"/>
                <w:szCs w:val="24"/>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造成一定危害后果但尚可采取有效措施消除危害后果的</w:t>
            </w:r>
          </w:p>
        </w:tc>
        <w:tc>
          <w:tcPr>
            <w:tcW w:w="331" w:type="pct"/>
            <w:gridSpan w:val="2"/>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431"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并可处以4万元的罚款</w:t>
            </w:r>
          </w:p>
        </w:tc>
        <w:tc>
          <w:tcPr>
            <w:tcW w:w="408"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hint="eastAsia" w:ascii="仿宋" w:hAnsi="仿宋" w:eastAsia="仿宋" w:cs="仿宋"/>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hint="eastAsia" w:ascii="仿宋" w:hAnsi="仿宋" w:eastAsia="仿宋" w:cs="仿宋"/>
                <w:color w:val="auto"/>
                <w:sz w:val="24"/>
                <w:szCs w:val="24"/>
                <w:highlight w:val="yellow"/>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Style w:val="17"/>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bidi="ar"/>
              </w:rPr>
              <w:t>造成严重危害后果或者拒不采取有效措施消除危害后果的</w:t>
            </w:r>
          </w:p>
        </w:tc>
        <w:tc>
          <w:tcPr>
            <w:tcW w:w="331" w:type="pct"/>
            <w:gridSpan w:val="2"/>
            <w:vMerge w:val="continue"/>
            <w:noWrap w:val="0"/>
            <w:vAlign w:val="center"/>
          </w:tcPr>
          <w:p>
            <w:pPr>
              <w:spacing w:line="300" w:lineRule="exact"/>
              <w:jc w:val="both"/>
              <w:rPr>
                <w:rFonts w:hint="eastAsia" w:ascii="仿宋" w:hAnsi="仿宋" w:eastAsia="仿宋" w:cs="仿宋"/>
                <w:color w:val="auto"/>
                <w:sz w:val="24"/>
                <w:szCs w:val="24"/>
                <w:highlight w:val="none"/>
                <w:lang w:val="zh-TW" w:eastAsia="zh-CN"/>
              </w:rPr>
            </w:pPr>
          </w:p>
        </w:tc>
        <w:tc>
          <w:tcPr>
            <w:tcW w:w="431"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并可处以5万元的罚款</w:t>
            </w:r>
          </w:p>
        </w:tc>
        <w:tc>
          <w:tcPr>
            <w:tcW w:w="408"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hint="eastAsia" w:ascii="仿宋" w:hAnsi="仿宋" w:eastAsia="仿宋" w:cs="仿宋"/>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40</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受委托办理征用土地或者收回土地补偿安置具体事宜的开发建设单位擅自提高补偿安置标准的行</w:t>
            </w:r>
            <w:r>
              <w:rPr>
                <w:rFonts w:hint="eastAsia" w:ascii="仿宋" w:hAnsi="仿宋" w:eastAsia="仿宋" w:cs="仿宋"/>
                <w:color w:val="auto"/>
                <w:sz w:val="24"/>
                <w:szCs w:val="24"/>
                <w:highlight w:val="none"/>
                <w:lang w:val="zh-CN"/>
              </w:rPr>
              <w:t>为</w:t>
            </w:r>
          </w:p>
        </w:tc>
        <w:tc>
          <w:tcPr>
            <w:tcW w:w="312" w:type="pct"/>
            <w:vMerge w:val="restart"/>
            <w:noWrap w:val="0"/>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hint="eastAsia" w:ascii="仿宋" w:hAnsi="仿宋" w:eastAsia="仿宋" w:cs="仿宋"/>
                <w:color w:val="auto"/>
                <w:sz w:val="24"/>
                <w:szCs w:val="24"/>
                <w:highlight w:val="yellow"/>
              </w:rPr>
            </w:pP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【经济特区法规</w:t>
            </w:r>
            <w:r>
              <w:rPr>
                <w:rFonts w:hint="eastAsia" w:ascii="仿宋" w:hAnsi="仿宋" w:eastAsia="仿宋" w:cs="仿宋"/>
                <w:color w:val="auto"/>
                <w:sz w:val="24"/>
                <w:szCs w:val="24"/>
                <w:highlight w:val="none"/>
                <w:lang w:val="en-US" w:eastAsia="zh-Hans"/>
              </w:rPr>
              <w:t>】</w:t>
            </w:r>
          </w:p>
          <w:p>
            <w:pPr>
              <w:spacing w:line="300" w:lineRule="exact"/>
              <w:jc w:val="both"/>
              <w:rPr>
                <w:rFonts w:hint="eastAsia" w:ascii="仿宋" w:hAnsi="仿宋" w:eastAsia="仿宋" w:cs="仿宋"/>
                <w:color w:val="auto"/>
                <w:sz w:val="24"/>
                <w:szCs w:val="24"/>
                <w:highlight w:val="none"/>
                <w:lang w:val="zh-TW" w:eastAsia="zh-CN"/>
              </w:rPr>
            </w:pPr>
            <w:r>
              <w:rPr>
                <w:rFonts w:hint="eastAsia" w:ascii="仿宋" w:hAnsi="仿宋" w:eastAsia="仿宋" w:cs="仿宋"/>
                <w:color w:val="auto"/>
                <w:sz w:val="24"/>
                <w:szCs w:val="24"/>
                <w:highlight w:val="none"/>
              </w:rPr>
              <w:t>《深圳市征用土地与收回土地使用权条例》（2019年修正）第四十七条：受委托办理征用土地或者收回土地补偿安置具体事宜的开发建设单位，有下列情形之一的，主管部门或派出机构应当责令停止非法行为，追缴其违法款项，并可处以三万元以上、五万元以下的罚款：……（二）擅自提高补偿安置标准的；……</w:t>
            </w:r>
          </w:p>
        </w:tc>
        <w:tc>
          <w:tcPr>
            <w:tcW w:w="248" w:type="pct"/>
            <w:noWrap w:val="0"/>
            <w:vAlign w:val="center"/>
          </w:tcPr>
          <w:p>
            <w:pPr>
              <w:spacing w:line="300" w:lineRule="exact"/>
              <w:jc w:val="both"/>
              <w:rPr>
                <w:rStyle w:val="17"/>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rPr>
              <w:t>较轻</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能采取措施挽回的</w:t>
            </w:r>
          </w:p>
        </w:tc>
        <w:tc>
          <w:tcPr>
            <w:tcW w:w="331" w:type="pct"/>
            <w:gridSpan w:val="2"/>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责令停止非法行为，追缴其违法款项</w:t>
            </w:r>
          </w:p>
        </w:tc>
        <w:tc>
          <w:tcPr>
            <w:tcW w:w="431"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并可处以3万元的罚款</w:t>
            </w:r>
          </w:p>
        </w:tc>
        <w:tc>
          <w:tcPr>
            <w:tcW w:w="408" w:type="pct"/>
            <w:vMerge w:val="restart"/>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hint="eastAsia" w:ascii="仿宋" w:hAnsi="仿宋" w:eastAsia="仿宋" w:cs="仿宋"/>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sz w:val="24"/>
                <w:szCs w:val="24"/>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sz w:val="24"/>
                <w:szCs w:val="24"/>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不能采取措施挽回的</w:t>
            </w:r>
          </w:p>
        </w:tc>
        <w:tc>
          <w:tcPr>
            <w:tcW w:w="331" w:type="pct"/>
            <w:gridSpan w:val="2"/>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431"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并可处以4万元的罚款</w:t>
            </w:r>
          </w:p>
        </w:tc>
        <w:tc>
          <w:tcPr>
            <w:tcW w:w="408"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hint="eastAsia" w:ascii="仿宋" w:hAnsi="仿宋" w:eastAsia="仿宋" w:cs="仿宋"/>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hint="eastAsia" w:ascii="仿宋" w:hAnsi="仿宋" w:eastAsia="仿宋" w:cs="仿宋"/>
                <w:color w:val="auto"/>
                <w:sz w:val="24"/>
                <w:szCs w:val="24"/>
                <w:highlight w:val="yellow"/>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Style w:val="17"/>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能采取措施挽回而拒不采取措施的</w:t>
            </w:r>
          </w:p>
        </w:tc>
        <w:tc>
          <w:tcPr>
            <w:tcW w:w="331" w:type="pct"/>
            <w:gridSpan w:val="2"/>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431"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并可处以5万元的罚款</w:t>
            </w:r>
          </w:p>
        </w:tc>
        <w:tc>
          <w:tcPr>
            <w:tcW w:w="408"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hint="eastAsia" w:ascii="仿宋" w:hAnsi="仿宋" w:eastAsia="仿宋" w:cs="仿宋"/>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51" w:type="pct"/>
            <w:vMerge w:val="restart"/>
            <w:noWrap w:val="0"/>
            <w:vAlign w:val="center"/>
          </w:tcPr>
          <w:p>
            <w:pPr>
              <w:spacing w:line="3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41</w:t>
            </w:r>
          </w:p>
        </w:tc>
        <w:tc>
          <w:tcPr>
            <w:tcW w:w="545" w:type="pct"/>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受委托办理征用土地或者收回土地补偿安置具体</w:t>
            </w:r>
            <w:r>
              <w:rPr>
                <w:rFonts w:hint="eastAsia" w:ascii="仿宋" w:hAnsi="仿宋" w:eastAsia="仿宋" w:cs="仿宋"/>
                <w:color w:val="auto"/>
                <w:sz w:val="24"/>
                <w:szCs w:val="24"/>
                <w:highlight w:val="none"/>
                <w:lang w:eastAsia="zh-CN"/>
              </w:rPr>
              <w:t>事</w:t>
            </w:r>
            <w:r>
              <w:rPr>
                <w:rFonts w:hint="eastAsia" w:ascii="仿宋" w:hAnsi="仿宋" w:eastAsia="仿宋" w:cs="仿宋"/>
                <w:color w:val="auto"/>
                <w:sz w:val="24"/>
                <w:szCs w:val="24"/>
                <w:highlight w:val="none"/>
              </w:rPr>
              <w:t>宜的开发建设单位就垫付的安置补偿费用与主管部门、派出机构结算时弄</w:t>
            </w:r>
            <w:r>
              <w:rPr>
                <w:rFonts w:hint="eastAsia" w:ascii="仿宋" w:hAnsi="仿宋" w:eastAsia="仿宋" w:cs="仿宋"/>
                <w:color w:val="auto"/>
                <w:sz w:val="24"/>
                <w:szCs w:val="24"/>
                <w:highlight w:val="none"/>
                <w:lang w:eastAsia="zh-CN"/>
              </w:rPr>
              <w:t>虚</w:t>
            </w:r>
            <w:r>
              <w:rPr>
                <w:rFonts w:hint="eastAsia" w:ascii="仿宋" w:hAnsi="仿宋" w:eastAsia="仿宋" w:cs="仿宋"/>
                <w:color w:val="auto"/>
                <w:sz w:val="24"/>
                <w:szCs w:val="24"/>
                <w:highlight w:val="none"/>
              </w:rPr>
              <w:t>作假的行为</w:t>
            </w:r>
          </w:p>
        </w:tc>
        <w:tc>
          <w:tcPr>
            <w:tcW w:w="312" w:type="pct"/>
            <w:vMerge w:val="restart"/>
            <w:noWrap w:val="0"/>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hint="eastAsia" w:ascii="仿宋" w:hAnsi="仿宋" w:eastAsia="仿宋" w:cs="仿宋"/>
                <w:color w:val="auto"/>
                <w:sz w:val="24"/>
                <w:szCs w:val="24"/>
                <w:highlight w:val="yellow"/>
              </w:rPr>
            </w:pPr>
          </w:p>
        </w:tc>
        <w:tc>
          <w:tcPr>
            <w:tcW w:w="1788" w:type="pct"/>
            <w:vMerge w:val="restart"/>
            <w:noWrap w:val="0"/>
            <w:vAlign w:val="center"/>
          </w:tcPr>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【经济特区法规</w:t>
            </w:r>
            <w:r>
              <w:rPr>
                <w:rFonts w:hint="eastAsia" w:ascii="仿宋" w:hAnsi="仿宋" w:eastAsia="仿宋" w:cs="仿宋"/>
                <w:color w:val="auto"/>
                <w:sz w:val="24"/>
                <w:szCs w:val="24"/>
                <w:highlight w:val="none"/>
                <w:lang w:val="en-US" w:eastAsia="zh-Hans"/>
              </w:rPr>
              <w:t>】</w:t>
            </w:r>
          </w:p>
          <w:p>
            <w:pPr>
              <w:spacing w:line="300" w:lineRule="exact"/>
              <w:jc w:val="both"/>
              <w:rPr>
                <w:rFonts w:hint="eastAsia" w:ascii="仿宋" w:hAnsi="仿宋" w:eastAsia="仿宋" w:cs="仿宋"/>
                <w:color w:val="auto"/>
                <w:sz w:val="24"/>
                <w:szCs w:val="24"/>
                <w:highlight w:val="none"/>
                <w:lang w:val="zh-TW" w:eastAsia="zh-CN"/>
              </w:rPr>
            </w:pPr>
            <w:r>
              <w:rPr>
                <w:rFonts w:hint="eastAsia" w:ascii="仿宋" w:hAnsi="仿宋" w:eastAsia="仿宋" w:cs="仿宋"/>
                <w:color w:val="auto"/>
                <w:sz w:val="24"/>
                <w:szCs w:val="24"/>
                <w:highlight w:val="none"/>
              </w:rPr>
              <w:t>《深圳市征用土地与收回土地使用权条例》（2019年修正）第四十七条：受委托办理征用土地或者收回土地补偿安置具体事宜的开发建设单位，有下列情形之一的，主管部门或派出机构应当责令停止非法行为，追缴其违法款项，并可处以三万元以上、五万元以下的罚款：……（三）就垫付的安置补偿费用与主管部门、派出机构结算时弄虚作假的。</w:t>
            </w:r>
          </w:p>
        </w:tc>
        <w:tc>
          <w:tcPr>
            <w:tcW w:w="248" w:type="pct"/>
            <w:noWrap w:val="0"/>
            <w:vAlign w:val="center"/>
          </w:tcPr>
          <w:p>
            <w:pPr>
              <w:spacing w:line="300" w:lineRule="exact"/>
              <w:jc w:val="both"/>
              <w:rPr>
                <w:rStyle w:val="17"/>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rPr>
              <w:t>较轻</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致使结算金额超过实际金额35%以下（不含）的</w:t>
            </w:r>
          </w:p>
        </w:tc>
        <w:tc>
          <w:tcPr>
            <w:tcW w:w="331" w:type="pct"/>
            <w:gridSpan w:val="2"/>
            <w:vMerge w:val="restart"/>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责令停止非法行为，追缴其违法款项</w:t>
            </w:r>
          </w:p>
        </w:tc>
        <w:tc>
          <w:tcPr>
            <w:tcW w:w="431"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并可处以3万元的罚款</w:t>
            </w:r>
          </w:p>
        </w:tc>
        <w:tc>
          <w:tcPr>
            <w:tcW w:w="408" w:type="pct"/>
            <w:vMerge w:val="restart"/>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hint="eastAsia" w:ascii="仿宋" w:hAnsi="仿宋" w:eastAsia="仿宋" w:cs="仿宋"/>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hint="eastAsia" w:ascii="仿宋" w:hAnsi="仿宋" w:eastAsia="仿宋" w:cs="仿宋"/>
                <w:sz w:val="24"/>
                <w:szCs w:val="24"/>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Fonts w:hint="eastAsia" w:ascii="仿宋" w:hAnsi="仿宋" w:eastAsia="仿宋" w:cs="仿宋"/>
                <w:sz w:val="24"/>
                <w:szCs w:val="24"/>
              </w:rPr>
            </w:pPr>
            <w:r>
              <w:rPr>
                <w:rFonts w:hint="eastAsia" w:ascii="仿宋" w:hAnsi="仿宋" w:eastAsia="仿宋" w:cs="仿宋"/>
                <w:color w:val="auto"/>
                <w:sz w:val="24"/>
                <w:szCs w:val="24"/>
                <w:highlight w:val="none"/>
              </w:rPr>
              <w:t>一般</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致使结算金额超过实际金额35%以上（含）70%以下（不含）的</w:t>
            </w:r>
          </w:p>
        </w:tc>
        <w:tc>
          <w:tcPr>
            <w:tcW w:w="331" w:type="pct"/>
            <w:gridSpan w:val="2"/>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431"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并可处以4万元的罚款</w:t>
            </w:r>
          </w:p>
        </w:tc>
        <w:tc>
          <w:tcPr>
            <w:tcW w:w="408"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hint="eastAsia" w:ascii="仿宋" w:hAnsi="仿宋" w:eastAsia="仿宋" w:cs="仿宋"/>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51" w:type="pct"/>
            <w:vMerge w:val="continue"/>
            <w:noWrap w:val="0"/>
            <w:vAlign w:val="center"/>
          </w:tcPr>
          <w:p>
            <w:pPr>
              <w:spacing w:line="300" w:lineRule="exact"/>
              <w:jc w:val="center"/>
              <w:rPr>
                <w:rFonts w:hint="eastAsia" w:ascii="仿宋" w:hAnsi="仿宋" w:eastAsia="仿宋" w:cs="仿宋"/>
                <w:color w:val="auto"/>
                <w:sz w:val="24"/>
                <w:szCs w:val="24"/>
                <w:highlight w:val="none"/>
              </w:rPr>
            </w:pPr>
          </w:p>
        </w:tc>
        <w:tc>
          <w:tcPr>
            <w:tcW w:w="545"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312"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hint="eastAsia" w:ascii="仿宋" w:hAnsi="仿宋" w:eastAsia="仿宋" w:cs="仿宋"/>
                <w:color w:val="auto"/>
                <w:sz w:val="24"/>
                <w:szCs w:val="24"/>
                <w:highlight w:val="yellow"/>
              </w:rPr>
            </w:pPr>
          </w:p>
        </w:tc>
        <w:tc>
          <w:tcPr>
            <w:tcW w:w="1788" w:type="pct"/>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248" w:type="pct"/>
            <w:noWrap w:val="0"/>
            <w:vAlign w:val="center"/>
          </w:tcPr>
          <w:p>
            <w:pPr>
              <w:spacing w:line="300" w:lineRule="exact"/>
              <w:jc w:val="both"/>
              <w:rPr>
                <w:rStyle w:val="17"/>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rPr>
              <w:t>严重</w:t>
            </w:r>
          </w:p>
        </w:tc>
        <w:tc>
          <w:tcPr>
            <w:tcW w:w="683" w:type="pct"/>
            <w:gridSpan w:val="2"/>
            <w:noWrap w:val="0"/>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致使结算金额超过实际金额70%以上（含）的</w:t>
            </w:r>
          </w:p>
        </w:tc>
        <w:tc>
          <w:tcPr>
            <w:tcW w:w="331" w:type="pct"/>
            <w:gridSpan w:val="2"/>
            <w:vMerge w:val="continue"/>
            <w:noWrap w:val="0"/>
            <w:vAlign w:val="center"/>
          </w:tcPr>
          <w:p>
            <w:pPr>
              <w:spacing w:line="300" w:lineRule="exact"/>
              <w:jc w:val="both"/>
              <w:rPr>
                <w:rFonts w:hint="eastAsia" w:ascii="仿宋" w:hAnsi="仿宋" w:eastAsia="仿宋" w:cs="仿宋"/>
                <w:color w:val="auto"/>
                <w:sz w:val="24"/>
                <w:szCs w:val="24"/>
                <w:highlight w:val="none"/>
              </w:rPr>
            </w:pPr>
          </w:p>
        </w:tc>
        <w:tc>
          <w:tcPr>
            <w:tcW w:w="431" w:type="pct"/>
            <w:gridSpan w:val="2"/>
            <w:noWrap w:val="0"/>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并可处以5万元的罚款</w:t>
            </w:r>
          </w:p>
        </w:tc>
        <w:tc>
          <w:tcPr>
            <w:tcW w:w="408" w:type="pct"/>
            <w:vMerge w:val="continue"/>
            <w:noWrap w:val="0"/>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hint="eastAsia" w:ascii="仿宋" w:hAnsi="仿宋" w:eastAsia="仿宋" w:cs="仿宋"/>
                <w:color w:val="auto"/>
                <w:sz w:val="24"/>
                <w:szCs w:val="24"/>
                <w:highlight w:val="yellow"/>
              </w:rPr>
            </w:pPr>
          </w:p>
        </w:tc>
      </w:tr>
    </w:tbl>
    <w:p>
      <w:pPr>
        <w:keepNext w:val="0"/>
        <w:keepLines w:val="0"/>
        <w:pageBreakBefore w:val="0"/>
        <w:kinsoku/>
        <w:wordWrap/>
        <w:overflowPunct/>
        <w:topLinePunct w:val="0"/>
        <w:autoSpaceDE/>
        <w:autoSpaceDN/>
        <w:bidi w:val="0"/>
        <w:spacing w:line="360" w:lineRule="exact"/>
        <w:jc w:val="center"/>
        <w:textAlignment w:val="auto"/>
        <w:rPr>
          <w:rFonts w:hAnsi="仿宋_GB2312"/>
          <w:color w:val="auto"/>
          <w:sz w:val="28"/>
          <w:szCs w:val="28"/>
        </w:rPr>
      </w:pPr>
      <w:r>
        <w:rPr>
          <w:rFonts w:hint="eastAsia" w:ascii="黑体" w:hAnsi="黑体" w:eastAsia="黑体"/>
          <w:color w:val="auto"/>
          <w:sz w:val="28"/>
          <w:szCs w:val="28"/>
          <w:lang w:eastAsia="zh-Hans"/>
        </w:rPr>
        <w:t>三</w:t>
      </w:r>
      <w:r>
        <w:rPr>
          <w:rFonts w:hint="eastAsia" w:ascii="黑体" w:hAnsi="黑体" w:eastAsia="黑体"/>
          <w:color w:val="auto"/>
          <w:sz w:val="28"/>
          <w:szCs w:val="28"/>
        </w:rPr>
        <w:t>、</w:t>
      </w:r>
      <w:r>
        <w:rPr>
          <w:rFonts w:hint="eastAsia" w:ascii="黑体" w:hAnsi="黑体" w:eastAsia="黑体"/>
          <w:color w:val="auto"/>
          <w:sz w:val="28"/>
          <w:szCs w:val="28"/>
          <w:lang w:eastAsia="zh-Hans"/>
        </w:rPr>
        <w:t>地名</w:t>
      </w:r>
      <w:r>
        <w:rPr>
          <w:rFonts w:hint="eastAsia" w:ascii="黑体" w:hAnsi="黑体" w:eastAsia="黑体"/>
          <w:strike w:val="0"/>
          <w:dstrike w:val="0"/>
          <w:color w:val="auto"/>
          <w:sz w:val="28"/>
          <w:szCs w:val="28"/>
          <w:lang w:val="en-US" w:eastAsia="zh-CN"/>
        </w:rPr>
        <w:t>类</w:t>
      </w:r>
      <w:bookmarkStart w:id="2" w:name="地名类：深圳市特有事项（序号57到62）"/>
      <w:bookmarkEnd w:id="2"/>
    </w:p>
    <w:tbl>
      <w:tblPr>
        <w:tblStyle w:val="8"/>
        <w:tblW w:w="15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028"/>
        <w:gridCol w:w="6000"/>
        <w:gridCol w:w="768"/>
        <w:gridCol w:w="3084"/>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64"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4"/>
                <w:szCs w:val="16"/>
              </w:rPr>
            </w:pPr>
            <w:r>
              <w:rPr>
                <w:rFonts w:hint="eastAsia" w:ascii="宋体" w:hAnsi="宋体" w:eastAsia="宋体" w:cs="宋体"/>
                <w:b/>
                <w:bCs/>
                <w:color w:val="auto"/>
                <w:sz w:val="24"/>
                <w:szCs w:val="16"/>
              </w:rPr>
              <w:t>序号</w:t>
            </w:r>
          </w:p>
        </w:tc>
        <w:tc>
          <w:tcPr>
            <w:tcW w:w="2028"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4"/>
                <w:szCs w:val="16"/>
              </w:rPr>
            </w:pPr>
            <w:r>
              <w:rPr>
                <w:rFonts w:hint="eastAsia" w:ascii="宋体" w:hAnsi="宋体" w:eastAsia="宋体" w:cs="宋体"/>
                <w:b/>
                <w:bCs/>
                <w:color w:val="auto"/>
                <w:sz w:val="24"/>
                <w:szCs w:val="16"/>
              </w:rPr>
              <w:t>违法</w:t>
            </w:r>
            <w:r>
              <w:rPr>
                <w:rFonts w:hint="eastAsia" w:ascii="宋体" w:hAnsi="宋体" w:eastAsia="宋体" w:cs="宋体"/>
                <w:b/>
                <w:bCs/>
                <w:color w:val="auto"/>
                <w:sz w:val="24"/>
                <w:szCs w:val="16"/>
                <w:lang w:val="en-US" w:eastAsia="zh-CN"/>
              </w:rPr>
              <w:t>违规</w:t>
            </w:r>
            <w:r>
              <w:rPr>
                <w:rFonts w:hint="eastAsia" w:ascii="宋体" w:hAnsi="宋体" w:eastAsia="宋体" w:cs="宋体"/>
                <w:b/>
                <w:bCs/>
                <w:color w:val="auto"/>
                <w:sz w:val="24"/>
                <w:szCs w:val="16"/>
              </w:rPr>
              <w:t>行为</w:t>
            </w:r>
          </w:p>
        </w:tc>
        <w:tc>
          <w:tcPr>
            <w:tcW w:w="600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4"/>
                <w:szCs w:val="16"/>
              </w:rPr>
            </w:pPr>
            <w:r>
              <w:rPr>
                <w:rFonts w:hint="eastAsia" w:ascii="宋体" w:hAnsi="宋体" w:eastAsia="宋体" w:cs="宋体"/>
                <w:b/>
                <w:bCs/>
                <w:color w:val="auto"/>
                <w:sz w:val="24"/>
                <w:szCs w:val="16"/>
              </w:rPr>
              <w:t>处罚依据</w:t>
            </w:r>
          </w:p>
        </w:tc>
        <w:tc>
          <w:tcPr>
            <w:tcW w:w="768" w:type="dxa"/>
            <w:tcBorders>
              <w:top w:val="single" w:color="auto" w:sz="4" w:space="0"/>
              <w:left w:val="single" w:color="auto" w:sz="4" w:space="0"/>
              <w:right w:val="single" w:color="auto" w:sz="4" w:space="0"/>
            </w:tcBorders>
            <w:vAlign w:val="center"/>
          </w:tcPr>
          <w:p>
            <w:pPr>
              <w:spacing w:line="300" w:lineRule="exact"/>
              <w:jc w:val="center"/>
              <w:rPr>
                <w:rFonts w:hint="default" w:ascii="宋体" w:hAnsi="宋体" w:eastAsia="宋体" w:cs="宋体"/>
                <w:b/>
                <w:bCs/>
                <w:color w:val="auto"/>
                <w:sz w:val="24"/>
                <w:szCs w:val="16"/>
                <w:lang w:val="en-US" w:eastAsia="zh-CN"/>
              </w:rPr>
            </w:pPr>
            <w:r>
              <w:rPr>
                <w:rFonts w:hint="eastAsia" w:ascii="宋体" w:hAnsi="宋体" w:eastAsia="宋体" w:cs="宋体"/>
                <w:b/>
                <w:bCs/>
                <w:color w:val="auto"/>
                <w:sz w:val="24"/>
                <w:szCs w:val="16"/>
                <w:lang w:val="en-US" w:eastAsia="zh-CN"/>
              </w:rPr>
              <w:t>裁量档次</w:t>
            </w:r>
          </w:p>
        </w:tc>
        <w:tc>
          <w:tcPr>
            <w:tcW w:w="3084" w:type="dxa"/>
            <w:tcBorders>
              <w:top w:val="single" w:color="auto" w:sz="4" w:space="0"/>
              <w:left w:val="single" w:color="auto" w:sz="4" w:space="0"/>
              <w:right w:val="single" w:color="auto" w:sz="4" w:space="0"/>
            </w:tcBorders>
            <w:vAlign w:val="center"/>
          </w:tcPr>
          <w:p>
            <w:pPr>
              <w:spacing w:line="300" w:lineRule="exact"/>
              <w:jc w:val="center"/>
              <w:rPr>
                <w:rFonts w:hint="default" w:ascii="宋体" w:hAnsi="宋体" w:eastAsia="宋体" w:cs="宋体"/>
                <w:b/>
                <w:bCs/>
                <w:color w:val="auto"/>
                <w:sz w:val="24"/>
                <w:szCs w:val="16"/>
                <w:lang w:val="en-US" w:eastAsia="zh-CN"/>
              </w:rPr>
            </w:pPr>
            <w:r>
              <w:rPr>
                <w:rFonts w:hint="eastAsia" w:ascii="宋体" w:hAnsi="宋体" w:eastAsia="宋体" w:cs="宋体"/>
                <w:b/>
                <w:bCs/>
                <w:color w:val="auto"/>
                <w:sz w:val="24"/>
                <w:szCs w:val="16"/>
                <w:lang w:val="en-US" w:eastAsia="zh-CN"/>
              </w:rPr>
              <w:t>违法情节</w:t>
            </w:r>
          </w:p>
        </w:tc>
        <w:tc>
          <w:tcPr>
            <w:tcW w:w="2550" w:type="dxa"/>
            <w:tcBorders>
              <w:top w:val="single" w:color="auto" w:sz="4" w:space="0"/>
              <w:left w:val="single" w:color="auto" w:sz="4" w:space="0"/>
              <w:right w:val="single" w:color="auto" w:sz="4" w:space="0"/>
            </w:tcBorders>
            <w:vAlign w:val="center"/>
          </w:tcPr>
          <w:p>
            <w:pPr>
              <w:spacing w:line="300" w:lineRule="exact"/>
              <w:jc w:val="center"/>
              <w:rPr>
                <w:rFonts w:hint="default" w:ascii="宋体" w:hAnsi="宋体" w:eastAsia="宋体" w:cs="宋体"/>
                <w:b/>
                <w:bCs/>
                <w:color w:val="auto"/>
                <w:sz w:val="24"/>
                <w:szCs w:val="16"/>
                <w:lang w:val="en-US" w:eastAsia="zh-CN"/>
              </w:rPr>
            </w:pPr>
            <w:r>
              <w:rPr>
                <w:rFonts w:hint="eastAsia" w:ascii="宋体" w:hAnsi="宋体" w:eastAsia="宋体" w:cs="宋体"/>
                <w:b/>
                <w:bCs/>
                <w:color w:val="auto"/>
                <w:sz w:val="24"/>
                <w:szCs w:val="16"/>
                <w:lang w:val="en-US" w:eastAsia="zh-CN"/>
              </w:rPr>
              <w:t>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764" w:type="dxa"/>
            <w:vMerge w:val="restart"/>
            <w:tcBorders>
              <w:top w:val="single" w:color="auto" w:sz="4" w:space="0"/>
              <w:left w:val="single" w:color="auto" w:sz="4" w:space="0"/>
              <w:right w:val="single" w:color="auto" w:sz="4" w:space="0"/>
            </w:tcBorders>
            <w:vAlign w:val="center"/>
          </w:tcPr>
          <w:p>
            <w:pPr>
              <w:spacing w:line="3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028"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对擅自对地名进行命名、更名行为的行政处罚</w:t>
            </w:r>
          </w:p>
        </w:tc>
        <w:tc>
          <w:tcPr>
            <w:tcW w:w="6000"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lang w:val="en-US" w:eastAsia="zh-Hans"/>
              </w:rPr>
              <w:t>行政法规】</w:t>
            </w:r>
          </w:p>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地名管理条例》（2022年修订）第三十六条：违反本条例第四条、第九条、第十条、第十二条规定，擅自进行地名命名、更名的，由有审批权的行政机关责令限期改正；逾期不改正的，予以取缔，并对违法单位通报批评。</w:t>
            </w:r>
          </w:p>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lang w:val="en-US" w:eastAsia="zh-Hans"/>
              </w:rPr>
              <w:t>地方性法规】</w:t>
            </w:r>
          </w:p>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《广东省地名管理条例》（2007年）第三十二条第（一）项：擅自对地名进行命名、更名的，责令限期改正，逾期不改正的，依法撤销其名称，并处以一千元以上一万元以下罚款。</w:t>
            </w:r>
          </w:p>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【地方政府规章】</w:t>
            </w:r>
          </w:p>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深圳市地名管理办法》（2012年）第五十三条第（一）项：擅自命名或者更名居住、商业服务业、行政办公、工业、仓储等用途的建筑物（群）名称，或者未作如实申报的，责令限期改正，逾期不改正的，依法撤销其名称，并处以人民币1万元罚款。</w:t>
            </w:r>
          </w:p>
        </w:tc>
        <w:tc>
          <w:tcPr>
            <w:tcW w:w="768"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3084"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主动整改且违法情节轻微未造成不良后果的</w:t>
            </w:r>
          </w:p>
        </w:tc>
        <w:tc>
          <w:tcPr>
            <w:tcW w:w="2550" w:type="dxa"/>
            <w:tcBorders>
              <w:top w:val="single" w:color="auto" w:sz="4" w:space="0"/>
              <w:left w:val="single" w:color="auto" w:sz="4" w:space="0"/>
              <w:right w:val="single" w:color="auto" w:sz="4" w:space="0"/>
            </w:tcBorders>
            <w:shd w:val="clear" w:color="auto" w:fill="auto"/>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责令限期整改，并免予处罚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764"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color w:val="auto"/>
                <w:sz w:val="24"/>
                <w:szCs w:val="24"/>
                <w:highlight w:val="none"/>
                <w:lang w:val="en-US" w:eastAsia="zh-CN"/>
              </w:rPr>
            </w:pPr>
          </w:p>
        </w:tc>
        <w:tc>
          <w:tcPr>
            <w:tcW w:w="2028"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p>
        </w:tc>
        <w:tc>
          <w:tcPr>
            <w:tcW w:w="6000"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eastAsia="zh-Hans"/>
              </w:rPr>
            </w:pPr>
          </w:p>
        </w:tc>
        <w:tc>
          <w:tcPr>
            <w:tcW w:w="768"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3084"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经责令整改后</w:t>
            </w:r>
            <w:r>
              <w:rPr>
                <w:rFonts w:hint="eastAsia" w:ascii="仿宋" w:hAnsi="仿宋" w:eastAsia="仿宋" w:cs="仿宋"/>
                <w:color w:val="auto"/>
                <w:kern w:val="0"/>
                <w:sz w:val="24"/>
                <w:szCs w:val="24"/>
                <w:highlight w:val="none"/>
                <w:lang w:val="en-US" w:eastAsia="zh-CN" w:bidi="ar"/>
              </w:rPr>
              <w:t>在规定期限内</w:t>
            </w:r>
            <w:r>
              <w:rPr>
                <w:rFonts w:hint="eastAsia" w:ascii="仿宋" w:hAnsi="仿宋" w:eastAsia="仿宋" w:cs="仿宋"/>
                <w:color w:val="auto"/>
                <w:kern w:val="0"/>
                <w:sz w:val="24"/>
                <w:szCs w:val="24"/>
                <w:highlight w:val="none"/>
                <w:lang w:bidi="ar"/>
              </w:rPr>
              <w:t>改正，违法行为造成不良后果</w:t>
            </w:r>
          </w:p>
        </w:tc>
        <w:tc>
          <w:tcPr>
            <w:tcW w:w="2550" w:type="dxa"/>
            <w:tcBorders>
              <w:top w:val="single" w:color="auto" w:sz="4" w:space="0"/>
              <w:left w:val="single" w:color="auto" w:sz="4" w:space="0"/>
              <w:right w:val="single" w:color="auto" w:sz="4" w:space="0"/>
            </w:tcBorders>
            <w:shd w:val="clear" w:color="auto" w:fill="auto"/>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并处以5000元罚款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64"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color w:val="auto"/>
                <w:sz w:val="24"/>
                <w:szCs w:val="24"/>
                <w:highlight w:val="none"/>
                <w:lang w:val="en-US" w:eastAsia="zh-CN"/>
              </w:rPr>
            </w:pPr>
          </w:p>
        </w:tc>
        <w:tc>
          <w:tcPr>
            <w:tcW w:w="2028"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p>
        </w:tc>
        <w:tc>
          <w:tcPr>
            <w:tcW w:w="6000"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eastAsia="zh-Hans"/>
              </w:rPr>
            </w:pPr>
          </w:p>
        </w:tc>
        <w:tc>
          <w:tcPr>
            <w:tcW w:w="768"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3084"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不配合行政机关查处工作，或经责令改正拒不改正，</w:t>
            </w:r>
            <w:r>
              <w:rPr>
                <w:rFonts w:hint="eastAsia" w:ascii="仿宋" w:hAnsi="仿宋" w:eastAsia="仿宋" w:cs="仿宋"/>
                <w:color w:val="auto"/>
                <w:kern w:val="0"/>
                <w:sz w:val="24"/>
                <w:szCs w:val="24"/>
                <w:highlight w:val="none"/>
                <w:lang w:val="en-US" w:eastAsia="zh-CN" w:bidi="ar"/>
              </w:rPr>
              <w:t>或</w:t>
            </w:r>
            <w:r>
              <w:rPr>
                <w:rFonts w:hint="eastAsia" w:ascii="仿宋" w:hAnsi="仿宋" w:eastAsia="仿宋" w:cs="仿宋"/>
                <w:color w:val="auto"/>
                <w:kern w:val="0"/>
                <w:sz w:val="24"/>
                <w:szCs w:val="24"/>
                <w:highlight w:val="none"/>
                <w:lang w:bidi="ar"/>
              </w:rPr>
              <w:t>第二次及以上违法的，或违法行为造成</w:t>
            </w:r>
            <w:r>
              <w:rPr>
                <w:rFonts w:hint="eastAsia" w:ascii="仿宋" w:hAnsi="仿宋" w:eastAsia="仿宋" w:cs="仿宋"/>
                <w:color w:val="auto"/>
                <w:kern w:val="0"/>
                <w:sz w:val="24"/>
                <w:szCs w:val="24"/>
                <w:highlight w:val="none"/>
                <w:lang w:val="en-US" w:eastAsia="zh-CN" w:bidi="ar"/>
              </w:rPr>
              <w:t>严重</w:t>
            </w:r>
            <w:r>
              <w:rPr>
                <w:rFonts w:hint="eastAsia" w:ascii="仿宋" w:hAnsi="仿宋" w:eastAsia="仿宋" w:cs="仿宋"/>
                <w:color w:val="auto"/>
                <w:kern w:val="0"/>
                <w:sz w:val="24"/>
                <w:szCs w:val="24"/>
                <w:highlight w:val="none"/>
                <w:lang w:bidi="ar"/>
              </w:rPr>
              <w:t>危害后果</w:t>
            </w:r>
          </w:p>
        </w:tc>
        <w:tc>
          <w:tcPr>
            <w:tcW w:w="2550" w:type="dxa"/>
            <w:tcBorders>
              <w:top w:val="single" w:color="auto" w:sz="4" w:space="0"/>
              <w:left w:val="single" w:color="auto" w:sz="4" w:space="0"/>
              <w:right w:val="single" w:color="auto" w:sz="4" w:space="0"/>
            </w:tcBorders>
            <w:shd w:val="clear" w:color="auto" w:fill="auto"/>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依法撤销其名称，并处以1万元罚款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764"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028"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对公开使用未经批准的地名行为的行政处罚</w:t>
            </w:r>
          </w:p>
        </w:tc>
        <w:tc>
          <w:tcPr>
            <w:tcW w:w="6000"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lang w:val="en-US" w:eastAsia="zh-Hans"/>
              </w:rPr>
              <w:t>行政法规】</w:t>
            </w:r>
          </w:p>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地名管理条例》（2022年修订）第三十七条：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w:t>
            </w:r>
          </w:p>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【地方性法规】</w:t>
            </w:r>
          </w:p>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《广东省地名管理条例》（2007年）第三十二条第（二）项：公开使用未经批准的地名的，责令限期改正，逾期不改正的，处以一千元以上一万元以下罚款。</w:t>
            </w:r>
          </w:p>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【地方政府规章】</w:t>
            </w:r>
          </w:p>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深圳市地名管理办法》（2012年）第五十三条第（二）项：居住、商业服务业、行政办公、工业、仓储等用途的建筑物（群），公开使用与标准地名批准文件不一致的其他名称的，责令限期改正，逾期不改正的，处以人民币1万元罚款。</w:t>
            </w:r>
          </w:p>
        </w:tc>
        <w:tc>
          <w:tcPr>
            <w:tcW w:w="768"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3084"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主动整改且违法情节轻微未造成不良后果的</w:t>
            </w:r>
          </w:p>
        </w:tc>
        <w:tc>
          <w:tcPr>
            <w:tcW w:w="2550"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责令限期整改，并免予处罚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764"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color w:val="auto"/>
                <w:sz w:val="24"/>
                <w:szCs w:val="24"/>
                <w:highlight w:val="none"/>
                <w:lang w:val="en-US" w:eastAsia="zh-CN"/>
              </w:rPr>
            </w:pPr>
          </w:p>
        </w:tc>
        <w:tc>
          <w:tcPr>
            <w:tcW w:w="2028"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p>
        </w:tc>
        <w:tc>
          <w:tcPr>
            <w:tcW w:w="6000"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eastAsia="zh-Hans"/>
              </w:rPr>
            </w:pPr>
          </w:p>
        </w:tc>
        <w:tc>
          <w:tcPr>
            <w:tcW w:w="768"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3084"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经责令整改后</w:t>
            </w:r>
            <w:r>
              <w:rPr>
                <w:rFonts w:hint="eastAsia" w:ascii="仿宋" w:hAnsi="仿宋" w:eastAsia="仿宋" w:cs="仿宋"/>
                <w:color w:val="auto"/>
                <w:kern w:val="0"/>
                <w:sz w:val="24"/>
                <w:szCs w:val="24"/>
                <w:highlight w:val="none"/>
                <w:lang w:val="en-US" w:eastAsia="zh-CN" w:bidi="ar"/>
              </w:rPr>
              <w:t>在规定期限内</w:t>
            </w:r>
            <w:r>
              <w:rPr>
                <w:rFonts w:hint="eastAsia" w:ascii="仿宋" w:hAnsi="仿宋" w:eastAsia="仿宋" w:cs="仿宋"/>
                <w:color w:val="auto"/>
                <w:kern w:val="0"/>
                <w:sz w:val="24"/>
                <w:szCs w:val="24"/>
                <w:highlight w:val="none"/>
                <w:lang w:bidi="ar"/>
              </w:rPr>
              <w:t>改正，违法行为造成不良后果</w:t>
            </w:r>
          </w:p>
        </w:tc>
        <w:tc>
          <w:tcPr>
            <w:tcW w:w="2550"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并处以5000元罚款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764"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color w:val="auto"/>
                <w:sz w:val="24"/>
                <w:szCs w:val="24"/>
                <w:highlight w:val="none"/>
                <w:lang w:val="en-US" w:eastAsia="zh-CN"/>
              </w:rPr>
            </w:pPr>
          </w:p>
        </w:tc>
        <w:tc>
          <w:tcPr>
            <w:tcW w:w="2028"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p>
        </w:tc>
        <w:tc>
          <w:tcPr>
            <w:tcW w:w="6000"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eastAsia="zh-Hans"/>
              </w:rPr>
            </w:pPr>
          </w:p>
        </w:tc>
        <w:tc>
          <w:tcPr>
            <w:tcW w:w="768"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3084"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不配合行政机关查处工作，或经责令改正拒不改正，或第二次及以上违法的，或违法行为造成</w:t>
            </w:r>
            <w:r>
              <w:rPr>
                <w:rFonts w:hint="eastAsia" w:ascii="仿宋" w:hAnsi="仿宋" w:eastAsia="仿宋" w:cs="仿宋"/>
                <w:color w:val="auto"/>
                <w:kern w:val="0"/>
                <w:sz w:val="24"/>
                <w:szCs w:val="24"/>
                <w:highlight w:val="none"/>
                <w:lang w:val="en-US" w:eastAsia="zh-CN" w:bidi="ar"/>
              </w:rPr>
              <w:t>严重</w:t>
            </w:r>
            <w:r>
              <w:rPr>
                <w:rFonts w:hint="eastAsia" w:ascii="仿宋" w:hAnsi="仿宋" w:eastAsia="仿宋" w:cs="仿宋"/>
                <w:color w:val="auto"/>
                <w:kern w:val="0"/>
                <w:sz w:val="24"/>
                <w:szCs w:val="24"/>
                <w:highlight w:val="none"/>
                <w:lang w:bidi="ar"/>
              </w:rPr>
              <w:t>危害后果</w:t>
            </w:r>
          </w:p>
        </w:tc>
        <w:tc>
          <w:tcPr>
            <w:tcW w:w="2550"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依法撤销其名称，并处以1万元罚款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64"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028"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对未按国家规定书写、译写、拼写标准地名行为的行政处罚</w:t>
            </w:r>
          </w:p>
        </w:tc>
        <w:tc>
          <w:tcPr>
            <w:tcW w:w="6000" w:type="dxa"/>
            <w:vMerge w:val="restart"/>
            <w:tcBorders>
              <w:top w:val="single" w:color="auto" w:sz="4" w:space="0"/>
              <w:left w:val="single" w:color="auto" w:sz="4" w:space="0"/>
              <w:right w:val="single" w:color="auto" w:sz="4" w:space="0"/>
            </w:tcBorders>
            <w:shd w:val="clear" w:color="auto" w:fill="auto"/>
            <w:vAlign w:val="center"/>
          </w:tcPr>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lang w:val="en-US" w:eastAsia="zh-Hans"/>
              </w:rPr>
              <w:t>行政法规】</w:t>
            </w:r>
          </w:p>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地名管理条例》（2022年修订）第三十七条：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w:t>
            </w:r>
          </w:p>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【地方性法规】</w:t>
            </w:r>
          </w:p>
          <w:p>
            <w:pPr>
              <w:spacing w:line="300" w:lineRule="exact"/>
              <w:jc w:val="both"/>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sz w:val="24"/>
                <w:szCs w:val="24"/>
                <w:highlight w:val="none"/>
                <w:lang w:eastAsia="zh-Hans"/>
              </w:rPr>
              <w:t>《广东省地名管理条例》（2007年）第三十二条第（三）项：未按国家规定书写、译写、拼写标准地名的，责令限期改正，逾期不改正的，处以一百元以上五百元以下罚款。</w:t>
            </w:r>
          </w:p>
        </w:tc>
        <w:tc>
          <w:tcPr>
            <w:tcW w:w="768"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3084"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主动整改且违法情节轻微未造成不良后果的</w:t>
            </w:r>
          </w:p>
        </w:tc>
        <w:tc>
          <w:tcPr>
            <w:tcW w:w="2550"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64"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color w:val="auto"/>
                <w:sz w:val="24"/>
                <w:szCs w:val="24"/>
                <w:highlight w:val="none"/>
                <w:lang w:val="en-US" w:eastAsia="zh-CN"/>
              </w:rPr>
            </w:pPr>
          </w:p>
        </w:tc>
        <w:tc>
          <w:tcPr>
            <w:tcW w:w="2028"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p>
        </w:tc>
        <w:tc>
          <w:tcPr>
            <w:tcW w:w="6000"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eastAsia="zh-Hans"/>
              </w:rPr>
            </w:pPr>
          </w:p>
        </w:tc>
        <w:tc>
          <w:tcPr>
            <w:tcW w:w="768"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3084"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经责令整改后</w:t>
            </w:r>
            <w:r>
              <w:rPr>
                <w:rFonts w:hint="eastAsia" w:ascii="仿宋" w:hAnsi="仿宋" w:eastAsia="仿宋" w:cs="仿宋"/>
                <w:color w:val="auto"/>
                <w:kern w:val="0"/>
                <w:sz w:val="24"/>
                <w:szCs w:val="24"/>
                <w:highlight w:val="none"/>
                <w:lang w:val="en-US" w:eastAsia="zh-CN" w:bidi="ar"/>
              </w:rPr>
              <w:t>在规定期限内</w:t>
            </w:r>
            <w:r>
              <w:rPr>
                <w:rFonts w:hint="eastAsia" w:ascii="仿宋" w:hAnsi="仿宋" w:eastAsia="仿宋" w:cs="仿宋"/>
                <w:color w:val="auto"/>
                <w:kern w:val="0"/>
                <w:sz w:val="24"/>
                <w:szCs w:val="24"/>
                <w:highlight w:val="none"/>
                <w:lang w:bidi="ar"/>
              </w:rPr>
              <w:t>改正，违法行为造成不良后果</w:t>
            </w:r>
          </w:p>
        </w:tc>
        <w:tc>
          <w:tcPr>
            <w:tcW w:w="2550"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责令限期整改，并处以5000元罚款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764"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color w:val="auto"/>
                <w:sz w:val="24"/>
                <w:szCs w:val="24"/>
                <w:highlight w:val="none"/>
                <w:lang w:val="en-US" w:eastAsia="zh-CN"/>
              </w:rPr>
            </w:pPr>
          </w:p>
        </w:tc>
        <w:tc>
          <w:tcPr>
            <w:tcW w:w="2028"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p>
        </w:tc>
        <w:tc>
          <w:tcPr>
            <w:tcW w:w="6000"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eastAsia="zh-Hans"/>
              </w:rPr>
            </w:pPr>
          </w:p>
        </w:tc>
        <w:tc>
          <w:tcPr>
            <w:tcW w:w="768"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3084"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不配合行政机关查处工作，或经责令改正拒不改正，或第二次及以上违法的，或违法行为造成</w:t>
            </w:r>
            <w:r>
              <w:rPr>
                <w:rFonts w:hint="eastAsia" w:ascii="仿宋" w:hAnsi="仿宋" w:eastAsia="仿宋" w:cs="仿宋"/>
                <w:color w:val="auto"/>
                <w:kern w:val="0"/>
                <w:sz w:val="24"/>
                <w:szCs w:val="24"/>
                <w:highlight w:val="none"/>
                <w:lang w:val="en-US" w:eastAsia="zh-CN" w:bidi="ar"/>
              </w:rPr>
              <w:t>严重</w:t>
            </w:r>
            <w:r>
              <w:rPr>
                <w:rFonts w:hint="eastAsia" w:ascii="仿宋" w:hAnsi="仿宋" w:eastAsia="仿宋" w:cs="仿宋"/>
                <w:color w:val="auto"/>
                <w:kern w:val="0"/>
                <w:sz w:val="24"/>
                <w:szCs w:val="24"/>
                <w:highlight w:val="none"/>
                <w:lang w:bidi="ar"/>
              </w:rPr>
              <w:t>危害后果</w:t>
            </w:r>
          </w:p>
        </w:tc>
        <w:tc>
          <w:tcPr>
            <w:tcW w:w="2550"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责令限期整改，并处以1万元罚款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64" w:type="dxa"/>
            <w:vMerge w:val="restart"/>
            <w:tcBorders>
              <w:top w:val="single" w:color="auto" w:sz="4" w:space="0"/>
              <w:left w:val="single" w:color="auto" w:sz="4" w:space="0"/>
              <w:right w:val="single" w:color="auto" w:sz="4" w:space="0"/>
            </w:tcBorders>
            <w:vAlign w:val="center"/>
          </w:tcPr>
          <w:p>
            <w:pPr>
              <w:spacing w:line="3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028"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对未经地名主管部门审核擅自出版与地名有关的各类图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行为的行政处罚</w:t>
            </w:r>
          </w:p>
          <w:p>
            <w:pPr>
              <w:spacing w:line="300" w:lineRule="exact"/>
              <w:jc w:val="both"/>
              <w:rPr>
                <w:rFonts w:hint="eastAsia" w:ascii="仿宋" w:hAnsi="仿宋" w:eastAsia="仿宋" w:cs="仿宋"/>
                <w:color w:val="auto"/>
                <w:sz w:val="24"/>
                <w:szCs w:val="24"/>
                <w:highlight w:val="none"/>
              </w:rPr>
            </w:pPr>
          </w:p>
        </w:tc>
        <w:tc>
          <w:tcPr>
            <w:tcW w:w="6000"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【地方性法规】</w:t>
            </w:r>
          </w:p>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广东省地名管理条例》（2007年）第三十二条第一款第（四）项：违反本条例，有下列行为之一的，由当地县级以上地名主管部门按照下列规定处罚：（四）未经地名主管部门审核擅自出版与地名有关的各类图（册）的，责令限期补办手续，逾期不补办的，处以二千元以上一万元以下罚款。</w:t>
            </w:r>
          </w:p>
        </w:tc>
        <w:tc>
          <w:tcPr>
            <w:tcW w:w="768"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轻微</w:t>
            </w:r>
          </w:p>
        </w:tc>
        <w:tc>
          <w:tcPr>
            <w:tcW w:w="3084"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主动整改且违法情节轻微未造成不良后果的</w:t>
            </w:r>
          </w:p>
        </w:tc>
        <w:tc>
          <w:tcPr>
            <w:tcW w:w="2550"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64"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color w:val="auto"/>
                <w:sz w:val="24"/>
                <w:szCs w:val="24"/>
                <w:highlight w:val="none"/>
                <w:lang w:val="en-US" w:eastAsia="zh-CN"/>
              </w:rPr>
            </w:pPr>
          </w:p>
        </w:tc>
        <w:tc>
          <w:tcPr>
            <w:tcW w:w="2028"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p>
        </w:tc>
        <w:tc>
          <w:tcPr>
            <w:tcW w:w="6000"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eastAsia="zh-Hans"/>
              </w:rPr>
            </w:pPr>
          </w:p>
        </w:tc>
        <w:tc>
          <w:tcPr>
            <w:tcW w:w="768"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3084"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经责令后在规定期限内补办手续</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图（册）出版数量不足500张（册）的</w:t>
            </w:r>
          </w:p>
        </w:tc>
        <w:tc>
          <w:tcPr>
            <w:tcW w:w="2550"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处以2000元罚款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764"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color w:val="auto"/>
                <w:sz w:val="24"/>
                <w:szCs w:val="24"/>
                <w:highlight w:val="none"/>
                <w:lang w:val="en-US" w:eastAsia="zh-CN"/>
              </w:rPr>
            </w:pPr>
          </w:p>
        </w:tc>
        <w:tc>
          <w:tcPr>
            <w:tcW w:w="2028"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p>
        </w:tc>
        <w:tc>
          <w:tcPr>
            <w:tcW w:w="6000"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eastAsia="zh-Hans"/>
              </w:rPr>
            </w:pPr>
          </w:p>
        </w:tc>
        <w:tc>
          <w:tcPr>
            <w:tcW w:w="768"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3084"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经责令后在规定期限内补办手续</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图（册）出版数量500张（册）（含）以上不足1000张（册）的</w:t>
            </w:r>
          </w:p>
        </w:tc>
        <w:tc>
          <w:tcPr>
            <w:tcW w:w="2550"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764"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color w:val="auto"/>
                <w:sz w:val="24"/>
                <w:szCs w:val="24"/>
                <w:highlight w:val="none"/>
                <w:lang w:val="en-US" w:eastAsia="zh-CN"/>
              </w:rPr>
            </w:pPr>
          </w:p>
        </w:tc>
        <w:tc>
          <w:tcPr>
            <w:tcW w:w="2028"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p>
        </w:tc>
        <w:tc>
          <w:tcPr>
            <w:tcW w:w="6000"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eastAsia="zh-Hans"/>
              </w:rPr>
            </w:pPr>
          </w:p>
        </w:tc>
        <w:tc>
          <w:tcPr>
            <w:tcW w:w="768"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较重</w:t>
            </w:r>
          </w:p>
        </w:tc>
        <w:tc>
          <w:tcPr>
            <w:tcW w:w="3084"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责令限期补办手续、逾期不补办</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图（册）出版数量1000张（册）（含）以上不足5000张（册）的</w:t>
            </w:r>
          </w:p>
        </w:tc>
        <w:tc>
          <w:tcPr>
            <w:tcW w:w="2550"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处6000元罚款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64"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color w:val="auto"/>
                <w:sz w:val="24"/>
                <w:szCs w:val="24"/>
                <w:highlight w:val="none"/>
                <w:lang w:val="en-US" w:eastAsia="zh-CN"/>
              </w:rPr>
            </w:pPr>
          </w:p>
        </w:tc>
        <w:tc>
          <w:tcPr>
            <w:tcW w:w="2028"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p>
        </w:tc>
        <w:tc>
          <w:tcPr>
            <w:tcW w:w="6000"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eastAsia="zh-Hans"/>
              </w:rPr>
            </w:pPr>
          </w:p>
        </w:tc>
        <w:tc>
          <w:tcPr>
            <w:tcW w:w="768" w:type="dxa"/>
            <w:vMerge w:val="restart"/>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3084"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责令限期补办手续、逾期不补办</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图（册）出版数量5000张（册）（含）以上不足1万张（册）的</w:t>
            </w:r>
          </w:p>
        </w:tc>
        <w:tc>
          <w:tcPr>
            <w:tcW w:w="2550"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处8000元罚款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64"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color w:val="auto"/>
                <w:sz w:val="24"/>
                <w:szCs w:val="24"/>
                <w:highlight w:val="none"/>
                <w:lang w:val="en-US" w:eastAsia="zh-CN"/>
              </w:rPr>
            </w:pPr>
          </w:p>
        </w:tc>
        <w:tc>
          <w:tcPr>
            <w:tcW w:w="2028"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p>
        </w:tc>
        <w:tc>
          <w:tcPr>
            <w:tcW w:w="6000"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eastAsia="zh-Hans"/>
              </w:rPr>
            </w:pPr>
          </w:p>
        </w:tc>
        <w:tc>
          <w:tcPr>
            <w:tcW w:w="768"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p>
        </w:tc>
        <w:tc>
          <w:tcPr>
            <w:tcW w:w="3084"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责令限期补办手续、逾期不补办</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图（册）出版数量1万张（册）（含）以上的</w:t>
            </w:r>
          </w:p>
        </w:tc>
        <w:tc>
          <w:tcPr>
            <w:tcW w:w="2550"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64" w:type="dxa"/>
            <w:vMerge w:val="restart"/>
            <w:tcBorders>
              <w:top w:val="single" w:color="auto" w:sz="4" w:space="0"/>
              <w:left w:val="single" w:color="auto" w:sz="4" w:space="0"/>
              <w:right w:val="single" w:color="auto" w:sz="4" w:space="0"/>
            </w:tcBorders>
            <w:vAlign w:val="center"/>
          </w:tcPr>
          <w:p>
            <w:pPr>
              <w:spacing w:line="3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028"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对出版与地名有关的各类图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未使用标准地名行为的行政处罚</w:t>
            </w:r>
          </w:p>
          <w:p>
            <w:pPr>
              <w:spacing w:line="300" w:lineRule="exact"/>
              <w:jc w:val="both"/>
              <w:rPr>
                <w:rFonts w:hint="eastAsia" w:ascii="仿宋" w:hAnsi="仿宋" w:eastAsia="仿宋" w:cs="仿宋"/>
                <w:color w:val="auto"/>
                <w:sz w:val="24"/>
                <w:szCs w:val="24"/>
                <w:highlight w:val="none"/>
              </w:rPr>
            </w:pPr>
          </w:p>
        </w:tc>
        <w:tc>
          <w:tcPr>
            <w:tcW w:w="6000"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【地方性法规】</w:t>
            </w:r>
          </w:p>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广东省地名管理条例》（2007年）第三十二条第一款第（四）项：违反本条例，有下列行为之一的，由当地县级以上地名主管部门按照下列规定处罚：（四）未使用标准地名，情节严重的，责令其停止出版和发行，没收出版物，并可处以出版所得两至三倍罚款。</w:t>
            </w:r>
          </w:p>
        </w:tc>
        <w:tc>
          <w:tcPr>
            <w:tcW w:w="768"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3084"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主动整改且违法情节轻微未造成不良后果的</w:t>
            </w:r>
          </w:p>
        </w:tc>
        <w:tc>
          <w:tcPr>
            <w:tcW w:w="2550"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764"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color w:val="auto"/>
                <w:sz w:val="24"/>
                <w:szCs w:val="24"/>
                <w:highlight w:val="none"/>
                <w:lang w:val="en-US" w:eastAsia="zh-CN"/>
              </w:rPr>
            </w:pPr>
          </w:p>
        </w:tc>
        <w:tc>
          <w:tcPr>
            <w:tcW w:w="2028"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p>
        </w:tc>
        <w:tc>
          <w:tcPr>
            <w:tcW w:w="6000"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eastAsia="zh-Hans"/>
              </w:rPr>
            </w:pPr>
          </w:p>
        </w:tc>
        <w:tc>
          <w:tcPr>
            <w:tcW w:w="768"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3084"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未使用标准地名，经责令整改后</w:t>
            </w:r>
            <w:r>
              <w:rPr>
                <w:rFonts w:hint="eastAsia" w:ascii="仿宋" w:hAnsi="仿宋" w:eastAsia="仿宋" w:cs="仿宋"/>
                <w:color w:val="auto"/>
                <w:kern w:val="0"/>
                <w:sz w:val="24"/>
                <w:szCs w:val="24"/>
                <w:highlight w:val="none"/>
                <w:lang w:val="en-US" w:eastAsia="zh-CN" w:bidi="ar"/>
              </w:rPr>
              <w:t>在规定期限内</w:t>
            </w:r>
            <w:r>
              <w:rPr>
                <w:rFonts w:hint="eastAsia" w:ascii="仿宋" w:hAnsi="仿宋" w:eastAsia="仿宋" w:cs="仿宋"/>
                <w:color w:val="auto"/>
                <w:kern w:val="0"/>
                <w:sz w:val="24"/>
                <w:szCs w:val="24"/>
                <w:highlight w:val="none"/>
                <w:lang w:bidi="ar"/>
              </w:rPr>
              <w:t>改正，违法行为造成不良后果</w:t>
            </w:r>
          </w:p>
        </w:tc>
        <w:tc>
          <w:tcPr>
            <w:tcW w:w="2550"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责令其停止出版和发行，没收出版物，并处出版所得2倍罚款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764" w:type="dxa"/>
            <w:vMerge w:val="continue"/>
            <w:tcBorders>
              <w:left w:val="single" w:color="auto" w:sz="4" w:space="0"/>
              <w:right w:val="single" w:color="auto" w:sz="4" w:space="0"/>
            </w:tcBorders>
            <w:vAlign w:val="center"/>
          </w:tcPr>
          <w:p>
            <w:pPr>
              <w:spacing w:line="300" w:lineRule="exact"/>
              <w:jc w:val="center"/>
              <w:rPr>
                <w:rFonts w:hint="eastAsia" w:ascii="仿宋" w:hAnsi="仿宋" w:eastAsia="仿宋" w:cs="仿宋"/>
                <w:color w:val="auto"/>
                <w:sz w:val="24"/>
                <w:szCs w:val="24"/>
                <w:highlight w:val="none"/>
                <w:lang w:val="en-US" w:eastAsia="zh-CN"/>
              </w:rPr>
            </w:pPr>
          </w:p>
        </w:tc>
        <w:tc>
          <w:tcPr>
            <w:tcW w:w="2028"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p>
        </w:tc>
        <w:tc>
          <w:tcPr>
            <w:tcW w:w="6000" w:type="dxa"/>
            <w:vMerge w:val="continue"/>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eastAsia="zh-Hans"/>
              </w:rPr>
            </w:pPr>
          </w:p>
        </w:tc>
        <w:tc>
          <w:tcPr>
            <w:tcW w:w="768"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3084"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未使用标准地名，不配合行政机关查处工作，或经责令改正拒不改正，已出版发行，且出版数量在500张（册）以上的，或违法行为造成</w:t>
            </w:r>
            <w:r>
              <w:rPr>
                <w:rFonts w:hint="eastAsia" w:ascii="仿宋" w:hAnsi="仿宋" w:eastAsia="仿宋" w:cs="仿宋"/>
                <w:color w:val="auto"/>
                <w:kern w:val="0"/>
                <w:sz w:val="24"/>
                <w:szCs w:val="24"/>
                <w:highlight w:val="none"/>
                <w:lang w:val="en-US" w:eastAsia="zh-CN" w:bidi="ar"/>
              </w:rPr>
              <w:t>严重</w:t>
            </w:r>
            <w:r>
              <w:rPr>
                <w:rFonts w:hint="eastAsia" w:ascii="仿宋" w:hAnsi="仿宋" w:eastAsia="仿宋" w:cs="仿宋"/>
                <w:color w:val="auto"/>
                <w:kern w:val="0"/>
                <w:sz w:val="24"/>
                <w:szCs w:val="24"/>
                <w:highlight w:val="none"/>
                <w:lang w:bidi="ar"/>
              </w:rPr>
              <w:t>危害后果</w:t>
            </w:r>
          </w:p>
        </w:tc>
        <w:tc>
          <w:tcPr>
            <w:tcW w:w="2550"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责令其停止出版和发行，没收出版物，并处出版所得3倍罚款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64" w:type="dxa"/>
            <w:vMerge w:val="restart"/>
            <w:tcBorders>
              <w:top w:val="single" w:color="auto" w:sz="4" w:space="0"/>
              <w:left w:val="single" w:color="auto" w:sz="4" w:space="0"/>
              <w:right w:val="single" w:color="auto" w:sz="4" w:space="0"/>
            </w:tcBorders>
            <w:vAlign w:val="center"/>
          </w:tcPr>
          <w:p>
            <w:pPr>
              <w:spacing w:line="3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028"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对擅自涂改、玷污、遮挡、损坏、移动地名标志行为的行政处罚</w:t>
            </w:r>
          </w:p>
          <w:p>
            <w:pPr>
              <w:spacing w:line="300" w:lineRule="exact"/>
              <w:jc w:val="both"/>
              <w:rPr>
                <w:rFonts w:hint="eastAsia" w:ascii="仿宋" w:hAnsi="仿宋" w:eastAsia="仿宋" w:cs="仿宋"/>
                <w:color w:val="auto"/>
                <w:sz w:val="24"/>
                <w:szCs w:val="24"/>
                <w:highlight w:val="none"/>
              </w:rPr>
            </w:pPr>
          </w:p>
        </w:tc>
        <w:tc>
          <w:tcPr>
            <w:tcW w:w="6000" w:type="dxa"/>
            <w:vMerge w:val="restart"/>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val="en-US" w:eastAsia="zh-Hans"/>
              </w:rPr>
            </w:pPr>
            <w:r>
              <w:rPr>
                <w:rFonts w:hint="eastAsia" w:ascii="仿宋" w:hAnsi="仿宋" w:eastAsia="仿宋" w:cs="仿宋"/>
                <w:color w:val="auto"/>
                <w:sz w:val="24"/>
                <w:szCs w:val="24"/>
                <w:highlight w:val="none"/>
                <w:lang w:eastAsia="zh-Hans"/>
              </w:rPr>
              <w:t>【</w:t>
            </w:r>
            <w:r>
              <w:rPr>
                <w:rFonts w:hint="eastAsia" w:ascii="仿宋" w:hAnsi="仿宋" w:eastAsia="仿宋" w:cs="仿宋"/>
                <w:color w:val="auto"/>
                <w:sz w:val="24"/>
                <w:szCs w:val="24"/>
                <w:highlight w:val="none"/>
                <w:lang w:val="en-US" w:eastAsia="zh-Hans"/>
              </w:rPr>
              <w:t>行政法规】</w:t>
            </w:r>
          </w:p>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《地名管理条例》（2022年修订）第三十八条：擅自设置、拆除、移动、涂改、遮挡、损毁地名标志的，由地名标志设置、维护和管理部门责令改正并对责任人员处1000元以上5000元以下罚款。</w:t>
            </w:r>
          </w:p>
          <w:p>
            <w:pPr>
              <w:spacing w:line="300" w:lineRule="exact"/>
              <w:jc w:val="both"/>
              <w:rPr>
                <w:rFonts w:hint="eastAsia" w:ascii="仿宋" w:hAnsi="仿宋" w:eastAsia="仿宋" w:cs="仿宋"/>
                <w:color w:val="auto"/>
                <w:sz w:val="24"/>
                <w:szCs w:val="24"/>
                <w:highlight w:val="none"/>
                <w:lang w:eastAsia="zh-Hans"/>
              </w:rPr>
            </w:pPr>
          </w:p>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【地方性法规】</w:t>
            </w:r>
          </w:p>
          <w:p>
            <w:pPr>
              <w:spacing w:line="300" w:lineRule="exact"/>
              <w:jc w:val="both"/>
              <w:rPr>
                <w:rFonts w:hint="eastAsia" w:ascii="仿宋" w:hAnsi="仿宋" w:eastAsia="仿宋" w:cs="仿宋"/>
                <w:color w:val="auto"/>
                <w:sz w:val="24"/>
                <w:szCs w:val="24"/>
                <w:highlight w:val="none"/>
                <w:lang w:eastAsia="zh-Hans"/>
              </w:rPr>
            </w:pPr>
            <w:r>
              <w:rPr>
                <w:rFonts w:hint="eastAsia" w:ascii="仿宋" w:hAnsi="仿宋" w:eastAsia="仿宋" w:cs="仿宋"/>
                <w:color w:val="auto"/>
                <w:sz w:val="24"/>
                <w:szCs w:val="24"/>
                <w:highlight w:val="none"/>
                <w:lang w:eastAsia="zh-Hans"/>
              </w:rPr>
              <w:t>《广东省地名管理条例》（2007年）第三十二条第（五）项：擅自涂改、玷污、遮挡、损坏、移动地名标志，责令限期改正，逾期不改正的，处以五百元以上二千元以下罚款；造成损失的，责令赔偿。</w:t>
            </w:r>
          </w:p>
        </w:tc>
        <w:tc>
          <w:tcPr>
            <w:tcW w:w="768"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较轻</w:t>
            </w:r>
          </w:p>
        </w:tc>
        <w:tc>
          <w:tcPr>
            <w:tcW w:w="308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主动整改且违法情节轻微未造成不良后果的</w:t>
            </w:r>
          </w:p>
        </w:tc>
        <w:tc>
          <w:tcPr>
            <w:tcW w:w="2550"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76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olor w:val="auto"/>
                <w:kern w:val="0"/>
                <w:sz w:val="24"/>
                <w:szCs w:val="24"/>
              </w:rPr>
            </w:pPr>
          </w:p>
        </w:tc>
        <w:tc>
          <w:tcPr>
            <w:tcW w:w="202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olor w:val="auto"/>
                <w:sz w:val="24"/>
                <w:szCs w:val="24"/>
              </w:rPr>
            </w:pPr>
          </w:p>
        </w:tc>
        <w:tc>
          <w:tcPr>
            <w:tcW w:w="6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color w:val="auto"/>
                <w:kern w:val="0"/>
                <w:sz w:val="24"/>
                <w:szCs w:val="24"/>
              </w:rPr>
            </w:pPr>
          </w:p>
        </w:tc>
        <w:tc>
          <w:tcPr>
            <w:tcW w:w="768"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w:t>
            </w:r>
          </w:p>
        </w:tc>
        <w:tc>
          <w:tcPr>
            <w:tcW w:w="308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责令限期改正、逾期不改正，未造成地名标志恢复的损失的</w:t>
            </w:r>
            <w:r>
              <w:rPr>
                <w:rFonts w:hint="eastAsia" w:ascii="仿宋" w:hAnsi="仿宋" w:eastAsia="仿宋" w:cs="仿宋"/>
                <w:color w:val="auto"/>
                <w:kern w:val="0"/>
                <w:sz w:val="24"/>
                <w:szCs w:val="24"/>
                <w:highlight w:val="none"/>
                <w:lang w:eastAsia="zh-CN" w:bidi="ar"/>
              </w:rPr>
              <w:t>；</w:t>
            </w:r>
            <w:r>
              <w:rPr>
                <w:rFonts w:hint="eastAsia" w:ascii="仿宋" w:hAnsi="仿宋" w:eastAsia="仿宋" w:cs="仿宋"/>
                <w:color w:val="auto"/>
                <w:kern w:val="0"/>
                <w:sz w:val="24"/>
                <w:szCs w:val="24"/>
                <w:highlight w:val="none"/>
                <w:lang w:bidi="ar"/>
              </w:rPr>
              <w:t>或者经责令整改后</w:t>
            </w:r>
            <w:r>
              <w:rPr>
                <w:rFonts w:hint="eastAsia" w:ascii="仿宋" w:hAnsi="仿宋" w:eastAsia="仿宋" w:cs="仿宋"/>
                <w:color w:val="auto"/>
                <w:kern w:val="0"/>
                <w:sz w:val="24"/>
                <w:szCs w:val="24"/>
                <w:highlight w:val="none"/>
                <w:lang w:val="en-US" w:eastAsia="zh-CN" w:bidi="ar"/>
              </w:rPr>
              <w:t>在规定期限内</w:t>
            </w:r>
            <w:r>
              <w:rPr>
                <w:rFonts w:hint="eastAsia" w:ascii="仿宋" w:hAnsi="仿宋" w:eastAsia="仿宋" w:cs="仿宋"/>
                <w:color w:val="auto"/>
                <w:kern w:val="0"/>
                <w:sz w:val="24"/>
                <w:szCs w:val="24"/>
                <w:highlight w:val="none"/>
                <w:lang w:bidi="ar"/>
              </w:rPr>
              <w:t>改正，已造成损失的</w:t>
            </w:r>
          </w:p>
        </w:tc>
        <w:tc>
          <w:tcPr>
            <w:tcW w:w="2550" w:type="dxa"/>
            <w:tcBorders>
              <w:top w:val="single" w:color="auto" w:sz="4" w:space="0"/>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处以1000元的罚款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76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宋体"/>
                <w:color w:val="auto"/>
                <w:kern w:val="0"/>
                <w:sz w:val="24"/>
                <w:szCs w:val="24"/>
              </w:rPr>
            </w:pPr>
          </w:p>
        </w:tc>
        <w:tc>
          <w:tcPr>
            <w:tcW w:w="202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color w:val="auto"/>
                <w:kern w:val="0"/>
                <w:sz w:val="24"/>
                <w:szCs w:val="24"/>
              </w:rPr>
            </w:pPr>
          </w:p>
        </w:tc>
        <w:tc>
          <w:tcPr>
            <w:tcW w:w="6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color w:val="auto"/>
                <w:kern w:val="0"/>
                <w:sz w:val="24"/>
                <w:szCs w:val="24"/>
              </w:rPr>
            </w:pPr>
          </w:p>
        </w:tc>
        <w:tc>
          <w:tcPr>
            <w:tcW w:w="768"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较重</w:t>
            </w:r>
          </w:p>
        </w:tc>
        <w:tc>
          <w:tcPr>
            <w:tcW w:w="308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不配合行政机关查处工作，或经责令改正拒不改正，造成地名标志恢复的损失的，拒不赔付的</w:t>
            </w:r>
          </w:p>
        </w:tc>
        <w:tc>
          <w:tcPr>
            <w:tcW w:w="2550"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处以3000元的罚款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64"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宋体"/>
                <w:color w:val="auto"/>
                <w:kern w:val="0"/>
                <w:sz w:val="24"/>
                <w:szCs w:val="24"/>
              </w:rPr>
            </w:pPr>
          </w:p>
        </w:tc>
        <w:tc>
          <w:tcPr>
            <w:tcW w:w="2028"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color w:val="auto"/>
                <w:kern w:val="0"/>
                <w:sz w:val="24"/>
                <w:szCs w:val="24"/>
              </w:rPr>
            </w:pPr>
          </w:p>
        </w:tc>
        <w:tc>
          <w:tcPr>
            <w:tcW w:w="6000"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color w:val="auto"/>
                <w:kern w:val="0"/>
                <w:sz w:val="24"/>
                <w:szCs w:val="24"/>
              </w:rPr>
            </w:pPr>
          </w:p>
        </w:tc>
        <w:tc>
          <w:tcPr>
            <w:tcW w:w="768"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严重</w:t>
            </w:r>
          </w:p>
        </w:tc>
        <w:tc>
          <w:tcPr>
            <w:tcW w:w="3084"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第二次及以上违法的</w:t>
            </w:r>
          </w:p>
        </w:tc>
        <w:tc>
          <w:tcPr>
            <w:tcW w:w="2550" w:type="dxa"/>
            <w:tcBorders>
              <w:left w:val="single" w:color="auto" w:sz="4" w:space="0"/>
              <w:right w:val="single" w:color="auto" w:sz="4" w:space="0"/>
            </w:tcBorders>
            <w:vAlign w:val="center"/>
          </w:tcPr>
          <w:p>
            <w:pPr>
              <w:spacing w:line="3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处以5000元的罚款</w:t>
            </w:r>
          </w:p>
        </w:tc>
      </w:tr>
    </w:tbl>
    <w:p>
      <w:pPr>
        <w:keepNext w:val="0"/>
        <w:keepLines w:val="0"/>
        <w:pageBreakBefore w:val="0"/>
        <w:kinsoku/>
        <w:wordWrap/>
        <w:overflowPunct/>
        <w:topLinePunct w:val="0"/>
        <w:autoSpaceDE/>
        <w:autoSpaceDN/>
        <w:bidi w:val="0"/>
        <w:spacing w:line="360" w:lineRule="exact"/>
        <w:textAlignment w:val="auto"/>
        <w:rPr>
          <w:rFonts w:hint="eastAsia" w:eastAsia="宋体"/>
          <w:b/>
          <w:bCs/>
          <w:color w:val="auto"/>
          <w:lang w:eastAsia="zh-CN"/>
        </w:rPr>
      </w:pPr>
      <w:r>
        <w:rPr>
          <w:rFonts w:hint="eastAsia"/>
          <w:b/>
          <w:bCs/>
          <w:color w:val="auto"/>
          <w:lang w:eastAsia="zh-CN"/>
        </w:rPr>
        <w:t>注：表格中标记阴影事项为引用省裁量权规定事项。</w:t>
      </w:r>
    </w:p>
    <w:sectPr>
      <w:footerReference r:id="rId4"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Garamond">
    <w:altName w:val="FreeSerif"/>
    <w:panose1 w:val="02020404030301010803"/>
    <w:charset w:val="00"/>
    <w:family w:val="roman"/>
    <w:pitch w:val="default"/>
    <w:sig w:usb0="00000000" w:usb1="00000000" w:usb2="00000000" w:usb3="00000000" w:csb0="0000009F" w:csb1="DFD70000"/>
  </w:font>
  <w:font w:name="FreeSerif">
    <w:panose1 w:val="02020603050405020304"/>
    <w:charset w:val="00"/>
    <w:family w:val="auto"/>
    <w:pitch w:val="default"/>
    <w:sig w:usb0="E59FAFFF" w:usb1="C200FDFF" w:usb2="43501B29" w:usb3="04000043" w:csb0="600101FF" w:csb1="FFFF0000"/>
  </w:font>
  <w:font w:name="MingLiU">
    <w:altName w:val="Noto Serif CJK JP Medium"/>
    <w:panose1 w:val="02020509000000000000"/>
    <w:charset w:val="86"/>
    <w:family w:val="modern"/>
    <w:pitch w:val="default"/>
    <w:sig w:usb0="00000000" w:usb1="00000000" w:usb2="00000000" w:usb3="00000000" w:csb0="00160000" w:csb1="00000000"/>
  </w:font>
  <w:font w:name="Noto Serif CJK JP Medium">
    <w:panose1 w:val="02020500000000000000"/>
    <w:charset w:val="86"/>
    <w:family w:val="auto"/>
    <w:pitch w:val="default"/>
    <w:sig w:usb0="3000008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57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57</w:t>
                    </w:r>
                    <w:r>
                      <w:fldChar w:fldCharType="end"/>
                    </w:r>
                    <w:r>
                      <w:t>页</w:t>
                    </w:r>
                  </w:p>
                </w:txbxContent>
              </v:textbox>
            </v:shape>
          </w:pict>
        </mc:Fallback>
      </mc:AlternateContent>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snapToGrid w:val="0"/>
      </w:pPr>
      <w:r>
        <w:rPr>
          <w:rStyle w:val="13"/>
        </w:rPr>
        <w:footnoteRef/>
      </w:r>
      <w:r>
        <w:t xml:space="preserve"> </w:t>
      </w:r>
      <w:r>
        <w:rPr>
          <w:rFonts w:hint="eastAsia"/>
          <w:lang w:eastAsia="zh-Hans"/>
        </w:rPr>
        <w:t>表格中违法情节中涉及（</w:t>
      </w:r>
      <w:r>
        <w:rPr>
          <w:lang w:eastAsia="zh-Hans"/>
        </w:rPr>
        <w:t>1</w:t>
      </w:r>
      <w:r>
        <w:rPr>
          <w:rFonts w:hint="eastAsia"/>
          <w:lang w:eastAsia="zh-Hans"/>
        </w:rPr>
        <w:t>）（</w:t>
      </w:r>
      <w:r>
        <w:rPr>
          <w:lang w:eastAsia="zh-Hans"/>
        </w:rPr>
        <w:t>2</w:t>
      </w:r>
      <w:r>
        <w:rPr>
          <w:rFonts w:hint="eastAsia"/>
          <w:lang w:eastAsia="zh-Hans"/>
        </w:rPr>
        <w:t>）（</w:t>
      </w:r>
      <w:r>
        <w:rPr>
          <w:lang w:eastAsia="zh-Hans"/>
        </w:rPr>
        <w:t>3</w:t>
      </w:r>
      <w:r>
        <w:rPr>
          <w:rFonts w:hint="eastAsia"/>
          <w:lang w:eastAsia="zh-Hans"/>
        </w:rPr>
        <w:t>）等情形序号的，符合其中情形（节）之一即可适用对应的裁量标准</w:t>
      </w:r>
      <w:r>
        <w:rPr>
          <w:rFonts w:hint="eastAsia"/>
          <w:lang w:eastAsia="zh-CN"/>
        </w:rPr>
        <w:t>，</w:t>
      </w:r>
      <w:r>
        <w:rPr>
          <w:rFonts w:hint="eastAsia"/>
        </w:rPr>
        <w:t>有特别</w:t>
      </w:r>
      <w:r>
        <w:rPr>
          <w:rFonts w:hint="eastAsia"/>
          <w:lang w:val="en-US" w:eastAsia="zh-CN"/>
        </w:rPr>
        <w:t>说明</w:t>
      </w:r>
      <w:r>
        <w:rPr>
          <w:rFonts w:hint="eastAsia"/>
        </w:rPr>
        <w:t>的除外</w:t>
      </w:r>
      <w:r>
        <w:rPr>
          <w:rFonts w:hint="eastAsia"/>
          <w:lang w:eastAsia="zh-Han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3FC9A"/>
    <w:multiLevelType w:val="singleLevel"/>
    <w:tmpl w:val="AFF3FC9A"/>
    <w:lvl w:ilvl="0" w:tentative="0">
      <w:start w:val="1"/>
      <w:numFmt w:val="decimal"/>
      <w:lvlText w:val="%1."/>
      <w:lvlJc w:val="left"/>
      <w:pPr>
        <w:tabs>
          <w:tab w:val="left" w:pos="312"/>
        </w:tabs>
      </w:pPr>
    </w:lvl>
  </w:abstractNum>
  <w:abstractNum w:abstractNumId="1">
    <w:nsid w:val="FF3E354A"/>
    <w:multiLevelType w:val="singleLevel"/>
    <w:tmpl w:val="FF3E354A"/>
    <w:lvl w:ilvl="0" w:tentative="0">
      <w:start w:val="1"/>
      <w:numFmt w:val="decimal"/>
      <w:suff w:val="nothing"/>
      <w:lvlText w:val="（%1）"/>
      <w:lvlJc w:val="left"/>
    </w:lvl>
  </w:abstractNum>
  <w:abstractNum w:abstractNumId="2">
    <w:nsid w:val="16991927"/>
    <w:multiLevelType w:val="singleLevel"/>
    <w:tmpl w:val="16991927"/>
    <w:lvl w:ilvl="0" w:tentative="0">
      <w:start w:val="1"/>
      <w:numFmt w:val="decimal"/>
      <w:suff w:val="nothing"/>
      <w:lvlText w:val="（%1）"/>
      <w:lvlJc w:val="left"/>
    </w:lvl>
  </w:abstractNum>
  <w:abstractNum w:abstractNumId="3">
    <w:nsid w:val="444250CA"/>
    <w:multiLevelType w:val="singleLevel"/>
    <w:tmpl w:val="444250CA"/>
    <w:lvl w:ilvl="0" w:tentative="0">
      <w:start w:val="1"/>
      <w:numFmt w:val="decimal"/>
      <w:suff w:val="nothing"/>
      <w:lvlText w:val="（%1）"/>
      <w:lvlJc w:val="left"/>
    </w:lvl>
  </w:abstractNum>
  <w:abstractNum w:abstractNumId="4">
    <w:nsid w:val="5E7327C5"/>
    <w:multiLevelType w:val="singleLevel"/>
    <w:tmpl w:val="5E7327C5"/>
    <w:lvl w:ilvl="0" w:tentative="0">
      <w:start w:val="2"/>
      <w:numFmt w:val="decimal"/>
      <w:suff w:val="nothing"/>
      <w:lvlText w:val="（%1）"/>
      <w:lvlJc w:val="left"/>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NDExZDRjZmQyMTRlNTIzYTMyYWMwYzg3MTAwY2UifQ=="/>
  </w:docVars>
  <w:rsids>
    <w:rsidRoot w:val="BFF7025B"/>
    <w:rsid w:val="0000627A"/>
    <w:rsid w:val="000414B6"/>
    <w:rsid w:val="00043172"/>
    <w:rsid w:val="00055F40"/>
    <w:rsid w:val="0007026E"/>
    <w:rsid w:val="000D3A78"/>
    <w:rsid w:val="000E0486"/>
    <w:rsid w:val="00155C2B"/>
    <w:rsid w:val="001636FD"/>
    <w:rsid w:val="001652C3"/>
    <w:rsid w:val="0018437E"/>
    <w:rsid w:val="001A7EC4"/>
    <w:rsid w:val="001B4D77"/>
    <w:rsid w:val="001C4629"/>
    <w:rsid w:val="00230429"/>
    <w:rsid w:val="002406E6"/>
    <w:rsid w:val="002701F2"/>
    <w:rsid w:val="00287654"/>
    <w:rsid w:val="002C3098"/>
    <w:rsid w:val="003A0F49"/>
    <w:rsid w:val="003A22AB"/>
    <w:rsid w:val="00441FC5"/>
    <w:rsid w:val="00454367"/>
    <w:rsid w:val="0046743F"/>
    <w:rsid w:val="00485FDC"/>
    <w:rsid w:val="004865C0"/>
    <w:rsid w:val="004E1BD8"/>
    <w:rsid w:val="00512F98"/>
    <w:rsid w:val="00522FDC"/>
    <w:rsid w:val="00532933"/>
    <w:rsid w:val="00533435"/>
    <w:rsid w:val="005568EA"/>
    <w:rsid w:val="00571F04"/>
    <w:rsid w:val="005821D7"/>
    <w:rsid w:val="00614C06"/>
    <w:rsid w:val="00615998"/>
    <w:rsid w:val="00637CD7"/>
    <w:rsid w:val="00647B7D"/>
    <w:rsid w:val="00656DEE"/>
    <w:rsid w:val="006963D5"/>
    <w:rsid w:val="006A4D4B"/>
    <w:rsid w:val="006D06DF"/>
    <w:rsid w:val="00701BD3"/>
    <w:rsid w:val="00735109"/>
    <w:rsid w:val="00751F11"/>
    <w:rsid w:val="0075222F"/>
    <w:rsid w:val="00757D3C"/>
    <w:rsid w:val="0078047F"/>
    <w:rsid w:val="007A2F9A"/>
    <w:rsid w:val="007B289F"/>
    <w:rsid w:val="007F1609"/>
    <w:rsid w:val="007F291C"/>
    <w:rsid w:val="00801343"/>
    <w:rsid w:val="008138F2"/>
    <w:rsid w:val="0084572F"/>
    <w:rsid w:val="00850187"/>
    <w:rsid w:val="00863EE8"/>
    <w:rsid w:val="008764CD"/>
    <w:rsid w:val="008A3747"/>
    <w:rsid w:val="008B5C74"/>
    <w:rsid w:val="008B5CC6"/>
    <w:rsid w:val="008C5120"/>
    <w:rsid w:val="008C6DA2"/>
    <w:rsid w:val="008E0E20"/>
    <w:rsid w:val="0090336D"/>
    <w:rsid w:val="00926201"/>
    <w:rsid w:val="009A078A"/>
    <w:rsid w:val="009D4953"/>
    <w:rsid w:val="009F5991"/>
    <w:rsid w:val="00A14296"/>
    <w:rsid w:val="00A222FD"/>
    <w:rsid w:val="00A3282B"/>
    <w:rsid w:val="00A675A8"/>
    <w:rsid w:val="00B553D8"/>
    <w:rsid w:val="00C02DE2"/>
    <w:rsid w:val="00C375A0"/>
    <w:rsid w:val="00C770D0"/>
    <w:rsid w:val="00C91C98"/>
    <w:rsid w:val="00CB1EF8"/>
    <w:rsid w:val="00CB4DFB"/>
    <w:rsid w:val="00CD3D4F"/>
    <w:rsid w:val="00D7389E"/>
    <w:rsid w:val="00D878E2"/>
    <w:rsid w:val="00DB5BAA"/>
    <w:rsid w:val="00DE2BA4"/>
    <w:rsid w:val="00DF6208"/>
    <w:rsid w:val="00E435ED"/>
    <w:rsid w:val="00EA2927"/>
    <w:rsid w:val="00EB093C"/>
    <w:rsid w:val="00F10CF7"/>
    <w:rsid w:val="00F467F5"/>
    <w:rsid w:val="01981761"/>
    <w:rsid w:val="023A4B07"/>
    <w:rsid w:val="031F0673"/>
    <w:rsid w:val="039E1C2B"/>
    <w:rsid w:val="067A02EE"/>
    <w:rsid w:val="06A85511"/>
    <w:rsid w:val="07D7315D"/>
    <w:rsid w:val="081870CF"/>
    <w:rsid w:val="081F7740"/>
    <w:rsid w:val="08975F20"/>
    <w:rsid w:val="09BA044F"/>
    <w:rsid w:val="0A5F0D0A"/>
    <w:rsid w:val="0A627318"/>
    <w:rsid w:val="0A741F9F"/>
    <w:rsid w:val="0AC24DB3"/>
    <w:rsid w:val="0AC74B60"/>
    <w:rsid w:val="0B243B2F"/>
    <w:rsid w:val="0B4644D6"/>
    <w:rsid w:val="0C24540F"/>
    <w:rsid w:val="0D38267F"/>
    <w:rsid w:val="0E3C7F4D"/>
    <w:rsid w:val="0E654A52"/>
    <w:rsid w:val="0EC54D6C"/>
    <w:rsid w:val="0F2F5DD0"/>
    <w:rsid w:val="0F405190"/>
    <w:rsid w:val="0FA6246A"/>
    <w:rsid w:val="0FBE24E5"/>
    <w:rsid w:val="106F10F4"/>
    <w:rsid w:val="11FB03A1"/>
    <w:rsid w:val="135A418E"/>
    <w:rsid w:val="136150DD"/>
    <w:rsid w:val="139009FB"/>
    <w:rsid w:val="14A405FA"/>
    <w:rsid w:val="14E46C49"/>
    <w:rsid w:val="152F1F81"/>
    <w:rsid w:val="15304CA1"/>
    <w:rsid w:val="15690030"/>
    <w:rsid w:val="160752E5"/>
    <w:rsid w:val="16A50D85"/>
    <w:rsid w:val="16BE185B"/>
    <w:rsid w:val="17092996"/>
    <w:rsid w:val="189E3844"/>
    <w:rsid w:val="19CA72DF"/>
    <w:rsid w:val="1A0529DA"/>
    <w:rsid w:val="1AFD69B6"/>
    <w:rsid w:val="1B33028B"/>
    <w:rsid w:val="1B407F24"/>
    <w:rsid w:val="1BAA1F15"/>
    <w:rsid w:val="1C507A55"/>
    <w:rsid w:val="1C8F590C"/>
    <w:rsid w:val="1D175B9D"/>
    <w:rsid w:val="1D797032"/>
    <w:rsid w:val="1D800E23"/>
    <w:rsid w:val="1DEE5014"/>
    <w:rsid w:val="1F050F12"/>
    <w:rsid w:val="1F364065"/>
    <w:rsid w:val="1FCB7FF6"/>
    <w:rsid w:val="1FDF7BCA"/>
    <w:rsid w:val="21C05C27"/>
    <w:rsid w:val="241406BA"/>
    <w:rsid w:val="25227A45"/>
    <w:rsid w:val="263A63E7"/>
    <w:rsid w:val="26AA5619"/>
    <w:rsid w:val="26CB3326"/>
    <w:rsid w:val="278357FA"/>
    <w:rsid w:val="279D6C57"/>
    <w:rsid w:val="27F95033"/>
    <w:rsid w:val="285939FF"/>
    <w:rsid w:val="28D2241D"/>
    <w:rsid w:val="28D579B9"/>
    <w:rsid w:val="2B1E2C56"/>
    <w:rsid w:val="2B6622A3"/>
    <w:rsid w:val="2B830B12"/>
    <w:rsid w:val="2B975064"/>
    <w:rsid w:val="2CF55AC6"/>
    <w:rsid w:val="2DE7046B"/>
    <w:rsid w:val="2DF27C2C"/>
    <w:rsid w:val="2E04418C"/>
    <w:rsid w:val="2E7D6F41"/>
    <w:rsid w:val="2E7FFD85"/>
    <w:rsid w:val="2EC15180"/>
    <w:rsid w:val="2F01272D"/>
    <w:rsid w:val="2F3740ED"/>
    <w:rsid w:val="2F391BC8"/>
    <w:rsid w:val="2F7FD915"/>
    <w:rsid w:val="2F9B467C"/>
    <w:rsid w:val="2FB845EE"/>
    <w:rsid w:val="306B50CC"/>
    <w:rsid w:val="31121396"/>
    <w:rsid w:val="3173320A"/>
    <w:rsid w:val="31973AD7"/>
    <w:rsid w:val="347E70A1"/>
    <w:rsid w:val="35956BF6"/>
    <w:rsid w:val="35DA6943"/>
    <w:rsid w:val="35E907C0"/>
    <w:rsid w:val="36BE2B54"/>
    <w:rsid w:val="37AF33BA"/>
    <w:rsid w:val="37C670B9"/>
    <w:rsid w:val="37D65319"/>
    <w:rsid w:val="37F673B3"/>
    <w:rsid w:val="38F13AC8"/>
    <w:rsid w:val="3A12444A"/>
    <w:rsid w:val="3A850402"/>
    <w:rsid w:val="3B367877"/>
    <w:rsid w:val="3BFFDFD3"/>
    <w:rsid w:val="3BFFFE2C"/>
    <w:rsid w:val="3C0728A7"/>
    <w:rsid w:val="3D88150D"/>
    <w:rsid w:val="3EA7A515"/>
    <w:rsid w:val="3EFFC078"/>
    <w:rsid w:val="3F12664A"/>
    <w:rsid w:val="3F7FA41C"/>
    <w:rsid w:val="3FD7257C"/>
    <w:rsid w:val="3FED6A32"/>
    <w:rsid w:val="3FEF1443"/>
    <w:rsid w:val="3FF774BD"/>
    <w:rsid w:val="3FFD593E"/>
    <w:rsid w:val="3FFF2A05"/>
    <w:rsid w:val="40A753F6"/>
    <w:rsid w:val="40B764D9"/>
    <w:rsid w:val="40C003E6"/>
    <w:rsid w:val="41356501"/>
    <w:rsid w:val="41DE499E"/>
    <w:rsid w:val="41E420EB"/>
    <w:rsid w:val="424B0A62"/>
    <w:rsid w:val="42CD6434"/>
    <w:rsid w:val="437F35CC"/>
    <w:rsid w:val="438B0EDF"/>
    <w:rsid w:val="43F64447"/>
    <w:rsid w:val="44A45929"/>
    <w:rsid w:val="44FA0C11"/>
    <w:rsid w:val="45B03DC4"/>
    <w:rsid w:val="47890EFE"/>
    <w:rsid w:val="4790783D"/>
    <w:rsid w:val="47AF0500"/>
    <w:rsid w:val="482F60B6"/>
    <w:rsid w:val="490B241B"/>
    <w:rsid w:val="49DFF267"/>
    <w:rsid w:val="4A8256CA"/>
    <w:rsid w:val="4ABFF158"/>
    <w:rsid w:val="4AEE787E"/>
    <w:rsid w:val="4BED4059"/>
    <w:rsid w:val="4C0201BC"/>
    <w:rsid w:val="4D660A58"/>
    <w:rsid w:val="4E28581D"/>
    <w:rsid w:val="4EBFCC20"/>
    <w:rsid w:val="4EC717D7"/>
    <w:rsid w:val="4EDCF11F"/>
    <w:rsid w:val="508E18E1"/>
    <w:rsid w:val="51624E47"/>
    <w:rsid w:val="51BA4932"/>
    <w:rsid w:val="528C352C"/>
    <w:rsid w:val="540E0AC5"/>
    <w:rsid w:val="54680469"/>
    <w:rsid w:val="55EB69C9"/>
    <w:rsid w:val="5773EA92"/>
    <w:rsid w:val="57B75C00"/>
    <w:rsid w:val="57DED53E"/>
    <w:rsid w:val="57F818F8"/>
    <w:rsid w:val="586A523D"/>
    <w:rsid w:val="586E7CC9"/>
    <w:rsid w:val="58A16A75"/>
    <w:rsid w:val="58A957AC"/>
    <w:rsid w:val="592500F3"/>
    <w:rsid w:val="5967503B"/>
    <w:rsid w:val="59B555D2"/>
    <w:rsid w:val="59CF8923"/>
    <w:rsid w:val="59F153F9"/>
    <w:rsid w:val="59F369A8"/>
    <w:rsid w:val="5A7D16B3"/>
    <w:rsid w:val="5AE42D97"/>
    <w:rsid w:val="5B294FCC"/>
    <w:rsid w:val="5B715FFF"/>
    <w:rsid w:val="5BF366B6"/>
    <w:rsid w:val="5C204A46"/>
    <w:rsid w:val="5CED9ECB"/>
    <w:rsid w:val="5D632B40"/>
    <w:rsid w:val="5DAC6667"/>
    <w:rsid w:val="5E086AD1"/>
    <w:rsid w:val="5E536EF6"/>
    <w:rsid w:val="5EB672BF"/>
    <w:rsid w:val="5F1D429B"/>
    <w:rsid w:val="5F602AAB"/>
    <w:rsid w:val="5F6146EB"/>
    <w:rsid w:val="5FEF3899"/>
    <w:rsid w:val="5FFD6484"/>
    <w:rsid w:val="60665B6B"/>
    <w:rsid w:val="61147907"/>
    <w:rsid w:val="63215410"/>
    <w:rsid w:val="63F7C5E8"/>
    <w:rsid w:val="65224956"/>
    <w:rsid w:val="656D1748"/>
    <w:rsid w:val="659D3FA3"/>
    <w:rsid w:val="668431E8"/>
    <w:rsid w:val="674C6CD9"/>
    <w:rsid w:val="675E59B4"/>
    <w:rsid w:val="67775357"/>
    <w:rsid w:val="67D06A42"/>
    <w:rsid w:val="69974B15"/>
    <w:rsid w:val="6C06043D"/>
    <w:rsid w:val="6D235BF4"/>
    <w:rsid w:val="6D493183"/>
    <w:rsid w:val="6DBD5004"/>
    <w:rsid w:val="6DEC2252"/>
    <w:rsid w:val="6E7DE3CF"/>
    <w:rsid w:val="6EF3347A"/>
    <w:rsid w:val="6EFE496F"/>
    <w:rsid w:val="6F3A8C46"/>
    <w:rsid w:val="6F6FBD35"/>
    <w:rsid w:val="6F77FEAA"/>
    <w:rsid w:val="6FFF8461"/>
    <w:rsid w:val="70553DF8"/>
    <w:rsid w:val="70B25476"/>
    <w:rsid w:val="71691961"/>
    <w:rsid w:val="71DDE095"/>
    <w:rsid w:val="72E366AD"/>
    <w:rsid w:val="736D04B9"/>
    <w:rsid w:val="73C64040"/>
    <w:rsid w:val="73EA7F85"/>
    <w:rsid w:val="7500129C"/>
    <w:rsid w:val="75640639"/>
    <w:rsid w:val="76165821"/>
    <w:rsid w:val="76754067"/>
    <w:rsid w:val="76765B46"/>
    <w:rsid w:val="76F84FD0"/>
    <w:rsid w:val="76FF30E6"/>
    <w:rsid w:val="77112D4A"/>
    <w:rsid w:val="7739F4AB"/>
    <w:rsid w:val="773A6126"/>
    <w:rsid w:val="777AC098"/>
    <w:rsid w:val="78EEB4BF"/>
    <w:rsid w:val="792F758D"/>
    <w:rsid w:val="798C26C5"/>
    <w:rsid w:val="79943DB2"/>
    <w:rsid w:val="79BF93A9"/>
    <w:rsid w:val="79FE09AD"/>
    <w:rsid w:val="79FF25A3"/>
    <w:rsid w:val="7A3D151B"/>
    <w:rsid w:val="7A9F31E6"/>
    <w:rsid w:val="7AD602D6"/>
    <w:rsid w:val="7B1BE301"/>
    <w:rsid w:val="7B9F4524"/>
    <w:rsid w:val="7BBD9493"/>
    <w:rsid w:val="7BBE88CC"/>
    <w:rsid w:val="7BD7B2C8"/>
    <w:rsid w:val="7BEF923E"/>
    <w:rsid w:val="7C53A618"/>
    <w:rsid w:val="7C7BC574"/>
    <w:rsid w:val="7C9A2B82"/>
    <w:rsid w:val="7CBEFF3F"/>
    <w:rsid w:val="7D1EACFA"/>
    <w:rsid w:val="7D57CD71"/>
    <w:rsid w:val="7DBF06A6"/>
    <w:rsid w:val="7DEE9F7D"/>
    <w:rsid w:val="7DFF3F18"/>
    <w:rsid w:val="7E57D0E8"/>
    <w:rsid w:val="7E7E33E9"/>
    <w:rsid w:val="7E938B44"/>
    <w:rsid w:val="7EF9F457"/>
    <w:rsid w:val="7EFCFE7D"/>
    <w:rsid w:val="7EFF5059"/>
    <w:rsid w:val="7F38B4BF"/>
    <w:rsid w:val="7F39E893"/>
    <w:rsid w:val="7F3F0337"/>
    <w:rsid w:val="7F5D0910"/>
    <w:rsid w:val="7F677261"/>
    <w:rsid w:val="7F74CF11"/>
    <w:rsid w:val="7F7EDB11"/>
    <w:rsid w:val="7F8A631A"/>
    <w:rsid w:val="7FB08E6C"/>
    <w:rsid w:val="7FB50658"/>
    <w:rsid w:val="7FBE053E"/>
    <w:rsid w:val="7FBF742D"/>
    <w:rsid w:val="7FCFB3E9"/>
    <w:rsid w:val="7FEF47F9"/>
    <w:rsid w:val="7FF70879"/>
    <w:rsid w:val="7FFA4A4A"/>
    <w:rsid w:val="7FFD1F45"/>
    <w:rsid w:val="7FFDA0F1"/>
    <w:rsid w:val="7FFDA1DB"/>
    <w:rsid w:val="7FFE99A9"/>
    <w:rsid w:val="7FFFACF7"/>
    <w:rsid w:val="7FFFF205"/>
    <w:rsid w:val="87FE8EAF"/>
    <w:rsid w:val="95DEBF6D"/>
    <w:rsid w:val="98F26094"/>
    <w:rsid w:val="ABF647B0"/>
    <w:rsid w:val="AD66D026"/>
    <w:rsid w:val="AE77AA2D"/>
    <w:rsid w:val="AF3DF21E"/>
    <w:rsid w:val="B6FFC2B7"/>
    <w:rsid w:val="B79746EE"/>
    <w:rsid w:val="B79C2080"/>
    <w:rsid w:val="BB9F8822"/>
    <w:rsid w:val="BDFB785B"/>
    <w:rsid w:val="BDFC7AFA"/>
    <w:rsid w:val="BDFFDC42"/>
    <w:rsid w:val="BEEF849E"/>
    <w:rsid w:val="BFBD7111"/>
    <w:rsid w:val="BFEED038"/>
    <w:rsid w:val="BFF7025B"/>
    <w:rsid w:val="C97F340F"/>
    <w:rsid w:val="CBDE57B2"/>
    <w:rsid w:val="CF3F01DD"/>
    <w:rsid w:val="CFFF4792"/>
    <w:rsid w:val="CFFFC2AB"/>
    <w:rsid w:val="D2FFC24B"/>
    <w:rsid w:val="D4FA8D4D"/>
    <w:rsid w:val="D5FF1C96"/>
    <w:rsid w:val="D7DFBBB9"/>
    <w:rsid w:val="DB755FEF"/>
    <w:rsid w:val="DB76C3D4"/>
    <w:rsid w:val="DCFBF947"/>
    <w:rsid w:val="DDBF8DE2"/>
    <w:rsid w:val="DEDD6E31"/>
    <w:rsid w:val="DEFA7766"/>
    <w:rsid w:val="DF5D8A80"/>
    <w:rsid w:val="DFB80ACC"/>
    <w:rsid w:val="DFD6E197"/>
    <w:rsid w:val="DFE6D1D3"/>
    <w:rsid w:val="DFFF9B8B"/>
    <w:rsid w:val="E3B66AF8"/>
    <w:rsid w:val="E7BD6A26"/>
    <w:rsid w:val="EBCFE07F"/>
    <w:rsid w:val="EC87694F"/>
    <w:rsid w:val="EDB9100B"/>
    <w:rsid w:val="EFECC9B9"/>
    <w:rsid w:val="EFFD2F7D"/>
    <w:rsid w:val="F1623809"/>
    <w:rsid w:val="F366B31F"/>
    <w:rsid w:val="F3DF9A28"/>
    <w:rsid w:val="F3F318FB"/>
    <w:rsid w:val="F637F546"/>
    <w:rsid w:val="F6BF6C6A"/>
    <w:rsid w:val="F6CA6CBA"/>
    <w:rsid w:val="F6FF13DE"/>
    <w:rsid w:val="F8F79849"/>
    <w:rsid w:val="F977D610"/>
    <w:rsid w:val="FBBF62E5"/>
    <w:rsid w:val="FD6E6CCE"/>
    <w:rsid w:val="FD7EDE4E"/>
    <w:rsid w:val="FDFFE616"/>
    <w:rsid w:val="FE5A2CB3"/>
    <w:rsid w:val="FE969393"/>
    <w:rsid w:val="FEDDAF04"/>
    <w:rsid w:val="FEE60499"/>
    <w:rsid w:val="FEEA557D"/>
    <w:rsid w:val="FF2BE558"/>
    <w:rsid w:val="FF37E157"/>
    <w:rsid w:val="FF3B8FE6"/>
    <w:rsid w:val="FF5EDFE8"/>
    <w:rsid w:val="FF5FB68C"/>
    <w:rsid w:val="FF6F886E"/>
    <w:rsid w:val="FF7B8B83"/>
    <w:rsid w:val="FFA73C8F"/>
    <w:rsid w:val="FFD641F7"/>
    <w:rsid w:val="FFDFD965"/>
    <w:rsid w:val="FFF3636F"/>
    <w:rsid w:val="FFF517D2"/>
    <w:rsid w:val="FFF85E87"/>
    <w:rsid w:val="FFFD44B6"/>
    <w:rsid w:val="FFFEA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footer"/>
    <w:basedOn w:val="1"/>
    <w:link w:val="20"/>
    <w:qFormat/>
    <w:uiPriority w:val="99"/>
    <w:pPr>
      <w:tabs>
        <w:tab w:val="center" w:pos="4153"/>
        <w:tab w:val="right" w:pos="8306"/>
      </w:tabs>
      <w:snapToGrid w:val="0"/>
      <w:jc w:val="left"/>
    </w:pPr>
    <w:rPr>
      <w:sz w:val="18"/>
    </w:rPr>
  </w:style>
  <w:style w:type="paragraph" w:styleId="5">
    <w:name w:val="header"/>
    <w:basedOn w:val="1"/>
    <w:link w:val="19"/>
    <w:qFormat/>
    <w:uiPriority w:val="0"/>
    <w:pP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kern w:val="0"/>
      <w:sz w:val="18"/>
      <w:szCs w:val="18"/>
    </w:rPr>
  </w:style>
  <w:style w:type="paragraph" w:styleId="7">
    <w:name w:val="annotation subject"/>
    <w:basedOn w:val="3"/>
    <w:next w:val="3"/>
    <w:link w:val="22"/>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styleId="13">
    <w:name w:val="footnote reference"/>
    <w:qFormat/>
    <w:uiPriority w:val="0"/>
    <w:rPr>
      <w:rFonts w:cs="Times New Roman"/>
      <w:vertAlign w:val="superscript"/>
    </w:rPr>
  </w:style>
  <w:style w:type="paragraph" w:customStyle="1" w:styleId="14">
    <w:name w:val="正文文本1"/>
    <w:basedOn w:val="1"/>
    <w:link w:val="16"/>
    <w:qFormat/>
    <w:uiPriority w:val="0"/>
    <w:pPr>
      <w:shd w:val="clear" w:color="auto" w:fill="FFFFFF"/>
      <w:jc w:val="left"/>
    </w:pPr>
    <w:rPr>
      <w:rFonts w:ascii="Times New Roman" w:hAnsi="Times New Roman" w:eastAsia="Times New Roman"/>
      <w:sz w:val="20"/>
      <w:szCs w:val="20"/>
    </w:rPr>
  </w:style>
  <w:style w:type="character" w:customStyle="1" w:styleId="15">
    <w:name w:val="正文文本 + Garamond"/>
    <w:basedOn w:val="16"/>
    <w:qFormat/>
    <w:uiPriority w:val="0"/>
    <w:rPr>
      <w:rFonts w:ascii="Garamond" w:hAnsi="Garamond" w:eastAsia="Garamond" w:cs="Garamond"/>
      <w:color w:val="000000"/>
      <w:spacing w:val="0"/>
      <w:w w:val="100"/>
      <w:position w:val="0"/>
      <w:sz w:val="22"/>
      <w:szCs w:val="22"/>
      <w:u w:val="none"/>
      <w:shd w:val="clear" w:color="auto" w:fill="FFFFFF"/>
      <w:lang w:val="zh-TW"/>
    </w:rPr>
  </w:style>
  <w:style w:type="character" w:customStyle="1" w:styleId="16">
    <w:name w:val="正文文本_"/>
    <w:basedOn w:val="10"/>
    <w:link w:val="14"/>
    <w:qFormat/>
    <w:uiPriority w:val="0"/>
    <w:rPr>
      <w:rFonts w:ascii="Times New Roman" w:hAnsi="Times New Roman" w:eastAsia="Times New Roman" w:cs="Times New Roman"/>
      <w:sz w:val="20"/>
      <w:szCs w:val="20"/>
    </w:rPr>
  </w:style>
  <w:style w:type="character" w:customStyle="1" w:styleId="17">
    <w:name w:val="正文文本 + MingLiU"/>
    <w:basedOn w:val="16"/>
    <w:qFormat/>
    <w:uiPriority w:val="0"/>
    <w:rPr>
      <w:rFonts w:ascii="MingLiU" w:hAnsi="MingLiU" w:eastAsia="MingLiU" w:cs="MingLiU"/>
      <w:color w:val="000000"/>
      <w:spacing w:val="10"/>
      <w:w w:val="100"/>
      <w:position w:val="0"/>
      <w:sz w:val="19"/>
      <w:szCs w:val="19"/>
      <w:shd w:val="clear" w:color="auto" w:fill="FFFFFF"/>
      <w:lang w:val="zh-TW"/>
    </w:rPr>
  </w:style>
  <w:style w:type="paragraph" w:customStyle="1" w:styleId="18">
    <w:name w:val="修订1"/>
    <w:hidden/>
    <w:unhideWhenUsed/>
    <w:qFormat/>
    <w:uiPriority w:val="99"/>
    <w:rPr>
      <w:rFonts w:ascii="Calibri" w:hAnsi="Calibri" w:eastAsia="宋体" w:cs="Times New Roman"/>
      <w:kern w:val="2"/>
      <w:sz w:val="21"/>
      <w:szCs w:val="22"/>
      <w:lang w:val="en-US" w:eastAsia="zh-CN" w:bidi="ar-SA"/>
    </w:rPr>
  </w:style>
  <w:style w:type="character" w:customStyle="1" w:styleId="19">
    <w:name w:val="页眉 字符"/>
    <w:basedOn w:val="10"/>
    <w:link w:val="5"/>
    <w:qFormat/>
    <w:uiPriority w:val="0"/>
    <w:rPr>
      <w:rFonts w:ascii="Calibri" w:hAnsi="Calibri"/>
      <w:kern w:val="2"/>
      <w:sz w:val="18"/>
      <w:szCs w:val="18"/>
    </w:rPr>
  </w:style>
  <w:style w:type="character" w:customStyle="1" w:styleId="20">
    <w:name w:val="页脚 字符"/>
    <w:basedOn w:val="10"/>
    <w:link w:val="4"/>
    <w:qFormat/>
    <w:uiPriority w:val="99"/>
    <w:rPr>
      <w:rFonts w:ascii="Calibri" w:hAnsi="Calibri"/>
      <w:kern w:val="2"/>
      <w:sz w:val="18"/>
      <w:szCs w:val="22"/>
    </w:rPr>
  </w:style>
  <w:style w:type="character" w:customStyle="1" w:styleId="21">
    <w:name w:val="批注文字 字符"/>
    <w:basedOn w:val="10"/>
    <w:link w:val="3"/>
    <w:qFormat/>
    <w:uiPriority w:val="0"/>
    <w:rPr>
      <w:rFonts w:ascii="Calibri" w:hAnsi="Calibri"/>
      <w:kern w:val="2"/>
      <w:sz w:val="21"/>
      <w:szCs w:val="22"/>
    </w:rPr>
  </w:style>
  <w:style w:type="character" w:customStyle="1" w:styleId="22">
    <w:name w:val="批注主题 字符"/>
    <w:basedOn w:val="21"/>
    <w:link w:val="7"/>
    <w:qFormat/>
    <w:uiPriority w:val="0"/>
    <w:rPr>
      <w:rFonts w:ascii="Calibri" w:hAnsi="Calibri"/>
      <w:b/>
      <w:bCs/>
      <w:kern w:val="2"/>
      <w:sz w:val="21"/>
      <w:szCs w:val="22"/>
    </w:rPr>
  </w:style>
  <w:style w:type="character" w:customStyle="1" w:styleId="23">
    <w:name w:val="未处理的提及1"/>
    <w:basedOn w:val="10"/>
    <w:semiHidden/>
    <w:unhideWhenUsed/>
    <w:qFormat/>
    <w:uiPriority w:val="99"/>
    <w:rPr>
      <w:color w:val="605E5C"/>
      <w:shd w:val="clear" w:color="auto" w:fill="E1DFDD"/>
    </w:rPr>
  </w:style>
  <w:style w:type="paragraph" w:customStyle="1" w:styleId="24">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15772</Words>
  <Characters>16399</Characters>
  <Lines>201</Lines>
  <Paragraphs>56</Paragraphs>
  <TotalTime>2</TotalTime>
  <ScaleCrop>false</ScaleCrop>
  <LinksUpToDate>false</LinksUpToDate>
  <CharactersWithSpaces>16471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2023-03-08T21:30:00Z</dcterms:created>
  <dc:creator>Jessica</dc:creator>
  <cp:lastModifiedBy>cxl</cp:lastModifiedBy>
  <cp:lastPrinted>2026-01-30T11:02:08Z</cp:lastPrinted>
  <dcterms:modified xsi:type="dcterms:W3CDTF">2026-01-30T11:02:13Z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962437B171D249E397C46B0054465A75_13</vt:lpwstr>
  </property>
  <property fmtid="{D5CDD505-2E9C-101B-9397-08002B2CF9AE}" pid="4" name="KSOTemplateDocerSaveRecord">
    <vt:lpwstr>eyJoZGlkIjoiZjJiYzRjZDg4ODIxMmZkMzVjYzYxNzIzMDEwYjJjY2IiLCJ1c2VySWQiOiIxMzU4NDg5Nzc4In0=</vt:lpwstr>
  </property>
</Properties>
</file>