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879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sz w:val="32"/>
          <w:szCs w:val="32"/>
          <w:lang w:val="en-US" w:eastAsia="zh-CN"/>
        </w:rPr>
      </w:pPr>
      <w:bookmarkStart w:id="1" w:name="_GoBack"/>
      <w:bookmarkEnd w:id="1"/>
      <w:r>
        <w:rPr>
          <w:rFonts w:hint="eastAsia" w:ascii="黑体" w:hAnsi="黑体" w:eastAsia="黑体" w:cs="黑体"/>
          <w:b/>
          <w:sz w:val="32"/>
          <w:szCs w:val="32"/>
          <w:lang w:val="en-US" w:eastAsia="zh-CN"/>
        </w:rPr>
        <w:t>地质公园安防视频监控2026年维护保养服务项目</w:t>
      </w:r>
    </w:p>
    <w:p w14:paraId="2D099E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sz w:val="32"/>
          <w:szCs w:val="32"/>
          <w:lang w:val="en-US" w:eastAsia="zh-CN"/>
        </w:rPr>
      </w:pPr>
      <w:r>
        <w:rPr>
          <w:rFonts w:hint="eastAsia" w:ascii="黑体" w:hAnsi="黑体" w:eastAsia="黑体" w:cs="黑体"/>
          <w:b/>
          <w:sz w:val="32"/>
          <w:szCs w:val="32"/>
          <w:lang w:val="en-US" w:eastAsia="zh-CN"/>
        </w:rPr>
        <w:t>采购需求文件</w:t>
      </w:r>
    </w:p>
    <w:tbl>
      <w:tblPr>
        <w:tblStyle w:val="7"/>
        <w:tblW w:w="8985"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3780"/>
        <w:gridCol w:w="1366"/>
        <w:gridCol w:w="1955"/>
      </w:tblGrid>
      <w:tr w14:paraId="3563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884" w:type="dxa"/>
            <w:noWrap w:val="0"/>
            <w:vAlign w:val="center"/>
          </w:tcPr>
          <w:p w14:paraId="38EB624C">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项目名称</w:t>
            </w:r>
          </w:p>
        </w:tc>
        <w:tc>
          <w:tcPr>
            <w:tcW w:w="7101" w:type="dxa"/>
            <w:gridSpan w:val="3"/>
            <w:noWrap w:val="0"/>
            <w:vAlign w:val="center"/>
          </w:tcPr>
          <w:p w14:paraId="12E20623">
            <w:pPr>
              <w:spacing w:line="36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地质公园安防视频监控2026年维护保养服务</w:t>
            </w:r>
          </w:p>
        </w:tc>
      </w:tr>
      <w:tr w14:paraId="01C4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84" w:type="dxa"/>
            <w:noWrap w:val="0"/>
            <w:vAlign w:val="center"/>
          </w:tcPr>
          <w:p w14:paraId="34D59BDC">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采购人名称</w:t>
            </w:r>
          </w:p>
        </w:tc>
        <w:tc>
          <w:tcPr>
            <w:tcW w:w="3780" w:type="dxa"/>
            <w:noWrap w:val="0"/>
            <w:vAlign w:val="center"/>
          </w:tcPr>
          <w:p w14:paraId="4F77155F">
            <w:pPr>
              <w:spacing w:line="360" w:lineRule="exact"/>
              <w:jc w:val="left"/>
              <w:rPr>
                <w:rFonts w:hint="eastAsia" w:ascii="仿宋" w:hAnsi="仿宋" w:eastAsia="仿宋" w:cs="仿宋"/>
                <w:sz w:val="24"/>
                <w:szCs w:val="24"/>
              </w:rPr>
            </w:pPr>
            <w:r>
              <w:rPr>
                <w:rFonts w:hint="eastAsia" w:ascii="仿宋" w:hAnsi="仿宋" w:eastAsia="仿宋" w:cs="仿宋"/>
                <w:color w:val="000000"/>
                <w:sz w:val="24"/>
                <w:szCs w:val="24"/>
              </w:rPr>
              <w:t>深圳大鹏半岛国家地质</w:t>
            </w:r>
            <w:r>
              <w:rPr>
                <w:rFonts w:hint="eastAsia" w:ascii="仿宋" w:hAnsi="仿宋" w:eastAsia="仿宋" w:cs="仿宋"/>
                <w:color w:val="000000"/>
                <w:sz w:val="24"/>
                <w:szCs w:val="24"/>
                <w:lang w:eastAsia="zh-CN"/>
              </w:rPr>
              <w:t>自然</w:t>
            </w:r>
            <w:r>
              <w:rPr>
                <w:rFonts w:hint="eastAsia" w:ascii="仿宋" w:hAnsi="仿宋" w:eastAsia="仿宋" w:cs="仿宋"/>
                <w:color w:val="000000"/>
                <w:sz w:val="24"/>
                <w:szCs w:val="24"/>
              </w:rPr>
              <w:t>公园管理处</w:t>
            </w:r>
          </w:p>
        </w:tc>
        <w:tc>
          <w:tcPr>
            <w:tcW w:w="1366" w:type="dxa"/>
            <w:noWrap w:val="0"/>
            <w:vAlign w:val="center"/>
          </w:tcPr>
          <w:p w14:paraId="3DC25E18">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采购方式</w:t>
            </w:r>
          </w:p>
        </w:tc>
        <w:tc>
          <w:tcPr>
            <w:tcW w:w="1955" w:type="dxa"/>
            <w:noWrap w:val="0"/>
            <w:vAlign w:val="center"/>
          </w:tcPr>
          <w:p w14:paraId="4DF5DF07">
            <w:pPr>
              <w:spacing w:line="36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询价</w:t>
            </w:r>
          </w:p>
        </w:tc>
      </w:tr>
      <w:tr w14:paraId="31DD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884" w:type="dxa"/>
            <w:noWrap w:val="0"/>
            <w:vAlign w:val="center"/>
          </w:tcPr>
          <w:p w14:paraId="585E633E">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计划立项批文号</w:t>
            </w:r>
          </w:p>
        </w:tc>
        <w:tc>
          <w:tcPr>
            <w:tcW w:w="3780" w:type="dxa"/>
            <w:noWrap w:val="0"/>
            <w:vAlign w:val="center"/>
          </w:tcPr>
          <w:p w14:paraId="48EB8ECB">
            <w:pPr>
              <w:spacing w:line="360" w:lineRule="exact"/>
              <w:jc w:val="left"/>
              <w:rPr>
                <w:rFonts w:hint="eastAsia" w:ascii="仿宋" w:hAnsi="仿宋" w:eastAsia="仿宋" w:cs="仿宋"/>
                <w:sz w:val="24"/>
                <w:szCs w:val="24"/>
              </w:rPr>
            </w:pPr>
          </w:p>
        </w:tc>
        <w:tc>
          <w:tcPr>
            <w:tcW w:w="1366" w:type="dxa"/>
            <w:noWrap w:val="0"/>
            <w:vAlign w:val="center"/>
          </w:tcPr>
          <w:p w14:paraId="066AD49E">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资金来源</w:t>
            </w:r>
          </w:p>
        </w:tc>
        <w:tc>
          <w:tcPr>
            <w:tcW w:w="1955" w:type="dxa"/>
            <w:noWrap w:val="0"/>
            <w:vAlign w:val="center"/>
          </w:tcPr>
          <w:p w14:paraId="1BA80F46">
            <w:pPr>
              <w:spacing w:line="360" w:lineRule="exact"/>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部门预算</w:t>
            </w:r>
          </w:p>
        </w:tc>
      </w:tr>
      <w:tr w14:paraId="2788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84" w:type="dxa"/>
            <w:noWrap w:val="0"/>
            <w:vAlign w:val="center"/>
          </w:tcPr>
          <w:p w14:paraId="56E06384">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财政预算限额（元）</w:t>
            </w:r>
          </w:p>
        </w:tc>
        <w:tc>
          <w:tcPr>
            <w:tcW w:w="7101" w:type="dxa"/>
            <w:gridSpan w:val="3"/>
            <w:noWrap w:val="0"/>
            <w:vAlign w:val="center"/>
          </w:tcPr>
          <w:p w14:paraId="315F438D">
            <w:pPr>
              <w:spacing w:line="36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 17万元人民币</w:t>
            </w:r>
          </w:p>
        </w:tc>
      </w:tr>
      <w:tr w14:paraId="78D0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884" w:type="dxa"/>
            <w:noWrap w:val="0"/>
            <w:vAlign w:val="center"/>
          </w:tcPr>
          <w:p w14:paraId="5DC176A8">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项目背景</w:t>
            </w:r>
          </w:p>
        </w:tc>
        <w:tc>
          <w:tcPr>
            <w:tcW w:w="7101" w:type="dxa"/>
            <w:gridSpan w:val="3"/>
            <w:noWrap w:val="0"/>
            <w:vAlign w:val="center"/>
          </w:tcPr>
          <w:p w14:paraId="5EA84F91">
            <w:pPr>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为保证园区森林防火等安全生产技防工作正常开展，确保园区内安防监控设备正常运行。</w:t>
            </w:r>
          </w:p>
        </w:tc>
      </w:tr>
      <w:tr w14:paraId="7273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84" w:type="dxa"/>
            <w:noWrap w:val="0"/>
            <w:vAlign w:val="center"/>
          </w:tcPr>
          <w:p w14:paraId="416F1AAE">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项目前期设计、规划论证单位</w:t>
            </w:r>
          </w:p>
        </w:tc>
        <w:tc>
          <w:tcPr>
            <w:tcW w:w="7101" w:type="dxa"/>
            <w:gridSpan w:val="3"/>
            <w:noWrap w:val="0"/>
            <w:vAlign w:val="center"/>
          </w:tcPr>
          <w:p w14:paraId="50119272">
            <w:pPr>
              <w:spacing w:line="36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无</w:t>
            </w:r>
          </w:p>
        </w:tc>
      </w:tr>
      <w:tr w14:paraId="2DD2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3" w:hRule="atLeast"/>
        </w:trPr>
        <w:tc>
          <w:tcPr>
            <w:tcW w:w="1884" w:type="dxa"/>
            <w:noWrap w:val="0"/>
            <w:vAlign w:val="center"/>
          </w:tcPr>
          <w:p w14:paraId="473FAFCE">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投标人资质要求</w:t>
            </w:r>
          </w:p>
        </w:tc>
        <w:tc>
          <w:tcPr>
            <w:tcW w:w="7101" w:type="dxa"/>
            <w:gridSpan w:val="3"/>
            <w:noWrap w:val="0"/>
            <w:vAlign w:val="center"/>
          </w:tcPr>
          <w:p w14:paraId="41BE5CCF">
            <w:pPr>
              <w:spacing w:line="360" w:lineRule="exact"/>
              <w:jc w:val="both"/>
              <w:rPr>
                <w:rFonts w:hint="eastAsia" w:ascii="仿宋" w:hAnsi="仿宋" w:eastAsia="仿宋" w:cs="仿宋"/>
                <w:b/>
                <w:kern w:val="0"/>
                <w:sz w:val="24"/>
                <w:szCs w:val="24"/>
              </w:rPr>
            </w:pPr>
            <w:r>
              <w:rPr>
                <w:rFonts w:hint="eastAsia" w:ascii="仿宋" w:hAnsi="仿宋" w:eastAsia="仿宋" w:cs="仿宋"/>
                <w:b/>
                <w:kern w:val="0"/>
                <w:sz w:val="24"/>
                <w:szCs w:val="24"/>
              </w:rPr>
              <w:t>注意：采购人根据项目所需提供明确、具体的资质要求，资质要求的内容必须与项目等级相匹配且符合相关法律规定。（设置的投标人资格要求必须提交有法律法规依据的证明文件，且不具备倾向性）</w:t>
            </w:r>
          </w:p>
          <w:p w14:paraId="2B82EBD1">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1）具有独立法人资格；</w:t>
            </w:r>
          </w:p>
          <w:p w14:paraId="570C73E4">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2）本项目不接受联合体投标，不允许分包，（不接受投标人选用进口产品参与投标）。</w:t>
            </w:r>
          </w:p>
          <w:p w14:paraId="13417E5D">
            <w:pPr>
              <w:spacing w:line="360" w:lineRule="exact"/>
              <w:jc w:val="both"/>
              <w:rPr>
                <w:rFonts w:hint="eastAsia" w:ascii="仿宋" w:hAnsi="仿宋" w:eastAsia="仿宋" w:cs="仿宋"/>
                <w:b/>
                <w:kern w:val="0"/>
                <w:sz w:val="24"/>
                <w:szCs w:val="24"/>
              </w:rPr>
            </w:pPr>
            <w:r>
              <w:rPr>
                <w:rFonts w:hint="eastAsia" w:ascii="仿宋" w:hAnsi="仿宋" w:eastAsia="仿宋" w:cs="仿宋"/>
                <w:kern w:val="0"/>
                <w:sz w:val="24"/>
                <w:szCs w:val="24"/>
              </w:rPr>
              <w:t>3）</w:t>
            </w:r>
            <w:r>
              <w:rPr>
                <w:rFonts w:hint="eastAsia" w:ascii="仿宋" w:hAnsi="仿宋" w:eastAsia="仿宋" w:cs="仿宋"/>
                <w:color w:val="000000"/>
                <w:sz w:val="24"/>
                <w:szCs w:val="24"/>
                <w:lang w:eastAsia="zh-CN"/>
              </w:rPr>
              <w:t>投标人须提供《政府采购投标及履约承诺函》、《政府采购违法行为风险知悉确认书》（见附件），</w:t>
            </w:r>
            <w:r>
              <w:rPr>
                <w:rFonts w:hint="eastAsia" w:ascii="仿宋" w:hAnsi="仿宋" w:eastAsia="仿宋" w:cs="仿宋"/>
                <w:sz w:val="24"/>
                <w:szCs w:val="24"/>
              </w:rPr>
              <w:t>否则作废标处理</w:t>
            </w:r>
            <w:r>
              <w:rPr>
                <w:rFonts w:hint="eastAsia" w:ascii="仿宋" w:hAnsi="仿宋" w:eastAsia="仿宋" w:cs="仿宋"/>
                <w:color w:val="000000"/>
                <w:sz w:val="24"/>
                <w:szCs w:val="24"/>
                <w:lang w:eastAsia="zh-CN"/>
              </w:rPr>
              <w:t>。</w:t>
            </w:r>
          </w:p>
        </w:tc>
      </w:tr>
      <w:tr w14:paraId="6280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0" w:hRule="atLeast"/>
        </w:trPr>
        <w:tc>
          <w:tcPr>
            <w:tcW w:w="1884" w:type="dxa"/>
            <w:noWrap w:val="0"/>
            <w:vAlign w:val="center"/>
          </w:tcPr>
          <w:p w14:paraId="1190793C">
            <w:pPr>
              <w:spacing w:line="360" w:lineRule="exact"/>
              <w:jc w:val="center"/>
              <w:rPr>
                <w:rFonts w:hint="eastAsia" w:ascii="仿宋" w:hAnsi="仿宋" w:eastAsia="仿宋" w:cs="仿宋"/>
                <w:kern w:val="0"/>
                <w:sz w:val="24"/>
                <w:szCs w:val="24"/>
              </w:rPr>
            </w:pPr>
            <w:r>
              <w:rPr>
                <w:rFonts w:hint="eastAsia" w:ascii="仿宋" w:hAnsi="仿宋" w:eastAsia="仿宋" w:cs="仿宋"/>
                <w:bCs/>
                <w:sz w:val="24"/>
                <w:szCs w:val="24"/>
              </w:rPr>
              <w:t>需求内容</w:t>
            </w:r>
          </w:p>
        </w:tc>
        <w:tc>
          <w:tcPr>
            <w:tcW w:w="7101" w:type="dxa"/>
            <w:gridSpan w:val="3"/>
            <w:noWrap w:val="0"/>
            <w:vAlign w:val="top"/>
          </w:tcPr>
          <w:p w14:paraId="1CAF873C">
            <w:pPr>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bCs/>
                <w:sz w:val="24"/>
                <w:szCs w:val="24"/>
              </w:rPr>
              <w:t>1、</w:t>
            </w:r>
            <w:r>
              <w:rPr>
                <w:rFonts w:hint="eastAsia" w:ascii="仿宋" w:hAnsi="仿宋" w:eastAsia="仿宋" w:cs="仿宋"/>
                <w:sz w:val="24"/>
                <w:szCs w:val="24"/>
              </w:rPr>
              <w:t>报价要求</w:t>
            </w:r>
          </w:p>
          <w:p w14:paraId="1A4F8579">
            <w:pPr>
              <w:spacing w:line="36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报价人不得以低于成本的价格报价；报价人不能证明其报价合理性的，采购人可将其作为无效报价处理。</w:t>
            </w:r>
            <w:r>
              <w:rPr>
                <w:rFonts w:hint="eastAsia" w:ascii="仿宋" w:hAnsi="仿宋" w:eastAsia="仿宋" w:cs="仿宋"/>
                <w:kern w:val="0"/>
                <w:sz w:val="24"/>
                <w:szCs w:val="24"/>
                <w:lang w:val="en-US" w:eastAsia="zh-CN"/>
              </w:rPr>
              <w:t>且投标总价不得超过预算金额，一旦超出，将按废标处理。</w:t>
            </w:r>
          </w:p>
          <w:p w14:paraId="61FCC037">
            <w:pPr>
              <w:spacing w:line="36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（2）报价人需提供维保主要设备单价清单，并承诺维保范围内设备及配件维护更新费用价格在34000元以内的，由</w:t>
            </w:r>
            <w:r>
              <w:rPr>
                <w:rFonts w:hint="eastAsia" w:ascii="仿宋" w:hAnsi="仿宋" w:eastAsia="仿宋" w:cs="仿宋"/>
                <w:kern w:val="0"/>
                <w:sz w:val="24"/>
                <w:szCs w:val="24"/>
              </w:rPr>
              <w:t>报价人</w:t>
            </w:r>
            <w:r>
              <w:rPr>
                <w:rFonts w:hint="eastAsia" w:ascii="仿宋" w:hAnsi="仿宋" w:eastAsia="仿宋" w:cs="仿宋"/>
                <w:kern w:val="0"/>
                <w:sz w:val="24"/>
                <w:szCs w:val="24"/>
                <w:lang w:val="en-US" w:eastAsia="zh-CN"/>
              </w:rPr>
              <w:t>承担；超过34000元的，报价人提前5个工作日向采购人提交费用明细及报价单，经采购人书面确认后，由</w:t>
            </w:r>
            <w:r>
              <w:rPr>
                <w:rFonts w:hint="eastAsia" w:ascii="仿宋" w:hAnsi="仿宋" w:eastAsia="仿宋" w:cs="仿宋"/>
                <w:kern w:val="0"/>
                <w:sz w:val="24"/>
                <w:szCs w:val="24"/>
              </w:rPr>
              <w:t>采购人</w:t>
            </w:r>
            <w:r>
              <w:rPr>
                <w:rFonts w:hint="eastAsia" w:ascii="仿宋" w:hAnsi="仿宋" w:eastAsia="仿宋" w:cs="仿宋"/>
                <w:kern w:val="0"/>
                <w:sz w:val="24"/>
                <w:szCs w:val="24"/>
                <w:lang w:val="en-US" w:eastAsia="zh-CN"/>
              </w:rPr>
              <w:t>承担或</w:t>
            </w:r>
            <w:r>
              <w:rPr>
                <w:rFonts w:hint="eastAsia" w:ascii="仿宋" w:hAnsi="仿宋" w:eastAsia="仿宋" w:cs="仿宋"/>
                <w:kern w:val="0"/>
                <w:sz w:val="24"/>
                <w:szCs w:val="24"/>
              </w:rPr>
              <w:t>采购人</w:t>
            </w:r>
            <w:r>
              <w:rPr>
                <w:rFonts w:hint="eastAsia" w:ascii="仿宋" w:hAnsi="仿宋" w:eastAsia="仿宋" w:cs="仿宋"/>
                <w:kern w:val="0"/>
                <w:sz w:val="24"/>
                <w:szCs w:val="24"/>
                <w:lang w:val="en-US" w:eastAsia="zh-CN"/>
              </w:rPr>
              <w:t>自行购买，由</w:t>
            </w:r>
            <w:r>
              <w:rPr>
                <w:rFonts w:hint="eastAsia" w:ascii="仿宋" w:hAnsi="仿宋" w:eastAsia="仿宋" w:cs="仿宋"/>
                <w:kern w:val="0"/>
                <w:sz w:val="24"/>
                <w:szCs w:val="24"/>
              </w:rPr>
              <w:t>报价人</w:t>
            </w:r>
            <w:r>
              <w:rPr>
                <w:rFonts w:hint="eastAsia" w:ascii="仿宋" w:hAnsi="仿宋" w:eastAsia="仿宋" w:cs="仿宋"/>
                <w:kern w:val="0"/>
                <w:sz w:val="24"/>
                <w:szCs w:val="24"/>
                <w:lang w:val="en-US" w:eastAsia="zh-CN"/>
              </w:rPr>
              <w:t>负责免费提供维保、更换服务。</w:t>
            </w:r>
          </w:p>
          <w:p w14:paraId="264239CB">
            <w:pPr>
              <w:numPr>
                <w:ilvl w:val="0"/>
                <w:numId w:val="1"/>
              </w:numPr>
              <w:spacing w:line="360" w:lineRule="exact"/>
              <w:ind w:left="480" w:leftChars="0" w:firstLine="0" w:firstLineChars="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服务内容</w:t>
            </w:r>
          </w:p>
          <w:p w14:paraId="4024FFDE">
            <w:pPr>
              <w:numPr>
                <w:ilvl w:val="0"/>
                <w:numId w:val="0"/>
              </w:numPr>
              <w:spacing w:line="360" w:lineRule="exact"/>
              <w:ind w:firstLine="480" w:firstLineChars="200"/>
              <w:jc w:val="left"/>
              <w:rPr>
                <w:rFonts w:hint="default" w:ascii="仿宋" w:hAnsi="仿宋" w:eastAsia="仿宋" w:cs="仿宋"/>
                <w:color w:val="auto"/>
                <w:kern w:val="0"/>
                <w:sz w:val="24"/>
                <w:szCs w:val="24"/>
                <w:lang w:val="en-US" w:eastAsia="zh-CN"/>
              </w:rPr>
            </w:pPr>
            <w:r>
              <w:rPr>
                <w:rFonts w:hint="eastAsia" w:ascii="仿宋" w:hAnsi="仿宋" w:eastAsia="仿宋" w:cs="仿宋_GB2312"/>
                <w:color w:val="000000"/>
                <w:sz w:val="24"/>
                <w:szCs w:val="24"/>
                <w:lang w:val="en-US" w:eastAsia="zh-CN"/>
              </w:rPr>
              <w:t>为园区内6套林火监控，34套管理站、执勤岗亭视频监控，2套远程喊话设备，10条监控专网，14套户外显示屏，1套门禁系统，1套可视对讲设备，1套广播系统，147个博物馆景区视频监控及一批配套设备提供日常维护保养及紧急维修工作服务，每年在岗服务时间不少于法定工作时间的三分之一。</w:t>
            </w:r>
          </w:p>
          <w:p w14:paraId="2C9B4F06">
            <w:pPr>
              <w:pStyle w:val="4"/>
              <w:numPr>
                <w:ilvl w:val="0"/>
                <w:numId w:val="0"/>
              </w:numPr>
              <w:ind w:leftChars="0"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3、服务期限</w:t>
            </w:r>
          </w:p>
          <w:p w14:paraId="72EF7417">
            <w:pPr>
              <w:pStyle w:val="2"/>
              <w:numPr>
                <w:ilvl w:val="0"/>
                <w:numId w:val="0"/>
              </w:numPr>
              <w:ind w:leftChars="0" w:firstLine="54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2026年1月1日至2026年12月31日</w:t>
            </w:r>
          </w:p>
          <w:p w14:paraId="265D7220">
            <w:pPr>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、付款方式</w:t>
            </w:r>
          </w:p>
          <w:p w14:paraId="40D17191">
            <w:pPr>
              <w:pStyle w:val="2"/>
              <w:rPr>
                <w:rFonts w:hint="default" w:eastAsia="仿宋"/>
                <w:lang w:val="en-US" w:eastAsia="zh-CN"/>
              </w:rPr>
            </w:pPr>
            <w:r>
              <w:rPr>
                <w:rFonts w:hint="eastAsia" w:ascii="仿宋" w:hAnsi="仿宋" w:eastAsia="仿宋" w:cs="仿宋"/>
                <w:sz w:val="24"/>
                <w:szCs w:val="24"/>
                <w:lang w:val="en-US" w:eastAsia="zh-CN"/>
              </w:rPr>
              <w:t xml:space="preserve">    具体以合同约定为准。</w:t>
            </w:r>
          </w:p>
          <w:p w14:paraId="24B8AFC4">
            <w:pPr>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、履约保证金</w:t>
            </w:r>
          </w:p>
          <w:p w14:paraId="042C7822">
            <w:pPr>
              <w:pStyle w:val="4"/>
              <w:rPr>
                <w:rFonts w:hint="eastAsia" w:eastAsia="仿宋"/>
                <w:lang w:val="en-US" w:eastAsia="zh-CN"/>
              </w:rPr>
            </w:pPr>
            <w:r>
              <w:rPr>
                <w:rFonts w:hint="eastAsia" w:ascii="仿宋" w:hAnsi="仿宋" w:eastAsia="仿宋" w:cs="仿宋"/>
                <w:sz w:val="24"/>
                <w:szCs w:val="24"/>
                <w:lang w:val="en-US" w:eastAsia="zh-CN"/>
              </w:rPr>
              <w:t>无。</w:t>
            </w:r>
          </w:p>
          <w:p w14:paraId="5317EF27">
            <w:pPr>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、违约责任</w:t>
            </w:r>
          </w:p>
          <w:p w14:paraId="27024A42">
            <w:pPr>
              <w:spacing w:line="360" w:lineRule="exact"/>
              <w:ind w:firstLine="480" w:firstLineChars="200"/>
              <w:jc w:val="left"/>
              <w:rPr>
                <w:rFonts w:hint="eastAsia"/>
              </w:rPr>
            </w:pPr>
            <w:r>
              <w:rPr>
                <w:rFonts w:hint="eastAsia" w:ascii="仿宋" w:hAnsi="仿宋" w:eastAsia="仿宋" w:cs="仿宋"/>
                <w:kern w:val="0"/>
                <w:sz w:val="24"/>
                <w:szCs w:val="24"/>
                <w:lang w:val="en-US" w:eastAsia="zh-CN"/>
              </w:rPr>
              <w:t>以具体合同约定为准。</w:t>
            </w:r>
          </w:p>
          <w:p w14:paraId="11125184">
            <w:pPr>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、服务质量监督和项目验收要求</w:t>
            </w:r>
          </w:p>
          <w:p w14:paraId="4B86E91E">
            <w:pPr>
              <w:spacing w:line="36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采购方定期对中标方提供的服务成果进行</w:t>
            </w:r>
            <w:bookmarkStart w:id="0" w:name="_Hlk6252051"/>
            <w:r>
              <w:rPr>
                <w:rFonts w:hint="eastAsia" w:ascii="仿宋" w:hAnsi="仿宋" w:eastAsia="仿宋" w:cs="仿宋"/>
                <w:kern w:val="0"/>
                <w:sz w:val="24"/>
                <w:szCs w:val="24"/>
                <w:lang w:val="en-US" w:eastAsia="zh-CN"/>
              </w:rPr>
              <w:t>检查及验收，最终成果检查及验收合格的标志为</w:t>
            </w:r>
            <w:bookmarkEnd w:id="0"/>
            <w:r>
              <w:rPr>
                <w:rFonts w:hint="eastAsia" w:ascii="仿宋" w:hAnsi="仿宋" w:eastAsia="仿宋" w:cs="仿宋"/>
                <w:kern w:val="0"/>
                <w:sz w:val="24"/>
                <w:szCs w:val="24"/>
                <w:lang w:val="en-US" w:eastAsia="zh-CN"/>
              </w:rPr>
              <w:t>园区内林火监控、博物馆监控、值班岗亭监控等维护保养服务范围内的设备处于正常运行状态，可实时查看监控情况。</w:t>
            </w:r>
          </w:p>
          <w:p w14:paraId="0E1A5C89">
            <w:pPr>
              <w:spacing w:line="36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8.售后服务的要求</w:t>
            </w:r>
          </w:p>
          <w:p w14:paraId="4ADDDCFD">
            <w:pPr>
              <w:pStyle w:val="2"/>
              <w:ind w:firstLine="480" w:firstLineChars="200"/>
              <w:rPr>
                <w:rFonts w:hint="eastAsia"/>
              </w:rPr>
            </w:pPr>
            <w:r>
              <w:rPr>
                <w:rFonts w:hint="eastAsia" w:ascii="仿宋" w:hAnsi="仿宋" w:eastAsia="仿宋" w:cs="仿宋"/>
                <w:kern w:val="0"/>
                <w:sz w:val="24"/>
                <w:szCs w:val="24"/>
                <w:lang w:val="en-US" w:eastAsia="zh-CN"/>
              </w:rPr>
              <w:t>质保期一年，时间自最终验收合格并交付使用之日起计算。在质保期内，一旦发生问题，中标方保证在接到通知24小时内赶到现场进行修理或更换。</w:t>
            </w:r>
          </w:p>
        </w:tc>
      </w:tr>
    </w:tbl>
    <w:p w14:paraId="47CE902E">
      <w:pPr>
        <w:spacing w:line="360" w:lineRule="exact"/>
        <w:jc w:val="left"/>
        <w:rPr>
          <w:rFonts w:ascii="仿宋" w:hAnsi="仿宋" w:eastAsia="仿宋"/>
          <w:bCs/>
          <w:szCs w:val="21"/>
        </w:rPr>
      </w:pPr>
    </w:p>
    <w:p w14:paraId="7430E57C">
      <w:pPr>
        <w:jc w:val="both"/>
        <w:rPr>
          <w:rFonts w:hint="eastAsia" w:ascii="宋体" w:hAnsi="宋体" w:eastAsia="宋体" w:cs="宋体"/>
          <w:b/>
          <w:sz w:val="32"/>
          <w:szCs w:val="32"/>
        </w:rPr>
      </w:pPr>
    </w:p>
    <w:p w14:paraId="5864B1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EDD12E"/>
    <w:multiLevelType w:val="singleLevel"/>
    <w:tmpl w:val="F4EDD12E"/>
    <w:lvl w:ilvl="0" w:tentative="0">
      <w:start w:val="2"/>
      <w:numFmt w:val="decimal"/>
      <w:suff w:val="nothing"/>
      <w:lvlText w:val="%1、"/>
      <w:lvlJc w:val="left"/>
      <w:pPr>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MTM5N2Y2YTIwYzA0MjQwZTNmOGIwZWZkNGY5MzIifQ=="/>
  </w:docVars>
  <w:rsids>
    <w:rsidRoot w:val="15B44BE3"/>
    <w:rsid w:val="083A4727"/>
    <w:rsid w:val="0CB53077"/>
    <w:rsid w:val="15AA7812"/>
    <w:rsid w:val="15B44BE3"/>
    <w:rsid w:val="18325562"/>
    <w:rsid w:val="190368B1"/>
    <w:rsid w:val="2A90476C"/>
    <w:rsid w:val="2E705DE0"/>
    <w:rsid w:val="2FD45402"/>
    <w:rsid w:val="39E81CCB"/>
    <w:rsid w:val="47C02D14"/>
    <w:rsid w:val="49247EDA"/>
    <w:rsid w:val="53F21C60"/>
    <w:rsid w:val="651F09F5"/>
    <w:rsid w:val="65633935"/>
    <w:rsid w:val="6E4F272C"/>
    <w:rsid w:val="7F954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tabs>
        <w:tab w:val="left" w:pos="5760"/>
      </w:tabs>
    </w:pPr>
    <w:rPr>
      <w:rFonts w:ascii="宋体" w:hAnsi="宋体"/>
      <w:sz w:val="28"/>
      <w:szCs w:val="20"/>
    </w:rPr>
  </w:style>
  <w:style w:type="paragraph" w:styleId="3">
    <w:name w:val="toc 5"/>
    <w:basedOn w:val="1"/>
    <w:next w:val="1"/>
    <w:semiHidden/>
    <w:qFormat/>
    <w:uiPriority w:val="0"/>
    <w:pPr>
      <w:ind w:left="1680"/>
    </w:pPr>
  </w:style>
  <w:style w:type="paragraph" w:styleId="4">
    <w:name w:val="Normal Indent"/>
    <w:basedOn w:val="1"/>
    <w:next w:val="2"/>
    <w:autoRedefine/>
    <w:qFormat/>
    <w:uiPriority w:val="0"/>
    <w:pPr>
      <w:ind w:firstLine="420" w:firstLineChars="200"/>
    </w:pPr>
    <w:rPr>
      <w:szCs w:val="24"/>
    </w:rPr>
  </w:style>
  <w:style w:type="paragraph" w:styleId="5">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6">
    <w:name w:val="Title"/>
    <w:basedOn w:val="1"/>
    <w:next w:val="1"/>
    <w:qFormat/>
    <w:uiPriority w:val="0"/>
    <w:pPr>
      <w:spacing w:before="240" w:after="60" w:line="276" w:lineRule="auto"/>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956</Words>
  <Characters>986</Characters>
  <Lines>0</Lines>
  <Paragraphs>0</Paragraphs>
  <TotalTime>8</TotalTime>
  <ScaleCrop>false</ScaleCrop>
  <LinksUpToDate>false</LinksUpToDate>
  <CharactersWithSpaces>991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2023-05-05T03:46:00Z</dcterms:created>
  <dc:creator>嘉琪</dc:creator>
  <cp:lastModifiedBy>嘉琪</cp:lastModifiedBy>
  <cp:lastPrinted>2025-12-17T06:23:31Z</cp:lastPrinted>
  <dcterms:modified xsi:type="dcterms:W3CDTF">2025-12-17T06:32:04Z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4F219755DA584CCBB7DD5BEF13362275_11</vt:lpwstr>
  </property>
  <property fmtid="{D5CDD505-2E9C-101B-9397-08002B2CF9AE}" pid="4" name="KSOTemplateDocerSaveRecord">
    <vt:lpwstr>eyJoZGlkIjoiNmUyMTM5N2Y2YTIwYzA0MjQwZTNmOGIwZWZkNGY5MzIiLCJ1c2VySWQiOiIzODcyOTQ2MTcifQ==</vt:lpwstr>
  </property>
</Properties>
</file>