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180"/>
        </w:tabs>
        <w:adjustRightInd w:val="0"/>
        <w:snapToGrid w:val="0"/>
        <w:spacing w:line="560" w:lineRule="exact"/>
        <w:ind w:right="420" w:firstLine="4095" w:firstLineChars="1950"/>
        <w:rPr>
          <w:rFonts w:hint="eastAsia"/>
          <w:sz w:val="24"/>
          <w:highlight w:val="none"/>
          <w:u w:val="single"/>
        </w:rPr>
      </w:pPr>
      <w:r>
        <w:rPr>
          <w:rFonts w:hint="eastAsia"/>
          <w:szCs w:val="21"/>
          <w:highlight w:val="none"/>
        </w:rPr>
        <w:t>合同编号（甲方）：</w:t>
      </w:r>
      <w:r>
        <w:rPr>
          <w:szCs w:val="21"/>
          <w:highlight w:val="none"/>
        </w:rPr>
        <w:t xml:space="preserve"> </w:t>
      </w:r>
      <w:r>
        <w:rPr>
          <w:rFonts w:hint="eastAsia"/>
          <w:sz w:val="24"/>
          <w:highlight w:val="none"/>
          <w:u w:val="single"/>
        </w:rPr>
        <w:t xml:space="preserve">                 </w:t>
      </w:r>
    </w:p>
    <w:p>
      <w:pPr>
        <w:tabs>
          <w:tab w:val="left" w:pos="180"/>
        </w:tabs>
        <w:adjustRightInd w:val="0"/>
        <w:snapToGrid w:val="0"/>
        <w:spacing w:line="560" w:lineRule="exact"/>
        <w:ind w:right="420" w:firstLine="4095" w:firstLineChars="1950"/>
        <w:rPr>
          <w:rFonts w:hint="eastAsia"/>
          <w:sz w:val="24"/>
          <w:highlight w:val="none"/>
          <w:u w:val="single"/>
        </w:rPr>
      </w:pPr>
      <w:r>
        <w:rPr>
          <w:rFonts w:hint="eastAsia"/>
          <w:szCs w:val="21"/>
          <w:highlight w:val="none"/>
        </w:rPr>
        <w:t>合同编号（乙方）：</w:t>
      </w:r>
      <w:r>
        <w:rPr>
          <w:szCs w:val="21"/>
          <w:highlight w:val="none"/>
        </w:rPr>
        <w:t xml:space="preserve"> </w:t>
      </w:r>
      <w:r>
        <w:rPr>
          <w:rFonts w:hint="eastAsia"/>
          <w:sz w:val="24"/>
          <w:highlight w:val="none"/>
          <w:u w:val="single"/>
        </w:rPr>
        <w:t xml:space="preserve">                 </w:t>
      </w:r>
    </w:p>
    <w:p>
      <w:pPr>
        <w:adjustRightInd w:val="0"/>
        <w:snapToGrid w:val="0"/>
        <w:spacing w:line="360" w:lineRule="auto"/>
        <w:jc w:val="center"/>
        <w:rPr>
          <w:rFonts w:hint="eastAsia" w:ascii="黑体" w:eastAsia="黑体"/>
          <w:b/>
          <w:bCs/>
          <w:sz w:val="44"/>
          <w:szCs w:val="44"/>
          <w:highlight w:val="none"/>
        </w:rPr>
      </w:pPr>
    </w:p>
    <w:p>
      <w:pPr>
        <w:adjustRightInd w:val="0"/>
        <w:snapToGrid w:val="0"/>
        <w:spacing w:line="360" w:lineRule="auto"/>
        <w:jc w:val="center"/>
        <w:rPr>
          <w:rFonts w:hint="eastAsia" w:ascii="黑体" w:eastAsia="黑体"/>
          <w:bCs/>
          <w:sz w:val="32"/>
          <w:szCs w:val="32"/>
          <w:highlight w:val="none"/>
        </w:rPr>
      </w:pPr>
    </w:p>
    <w:p>
      <w:pPr>
        <w:adjustRightInd w:val="0"/>
        <w:snapToGrid w:val="0"/>
        <w:spacing w:after="156" w:afterLines="50" w:line="560" w:lineRule="exact"/>
        <w:jc w:val="center"/>
        <w:rPr>
          <w:rFonts w:hint="eastAsia"/>
          <w:sz w:val="36"/>
          <w:szCs w:val="36"/>
          <w:highlight w:val="none"/>
        </w:rPr>
      </w:pPr>
      <w:r>
        <w:rPr>
          <w:rFonts w:hint="eastAsia" w:ascii="黑体" w:eastAsia="黑体"/>
          <w:bCs/>
          <w:sz w:val="36"/>
          <w:szCs w:val="36"/>
          <w:highlight w:val="none"/>
        </w:rPr>
        <w:t>服 务 合 同</w:t>
      </w:r>
    </w:p>
    <w:p>
      <w:pPr>
        <w:adjustRightInd w:val="0"/>
        <w:snapToGrid w:val="0"/>
        <w:spacing w:line="360" w:lineRule="auto"/>
        <w:jc w:val="center"/>
        <w:rPr>
          <w:rFonts w:hint="eastAsia" w:ascii="黑体" w:eastAsia="黑体"/>
          <w:b/>
          <w:bCs/>
          <w:sz w:val="44"/>
          <w:szCs w:val="44"/>
          <w:highlight w:val="none"/>
        </w:rPr>
      </w:pPr>
    </w:p>
    <w:p>
      <w:pPr>
        <w:adjustRightInd w:val="0"/>
        <w:snapToGrid w:val="0"/>
        <w:spacing w:line="360" w:lineRule="auto"/>
        <w:jc w:val="center"/>
        <w:rPr>
          <w:rFonts w:hint="eastAsia" w:ascii="黑体" w:eastAsia="黑体"/>
          <w:b/>
          <w:bCs/>
          <w:sz w:val="44"/>
          <w:szCs w:val="44"/>
          <w:highlight w:val="none"/>
        </w:rPr>
      </w:pPr>
    </w:p>
    <w:p>
      <w:pPr>
        <w:adjustRightInd w:val="0"/>
        <w:snapToGrid w:val="0"/>
        <w:spacing w:line="360" w:lineRule="auto"/>
        <w:jc w:val="center"/>
        <w:rPr>
          <w:rFonts w:hint="eastAsia" w:ascii="黑体" w:eastAsia="黑体"/>
          <w:b/>
          <w:bCs/>
          <w:sz w:val="44"/>
          <w:szCs w:val="44"/>
          <w:highlight w:val="none"/>
        </w:rPr>
      </w:pPr>
    </w:p>
    <w:p>
      <w:pPr>
        <w:tabs>
          <w:tab w:val="left" w:pos="180"/>
          <w:tab w:val="left" w:pos="1980"/>
        </w:tabs>
        <w:spacing w:before="156" w:beforeLines="50" w:after="156" w:afterLines="50" w:line="300" w:lineRule="auto"/>
        <w:ind w:firstLine="562" w:firstLineChars="200"/>
        <w:rPr>
          <w:rFonts w:hint="eastAsia"/>
          <w:b/>
          <w:sz w:val="28"/>
          <w:szCs w:val="28"/>
          <w:highlight w:val="none"/>
          <w:u w:val="single"/>
        </w:rPr>
      </w:pPr>
      <w:r>
        <w:rPr>
          <w:rFonts w:hint="eastAsia"/>
          <w:b/>
          <w:sz w:val="28"/>
          <w:szCs w:val="28"/>
          <w:highlight w:val="none"/>
        </w:rPr>
        <w:t>项目名称 ：</w:t>
      </w:r>
      <w:r>
        <w:rPr>
          <w:rFonts w:hint="eastAsia"/>
          <w:b/>
          <w:sz w:val="28"/>
          <w:szCs w:val="28"/>
          <w:highlight w:val="none"/>
          <w:u w:val="single"/>
        </w:rPr>
        <w:t xml:space="preserve">  </w:t>
      </w:r>
      <w:r>
        <w:rPr>
          <w:rFonts w:hint="eastAsia"/>
          <w:b/>
          <w:sz w:val="28"/>
          <w:szCs w:val="28"/>
          <w:highlight w:val="none"/>
          <w:u w:val="single"/>
          <w:lang w:val="en-US" w:eastAsia="zh-CN"/>
        </w:rPr>
        <w:t xml:space="preserve">          2026年劳务派遣服务         </w:t>
      </w:r>
      <w:r>
        <w:rPr>
          <w:rFonts w:hint="eastAsia"/>
          <w:b/>
          <w:sz w:val="28"/>
          <w:szCs w:val="28"/>
          <w:highlight w:val="none"/>
          <w:u w:val="single"/>
        </w:rPr>
        <w:t xml:space="preserve">   </w:t>
      </w:r>
    </w:p>
    <w:p>
      <w:pPr>
        <w:tabs>
          <w:tab w:val="left" w:leader="underscore" w:pos="180"/>
          <w:tab w:val="left" w:pos="2160"/>
          <w:tab w:val="left" w:pos="6480"/>
        </w:tabs>
        <w:spacing w:before="156" w:beforeLines="50" w:after="156" w:afterLines="50" w:line="300" w:lineRule="auto"/>
        <w:ind w:firstLine="562" w:firstLineChars="200"/>
        <w:rPr>
          <w:rFonts w:hint="eastAsia"/>
          <w:b/>
          <w:sz w:val="28"/>
          <w:szCs w:val="28"/>
          <w:highlight w:val="none"/>
          <w:u w:val="single"/>
        </w:rPr>
      </w:pPr>
      <w:r>
        <w:rPr>
          <w:rFonts w:hint="eastAsia"/>
          <w:b/>
          <w:sz w:val="28"/>
          <w:szCs w:val="28"/>
          <w:highlight w:val="none"/>
        </w:rPr>
        <w:t>甲方（委托方）：</w:t>
      </w:r>
      <w:r>
        <w:rPr>
          <w:rFonts w:hint="eastAsia"/>
          <w:b/>
          <w:sz w:val="28"/>
          <w:szCs w:val="28"/>
          <w:highlight w:val="none"/>
          <w:u w:val="single"/>
        </w:rPr>
        <w:t xml:space="preserve"> </w:t>
      </w:r>
      <w:r>
        <w:rPr>
          <w:rFonts w:hint="eastAsia"/>
          <w:b/>
          <w:sz w:val="28"/>
          <w:szCs w:val="28"/>
          <w:highlight w:val="none"/>
          <w:u w:val="single"/>
          <w:lang w:val="en-US" w:eastAsia="zh-CN"/>
        </w:rPr>
        <w:t xml:space="preserve"> </w:t>
      </w:r>
      <w:r>
        <w:rPr>
          <w:rFonts w:hint="eastAsia"/>
          <w:b/>
          <w:sz w:val="28"/>
          <w:szCs w:val="28"/>
          <w:highlight w:val="none"/>
          <w:u w:val="single"/>
        </w:rPr>
        <w:t xml:space="preserve"> </w:t>
      </w:r>
      <w:r>
        <w:rPr>
          <w:rFonts w:hint="eastAsia"/>
          <w:b/>
          <w:sz w:val="28"/>
          <w:szCs w:val="28"/>
          <w:highlight w:val="none"/>
          <w:u w:val="single"/>
          <w:lang w:val="en-US" w:eastAsia="zh-CN"/>
        </w:rPr>
        <w:t>深圳市规划和自然资源局龙岗管理局</w:t>
      </w:r>
      <w:r>
        <w:rPr>
          <w:rFonts w:hint="eastAsia"/>
          <w:b/>
          <w:sz w:val="28"/>
          <w:szCs w:val="28"/>
          <w:highlight w:val="none"/>
          <w:u w:val="single"/>
        </w:rPr>
        <w:t xml:space="preserve">   </w:t>
      </w:r>
    </w:p>
    <w:p>
      <w:pPr>
        <w:tabs>
          <w:tab w:val="left" w:pos="180"/>
          <w:tab w:val="left" w:pos="7200"/>
        </w:tabs>
        <w:spacing w:before="156" w:beforeLines="50" w:after="156" w:afterLines="50" w:line="300" w:lineRule="auto"/>
        <w:ind w:firstLine="562" w:firstLineChars="200"/>
        <w:rPr>
          <w:rFonts w:hint="eastAsia"/>
          <w:b/>
          <w:sz w:val="28"/>
          <w:szCs w:val="28"/>
          <w:highlight w:val="none"/>
          <w:u w:val="single"/>
        </w:rPr>
      </w:pPr>
      <w:r>
        <w:rPr>
          <w:rFonts w:hint="eastAsia"/>
          <w:b/>
          <w:sz w:val="28"/>
          <w:szCs w:val="28"/>
          <w:highlight w:val="none"/>
        </w:rPr>
        <w:t>乙方（受托方）：</w:t>
      </w:r>
      <w:r>
        <w:rPr>
          <w:rFonts w:hint="eastAsia"/>
          <w:b/>
          <w:sz w:val="28"/>
          <w:szCs w:val="28"/>
          <w:highlight w:val="none"/>
          <w:u w:val="single"/>
        </w:rPr>
        <w:t xml:space="preserve">  </w:t>
      </w:r>
      <w:r>
        <w:rPr>
          <w:rFonts w:hint="eastAsia"/>
          <w:b/>
          <w:sz w:val="28"/>
          <w:szCs w:val="28"/>
          <w:highlight w:val="none"/>
          <w:u w:val="single"/>
          <w:lang w:val="en-US" w:eastAsia="zh-CN"/>
        </w:rPr>
        <w:t xml:space="preserve">  深圳市鹏劳人力资源管理有限公司</w:t>
      </w:r>
      <w:r>
        <w:rPr>
          <w:rFonts w:hint="eastAsia"/>
          <w:b/>
          <w:sz w:val="28"/>
          <w:szCs w:val="28"/>
          <w:highlight w:val="none"/>
          <w:u w:val="single"/>
        </w:rPr>
        <w:t xml:space="preserve"> </w:t>
      </w:r>
      <w:r>
        <w:rPr>
          <w:rFonts w:hint="eastAsia"/>
          <w:b/>
          <w:sz w:val="28"/>
          <w:szCs w:val="28"/>
          <w:highlight w:val="none"/>
          <w:u w:val="single"/>
          <w:lang w:val="en-US" w:eastAsia="zh-CN"/>
        </w:rPr>
        <w:t xml:space="preserve">  </w:t>
      </w:r>
      <w:r>
        <w:rPr>
          <w:rFonts w:hint="eastAsia"/>
          <w:b/>
          <w:sz w:val="28"/>
          <w:szCs w:val="28"/>
          <w:highlight w:val="none"/>
          <w:u w:val="single"/>
        </w:rPr>
        <w:t xml:space="preserve"> </w:t>
      </w:r>
    </w:p>
    <w:p>
      <w:pPr>
        <w:tabs>
          <w:tab w:val="left" w:pos="180"/>
        </w:tabs>
        <w:spacing w:before="156" w:beforeLines="50" w:after="156" w:afterLines="50" w:line="300" w:lineRule="auto"/>
        <w:ind w:firstLine="562" w:firstLineChars="200"/>
        <w:rPr>
          <w:rFonts w:hint="eastAsia"/>
          <w:b/>
          <w:sz w:val="28"/>
          <w:szCs w:val="28"/>
          <w:highlight w:val="none"/>
          <w:u w:val="single"/>
        </w:rPr>
      </w:pPr>
      <w:r>
        <w:rPr>
          <w:rFonts w:hint="eastAsia"/>
          <w:b/>
          <w:sz w:val="28"/>
          <w:szCs w:val="28"/>
          <w:highlight w:val="none"/>
        </w:rPr>
        <w:t>签订地点：</w:t>
      </w:r>
      <w:r>
        <w:rPr>
          <w:rFonts w:hint="eastAsia"/>
          <w:b/>
          <w:sz w:val="28"/>
          <w:szCs w:val="28"/>
          <w:highlight w:val="none"/>
          <w:u w:val="single"/>
        </w:rPr>
        <w:t xml:space="preserve">                   深圳市                   </w:t>
      </w:r>
    </w:p>
    <w:p>
      <w:pPr>
        <w:adjustRightInd w:val="0"/>
        <w:snapToGrid w:val="0"/>
        <w:spacing w:line="360" w:lineRule="auto"/>
        <w:jc w:val="center"/>
        <w:rPr>
          <w:rFonts w:hint="eastAsia" w:ascii="黑体" w:eastAsia="黑体"/>
          <w:b/>
          <w:bCs/>
          <w:sz w:val="44"/>
          <w:szCs w:val="44"/>
          <w:highlight w:val="none"/>
        </w:rPr>
      </w:pPr>
    </w:p>
    <w:p>
      <w:pPr>
        <w:adjustRightInd w:val="0"/>
        <w:snapToGrid w:val="0"/>
        <w:spacing w:line="360" w:lineRule="auto"/>
        <w:rPr>
          <w:rFonts w:hint="eastAsia" w:ascii="黑体" w:eastAsia="黑体"/>
          <w:b/>
          <w:bCs/>
          <w:sz w:val="44"/>
          <w:szCs w:val="44"/>
          <w:highlight w:val="none"/>
        </w:rPr>
      </w:pPr>
    </w:p>
    <w:p>
      <w:pPr>
        <w:adjustRightInd w:val="0"/>
        <w:snapToGrid w:val="0"/>
        <w:spacing w:line="360" w:lineRule="auto"/>
        <w:rPr>
          <w:rFonts w:hint="eastAsia" w:ascii="黑体" w:eastAsia="黑体"/>
          <w:b/>
          <w:bCs/>
          <w:sz w:val="44"/>
          <w:szCs w:val="44"/>
          <w:highlight w:val="none"/>
        </w:rPr>
      </w:pPr>
    </w:p>
    <w:p>
      <w:pPr>
        <w:adjustRightInd w:val="0"/>
        <w:snapToGrid w:val="0"/>
        <w:spacing w:line="360" w:lineRule="auto"/>
        <w:rPr>
          <w:rFonts w:hint="eastAsia" w:ascii="黑体" w:eastAsia="黑体"/>
          <w:b/>
          <w:bCs/>
          <w:sz w:val="44"/>
          <w:szCs w:val="44"/>
          <w:highlight w:val="none"/>
        </w:rPr>
      </w:pPr>
    </w:p>
    <w:p>
      <w:pPr>
        <w:tabs>
          <w:tab w:val="left" w:pos="180"/>
          <w:tab w:val="left" w:pos="3780"/>
        </w:tabs>
        <w:spacing w:after="156" w:afterLines="50" w:line="300" w:lineRule="auto"/>
        <w:jc w:val="center"/>
        <w:rPr>
          <w:rFonts w:hint="eastAsia"/>
          <w:szCs w:val="21"/>
          <w:highlight w:val="none"/>
        </w:rPr>
      </w:pPr>
      <w:r>
        <w:rPr>
          <w:rFonts w:hint="eastAsia"/>
          <w:szCs w:val="21"/>
          <w:highlight w:val="none"/>
        </w:rPr>
        <w:t>本合同共</w:t>
      </w:r>
      <w:r>
        <w:rPr>
          <w:szCs w:val="21"/>
          <w:highlight w:val="none"/>
          <w:u w:val="single"/>
        </w:rPr>
        <w:t xml:space="preserve"> </w:t>
      </w:r>
      <w:r>
        <w:rPr>
          <w:rFonts w:hint="eastAsia"/>
          <w:szCs w:val="21"/>
          <w:highlight w:val="none"/>
          <w:u w:val="single"/>
          <w:lang w:val="en-US" w:eastAsia="zh-CN"/>
        </w:rPr>
        <w:t>3</w:t>
      </w:r>
      <w:r>
        <w:rPr>
          <w:rFonts w:hint="default"/>
          <w:szCs w:val="21"/>
          <w:highlight w:val="none"/>
          <w:u w:val="single"/>
          <w:lang w:val="en" w:eastAsia="zh-CN"/>
        </w:rPr>
        <w:t>4</w:t>
      </w:r>
      <w:r>
        <w:rPr>
          <w:szCs w:val="21"/>
          <w:highlight w:val="none"/>
          <w:u w:val="single"/>
        </w:rPr>
        <w:t xml:space="preserve"> </w:t>
      </w:r>
      <w:r>
        <w:rPr>
          <w:rFonts w:hint="eastAsia"/>
          <w:szCs w:val="21"/>
          <w:highlight w:val="none"/>
        </w:rPr>
        <w:t>页（含封面）</w:t>
      </w:r>
    </w:p>
    <w:p>
      <w:pPr>
        <w:tabs>
          <w:tab w:val="left" w:pos="4140"/>
          <w:tab w:val="left" w:pos="8820"/>
        </w:tabs>
        <w:adjustRightInd w:val="0"/>
        <w:snapToGrid w:val="0"/>
        <w:spacing w:line="560" w:lineRule="exact"/>
        <w:ind w:firstLine="240" w:firstLineChars="100"/>
        <w:rPr>
          <w:rFonts w:hint="eastAsia"/>
          <w:b/>
          <w:sz w:val="24"/>
          <w:highlight w:val="none"/>
        </w:rPr>
        <w:sectPr>
          <w:headerReference r:id="rId3" w:type="default"/>
          <w:footerReference r:id="rId4" w:type="default"/>
          <w:pgSz w:w="11906" w:h="16838"/>
          <w:pgMar w:top="1440" w:right="1800" w:bottom="1440" w:left="1800" w:header="851" w:footer="992" w:gutter="0"/>
          <w:pgNumType w:fmt="decimal" w:start="1"/>
          <w:cols w:space="720" w:num="1"/>
          <w:docGrid w:type="lines" w:linePitch="312" w:charSpace="0"/>
        </w:sectPr>
      </w:pPr>
    </w:p>
    <w:p>
      <w:pPr>
        <w:tabs>
          <w:tab w:val="left" w:pos="4140"/>
          <w:tab w:val="left" w:pos="8820"/>
        </w:tabs>
        <w:adjustRightInd w:val="0"/>
        <w:snapToGrid w:val="0"/>
        <w:spacing w:line="560" w:lineRule="exact"/>
        <w:ind w:firstLine="240" w:firstLineChars="100"/>
        <w:rPr>
          <w:sz w:val="24"/>
          <w:highlight w:val="none"/>
          <w:u w:val="single"/>
        </w:rPr>
      </w:pPr>
      <w:bookmarkStart w:id="0" w:name="_Hlk132291443"/>
      <w:r>
        <w:rPr>
          <w:rFonts w:hint="eastAsia"/>
          <w:b/>
          <w:sz w:val="24"/>
          <w:highlight w:val="none"/>
        </w:rPr>
        <w:t>甲方（委托方）：</w:t>
      </w:r>
      <w:r>
        <w:rPr>
          <w:rFonts w:hint="eastAsia"/>
          <w:sz w:val="24"/>
          <w:highlight w:val="none"/>
          <w:u w:val="single"/>
          <w:lang w:val="en-US" w:eastAsia="zh-CN"/>
        </w:rPr>
        <w:t>深圳市规划和自然资源局龙岗管理局</w:t>
      </w:r>
      <w:r>
        <w:rPr>
          <w:rFonts w:hint="eastAsia"/>
          <w:sz w:val="24"/>
          <w:highlight w:val="none"/>
          <w:u w:val="single"/>
        </w:rPr>
        <w:t xml:space="preserve"> </w:t>
      </w:r>
      <w:r>
        <w:rPr>
          <w:rFonts w:hint="eastAsia"/>
          <w:sz w:val="24"/>
          <w:highlight w:val="none"/>
          <w:u w:val="single"/>
          <w:lang w:val="en-US" w:eastAsia="zh-CN"/>
        </w:rPr>
        <w:t xml:space="preserve">     </w:t>
      </w:r>
      <w:r>
        <w:rPr>
          <w:rFonts w:hint="eastAsia"/>
          <w:sz w:val="24"/>
          <w:highlight w:val="none"/>
          <w:u w:val="single"/>
        </w:rPr>
        <w:t xml:space="preserve"> </w:t>
      </w:r>
      <w:r>
        <w:rPr>
          <w:rFonts w:hint="eastAsia"/>
          <w:sz w:val="24"/>
          <w:highlight w:val="none"/>
          <w:u w:val="single"/>
          <w:lang w:val="en-US" w:eastAsia="zh-CN"/>
        </w:rPr>
        <w:t xml:space="preserve"> </w:t>
      </w:r>
      <w:r>
        <w:rPr>
          <w:rFonts w:hint="eastAsia"/>
          <w:sz w:val="24"/>
          <w:highlight w:val="none"/>
          <w:u w:val="single"/>
        </w:rPr>
        <w:t xml:space="preserve">       </w:t>
      </w:r>
      <w:r>
        <w:rPr>
          <w:sz w:val="24"/>
          <w:highlight w:val="none"/>
          <w:u w:val="single"/>
        </w:rPr>
        <w:t xml:space="preserve"> </w:t>
      </w:r>
    </w:p>
    <w:p>
      <w:pPr>
        <w:tabs>
          <w:tab w:val="left" w:pos="7920"/>
        </w:tabs>
        <w:adjustRightInd w:val="0"/>
        <w:snapToGrid w:val="0"/>
        <w:spacing w:line="560" w:lineRule="exact"/>
        <w:ind w:firstLine="240" w:firstLineChars="100"/>
        <w:rPr>
          <w:rFonts w:hint="eastAsia"/>
          <w:b/>
          <w:sz w:val="24"/>
          <w:highlight w:val="none"/>
        </w:rPr>
      </w:pPr>
      <w:r>
        <w:rPr>
          <w:rFonts w:hint="eastAsia"/>
          <w:b/>
          <w:sz w:val="24"/>
          <w:highlight w:val="none"/>
          <w:lang w:eastAsia="zh-CN"/>
        </w:rPr>
        <w:t>统一社会信用代码</w:t>
      </w:r>
      <w:r>
        <w:rPr>
          <w:rFonts w:hint="eastAsia"/>
          <w:b/>
          <w:sz w:val="24"/>
          <w:highlight w:val="none"/>
        </w:rPr>
        <w:t>:</w:t>
      </w:r>
      <w:r>
        <w:rPr>
          <w:rFonts w:hint="eastAsia"/>
          <w:sz w:val="24"/>
          <w:highlight w:val="none"/>
          <w:u w:val="single"/>
        </w:rPr>
        <w:t xml:space="preserve"> </w:t>
      </w:r>
      <w:r>
        <w:rPr>
          <w:rFonts w:hint="eastAsia"/>
          <w:sz w:val="24"/>
          <w:highlight w:val="none"/>
          <w:u w:val="single"/>
          <w:lang w:val="en-US" w:eastAsia="zh-CN"/>
        </w:rPr>
        <w:t>114403000075433748</w:t>
      </w:r>
      <w:r>
        <w:rPr>
          <w:rFonts w:hint="eastAsia"/>
          <w:sz w:val="24"/>
          <w:highlight w:val="none"/>
          <w:u w:val="single"/>
        </w:rPr>
        <w:t xml:space="preserve">     </w:t>
      </w:r>
      <w:r>
        <w:rPr>
          <w:rFonts w:hint="eastAsia"/>
          <w:sz w:val="24"/>
          <w:highlight w:val="none"/>
          <w:u w:val="single"/>
          <w:lang w:val="en-US" w:eastAsia="zh-CN"/>
        </w:rPr>
        <w:t xml:space="preserve">    </w:t>
      </w:r>
      <w:r>
        <w:rPr>
          <w:rFonts w:hint="eastAsia"/>
          <w:sz w:val="24"/>
          <w:highlight w:val="none"/>
          <w:u w:val="single"/>
        </w:rPr>
        <w:t xml:space="preserve">   </w:t>
      </w:r>
      <w:r>
        <w:rPr>
          <w:rFonts w:hint="eastAsia"/>
          <w:sz w:val="24"/>
          <w:highlight w:val="none"/>
          <w:u w:val="single"/>
          <w:lang w:val="en-US" w:eastAsia="zh-CN"/>
        </w:rPr>
        <w:t xml:space="preserve">       </w:t>
      </w:r>
      <w:r>
        <w:rPr>
          <w:rFonts w:hint="eastAsia"/>
          <w:sz w:val="24"/>
          <w:highlight w:val="none"/>
          <w:u w:val="single"/>
        </w:rPr>
        <w:t xml:space="preserve">         </w:t>
      </w:r>
    </w:p>
    <w:p>
      <w:pPr>
        <w:tabs>
          <w:tab w:val="left" w:pos="7920"/>
          <w:tab w:val="left" w:pos="8820"/>
        </w:tabs>
        <w:adjustRightInd w:val="0"/>
        <w:snapToGrid w:val="0"/>
        <w:spacing w:line="560" w:lineRule="exact"/>
        <w:ind w:firstLine="240" w:firstLineChars="100"/>
        <w:rPr>
          <w:rFonts w:hint="eastAsia"/>
          <w:sz w:val="24"/>
          <w:highlight w:val="none"/>
          <w:u w:val="single"/>
        </w:rPr>
      </w:pPr>
      <w:r>
        <w:rPr>
          <w:rFonts w:hint="eastAsia"/>
          <w:b/>
          <w:sz w:val="24"/>
          <w:highlight w:val="none"/>
        </w:rPr>
        <w:t>住所地：</w:t>
      </w:r>
      <w:r>
        <w:rPr>
          <w:rFonts w:hint="eastAsia"/>
          <w:sz w:val="24"/>
          <w:highlight w:val="none"/>
          <w:u w:val="single"/>
        </w:rPr>
        <w:t xml:space="preserve">                         </w:t>
      </w:r>
      <w:r>
        <w:rPr>
          <w:rFonts w:hint="eastAsia"/>
          <w:sz w:val="24"/>
          <w:highlight w:val="none"/>
          <w:u w:val="single"/>
          <w:lang w:val="en-US" w:eastAsia="zh-CN"/>
        </w:rPr>
        <w:t xml:space="preserve">  </w:t>
      </w:r>
      <w:r>
        <w:rPr>
          <w:rFonts w:hint="eastAsia"/>
          <w:sz w:val="24"/>
          <w:highlight w:val="none"/>
          <w:u w:val="single"/>
        </w:rPr>
        <w:t xml:space="preserve">                            </w:t>
      </w:r>
    </w:p>
    <w:p>
      <w:pPr>
        <w:tabs>
          <w:tab w:val="left" w:pos="7920"/>
        </w:tabs>
        <w:adjustRightInd w:val="0"/>
        <w:snapToGrid w:val="0"/>
        <w:spacing w:line="560" w:lineRule="exact"/>
        <w:ind w:firstLine="240" w:firstLineChars="100"/>
        <w:rPr>
          <w:rFonts w:hint="eastAsia"/>
          <w:sz w:val="24"/>
          <w:highlight w:val="none"/>
          <w:u w:val="single"/>
        </w:rPr>
      </w:pPr>
      <w:r>
        <w:rPr>
          <w:rFonts w:hint="eastAsia"/>
          <w:b/>
          <w:sz w:val="24"/>
          <w:highlight w:val="none"/>
        </w:rPr>
        <w:t>法定代表人：</w:t>
      </w:r>
      <w:r>
        <w:rPr>
          <w:rFonts w:hint="eastAsia"/>
          <w:sz w:val="24"/>
          <w:highlight w:val="none"/>
          <w:u w:val="single"/>
        </w:rPr>
        <w:t xml:space="preserve">                                   </w:t>
      </w:r>
      <w:r>
        <w:rPr>
          <w:rFonts w:hint="eastAsia"/>
          <w:sz w:val="24"/>
          <w:highlight w:val="none"/>
          <w:u w:val="single"/>
          <w:lang w:val="en-US" w:eastAsia="zh-CN"/>
        </w:rPr>
        <w:t xml:space="preserve">  </w:t>
      </w:r>
      <w:r>
        <w:rPr>
          <w:rFonts w:hint="eastAsia"/>
          <w:sz w:val="24"/>
          <w:highlight w:val="none"/>
          <w:u w:val="single"/>
        </w:rPr>
        <w:t xml:space="preserve">              </w:t>
      </w:r>
    </w:p>
    <w:p>
      <w:pPr>
        <w:tabs>
          <w:tab w:val="left" w:pos="8820"/>
        </w:tabs>
        <w:adjustRightInd w:val="0"/>
        <w:snapToGrid w:val="0"/>
        <w:spacing w:line="560" w:lineRule="exact"/>
        <w:ind w:firstLine="240" w:firstLineChars="100"/>
        <w:rPr>
          <w:rFonts w:hint="eastAsia"/>
          <w:sz w:val="24"/>
          <w:highlight w:val="none"/>
          <w:u w:val="single"/>
        </w:rPr>
      </w:pPr>
      <w:r>
        <w:rPr>
          <w:rFonts w:hint="eastAsia"/>
          <w:b/>
          <w:sz w:val="24"/>
          <w:highlight w:val="none"/>
        </w:rPr>
        <w:t>通讯地址：</w:t>
      </w:r>
      <w:r>
        <w:rPr>
          <w:rFonts w:hint="eastAsia"/>
          <w:sz w:val="24"/>
          <w:highlight w:val="none"/>
          <w:u w:val="single"/>
        </w:rPr>
        <w:t xml:space="preserve">                                          </w:t>
      </w:r>
      <w:r>
        <w:rPr>
          <w:rFonts w:hint="eastAsia"/>
          <w:sz w:val="24"/>
          <w:highlight w:val="none"/>
          <w:u w:val="single"/>
          <w:lang w:val="en-US" w:eastAsia="zh-CN"/>
        </w:rPr>
        <w:t xml:space="preserve">  </w:t>
      </w:r>
      <w:r>
        <w:rPr>
          <w:rFonts w:hint="eastAsia"/>
          <w:sz w:val="24"/>
          <w:highlight w:val="none"/>
          <w:u w:val="single"/>
        </w:rPr>
        <w:t xml:space="preserve">         </w:t>
      </w:r>
    </w:p>
    <w:p>
      <w:pPr>
        <w:tabs>
          <w:tab w:val="left" w:pos="8820"/>
        </w:tabs>
        <w:adjustRightInd w:val="0"/>
        <w:snapToGrid w:val="0"/>
        <w:spacing w:line="560" w:lineRule="exact"/>
        <w:ind w:firstLine="240" w:firstLineChars="100"/>
        <w:rPr>
          <w:rFonts w:hint="eastAsia"/>
          <w:b/>
          <w:sz w:val="24"/>
          <w:highlight w:val="none"/>
          <w:u w:val="single"/>
        </w:rPr>
      </w:pPr>
      <w:bookmarkStart w:id="1" w:name="OLE_LINK2"/>
      <w:bookmarkStart w:id="2" w:name="OLE_LINK1"/>
      <w:r>
        <w:rPr>
          <w:rFonts w:hint="eastAsia"/>
          <w:b/>
          <w:sz w:val="24"/>
          <w:highlight w:val="none"/>
        </w:rPr>
        <w:t>邮政编码：</w:t>
      </w:r>
      <w:r>
        <w:rPr>
          <w:rFonts w:hint="eastAsia"/>
          <w:sz w:val="24"/>
          <w:highlight w:val="none"/>
          <w:u w:val="single"/>
        </w:rPr>
        <w:t xml:space="preserve">                                             </w:t>
      </w:r>
      <w:r>
        <w:rPr>
          <w:rFonts w:hint="eastAsia"/>
          <w:sz w:val="24"/>
          <w:highlight w:val="none"/>
          <w:u w:val="single"/>
          <w:lang w:val="en-US" w:eastAsia="zh-CN"/>
        </w:rPr>
        <w:t xml:space="preserve">  </w:t>
      </w:r>
      <w:r>
        <w:rPr>
          <w:rFonts w:hint="eastAsia"/>
          <w:sz w:val="24"/>
          <w:highlight w:val="none"/>
          <w:u w:val="single"/>
        </w:rPr>
        <w:t xml:space="preserve">      </w:t>
      </w:r>
    </w:p>
    <w:bookmarkEnd w:id="1"/>
    <w:bookmarkEnd w:id="2"/>
    <w:p>
      <w:pPr>
        <w:tabs>
          <w:tab w:val="left" w:pos="4200"/>
          <w:tab w:val="left" w:pos="7320"/>
        </w:tabs>
        <w:adjustRightInd w:val="0"/>
        <w:snapToGrid w:val="0"/>
        <w:spacing w:line="560" w:lineRule="exact"/>
        <w:ind w:firstLine="240" w:firstLineChars="100"/>
        <w:rPr>
          <w:rFonts w:hint="eastAsia"/>
          <w:b/>
          <w:sz w:val="24"/>
          <w:highlight w:val="none"/>
        </w:rPr>
      </w:pPr>
      <w:r>
        <w:rPr>
          <w:rFonts w:hint="eastAsia"/>
          <w:b/>
          <w:sz w:val="24"/>
          <w:highlight w:val="none"/>
        </w:rPr>
        <w:t>电话：</w:t>
      </w:r>
      <w:r>
        <w:rPr>
          <w:rFonts w:hint="eastAsia"/>
          <w:sz w:val="24"/>
          <w:highlight w:val="none"/>
          <w:u w:val="single"/>
        </w:rPr>
        <w:t xml:space="preserve">                         </w:t>
      </w:r>
      <w:r>
        <w:rPr>
          <w:rFonts w:hint="eastAsia"/>
          <w:b/>
          <w:sz w:val="24"/>
          <w:highlight w:val="none"/>
        </w:rPr>
        <w:t>传真：</w:t>
      </w:r>
      <w:r>
        <w:rPr>
          <w:rFonts w:hint="eastAsia"/>
          <w:sz w:val="24"/>
          <w:highlight w:val="none"/>
          <w:u w:val="single"/>
        </w:rPr>
        <w:t xml:space="preserve">                     </w:t>
      </w:r>
      <w:r>
        <w:rPr>
          <w:rFonts w:hint="eastAsia"/>
          <w:sz w:val="24"/>
          <w:highlight w:val="none"/>
          <w:u w:val="single"/>
          <w:lang w:val="en-US" w:eastAsia="zh-CN"/>
        </w:rPr>
        <w:t xml:space="preserve">  </w:t>
      </w:r>
      <w:r>
        <w:rPr>
          <w:rFonts w:hint="eastAsia"/>
          <w:sz w:val="24"/>
          <w:highlight w:val="none"/>
          <w:u w:val="single"/>
        </w:rPr>
        <w:t xml:space="preserve">   </w:t>
      </w:r>
    </w:p>
    <w:p>
      <w:pPr>
        <w:tabs>
          <w:tab w:val="left" w:pos="7920"/>
          <w:tab w:val="left" w:pos="8820"/>
        </w:tabs>
        <w:adjustRightInd w:val="0"/>
        <w:snapToGrid w:val="0"/>
        <w:spacing w:line="560" w:lineRule="exact"/>
        <w:ind w:firstLine="240" w:firstLineChars="100"/>
        <w:rPr>
          <w:rFonts w:hint="eastAsia"/>
          <w:b/>
          <w:sz w:val="24"/>
          <w:highlight w:val="none"/>
        </w:rPr>
      </w:pPr>
      <w:r>
        <w:rPr>
          <w:rFonts w:hint="eastAsia"/>
          <w:b/>
          <w:sz w:val="24"/>
          <w:highlight w:val="none"/>
        </w:rPr>
        <w:t>开户银行：</w:t>
      </w:r>
      <w:r>
        <w:rPr>
          <w:rFonts w:hint="eastAsia"/>
          <w:sz w:val="24"/>
          <w:highlight w:val="none"/>
          <w:u w:val="single"/>
        </w:rPr>
        <w:t xml:space="preserve">建设银行龙岗支行                                 </w:t>
      </w:r>
      <w:r>
        <w:rPr>
          <w:rFonts w:hint="eastAsia"/>
          <w:sz w:val="24"/>
          <w:highlight w:val="none"/>
          <w:u w:val="single"/>
          <w:lang w:val="en-US" w:eastAsia="zh-CN"/>
        </w:rPr>
        <w:t xml:space="preserve">  </w:t>
      </w:r>
      <w:r>
        <w:rPr>
          <w:rFonts w:hint="eastAsia"/>
          <w:sz w:val="24"/>
          <w:highlight w:val="none"/>
          <w:u w:val="single"/>
        </w:rPr>
        <w:t xml:space="preserve">  </w:t>
      </w:r>
    </w:p>
    <w:p>
      <w:pPr>
        <w:tabs>
          <w:tab w:val="left" w:pos="2520"/>
          <w:tab w:val="left" w:pos="7920"/>
          <w:tab w:val="left" w:pos="8820"/>
        </w:tabs>
        <w:adjustRightInd w:val="0"/>
        <w:snapToGrid w:val="0"/>
        <w:spacing w:line="560" w:lineRule="exact"/>
        <w:ind w:firstLine="240" w:firstLineChars="100"/>
        <w:rPr>
          <w:rFonts w:hint="eastAsia"/>
          <w:b/>
          <w:sz w:val="24"/>
          <w:highlight w:val="none"/>
        </w:rPr>
      </w:pPr>
      <w:r>
        <w:rPr>
          <w:rFonts w:hint="eastAsia"/>
          <w:b/>
          <w:sz w:val="24"/>
          <w:highlight w:val="none"/>
        </w:rPr>
        <w:t>银行账号：</w:t>
      </w:r>
      <w:r>
        <w:rPr>
          <w:rFonts w:hint="eastAsia"/>
          <w:sz w:val="24"/>
          <w:highlight w:val="none"/>
          <w:u w:val="single"/>
        </w:rPr>
        <w:t>4420</w:t>
      </w:r>
      <w:r>
        <w:rPr>
          <w:rFonts w:hint="eastAsia"/>
          <w:sz w:val="24"/>
          <w:highlight w:val="none"/>
          <w:u w:val="single"/>
          <w:lang w:val="en-US" w:eastAsia="zh-CN"/>
        </w:rPr>
        <w:t xml:space="preserve"> </w:t>
      </w:r>
      <w:r>
        <w:rPr>
          <w:rFonts w:hint="eastAsia"/>
          <w:sz w:val="24"/>
          <w:highlight w:val="none"/>
          <w:u w:val="single"/>
        </w:rPr>
        <w:t>1577</w:t>
      </w:r>
      <w:r>
        <w:rPr>
          <w:rFonts w:hint="eastAsia"/>
          <w:sz w:val="24"/>
          <w:highlight w:val="none"/>
          <w:u w:val="single"/>
          <w:lang w:val="en-US" w:eastAsia="zh-CN"/>
        </w:rPr>
        <w:t xml:space="preserve"> </w:t>
      </w:r>
      <w:r>
        <w:rPr>
          <w:rFonts w:hint="eastAsia"/>
          <w:sz w:val="24"/>
          <w:highlight w:val="none"/>
          <w:u w:val="single"/>
        </w:rPr>
        <w:t>4000</w:t>
      </w:r>
      <w:r>
        <w:rPr>
          <w:rFonts w:hint="eastAsia"/>
          <w:sz w:val="24"/>
          <w:highlight w:val="none"/>
          <w:u w:val="single"/>
          <w:lang w:val="en-US" w:eastAsia="zh-CN"/>
        </w:rPr>
        <w:t xml:space="preserve"> </w:t>
      </w:r>
      <w:r>
        <w:rPr>
          <w:rFonts w:hint="eastAsia"/>
          <w:sz w:val="24"/>
          <w:highlight w:val="none"/>
          <w:u w:val="single"/>
        </w:rPr>
        <w:t>5100</w:t>
      </w:r>
      <w:r>
        <w:rPr>
          <w:rFonts w:hint="eastAsia"/>
          <w:sz w:val="24"/>
          <w:highlight w:val="none"/>
          <w:u w:val="single"/>
          <w:lang w:val="en-US" w:eastAsia="zh-CN"/>
        </w:rPr>
        <w:t xml:space="preserve"> </w:t>
      </w:r>
      <w:r>
        <w:rPr>
          <w:rFonts w:hint="eastAsia"/>
          <w:sz w:val="24"/>
          <w:highlight w:val="none"/>
          <w:u w:val="single"/>
        </w:rPr>
        <w:t xml:space="preserve">9073                </w:t>
      </w:r>
      <w:r>
        <w:rPr>
          <w:rFonts w:hint="eastAsia"/>
          <w:sz w:val="24"/>
          <w:highlight w:val="none"/>
          <w:u w:val="single"/>
          <w:lang w:val="en-US" w:eastAsia="zh-CN"/>
        </w:rPr>
        <w:t xml:space="preserve">  </w:t>
      </w:r>
      <w:r>
        <w:rPr>
          <w:rFonts w:hint="eastAsia"/>
          <w:sz w:val="24"/>
          <w:highlight w:val="none"/>
          <w:u w:val="single"/>
        </w:rPr>
        <w:t xml:space="preserve">          </w:t>
      </w:r>
      <w:r>
        <w:rPr>
          <w:rFonts w:hint="eastAsia"/>
          <w:sz w:val="24"/>
          <w:highlight w:val="none"/>
          <w:u w:val="single"/>
          <w:lang w:val="en-US" w:eastAsia="zh-CN"/>
        </w:rPr>
        <w:t xml:space="preserve">  </w:t>
      </w:r>
      <w:r>
        <w:rPr>
          <w:rFonts w:hint="eastAsia"/>
          <w:sz w:val="24"/>
          <w:highlight w:val="none"/>
          <w:u w:val="single"/>
        </w:rPr>
        <w:t xml:space="preserve"> </w:t>
      </w:r>
    </w:p>
    <w:p>
      <w:pPr>
        <w:tabs>
          <w:tab w:val="left" w:pos="8220"/>
        </w:tabs>
        <w:adjustRightInd w:val="0"/>
        <w:snapToGrid w:val="0"/>
        <w:spacing w:line="560" w:lineRule="exact"/>
        <w:ind w:firstLine="240" w:firstLineChars="100"/>
        <w:rPr>
          <w:rFonts w:hint="eastAsia"/>
          <w:sz w:val="24"/>
          <w:highlight w:val="none"/>
          <w:u w:val="single"/>
        </w:rPr>
      </w:pPr>
      <w:r>
        <w:rPr>
          <w:rFonts w:hint="eastAsia"/>
          <w:b/>
          <w:sz w:val="24"/>
          <w:highlight w:val="none"/>
        </w:rPr>
        <w:t>合同联系人：</w:t>
      </w:r>
      <w:r>
        <w:rPr>
          <w:rFonts w:hint="eastAsia"/>
          <w:sz w:val="24"/>
          <w:highlight w:val="none"/>
          <w:u w:val="single"/>
        </w:rPr>
        <w:t xml:space="preserve">                                               </w:t>
      </w:r>
      <w:r>
        <w:rPr>
          <w:rFonts w:hint="eastAsia"/>
          <w:sz w:val="24"/>
          <w:highlight w:val="none"/>
          <w:u w:val="single"/>
          <w:lang w:val="en-US" w:eastAsia="zh-CN"/>
        </w:rPr>
        <w:t xml:space="preserve">  </w:t>
      </w:r>
      <w:r>
        <w:rPr>
          <w:rFonts w:hint="eastAsia"/>
          <w:sz w:val="24"/>
          <w:highlight w:val="none"/>
          <w:u w:val="single"/>
        </w:rPr>
        <w:t xml:space="preserve">  </w:t>
      </w:r>
    </w:p>
    <w:p>
      <w:pPr>
        <w:tabs>
          <w:tab w:val="left" w:pos="8220"/>
        </w:tabs>
        <w:adjustRightInd w:val="0"/>
        <w:snapToGrid w:val="0"/>
        <w:spacing w:line="560" w:lineRule="exact"/>
        <w:ind w:firstLine="240" w:firstLineChars="100"/>
        <w:rPr>
          <w:rFonts w:hint="eastAsia"/>
          <w:b/>
          <w:sz w:val="24"/>
          <w:highlight w:val="none"/>
          <w:u w:val="single"/>
        </w:rPr>
      </w:pPr>
      <w:bookmarkStart w:id="3" w:name="OLE_LINK4"/>
      <w:bookmarkStart w:id="4" w:name="OLE_LINK3"/>
      <w:r>
        <w:rPr>
          <w:rFonts w:hint="eastAsia"/>
          <w:b/>
          <w:sz w:val="24"/>
          <w:highlight w:val="none"/>
        </w:rPr>
        <w:t>合同联系人电子邮箱：</w:t>
      </w:r>
      <w:r>
        <w:rPr>
          <w:rFonts w:hint="eastAsia"/>
          <w:sz w:val="24"/>
          <w:highlight w:val="none"/>
          <w:u w:val="single"/>
        </w:rPr>
        <w:t xml:space="preserve">                                      </w:t>
      </w:r>
      <w:r>
        <w:rPr>
          <w:rFonts w:hint="eastAsia"/>
          <w:sz w:val="24"/>
          <w:highlight w:val="none"/>
          <w:u w:val="single"/>
          <w:lang w:val="en-US" w:eastAsia="zh-CN"/>
        </w:rPr>
        <w:t xml:space="preserve">  </w:t>
      </w:r>
      <w:r>
        <w:rPr>
          <w:rFonts w:hint="eastAsia"/>
          <w:sz w:val="24"/>
          <w:highlight w:val="none"/>
          <w:u w:val="single"/>
        </w:rPr>
        <w:t xml:space="preserve">   </w:t>
      </w:r>
    </w:p>
    <w:bookmarkEnd w:id="3"/>
    <w:bookmarkEnd w:id="4"/>
    <w:p>
      <w:pPr>
        <w:tabs>
          <w:tab w:val="left" w:pos="8820"/>
        </w:tabs>
        <w:adjustRightInd w:val="0"/>
        <w:snapToGrid w:val="0"/>
        <w:spacing w:line="560" w:lineRule="exact"/>
        <w:rPr>
          <w:rFonts w:hint="eastAsia" w:eastAsia="宋体"/>
          <w:b/>
          <w:sz w:val="24"/>
          <w:highlight w:val="none"/>
          <w:lang w:val="en-US" w:eastAsia="zh-CN"/>
        </w:rPr>
      </w:pPr>
      <w:r>
        <w:rPr>
          <w:rFonts w:hint="eastAsia"/>
          <w:b/>
          <w:sz w:val="24"/>
          <w:highlight w:val="none"/>
          <w:lang w:val="en-US" w:eastAsia="zh-CN"/>
        </w:rPr>
        <w:t xml:space="preserve"> </w:t>
      </w:r>
    </w:p>
    <w:p>
      <w:pPr>
        <w:tabs>
          <w:tab w:val="left" w:pos="4140"/>
          <w:tab w:val="left" w:pos="8820"/>
        </w:tabs>
        <w:adjustRightInd w:val="0"/>
        <w:snapToGrid w:val="0"/>
        <w:spacing w:line="560" w:lineRule="exact"/>
        <w:ind w:firstLine="240" w:firstLineChars="100"/>
        <w:rPr>
          <w:sz w:val="24"/>
          <w:highlight w:val="none"/>
          <w:u w:val="single"/>
        </w:rPr>
      </w:pPr>
      <w:r>
        <w:rPr>
          <w:rFonts w:hint="eastAsia"/>
          <w:b/>
          <w:sz w:val="24"/>
          <w:highlight w:val="none"/>
        </w:rPr>
        <w:t xml:space="preserve">乙方（受托方）： </w:t>
      </w:r>
      <w:r>
        <w:rPr>
          <w:rFonts w:hint="eastAsia"/>
          <w:sz w:val="24"/>
          <w:highlight w:val="none"/>
          <w:u w:val="single"/>
          <w:lang w:val="en-US" w:eastAsia="zh-CN"/>
        </w:rPr>
        <w:t xml:space="preserve">深圳市鹏劳人力资源管理有限公司  </w:t>
      </w:r>
      <w:r>
        <w:rPr>
          <w:rFonts w:hint="eastAsia"/>
          <w:sz w:val="24"/>
          <w:highlight w:val="none"/>
          <w:u w:val="single"/>
        </w:rPr>
        <w:t xml:space="preserve">               </w:t>
      </w:r>
    </w:p>
    <w:p>
      <w:pPr>
        <w:tabs>
          <w:tab w:val="left" w:pos="4140"/>
          <w:tab w:val="left" w:pos="8820"/>
        </w:tabs>
        <w:adjustRightInd w:val="0"/>
        <w:snapToGrid w:val="0"/>
        <w:spacing w:line="560" w:lineRule="exact"/>
        <w:ind w:firstLine="240" w:firstLineChars="100"/>
        <w:rPr>
          <w:sz w:val="24"/>
          <w:highlight w:val="none"/>
          <w:u w:val="single"/>
        </w:rPr>
      </w:pPr>
      <w:r>
        <w:rPr>
          <w:rFonts w:hint="eastAsia"/>
          <w:b/>
          <w:sz w:val="24"/>
          <w:highlight w:val="none"/>
          <w:lang w:eastAsia="zh-CN"/>
        </w:rPr>
        <w:t>统一社会信用代码</w:t>
      </w:r>
      <w:r>
        <w:rPr>
          <w:rFonts w:hint="eastAsia"/>
          <w:b/>
          <w:sz w:val="24"/>
          <w:highlight w:val="none"/>
        </w:rPr>
        <w:t>:</w:t>
      </w:r>
      <w:r>
        <w:rPr>
          <w:rFonts w:hint="eastAsia" w:ascii="Times New Roman" w:hAnsi="Times New Roman" w:eastAsia="宋体" w:cs="Times New Roman"/>
          <w:sz w:val="24"/>
          <w:highlight w:val="none"/>
          <w:u w:val="single"/>
          <w:lang w:val="en-US" w:eastAsia="zh-CN"/>
        </w:rPr>
        <w:t xml:space="preserve">914403007084016190  </w:t>
      </w:r>
      <w:r>
        <w:rPr>
          <w:rFonts w:hint="eastAsia"/>
          <w:sz w:val="24"/>
          <w:highlight w:val="none"/>
          <w:u w:val="single"/>
        </w:rPr>
        <w:t xml:space="preserve">   </w:t>
      </w:r>
      <w:r>
        <w:rPr>
          <w:rFonts w:hint="eastAsia"/>
          <w:sz w:val="24"/>
          <w:highlight w:val="none"/>
          <w:u w:val="single"/>
          <w:lang w:val="en-US" w:eastAsia="zh-CN"/>
        </w:rPr>
        <w:t xml:space="preserve">                </w:t>
      </w:r>
      <w:r>
        <w:rPr>
          <w:rFonts w:hint="eastAsia"/>
          <w:sz w:val="24"/>
          <w:highlight w:val="none"/>
          <w:u w:val="single"/>
        </w:rPr>
        <w:t xml:space="preserve">       </w:t>
      </w:r>
    </w:p>
    <w:p>
      <w:pPr>
        <w:tabs>
          <w:tab w:val="left" w:pos="8820"/>
        </w:tabs>
        <w:adjustRightInd w:val="0"/>
        <w:snapToGrid w:val="0"/>
        <w:spacing w:line="560" w:lineRule="exact"/>
        <w:ind w:left="1202" w:leftChars="114" w:hanging="963" w:hangingChars="400"/>
        <w:rPr>
          <w:rFonts w:hint="eastAsia"/>
          <w:sz w:val="22"/>
          <w:szCs w:val="22"/>
          <w:highlight w:val="none"/>
          <w:u w:val="single"/>
        </w:rPr>
      </w:pPr>
      <w:r>
        <w:rPr>
          <w:rFonts w:hint="eastAsia"/>
          <w:b/>
          <w:sz w:val="24"/>
          <w:highlight w:val="none"/>
        </w:rPr>
        <w:t>住所地：</w:t>
      </w:r>
      <w:r>
        <w:rPr>
          <w:rFonts w:hint="eastAsia" w:ascii="Times New Roman" w:hAnsi="Times New Roman" w:eastAsia="宋体" w:cs="Times New Roman"/>
          <w:sz w:val="21"/>
          <w:szCs w:val="21"/>
          <w:highlight w:val="none"/>
          <w:u w:val="single"/>
          <w:lang w:val="en-US" w:eastAsia="zh-CN"/>
        </w:rPr>
        <w:t>深圳市罗湖区笋岗街道田心社区红岭北路2088号招商开元中心A座13层</w:t>
      </w:r>
    </w:p>
    <w:p>
      <w:pPr>
        <w:tabs>
          <w:tab w:val="left" w:pos="7920"/>
        </w:tabs>
        <w:adjustRightInd w:val="0"/>
        <w:snapToGrid w:val="0"/>
        <w:spacing w:line="560" w:lineRule="exact"/>
        <w:ind w:firstLine="240" w:firstLineChars="100"/>
        <w:rPr>
          <w:rFonts w:hint="eastAsia"/>
          <w:sz w:val="24"/>
          <w:highlight w:val="none"/>
          <w:u w:val="single"/>
        </w:rPr>
      </w:pPr>
      <w:r>
        <w:rPr>
          <w:rFonts w:hint="eastAsia"/>
          <w:b/>
          <w:sz w:val="24"/>
          <w:highlight w:val="none"/>
        </w:rPr>
        <w:t>法定代表人：</w:t>
      </w:r>
      <w:r>
        <w:rPr>
          <w:rFonts w:hint="eastAsia"/>
          <w:sz w:val="24"/>
          <w:highlight w:val="none"/>
          <w:u w:val="single"/>
          <w:lang w:val="en-US" w:eastAsia="zh-CN"/>
        </w:rPr>
        <w:t xml:space="preserve">周岳良    </w:t>
      </w:r>
      <w:r>
        <w:rPr>
          <w:rFonts w:hint="eastAsia"/>
          <w:sz w:val="24"/>
          <w:highlight w:val="none"/>
          <w:u w:val="single"/>
        </w:rPr>
        <w:t xml:space="preserve">                              </w:t>
      </w:r>
      <w:r>
        <w:rPr>
          <w:rFonts w:hint="eastAsia"/>
          <w:sz w:val="24"/>
          <w:highlight w:val="none"/>
          <w:u w:val="single"/>
          <w:lang w:val="en-US" w:eastAsia="zh-CN"/>
        </w:rPr>
        <w:t xml:space="preserve">  </w:t>
      </w:r>
      <w:r>
        <w:rPr>
          <w:rFonts w:hint="eastAsia"/>
          <w:sz w:val="24"/>
          <w:highlight w:val="none"/>
          <w:u w:val="single"/>
        </w:rPr>
        <w:t xml:space="preserve">         </w:t>
      </w:r>
    </w:p>
    <w:p>
      <w:pPr>
        <w:tabs>
          <w:tab w:val="left" w:pos="8820"/>
        </w:tabs>
        <w:adjustRightInd w:val="0"/>
        <w:snapToGrid w:val="0"/>
        <w:spacing w:line="560" w:lineRule="exact"/>
        <w:ind w:left="1202" w:leftChars="114" w:hanging="963" w:hangingChars="400"/>
        <w:rPr>
          <w:rFonts w:hint="eastAsia"/>
          <w:sz w:val="24"/>
          <w:highlight w:val="none"/>
          <w:u w:val="single"/>
        </w:rPr>
      </w:pPr>
      <w:r>
        <w:rPr>
          <w:rFonts w:hint="eastAsia"/>
          <w:b/>
          <w:sz w:val="24"/>
          <w:highlight w:val="none"/>
        </w:rPr>
        <w:t>通讯地址：</w:t>
      </w:r>
      <w:r>
        <w:rPr>
          <w:rFonts w:hint="eastAsia" w:ascii="Times New Roman" w:hAnsi="Times New Roman" w:eastAsia="宋体" w:cs="Times New Roman"/>
          <w:sz w:val="21"/>
          <w:szCs w:val="21"/>
          <w:highlight w:val="none"/>
          <w:u w:val="single"/>
          <w:lang w:val="en-US" w:eastAsia="zh-CN"/>
        </w:rPr>
        <w:t>深圳市罗湖区笋岗街道田心社区红岭北路2088号招商开元中心A座13层</w:t>
      </w:r>
    </w:p>
    <w:p>
      <w:pPr>
        <w:tabs>
          <w:tab w:val="left" w:pos="8820"/>
        </w:tabs>
        <w:adjustRightInd w:val="0"/>
        <w:snapToGrid w:val="0"/>
        <w:spacing w:line="560" w:lineRule="exact"/>
        <w:ind w:firstLine="240" w:firstLineChars="100"/>
        <w:rPr>
          <w:rFonts w:hint="eastAsia"/>
          <w:b/>
          <w:sz w:val="24"/>
          <w:highlight w:val="none"/>
          <w:u w:val="single"/>
        </w:rPr>
      </w:pPr>
      <w:r>
        <w:rPr>
          <w:rFonts w:hint="eastAsia"/>
          <w:b/>
          <w:sz w:val="24"/>
          <w:highlight w:val="none"/>
        </w:rPr>
        <w:t>邮政编码：</w:t>
      </w:r>
      <w:r>
        <w:rPr>
          <w:rFonts w:hint="eastAsia"/>
          <w:sz w:val="24"/>
          <w:highlight w:val="none"/>
          <w:u w:val="single"/>
          <w:lang w:val="en-US" w:eastAsia="zh-CN"/>
        </w:rPr>
        <w:t xml:space="preserve">518000   </w:t>
      </w:r>
      <w:r>
        <w:rPr>
          <w:rFonts w:hint="eastAsia"/>
          <w:sz w:val="24"/>
          <w:highlight w:val="none"/>
          <w:u w:val="single"/>
        </w:rPr>
        <w:t xml:space="preserve">                                    </w:t>
      </w:r>
      <w:r>
        <w:rPr>
          <w:rFonts w:hint="eastAsia"/>
          <w:sz w:val="24"/>
          <w:highlight w:val="none"/>
          <w:u w:val="single"/>
          <w:lang w:val="en-US" w:eastAsia="zh-CN"/>
        </w:rPr>
        <w:t xml:space="preserve">  </w:t>
      </w:r>
      <w:r>
        <w:rPr>
          <w:rFonts w:hint="eastAsia"/>
          <w:sz w:val="24"/>
          <w:highlight w:val="none"/>
          <w:u w:val="single"/>
        </w:rPr>
        <w:t xml:space="preserve">      </w:t>
      </w:r>
    </w:p>
    <w:p>
      <w:pPr>
        <w:tabs>
          <w:tab w:val="left" w:pos="4200"/>
          <w:tab w:val="left" w:pos="7320"/>
        </w:tabs>
        <w:adjustRightInd w:val="0"/>
        <w:snapToGrid w:val="0"/>
        <w:spacing w:line="560" w:lineRule="exact"/>
        <w:ind w:firstLine="240" w:firstLineChars="100"/>
        <w:rPr>
          <w:rFonts w:hint="eastAsia"/>
          <w:b/>
          <w:sz w:val="24"/>
          <w:highlight w:val="none"/>
        </w:rPr>
      </w:pPr>
      <w:r>
        <w:rPr>
          <w:rFonts w:hint="eastAsia"/>
          <w:b/>
          <w:sz w:val="24"/>
          <w:highlight w:val="none"/>
        </w:rPr>
        <w:t>电话：</w:t>
      </w:r>
      <w:r>
        <w:rPr>
          <w:rFonts w:hint="eastAsia" w:ascii="Times New Roman" w:hAnsi="Times New Roman" w:eastAsia="宋体" w:cs="Times New Roman"/>
          <w:sz w:val="24"/>
          <w:highlight w:val="none"/>
          <w:u w:val="single"/>
          <w:lang w:val="en-US" w:eastAsia="zh-CN"/>
        </w:rPr>
        <w:t xml:space="preserve">0755-82132952  </w:t>
      </w:r>
      <w:r>
        <w:rPr>
          <w:rFonts w:hint="eastAsia"/>
          <w:sz w:val="24"/>
          <w:highlight w:val="none"/>
          <w:u w:val="single"/>
        </w:rPr>
        <w:t xml:space="preserve">          </w:t>
      </w:r>
      <w:r>
        <w:rPr>
          <w:rFonts w:hint="eastAsia"/>
          <w:b/>
          <w:sz w:val="24"/>
          <w:highlight w:val="none"/>
        </w:rPr>
        <w:t>传真：</w:t>
      </w:r>
      <w:r>
        <w:rPr>
          <w:rFonts w:hint="eastAsia" w:ascii="Times New Roman" w:hAnsi="Times New Roman" w:eastAsia="宋体" w:cs="Times New Roman"/>
          <w:sz w:val="24"/>
          <w:highlight w:val="none"/>
          <w:u w:val="single"/>
          <w:lang w:val="en-US" w:eastAsia="zh-CN"/>
        </w:rPr>
        <w:t xml:space="preserve">0755—25919779    </w:t>
      </w:r>
      <w:r>
        <w:rPr>
          <w:rFonts w:hint="eastAsia"/>
          <w:sz w:val="24"/>
          <w:highlight w:val="none"/>
          <w:u w:val="single"/>
          <w:lang w:val="en-US" w:eastAsia="zh-CN"/>
        </w:rPr>
        <w:t xml:space="preserve">  </w:t>
      </w:r>
      <w:r>
        <w:rPr>
          <w:rFonts w:hint="eastAsia"/>
          <w:sz w:val="24"/>
          <w:highlight w:val="none"/>
          <w:u w:val="single"/>
        </w:rPr>
        <w:t xml:space="preserve">      </w:t>
      </w:r>
    </w:p>
    <w:p>
      <w:pPr>
        <w:tabs>
          <w:tab w:val="left" w:pos="7920"/>
          <w:tab w:val="left" w:pos="8820"/>
        </w:tabs>
        <w:adjustRightInd w:val="0"/>
        <w:snapToGrid w:val="0"/>
        <w:spacing w:line="560" w:lineRule="exact"/>
        <w:ind w:firstLine="240" w:firstLineChars="100"/>
        <w:rPr>
          <w:rFonts w:hint="eastAsia"/>
          <w:sz w:val="24"/>
          <w:highlight w:val="none"/>
          <w:u w:val="single"/>
        </w:rPr>
      </w:pPr>
      <w:r>
        <w:rPr>
          <w:rFonts w:hint="eastAsia"/>
          <w:b/>
          <w:sz w:val="24"/>
          <w:highlight w:val="none"/>
        </w:rPr>
        <w:t>开户银行：</w:t>
      </w:r>
      <w:r>
        <w:rPr>
          <w:rFonts w:hint="eastAsia"/>
          <w:sz w:val="24"/>
          <w:highlight w:val="none"/>
          <w:u w:val="single"/>
        </w:rPr>
        <w:t xml:space="preserve">招商银行股份有限公司深圳红岭支行              </w:t>
      </w:r>
      <w:r>
        <w:rPr>
          <w:rFonts w:hint="eastAsia"/>
          <w:sz w:val="24"/>
          <w:highlight w:val="none"/>
          <w:u w:val="single"/>
          <w:lang w:val="en-US" w:eastAsia="zh-CN"/>
        </w:rPr>
        <w:t xml:space="preserve">  </w:t>
      </w:r>
      <w:r>
        <w:rPr>
          <w:rFonts w:hint="eastAsia"/>
          <w:sz w:val="24"/>
          <w:highlight w:val="none"/>
          <w:u w:val="single"/>
        </w:rPr>
        <w:t xml:space="preserve">     </w:t>
      </w:r>
    </w:p>
    <w:p>
      <w:pPr>
        <w:adjustRightInd w:val="0"/>
        <w:snapToGrid w:val="0"/>
        <w:spacing w:line="560" w:lineRule="exact"/>
        <w:ind w:firstLine="236" w:firstLineChars="98"/>
        <w:rPr>
          <w:rFonts w:hint="eastAsia"/>
          <w:sz w:val="24"/>
          <w:highlight w:val="none"/>
        </w:rPr>
      </w:pPr>
      <w:r>
        <w:rPr>
          <w:rFonts w:hint="eastAsia"/>
          <w:b/>
          <w:sz w:val="24"/>
          <w:highlight w:val="none"/>
        </w:rPr>
        <w:t>银行账号：</w:t>
      </w:r>
      <w:r>
        <w:rPr>
          <w:rFonts w:hint="eastAsia"/>
          <w:sz w:val="24"/>
          <w:highlight w:val="none"/>
          <w:u w:val="single"/>
        </w:rPr>
        <w:t xml:space="preserve">7559 0176 5310 828                           </w:t>
      </w:r>
      <w:r>
        <w:rPr>
          <w:rFonts w:hint="eastAsia"/>
          <w:sz w:val="24"/>
          <w:highlight w:val="none"/>
          <w:u w:val="single"/>
          <w:lang w:val="en-US" w:eastAsia="zh-CN"/>
        </w:rPr>
        <w:t xml:space="preserve">     </w:t>
      </w:r>
      <w:r>
        <w:rPr>
          <w:rFonts w:hint="eastAsia"/>
          <w:sz w:val="24"/>
          <w:highlight w:val="none"/>
          <w:u w:val="single"/>
        </w:rPr>
        <w:t xml:space="preserve">    </w:t>
      </w:r>
    </w:p>
    <w:p>
      <w:pPr>
        <w:tabs>
          <w:tab w:val="left" w:pos="8220"/>
        </w:tabs>
        <w:adjustRightInd w:val="0"/>
        <w:snapToGrid w:val="0"/>
        <w:spacing w:line="560" w:lineRule="exact"/>
        <w:ind w:firstLine="240" w:firstLineChars="100"/>
        <w:rPr>
          <w:rFonts w:hint="eastAsia"/>
          <w:sz w:val="24"/>
          <w:highlight w:val="none"/>
          <w:u w:val="single"/>
        </w:rPr>
      </w:pPr>
      <w:r>
        <w:rPr>
          <w:rFonts w:hint="eastAsia"/>
          <w:b/>
          <w:sz w:val="24"/>
          <w:highlight w:val="none"/>
        </w:rPr>
        <w:t>合同联系人：</w:t>
      </w:r>
      <w:r>
        <w:rPr>
          <w:rFonts w:hint="eastAsia"/>
          <w:sz w:val="24"/>
          <w:highlight w:val="none"/>
          <w:u w:val="single"/>
          <w:lang w:val="en-US" w:eastAsia="zh-CN"/>
        </w:rPr>
        <w:t>曾占多</w:t>
      </w:r>
      <w:r>
        <w:rPr>
          <w:rFonts w:hint="eastAsia"/>
          <w:sz w:val="24"/>
          <w:highlight w:val="none"/>
          <w:u w:val="single"/>
        </w:rPr>
        <w:t xml:space="preserve">                                    </w:t>
      </w:r>
      <w:r>
        <w:rPr>
          <w:rFonts w:hint="eastAsia"/>
          <w:sz w:val="24"/>
          <w:highlight w:val="none"/>
          <w:u w:val="single"/>
          <w:lang w:val="en-US" w:eastAsia="zh-CN"/>
        </w:rPr>
        <w:t xml:space="preserve">     </w:t>
      </w:r>
      <w:r>
        <w:rPr>
          <w:rFonts w:hint="eastAsia"/>
          <w:sz w:val="24"/>
          <w:highlight w:val="none"/>
          <w:u w:val="single"/>
        </w:rPr>
        <w:t xml:space="preserve">    </w:t>
      </w:r>
    </w:p>
    <w:p>
      <w:pPr>
        <w:tabs>
          <w:tab w:val="left" w:pos="8220"/>
        </w:tabs>
        <w:adjustRightInd w:val="0"/>
        <w:snapToGrid w:val="0"/>
        <w:spacing w:line="560" w:lineRule="exact"/>
        <w:ind w:firstLine="240" w:firstLineChars="100"/>
        <w:rPr>
          <w:rFonts w:hint="eastAsia" w:ascii="宋体" w:hAnsi="宋体"/>
          <w:sz w:val="24"/>
          <w:highlight w:val="none"/>
        </w:rPr>
        <w:sectPr>
          <w:pgSz w:w="11906" w:h="16838"/>
          <w:pgMar w:top="1440" w:right="1800" w:bottom="1440" w:left="1800" w:header="851" w:footer="992" w:gutter="0"/>
          <w:pgNumType w:fmt="decimal"/>
          <w:cols w:space="720" w:num="1"/>
          <w:docGrid w:type="lines" w:linePitch="312" w:charSpace="0"/>
        </w:sectPr>
      </w:pPr>
      <w:r>
        <w:rPr>
          <w:rFonts w:hint="eastAsia"/>
          <w:b/>
          <w:sz w:val="24"/>
          <w:highlight w:val="none"/>
        </w:rPr>
        <w:t>合同联系人电子邮箱：</w:t>
      </w:r>
      <w:r>
        <w:rPr>
          <w:rFonts w:hint="eastAsia"/>
          <w:sz w:val="24"/>
          <w:highlight w:val="none"/>
          <w:u w:val="single"/>
          <w:lang w:val="en-US" w:eastAsia="zh-CN"/>
        </w:rPr>
        <w:t>zengzhanduo@163.com</w:t>
      </w:r>
      <w:r>
        <w:rPr>
          <w:rFonts w:hint="eastAsia"/>
          <w:sz w:val="24"/>
          <w:highlight w:val="none"/>
          <w:u w:val="single"/>
        </w:rPr>
        <w:t xml:space="preserve">               </w:t>
      </w:r>
      <w:r>
        <w:rPr>
          <w:rFonts w:hint="eastAsia"/>
          <w:sz w:val="24"/>
          <w:highlight w:val="none"/>
          <w:u w:val="single"/>
          <w:lang w:val="en-US" w:eastAsia="zh-CN"/>
        </w:rPr>
        <w:t xml:space="preserve"> </w:t>
      </w:r>
      <w:r>
        <w:rPr>
          <w:rFonts w:hint="eastAsia"/>
          <w:sz w:val="24"/>
          <w:highlight w:val="none"/>
          <w:u w:val="single"/>
        </w:rPr>
        <w:t xml:space="preserve">        </w:t>
      </w:r>
    </w:p>
    <w:bookmarkEnd w:id="0"/>
    <w:p>
      <w:pPr>
        <w:keepNext w:val="0"/>
        <w:keepLines w:val="0"/>
        <w:pageBreakBefore w:val="0"/>
        <w:kinsoku/>
        <w:wordWrap/>
        <w:overflowPunct/>
        <w:topLinePunct w:val="0"/>
        <w:autoSpaceDE/>
        <w:autoSpaceDN/>
        <w:bidi w:val="0"/>
        <w:adjustRightInd w:val="0"/>
        <w:snapToGrid w:val="0"/>
        <w:spacing w:after="63" w:afterLines="20" w:line="360" w:lineRule="auto"/>
        <w:ind w:firstLine="480" w:firstLineChars="200"/>
        <w:textAlignment w:val="auto"/>
        <w:rPr>
          <w:rFonts w:hint="eastAsia" w:ascii="宋体" w:hAnsi="宋体" w:eastAsia="宋体" w:cs="宋体"/>
          <w:sz w:val="24"/>
          <w:szCs w:val="24"/>
          <w:highlight w:val="none"/>
        </w:rPr>
      </w:pPr>
      <w:bookmarkStart w:id="5" w:name="_Hlk132134426"/>
      <w:bookmarkStart w:id="6" w:name="_Hlk132378690"/>
      <w:bookmarkStart w:id="7" w:name="_Hlk131614790"/>
      <w:r>
        <w:rPr>
          <w:rFonts w:hint="eastAsia" w:ascii="宋体" w:hAnsi="宋体" w:eastAsia="宋体" w:cs="宋体"/>
          <w:color w:val="000000"/>
          <w:sz w:val="24"/>
          <w:szCs w:val="24"/>
          <w:highlight w:val="none"/>
        </w:rPr>
        <w:t>根据</w:t>
      </w:r>
      <w:bookmarkStart w:id="8" w:name="_Hlk132134307"/>
      <w:r>
        <w:rPr>
          <w:rFonts w:hint="eastAsia" w:ascii="宋体" w:hAnsi="宋体" w:eastAsia="宋体" w:cs="宋体"/>
          <w:sz w:val="24"/>
          <w:szCs w:val="24"/>
          <w:highlight w:val="none"/>
        </w:rPr>
        <w:t>《中华人民共和国民法典》</w:t>
      </w:r>
      <w:bookmarkEnd w:id="8"/>
      <w:r>
        <w:rPr>
          <w:rFonts w:hint="eastAsia" w:ascii="宋体" w:hAnsi="宋体" w:eastAsia="宋体" w:cs="宋体"/>
          <w:sz w:val="24"/>
          <w:szCs w:val="24"/>
          <w:highlight w:val="none"/>
        </w:rPr>
        <w:t>《中华人民共和国</w:t>
      </w:r>
      <w:r>
        <w:rPr>
          <w:rFonts w:hint="eastAsia" w:ascii="宋体" w:hAnsi="宋体" w:cs="宋体"/>
          <w:color w:val="FF0000"/>
          <w:sz w:val="24"/>
          <w:szCs w:val="24"/>
          <w:highlight w:val="none"/>
          <w:lang w:eastAsia="zh-CN"/>
        </w:rPr>
        <w:t>政府</w:t>
      </w:r>
      <w:r>
        <w:rPr>
          <w:rFonts w:hint="eastAsia" w:ascii="宋体" w:hAnsi="宋体" w:eastAsia="宋体" w:cs="宋体"/>
          <w:sz w:val="24"/>
          <w:szCs w:val="24"/>
          <w:highlight w:val="none"/>
        </w:rPr>
        <w:t>采购法》《中华人民共和国政府采购法实施条例》</w:t>
      </w:r>
      <w:r>
        <w:rPr>
          <w:rFonts w:hint="eastAsia" w:ascii="宋体" w:hAnsi="宋体" w:eastAsia="宋体" w:cs="宋体"/>
          <w:color w:val="000000"/>
          <w:sz w:val="24"/>
          <w:szCs w:val="24"/>
          <w:highlight w:val="none"/>
        </w:rPr>
        <w:t>及相关法律、政法规的规定，</w:t>
      </w:r>
      <w:r>
        <w:rPr>
          <w:rFonts w:hint="eastAsia" w:ascii="宋体" w:hAnsi="宋体" w:eastAsia="宋体" w:cs="宋体"/>
          <w:sz w:val="24"/>
          <w:szCs w:val="24"/>
          <w:highlight w:val="none"/>
        </w:rPr>
        <w:t>并依据</w:t>
      </w:r>
    </w:p>
    <w:p>
      <w:pPr>
        <w:keepNext w:val="0"/>
        <w:keepLines w:val="0"/>
        <w:pageBreakBefore w:val="0"/>
        <w:tabs>
          <w:tab w:val="left" w:pos="7920"/>
        </w:tabs>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中标通知书（招标编号：</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w:t>
      </w:r>
    </w:p>
    <w:p>
      <w:pPr>
        <w:keepNext w:val="0"/>
        <w:keepLines w:val="0"/>
        <w:pageBreakBefore w:val="0"/>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其他批准文件</w:t>
      </w:r>
    </w:p>
    <w:bookmarkEnd w:id="5"/>
    <w:bookmarkEnd w:id="6"/>
    <w:p>
      <w:pPr>
        <w:keepNext w:val="0"/>
        <w:keepLines w:val="0"/>
        <w:pageBreakBefore w:val="0"/>
        <w:kinsoku/>
        <w:wordWrap/>
        <w:overflowPunct/>
        <w:topLinePunct w:val="0"/>
        <w:autoSpaceDE/>
        <w:autoSpaceDN/>
        <w:bidi w:val="0"/>
        <w:adjustRightInd w:val="0"/>
        <w:snapToGrid w:val="0"/>
        <w:spacing w:after="63" w:afterLines="20" w:line="360" w:lineRule="auto"/>
        <w:ind w:firstLine="480" w:firstLineChars="200"/>
        <w:textAlignment w:val="auto"/>
        <w:rPr>
          <w:rFonts w:hint="eastAsia" w:ascii="宋体" w:hAnsi="宋体" w:eastAsia="宋体" w:cs="宋体"/>
          <w:sz w:val="24"/>
          <w:szCs w:val="24"/>
          <w:highlight w:val="none"/>
        </w:rPr>
      </w:pPr>
      <w:bookmarkStart w:id="9" w:name="_Hlk132134444"/>
      <w:bookmarkStart w:id="10" w:name="_Hlk132291498"/>
      <w:bookmarkStart w:id="11" w:name="_Hlk132378704"/>
      <w:r>
        <w:rPr>
          <w:rFonts w:hint="eastAsia" w:ascii="宋体" w:hAnsi="宋体" w:eastAsia="宋体" w:cs="宋体"/>
          <w:sz w:val="24"/>
          <w:szCs w:val="24"/>
          <w:highlight w:val="none"/>
        </w:rPr>
        <w:t>甲、乙双方遵循平等、自愿、公平和诚实信用的原则，</w:t>
      </w:r>
      <w:bookmarkEnd w:id="9"/>
      <w:bookmarkStart w:id="12" w:name="_Hlk132134464"/>
      <w:r>
        <w:rPr>
          <w:rFonts w:hint="eastAsia" w:ascii="宋体" w:hAnsi="宋体" w:eastAsia="宋体" w:cs="宋体"/>
          <w:sz w:val="24"/>
          <w:szCs w:val="24"/>
          <w:highlight w:val="none"/>
        </w:rPr>
        <w:t>就甲方委托乙方开展</w:t>
      </w:r>
      <w:bookmarkEnd w:id="10"/>
      <w:r>
        <w:rPr>
          <w:rFonts w:hint="eastAsia" w:ascii="宋体" w:hAnsi="宋体" w:eastAsia="宋体" w:cs="宋体"/>
          <w:sz w:val="24"/>
          <w:szCs w:val="24"/>
          <w:highlight w:val="none"/>
        </w:rPr>
        <w:t xml:space="preserve"> </w:t>
      </w:r>
      <w:bookmarkStart w:id="13" w:name="_Hlk132291511"/>
      <w:r>
        <w:rPr>
          <w:rFonts w:hint="eastAsia" w:ascii="宋体" w:hAnsi="宋体" w:eastAsia="宋体" w:cs="宋体"/>
          <w:sz w:val="24"/>
          <w:szCs w:val="24"/>
          <w:highlight w:val="none"/>
        </w:rPr>
        <w:t>“</w:t>
      </w:r>
      <w:r>
        <w:rPr>
          <w:rFonts w:hint="eastAsia" w:ascii="宋体" w:hAnsi="宋体" w:eastAsia="宋体" w:cs="宋体"/>
          <w:color w:val="FF0000"/>
          <w:sz w:val="24"/>
          <w:szCs w:val="24"/>
          <w:highlight w:val="none"/>
          <w:u w:val="single"/>
          <w:lang w:val="en-US" w:eastAsia="zh-CN"/>
        </w:rPr>
        <w:t>2026年劳务派遣服务项目</w:t>
      </w:r>
      <w:r>
        <w:rPr>
          <w:rFonts w:hint="eastAsia" w:ascii="宋体" w:hAnsi="宋体" w:eastAsia="宋体" w:cs="宋体"/>
          <w:sz w:val="24"/>
          <w:szCs w:val="24"/>
          <w:highlight w:val="none"/>
        </w:rPr>
        <w:t>”服务事项协商一致，</w:t>
      </w:r>
      <w:bookmarkEnd w:id="11"/>
      <w:bookmarkEnd w:id="12"/>
      <w:bookmarkEnd w:id="13"/>
      <w:r>
        <w:rPr>
          <w:rFonts w:hint="eastAsia" w:ascii="宋体" w:hAnsi="宋体" w:eastAsia="宋体" w:cs="宋体"/>
          <w:sz w:val="24"/>
          <w:szCs w:val="24"/>
          <w:highlight w:val="none"/>
        </w:rPr>
        <w:t>签订本合同。双方</w:t>
      </w:r>
      <w:bookmarkStart w:id="14" w:name="_Hlk132134539"/>
      <w:r>
        <w:rPr>
          <w:rFonts w:hint="eastAsia" w:ascii="宋体" w:hAnsi="宋体" w:eastAsia="宋体" w:cs="宋体"/>
          <w:sz w:val="24"/>
          <w:szCs w:val="24"/>
          <w:highlight w:val="none"/>
        </w:rPr>
        <w:t>承诺</w:t>
      </w:r>
      <w:bookmarkEnd w:id="14"/>
      <w:r>
        <w:rPr>
          <w:rFonts w:hint="eastAsia" w:ascii="宋体" w:hAnsi="宋体" w:eastAsia="宋体" w:cs="宋体"/>
          <w:sz w:val="24"/>
          <w:szCs w:val="24"/>
          <w:highlight w:val="none"/>
        </w:rPr>
        <w:t>遵守并</w:t>
      </w:r>
      <w:bookmarkStart w:id="15" w:name="_Hlk132134553"/>
      <w:r>
        <w:rPr>
          <w:rFonts w:hint="eastAsia" w:ascii="宋体" w:hAnsi="宋体" w:eastAsia="宋体" w:cs="宋体"/>
          <w:sz w:val="24"/>
          <w:szCs w:val="24"/>
          <w:highlight w:val="none"/>
        </w:rPr>
        <w:t>切实</w:t>
      </w:r>
      <w:bookmarkEnd w:id="15"/>
      <w:r>
        <w:rPr>
          <w:rFonts w:hint="eastAsia" w:ascii="宋体" w:hAnsi="宋体" w:eastAsia="宋体" w:cs="宋体"/>
          <w:sz w:val="24"/>
          <w:szCs w:val="24"/>
          <w:highlight w:val="none"/>
        </w:rPr>
        <w:t>履行以下条款：</w:t>
      </w:r>
    </w:p>
    <w:bookmarkEnd w:id="7"/>
    <w:p>
      <w:pPr>
        <w:keepNext w:val="0"/>
        <w:keepLines w:val="0"/>
        <w:pageBreakBefore w:val="0"/>
        <w:kinsoku/>
        <w:wordWrap/>
        <w:overflowPunct/>
        <w:topLinePunct w:val="0"/>
        <w:autoSpaceDE/>
        <w:autoSpaceDN/>
        <w:bidi w:val="0"/>
        <w:adjustRightInd w:val="0"/>
        <w:snapToGrid w:val="0"/>
        <w:spacing w:after="63" w:afterLines="20" w:line="360" w:lineRule="auto"/>
        <w:ind w:firstLine="480" w:firstLineChars="200"/>
        <w:textAlignment w:val="auto"/>
        <w:rPr>
          <w:rFonts w:hint="eastAsia" w:ascii="宋体" w:hAnsi="宋体" w:eastAsia="宋体" w:cs="宋体"/>
          <w:sz w:val="24"/>
          <w:szCs w:val="24"/>
          <w:highlight w:val="none"/>
        </w:rPr>
      </w:pPr>
    </w:p>
    <w:p>
      <w:pPr>
        <w:keepNext w:val="0"/>
        <w:keepLines w:val="0"/>
        <w:pageBreakBefore w:val="0"/>
        <w:numPr>
          <w:ilvl w:val="0"/>
          <w:numId w:val="4"/>
        </w:numPr>
        <w:tabs>
          <w:tab w:val="left" w:pos="1080"/>
          <w:tab w:val="left" w:pos="1455"/>
          <w:tab w:val="left" w:pos="1665"/>
          <w:tab w:val="clear" w:pos="2732"/>
        </w:tabs>
        <w:kinsoku/>
        <w:wordWrap/>
        <w:overflowPunct/>
        <w:topLinePunct w:val="0"/>
        <w:autoSpaceDE/>
        <w:autoSpaceDN/>
        <w:bidi w:val="0"/>
        <w:adjustRightInd w:val="0"/>
        <w:snapToGrid w:val="0"/>
        <w:spacing w:after="63" w:afterLines="20" w:line="360" w:lineRule="auto"/>
        <w:ind w:left="0" w:firstLine="0"/>
        <w:textAlignment w:val="auto"/>
        <w:outlineLvl w:val="1"/>
        <w:rPr>
          <w:rFonts w:hint="eastAsia" w:ascii="宋体" w:hAnsi="宋体" w:eastAsia="宋体" w:cs="宋体"/>
          <w:b/>
          <w:bCs/>
          <w:sz w:val="24"/>
          <w:szCs w:val="24"/>
          <w:highlight w:val="none"/>
        </w:rPr>
      </w:pPr>
      <w:bookmarkStart w:id="16" w:name="_Hlk131684140"/>
      <w:r>
        <w:rPr>
          <w:rFonts w:hint="eastAsia" w:ascii="宋体" w:hAnsi="宋体" w:eastAsia="宋体" w:cs="宋体"/>
          <w:b/>
          <w:bCs/>
          <w:sz w:val="24"/>
          <w:szCs w:val="24"/>
          <w:highlight w:val="none"/>
        </w:rPr>
        <w:t>项目基本情况</w:t>
      </w:r>
    </w:p>
    <w:p>
      <w:pPr>
        <w:keepNext w:val="0"/>
        <w:keepLines w:val="0"/>
        <w:pageBreakBefore w:val="0"/>
        <w:tabs>
          <w:tab w:val="left" w:pos="7920"/>
        </w:tabs>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1.1项目名称</w:t>
      </w:r>
      <w:r>
        <w:rPr>
          <w:rFonts w:hint="eastAsia" w:ascii="宋体" w:hAnsi="宋体" w:eastAsia="宋体" w:cs="宋体"/>
          <w:sz w:val="24"/>
          <w:szCs w:val="24"/>
          <w:highlight w:val="none"/>
          <w:lang w:eastAsia="zh-CN"/>
        </w:rPr>
        <w:t>：</w:t>
      </w:r>
      <w:r>
        <w:rPr>
          <w:rFonts w:hint="eastAsia" w:ascii="宋体" w:hAnsi="宋体" w:eastAsia="宋体" w:cs="宋体"/>
          <w:color w:val="FF0000"/>
          <w:sz w:val="24"/>
          <w:szCs w:val="24"/>
          <w:highlight w:val="none"/>
          <w:u w:val="single"/>
          <w:lang w:val="en-US" w:eastAsia="zh-CN"/>
        </w:rPr>
        <w:t>2026年劳务派遣服务项目</w:t>
      </w:r>
      <w:r>
        <w:rPr>
          <w:rFonts w:hint="eastAsia" w:ascii="宋体" w:hAnsi="宋体" w:eastAsia="宋体" w:cs="宋体"/>
          <w:sz w:val="24"/>
          <w:szCs w:val="24"/>
          <w:highlight w:val="none"/>
          <w:u w:val="single"/>
        </w:rPr>
        <w:t xml:space="preserve">                               </w:t>
      </w:r>
    </w:p>
    <w:p>
      <w:pPr>
        <w:keepNext w:val="0"/>
        <w:keepLines w:val="0"/>
        <w:pageBreakBefore w:val="0"/>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sz w:val="24"/>
          <w:szCs w:val="24"/>
          <w:highlight w:val="none"/>
        </w:rPr>
      </w:pPr>
      <w:bookmarkStart w:id="17" w:name="_Hlk131617994"/>
      <w:r>
        <w:rPr>
          <w:rFonts w:hint="eastAsia" w:ascii="宋体" w:hAnsi="宋体" w:eastAsia="宋体" w:cs="宋体"/>
          <w:sz w:val="24"/>
          <w:szCs w:val="24"/>
          <w:highlight w:val="none"/>
        </w:rPr>
        <w:t>1.2采购方式为</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u w:val="single"/>
        </w:rPr>
        <w:t xml:space="preserve">  </w:t>
      </w:r>
      <w:r>
        <w:rPr>
          <w:rFonts w:hint="eastAsia" w:ascii="宋体" w:hAnsi="宋体" w:eastAsia="宋体" w:cs="宋体"/>
          <w:color w:val="FF0000"/>
          <w:sz w:val="24"/>
          <w:szCs w:val="24"/>
          <w:highlight w:val="none"/>
          <w:u w:val="single"/>
        </w:rPr>
        <w:t>（6）</w:t>
      </w:r>
      <w:r>
        <w:rPr>
          <w:rFonts w:hint="eastAsia" w:ascii="宋体" w:hAnsi="宋体" w:eastAsia="宋体" w:cs="宋体"/>
          <w:sz w:val="24"/>
          <w:szCs w:val="24"/>
          <w:highlight w:val="none"/>
          <w:u w:val="single"/>
        </w:rPr>
        <w:t xml:space="preserve">  </w:t>
      </w:r>
    </w:p>
    <w:p>
      <w:pPr>
        <w:keepNext w:val="0"/>
        <w:keepLines w:val="0"/>
        <w:pageBreakBefore w:val="0"/>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（1）公开招标  （2）竞争性谈判  （3）单一来源</w:t>
      </w:r>
    </w:p>
    <w:p>
      <w:pPr>
        <w:keepNext w:val="0"/>
        <w:keepLines w:val="0"/>
        <w:pageBreakBefore w:val="0"/>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（4）邀请招标  （5）询价        （6）直接确定供应商</w:t>
      </w:r>
    </w:p>
    <w:p>
      <w:pPr>
        <w:keepNext w:val="0"/>
        <w:keepLines w:val="0"/>
        <w:pageBreakBefore w:val="0"/>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（7）其他</w:t>
      </w:r>
      <w:r>
        <w:rPr>
          <w:rFonts w:hint="eastAsia" w:ascii="宋体" w:hAnsi="宋体" w:eastAsia="宋体" w:cs="宋体"/>
          <w:sz w:val="24"/>
          <w:szCs w:val="24"/>
          <w:highlight w:val="none"/>
          <w:u w:val="single"/>
        </w:rPr>
        <w:t xml:space="preserve">  </w:t>
      </w:r>
      <w:r>
        <w:rPr>
          <w:rFonts w:hint="default" w:ascii="宋体" w:hAnsi="宋体" w:eastAsia="宋体" w:cs="宋体"/>
          <w:sz w:val="24"/>
          <w:szCs w:val="24"/>
          <w:highlight w:val="none"/>
          <w:u w:val="single"/>
          <w:lang w:val="en"/>
        </w:rPr>
        <w:t xml:space="preserve">  </w:t>
      </w:r>
      <w:r>
        <w:rPr>
          <w:rFonts w:hint="eastAsia" w:ascii="宋体" w:hAnsi="宋体" w:eastAsia="宋体" w:cs="宋体"/>
          <w:sz w:val="24"/>
          <w:szCs w:val="24"/>
          <w:highlight w:val="none"/>
          <w:u w:val="single"/>
        </w:rPr>
        <w:t xml:space="preserve">  </w:t>
      </w:r>
    </w:p>
    <w:bookmarkEnd w:id="17"/>
    <w:p>
      <w:pPr>
        <w:keepNext w:val="0"/>
        <w:keepLines w:val="0"/>
        <w:pageBreakBefore w:val="0"/>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sz w:val="24"/>
          <w:szCs w:val="24"/>
          <w:highlight w:val="none"/>
        </w:rPr>
      </w:pPr>
      <w:bookmarkStart w:id="18" w:name="_Hlk132485481"/>
      <w:r>
        <w:rPr>
          <w:rFonts w:hint="eastAsia" w:ascii="宋体" w:hAnsi="宋体" w:eastAsia="宋体" w:cs="宋体"/>
          <w:sz w:val="24"/>
          <w:szCs w:val="24"/>
          <w:highlight w:val="none"/>
        </w:rPr>
        <w:t>1.3项目实施地点</w:t>
      </w:r>
      <w:r>
        <w:rPr>
          <w:rFonts w:hint="eastAsia" w:ascii="宋体" w:hAnsi="宋体" w:eastAsia="宋体" w:cs="宋体"/>
          <w:sz w:val="24"/>
          <w:szCs w:val="24"/>
          <w:highlight w:val="none"/>
          <w:lang w:eastAsia="zh-CN"/>
        </w:rPr>
        <w:t>：</w:t>
      </w:r>
      <w:r>
        <w:rPr>
          <w:rFonts w:hint="eastAsia" w:ascii="宋体" w:hAnsi="宋体" w:eastAsia="宋体" w:cs="宋体"/>
          <w:color w:val="FF0000"/>
          <w:sz w:val="24"/>
          <w:szCs w:val="24"/>
          <w:highlight w:val="none"/>
          <w:u w:val="single"/>
          <w:lang w:val="en-US" w:eastAsia="zh-CN"/>
        </w:rPr>
        <w:t>广东省深圳市</w:t>
      </w:r>
      <w:r>
        <w:rPr>
          <w:rFonts w:hint="eastAsia" w:ascii="宋体" w:hAnsi="宋体" w:eastAsia="宋体" w:cs="宋体"/>
          <w:sz w:val="24"/>
          <w:szCs w:val="24"/>
          <w:highlight w:val="none"/>
          <w:u w:val="single"/>
        </w:rPr>
        <w:t xml:space="preserve">                               </w:t>
      </w:r>
      <w:r>
        <w:rPr>
          <w:rFonts w:hint="default" w:ascii="宋体" w:hAnsi="宋体" w:eastAsia="宋体" w:cs="宋体"/>
          <w:sz w:val="24"/>
          <w:szCs w:val="24"/>
          <w:highlight w:val="none"/>
          <w:u w:val="single"/>
          <w:lang w:val="en"/>
        </w:rPr>
        <w:t xml:space="preserve">  </w:t>
      </w:r>
      <w:r>
        <w:rPr>
          <w:rFonts w:hint="eastAsia" w:ascii="宋体" w:hAnsi="宋体" w:eastAsia="宋体" w:cs="宋体"/>
          <w:sz w:val="24"/>
          <w:szCs w:val="24"/>
          <w:highlight w:val="none"/>
          <w:u w:val="single"/>
        </w:rPr>
        <w:t xml:space="preserve">           </w:t>
      </w:r>
    </w:p>
    <w:p>
      <w:pPr>
        <w:keepNext w:val="0"/>
        <w:keepLines w:val="0"/>
        <w:pageBreakBefore w:val="0"/>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sz w:val="24"/>
          <w:szCs w:val="24"/>
          <w:highlight w:val="none"/>
          <w:u w:val="single"/>
        </w:rPr>
      </w:pPr>
      <w:bookmarkStart w:id="19" w:name="_Hlk132134685"/>
      <w:r>
        <w:rPr>
          <w:rFonts w:hint="eastAsia" w:ascii="宋体" w:hAnsi="宋体" w:eastAsia="宋体" w:cs="宋体"/>
          <w:sz w:val="24"/>
          <w:szCs w:val="24"/>
          <w:highlight w:val="none"/>
        </w:rPr>
        <w:t>1.4</w:t>
      </w:r>
      <w:r>
        <w:rPr>
          <w:rFonts w:hint="eastAsia" w:ascii="宋体" w:hAnsi="宋体" w:eastAsia="宋体" w:cs="宋体"/>
          <w:sz w:val="24"/>
          <w:szCs w:val="24"/>
          <w:highlight w:val="none"/>
          <w:lang w:val="en-US" w:eastAsia="zh-CN"/>
        </w:rPr>
        <w:t>政府采购品目：</w:t>
      </w:r>
      <w:r>
        <w:rPr>
          <w:rFonts w:hint="eastAsia" w:ascii="宋体" w:hAnsi="宋体" w:eastAsia="宋体" w:cs="宋体"/>
          <w:color w:val="FF0000"/>
          <w:sz w:val="24"/>
          <w:szCs w:val="24"/>
          <w:highlight w:val="none"/>
          <w:u w:val="single"/>
          <w:lang w:val="en-US" w:eastAsia="zh-CN"/>
        </w:rPr>
        <w:t>劳务派遣服务</w:t>
      </w:r>
      <w:r>
        <w:rPr>
          <w:rFonts w:hint="eastAsia" w:ascii="宋体" w:hAnsi="宋体" w:eastAsia="宋体" w:cs="宋体"/>
          <w:sz w:val="24"/>
          <w:szCs w:val="24"/>
          <w:highlight w:val="none"/>
          <w:u w:val="single"/>
        </w:rPr>
        <w:t xml:space="preserve">                                        </w:t>
      </w:r>
    </w:p>
    <w:p>
      <w:pPr>
        <w:keepNext w:val="0"/>
        <w:keepLines w:val="0"/>
        <w:pageBreakBefore w:val="0"/>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5数字化交付情况：</w:t>
      </w:r>
    </w:p>
    <w:p>
      <w:pPr>
        <w:keepNext w:val="0"/>
        <w:keepLines w:val="0"/>
        <w:pageBreakBefore w:val="0"/>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sz w:val="24"/>
          <w:szCs w:val="24"/>
          <w:highlight w:val="none"/>
          <w:lang w:val="en-US" w:eastAsia="zh-CN"/>
        </w:rPr>
      </w:pPr>
      <w:r>
        <w:rPr>
          <w:rFonts w:hint="eastAsia" w:ascii="宋体" w:hAnsi="宋体" w:eastAsia="宋体" w:cs="宋体"/>
          <w:color w:val="000000"/>
          <w:sz w:val="24"/>
          <w:szCs w:val="24"/>
          <w:highlight w:val="none"/>
          <w:lang w:val="en-US" w:eastAsia="zh-CN"/>
        </w:rPr>
        <w:t xml:space="preserve"> </w:t>
      </w:r>
      <w:r>
        <w:rPr>
          <w:rFonts w:hint="eastAsia" w:ascii="宋体" w:hAnsi="宋体" w:eastAsia="宋体" w:cs="宋体"/>
          <w:color w:val="000000"/>
          <w:sz w:val="24"/>
          <w:szCs w:val="24"/>
          <w:highlight w:val="none"/>
        </w:rPr>
        <w:t xml:space="preserve">□ </w:t>
      </w:r>
      <w:r>
        <w:rPr>
          <w:rFonts w:hint="eastAsia" w:ascii="宋体" w:hAnsi="宋体" w:eastAsia="宋体" w:cs="宋体"/>
          <w:color w:val="000000"/>
          <w:sz w:val="24"/>
          <w:szCs w:val="24"/>
          <w:highlight w:val="none"/>
          <w:lang w:val="en-US" w:eastAsia="zh-CN"/>
        </w:rPr>
        <w:t xml:space="preserve">是              </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 xml:space="preserve"> </w:t>
      </w:r>
      <w:r>
        <w:rPr>
          <w:rFonts w:hint="eastAsia" w:ascii="宋体" w:hAnsi="宋体" w:eastAsia="宋体" w:cs="宋体"/>
          <w:color w:val="000000"/>
          <w:sz w:val="24"/>
          <w:szCs w:val="24"/>
          <w:highlight w:val="none"/>
          <w:lang w:val="en-US" w:eastAsia="zh-CN"/>
        </w:rPr>
        <w:t>否</w:t>
      </w:r>
    </w:p>
    <w:bookmarkEnd w:id="19"/>
    <w:p>
      <w:pPr>
        <w:keepNext w:val="0"/>
        <w:keepLines w:val="0"/>
        <w:pageBreakBefore w:val="0"/>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sz w:val="24"/>
          <w:szCs w:val="24"/>
          <w:highlight w:val="none"/>
        </w:rPr>
      </w:pPr>
      <w:bookmarkStart w:id="20" w:name="_Hlk132291785"/>
      <w:bookmarkStart w:id="21" w:name="_Hlk132379093"/>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rPr>
        <w:t>项目服务内容：</w:t>
      </w:r>
    </w:p>
    <w:p>
      <w:pPr>
        <w:keepNext w:val="0"/>
        <w:keepLines w:val="0"/>
        <w:pageBreakBefore w:val="0"/>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color w:val="FF0000"/>
          <w:sz w:val="24"/>
          <w:szCs w:val="24"/>
          <w:highlight w:val="none"/>
        </w:rPr>
      </w:pPr>
      <w:r>
        <w:rPr>
          <w:rFonts w:hint="eastAsia" w:ascii="宋体" w:hAnsi="宋体" w:eastAsia="宋体" w:cs="宋体"/>
          <w:color w:val="FF0000"/>
          <w:sz w:val="24"/>
          <w:szCs w:val="24"/>
          <w:highlight w:val="none"/>
          <w:u w:val="single"/>
          <w:lang w:val="en-US" w:eastAsia="zh-CN"/>
        </w:rPr>
        <w:t>乙方应提供以下服务，</w:t>
      </w:r>
      <w:r>
        <w:rPr>
          <w:rFonts w:hint="eastAsia" w:ascii="宋体" w:hAnsi="宋体" w:eastAsia="宋体" w:cs="宋体"/>
          <w:color w:val="FF0000"/>
          <w:sz w:val="24"/>
          <w:szCs w:val="24"/>
          <w:highlight w:val="none"/>
          <w:u w:val="single"/>
        </w:rPr>
        <w:t>包括但不限于：协助劳务派遣员工招聘、用工手续办理（签订劳动合同等）、工资核算及代为发放与管理等；负责派遣员工劳动合同管理、社会保险与住房公积金管理、代扣代缴税金、工伤意外处理、保险理赔处理等相关劳务派遣服务工作；负责处理合同服务期内所有劳资纠纷和调解管理；落实</w:t>
      </w:r>
      <w:r>
        <w:rPr>
          <w:rFonts w:hint="eastAsia" w:ascii="宋体" w:hAnsi="宋体" w:eastAsia="宋体" w:cs="宋体"/>
          <w:color w:val="FF0000"/>
          <w:sz w:val="24"/>
          <w:szCs w:val="24"/>
          <w:highlight w:val="none"/>
          <w:u w:val="single"/>
          <w:lang w:val="en-US" w:eastAsia="zh-CN"/>
        </w:rPr>
        <w:t>甲方</w:t>
      </w:r>
      <w:r>
        <w:rPr>
          <w:rFonts w:hint="eastAsia" w:ascii="宋体" w:hAnsi="宋体" w:eastAsia="宋体" w:cs="宋体"/>
          <w:color w:val="FF0000"/>
          <w:sz w:val="24"/>
          <w:szCs w:val="24"/>
          <w:highlight w:val="none"/>
          <w:u w:val="single"/>
        </w:rPr>
        <w:t>根据规章制度和工作需要提出的其他管理要求</w:t>
      </w:r>
      <w:r>
        <w:rPr>
          <w:rFonts w:hint="eastAsia" w:ascii="宋体" w:hAnsi="宋体" w:eastAsia="宋体" w:cs="宋体"/>
          <w:color w:val="FF0000"/>
          <w:sz w:val="24"/>
          <w:szCs w:val="24"/>
          <w:highlight w:val="none"/>
        </w:rPr>
        <w:t>。</w:t>
      </w:r>
      <w:bookmarkEnd w:id="16"/>
      <w:bookmarkEnd w:id="18"/>
      <w:bookmarkEnd w:id="20"/>
      <w:bookmarkEnd w:id="21"/>
    </w:p>
    <w:p>
      <w:pPr>
        <w:keepNext w:val="0"/>
        <w:keepLines w:val="0"/>
        <w:pageBreakBefore w:val="0"/>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color w:val="FF0000"/>
          <w:sz w:val="24"/>
          <w:szCs w:val="24"/>
          <w:highlight w:val="none"/>
          <w:lang w:val="en-US" w:eastAsia="zh-CN"/>
        </w:rPr>
      </w:pPr>
      <w:r>
        <w:rPr>
          <w:rFonts w:hint="eastAsia" w:ascii="宋体" w:hAnsi="宋体" w:eastAsia="宋体" w:cs="宋体"/>
          <w:color w:val="FF0000"/>
          <w:sz w:val="24"/>
          <w:szCs w:val="24"/>
          <w:highlight w:val="none"/>
          <w:lang w:val="en-US" w:eastAsia="zh-CN"/>
        </w:rPr>
        <w:t>1.7释义</w:t>
      </w:r>
    </w:p>
    <w:p>
      <w:pPr>
        <w:keepNext w:val="0"/>
        <w:keepLines w:val="0"/>
        <w:pageBreakBefore w:val="0"/>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color w:val="FF0000"/>
          <w:sz w:val="24"/>
          <w:szCs w:val="24"/>
          <w:highlight w:val="none"/>
        </w:rPr>
      </w:pPr>
      <w:r>
        <w:rPr>
          <w:rFonts w:hint="eastAsia" w:ascii="宋体" w:hAnsi="宋体" w:eastAsia="宋体" w:cs="宋体"/>
          <w:color w:val="FF0000"/>
          <w:sz w:val="24"/>
          <w:szCs w:val="24"/>
          <w:highlight w:val="none"/>
        </w:rPr>
        <w:t>（</w:t>
      </w:r>
      <w:r>
        <w:rPr>
          <w:rFonts w:hint="eastAsia" w:ascii="宋体" w:hAnsi="宋体" w:eastAsia="宋体" w:cs="宋体"/>
          <w:color w:val="FF0000"/>
          <w:sz w:val="24"/>
          <w:szCs w:val="24"/>
          <w:highlight w:val="none"/>
          <w:lang w:val="en-US" w:eastAsia="zh-CN"/>
        </w:rPr>
        <w:t>1</w:t>
      </w:r>
      <w:r>
        <w:rPr>
          <w:rFonts w:hint="eastAsia" w:ascii="宋体" w:hAnsi="宋体" w:eastAsia="宋体" w:cs="宋体"/>
          <w:color w:val="FF0000"/>
          <w:sz w:val="24"/>
          <w:szCs w:val="24"/>
          <w:highlight w:val="none"/>
        </w:rPr>
        <w:t>）劳务派遣，是指劳务派遣服务机构（属用人单位，乙方）根据用工单位（甲方）的人力资源服务需求，通过招聘员工与其签订劳动合同，将员工派遣到甲方工作，向甲方收取劳务费用（包括工资、</w:t>
      </w:r>
      <w:r>
        <w:rPr>
          <w:rFonts w:hint="eastAsia" w:ascii="宋体" w:hAnsi="宋体" w:eastAsia="宋体" w:cs="宋体"/>
          <w:color w:val="FF0000"/>
          <w:sz w:val="24"/>
          <w:szCs w:val="24"/>
          <w:highlight w:val="none"/>
          <w:lang w:val="en-US" w:eastAsia="zh-CN"/>
        </w:rPr>
        <w:t>社会</w:t>
      </w:r>
      <w:r>
        <w:rPr>
          <w:rFonts w:hint="eastAsia" w:ascii="宋体" w:hAnsi="宋体" w:eastAsia="宋体" w:cs="宋体"/>
          <w:color w:val="FF0000"/>
          <w:sz w:val="24"/>
          <w:szCs w:val="24"/>
          <w:highlight w:val="none"/>
        </w:rPr>
        <w:t>保险费、住房公积金、福利费、经济补偿、赔偿金、违约金、</w:t>
      </w:r>
      <w:r>
        <w:rPr>
          <w:rFonts w:hint="eastAsia" w:ascii="宋体" w:hAnsi="宋体" w:eastAsia="宋体" w:cs="宋体"/>
          <w:color w:val="FF0000"/>
          <w:sz w:val="24"/>
          <w:szCs w:val="24"/>
          <w:highlight w:val="none"/>
          <w:lang w:val="en-US" w:eastAsia="zh-CN"/>
        </w:rPr>
        <w:t>残疾人保障金</w:t>
      </w:r>
      <w:r>
        <w:rPr>
          <w:rFonts w:hint="eastAsia" w:ascii="宋体" w:hAnsi="宋体" w:eastAsia="宋体" w:cs="宋体"/>
          <w:color w:val="FF0000"/>
          <w:sz w:val="24"/>
          <w:szCs w:val="24"/>
          <w:highlight w:val="none"/>
        </w:rPr>
        <w:t>及</w:t>
      </w:r>
      <w:r>
        <w:rPr>
          <w:rFonts w:hint="eastAsia" w:ascii="宋体" w:hAnsi="宋体" w:eastAsia="宋体" w:cs="宋体"/>
          <w:color w:val="FF0000"/>
          <w:sz w:val="24"/>
          <w:szCs w:val="24"/>
          <w:highlight w:val="none"/>
          <w:lang w:eastAsia="zh-CN"/>
        </w:rPr>
        <w:t>劳务派遣服务费</w:t>
      </w:r>
      <w:r>
        <w:rPr>
          <w:rFonts w:hint="eastAsia" w:ascii="宋体" w:hAnsi="宋体" w:eastAsia="宋体" w:cs="宋体"/>
          <w:color w:val="FF0000"/>
          <w:sz w:val="24"/>
          <w:szCs w:val="24"/>
          <w:highlight w:val="none"/>
        </w:rPr>
        <w:t>等）并承担派遣员工薪资福利发放等服务内容的一种专业化人力资源管理服务活动。</w:t>
      </w:r>
    </w:p>
    <w:p>
      <w:pPr>
        <w:keepNext w:val="0"/>
        <w:keepLines w:val="0"/>
        <w:pageBreakBefore w:val="0"/>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color w:val="FF0000"/>
          <w:sz w:val="24"/>
          <w:szCs w:val="24"/>
          <w:highlight w:val="none"/>
        </w:rPr>
      </w:pPr>
      <w:r>
        <w:rPr>
          <w:rFonts w:hint="eastAsia" w:ascii="宋体" w:hAnsi="宋体" w:eastAsia="宋体" w:cs="宋体"/>
          <w:color w:val="FF0000"/>
          <w:sz w:val="24"/>
          <w:szCs w:val="24"/>
          <w:highlight w:val="none"/>
        </w:rPr>
        <w:t>（</w:t>
      </w:r>
      <w:r>
        <w:rPr>
          <w:rFonts w:hint="eastAsia" w:ascii="宋体" w:hAnsi="宋体" w:eastAsia="宋体" w:cs="宋体"/>
          <w:color w:val="FF0000"/>
          <w:sz w:val="24"/>
          <w:szCs w:val="24"/>
          <w:highlight w:val="none"/>
          <w:lang w:val="en-US" w:eastAsia="zh-CN"/>
        </w:rPr>
        <w:t>2</w:t>
      </w:r>
      <w:r>
        <w:rPr>
          <w:rFonts w:hint="eastAsia" w:ascii="宋体" w:hAnsi="宋体" w:eastAsia="宋体" w:cs="宋体"/>
          <w:color w:val="FF0000"/>
          <w:sz w:val="24"/>
          <w:szCs w:val="24"/>
          <w:highlight w:val="none"/>
        </w:rPr>
        <w:t>）派遣员工是指由乙方聘用并被派遣到甲方工作的员工。派遣员工与乙方存在劳动法律关系（包括劳动合同关系、工资保险关系和劳动用工手续等），乙方为用人单位；派遣员工与甲方只存在工作管理关系，不存在劳动法律关系，甲方为用工单位。</w:t>
      </w:r>
    </w:p>
    <w:p>
      <w:pPr>
        <w:keepNext w:val="0"/>
        <w:keepLines w:val="0"/>
        <w:pageBreakBefore w:val="0"/>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color w:val="FF0000"/>
          <w:sz w:val="24"/>
          <w:szCs w:val="24"/>
          <w:highlight w:val="none"/>
          <w:lang w:val="en-US" w:eastAsia="zh-CN"/>
        </w:rPr>
      </w:pPr>
      <w:r>
        <w:rPr>
          <w:rFonts w:hint="eastAsia" w:ascii="宋体" w:hAnsi="宋体" w:eastAsia="宋体" w:cs="宋体"/>
          <w:color w:val="FF0000"/>
          <w:sz w:val="24"/>
          <w:szCs w:val="24"/>
          <w:highlight w:val="none"/>
          <w:lang w:val="en-US" w:eastAsia="zh-CN"/>
        </w:rPr>
        <w:t>1.8基本条款</w:t>
      </w:r>
    </w:p>
    <w:p>
      <w:pPr>
        <w:keepNext w:val="0"/>
        <w:keepLines w:val="0"/>
        <w:pageBreakBefore w:val="0"/>
        <w:numPr>
          <w:ilvl w:val="0"/>
          <w:numId w:val="0"/>
        </w:numPr>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color w:val="FF0000"/>
          <w:sz w:val="24"/>
          <w:szCs w:val="24"/>
          <w:highlight w:val="none"/>
          <w:lang w:val="en-US" w:eastAsia="zh-CN"/>
        </w:rPr>
      </w:pPr>
      <w:r>
        <w:rPr>
          <w:rFonts w:hint="eastAsia" w:ascii="宋体" w:hAnsi="宋体" w:eastAsia="宋体" w:cs="宋体"/>
          <w:color w:val="FF0000"/>
          <w:kern w:val="2"/>
          <w:sz w:val="24"/>
          <w:szCs w:val="24"/>
          <w:lang w:val="en-US" w:eastAsia="zh-CN" w:bidi="ar-SA"/>
        </w:rPr>
        <w:t>（1）</w:t>
      </w:r>
      <w:r>
        <w:rPr>
          <w:rFonts w:hint="eastAsia" w:ascii="宋体" w:hAnsi="宋体" w:eastAsia="宋体" w:cs="宋体"/>
          <w:color w:val="FF0000"/>
          <w:sz w:val="24"/>
          <w:szCs w:val="24"/>
          <w:highlight w:val="none"/>
          <w:lang w:val="en-US" w:eastAsia="zh-CN"/>
        </w:rPr>
        <w:t>根据《中华人民共和国民法典》《中华人民共和国劳动法》《中华人民共和国劳动合同法》《劳务派遣暂行规定》等有关法律法规规定，本着诚实信用、平等互利原则，甲、乙双方经过友好协商达成本合同，以资共同遵守。</w:t>
      </w:r>
    </w:p>
    <w:p>
      <w:pPr>
        <w:keepNext w:val="0"/>
        <w:keepLines w:val="0"/>
        <w:pageBreakBefore w:val="0"/>
        <w:numPr>
          <w:ilvl w:val="0"/>
          <w:numId w:val="0"/>
        </w:numPr>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color w:val="FF0000"/>
          <w:sz w:val="24"/>
          <w:szCs w:val="24"/>
          <w:highlight w:val="none"/>
          <w:lang w:val="en-US" w:eastAsia="zh-CN"/>
        </w:rPr>
      </w:pPr>
      <w:r>
        <w:rPr>
          <w:rFonts w:hint="eastAsia" w:ascii="宋体" w:hAnsi="宋体" w:eastAsia="宋体" w:cs="宋体"/>
          <w:color w:val="FF0000"/>
          <w:kern w:val="2"/>
          <w:sz w:val="24"/>
          <w:szCs w:val="24"/>
          <w:lang w:val="en-US" w:eastAsia="zh-CN" w:bidi="ar-SA"/>
        </w:rPr>
        <w:t>（2）</w:t>
      </w:r>
      <w:r>
        <w:rPr>
          <w:rFonts w:hint="eastAsia" w:ascii="宋体" w:hAnsi="宋体" w:eastAsia="宋体" w:cs="宋体"/>
          <w:color w:val="FF0000"/>
          <w:sz w:val="24"/>
          <w:szCs w:val="24"/>
          <w:highlight w:val="none"/>
          <w:lang w:val="en-US" w:eastAsia="zh-CN"/>
        </w:rPr>
        <w:t>甲、乙双方就派遣员工等相关事宜签订本合同。甲、乙双方各自提供经有关部门注册、登记或备案并能证明各自身份的合法有效文件。</w:t>
      </w:r>
    </w:p>
    <w:p>
      <w:pPr>
        <w:keepNext w:val="0"/>
        <w:keepLines w:val="0"/>
        <w:pageBreakBefore w:val="0"/>
        <w:numPr>
          <w:ilvl w:val="0"/>
          <w:numId w:val="0"/>
        </w:numPr>
        <w:kinsoku/>
        <w:wordWrap/>
        <w:overflowPunct/>
        <w:topLinePunct w:val="0"/>
        <w:autoSpaceDE/>
        <w:autoSpaceDN/>
        <w:bidi w:val="0"/>
        <w:adjustRightInd w:val="0"/>
        <w:snapToGrid w:val="0"/>
        <w:spacing w:after="63" w:afterLines="20" w:line="360" w:lineRule="auto"/>
        <w:textAlignment w:val="auto"/>
        <w:rPr>
          <w:rFonts w:hint="default" w:ascii="宋体" w:hAnsi="宋体" w:eastAsia="宋体" w:cs="宋体"/>
          <w:color w:val="FF0000"/>
          <w:sz w:val="24"/>
          <w:szCs w:val="24"/>
          <w:highlight w:val="none"/>
          <w:lang w:val="en-US" w:eastAsia="zh-CN"/>
        </w:rPr>
      </w:pPr>
      <w:r>
        <w:rPr>
          <w:rFonts w:hint="default" w:ascii="宋体" w:hAnsi="宋体" w:eastAsia="宋体" w:cs="宋体"/>
          <w:color w:val="FF0000"/>
          <w:kern w:val="2"/>
          <w:sz w:val="24"/>
          <w:szCs w:val="24"/>
          <w:lang w:val="en-US" w:eastAsia="zh-CN" w:bidi="ar-SA"/>
        </w:rPr>
        <w:t>（3）</w:t>
      </w:r>
      <w:r>
        <w:rPr>
          <w:rFonts w:hint="eastAsia" w:ascii="宋体" w:hAnsi="宋体" w:eastAsia="宋体" w:cs="宋体"/>
          <w:color w:val="FF0000"/>
          <w:sz w:val="24"/>
          <w:szCs w:val="24"/>
          <w:highlight w:val="none"/>
          <w:lang w:val="en-US" w:eastAsia="zh-CN"/>
        </w:rPr>
        <w:t>本合同为双方劳务派遣服务总合同。如双方对派遣员工招聘供应和岗位说明、劳务派遣服务费标准、派遣员工薪酬待遇等内容另外以附件列示或约定的，该附件内容与本合同具有同等法律效力。遇附件内容与本合同相抵触，时间一致的以本合同为准，时间不一致的按照后签订的内容履行。</w:t>
      </w:r>
    </w:p>
    <w:p>
      <w:pPr>
        <w:keepNext w:val="0"/>
        <w:keepLines w:val="0"/>
        <w:pageBreakBefore w:val="0"/>
        <w:numPr>
          <w:ilvl w:val="0"/>
          <w:numId w:val="0"/>
        </w:numPr>
        <w:kinsoku/>
        <w:wordWrap/>
        <w:overflowPunct/>
        <w:topLinePunct w:val="0"/>
        <w:autoSpaceDE/>
        <w:autoSpaceDN/>
        <w:bidi w:val="0"/>
        <w:adjustRightInd w:val="0"/>
        <w:snapToGrid w:val="0"/>
        <w:spacing w:after="63" w:afterLines="20" w:line="360" w:lineRule="auto"/>
        <w:textAlignment w:val="auto"/>
        <w:rPr>
          <w:rFonts w:hint="default" w:ascii="宋体" w:hAnsi="宋体" w:eastAsia="宋体" w:cs="宋体"/>
          <w:color w:val="FF0000"/>
          <w:sz w:val="24"/>
          <w:szCs w:val="24"/>
          <w:highlight w:val="none"/>
          <w:lang w:val="en-US" w:eastAsia="zh-CN"/>
        </w:rPr>
      </w:pPr>
      <w:r>
        <w:rPr>
          <w:rFonts w:hint="default" w:ascii="宋体" w:hAnsi="宋体" w:eastAsia="宋体" w:cs="宋体"/>
          <w:color w:val="FF0000"/>
          <w:kern w:val="2"/>
          <w:sz w:val="24"/>
          <w:szCs w:val="24"/>
          <w:lang w:val="en-US" w:eastAsia="zh-CN" w:bidi="ar-SA"/>
        </w:rPr>
        <w:t>（4）</w:t>
      </w:r>
      <w:r>
        <w:rPr>
          <w:rFonts w:hint="eastAsia" w:ascii="宋体" w:hAnsi="宋体" w:eastAsia="宋体" w:cs="宋体"/>
          <w:color w:val="FF0000"/>
          <w:sz w:val="24"/>
          <w:szCs w:val="24"/>
          <w:highlight w:val="none"/>
          <w:lang w:val="en-US" w:eastAsia="zh-CN"/>
        </w:rPr>
        <w:t>甲、乙双方协商同意派遣员工基本情况以《派遣员工确认表》（附件1）为依据。若派遣员工基本情况需要作出变动更改时，由甲乙双方以书面的形式另行确认。</w:t>
      </w:r>
    </w:p>
    <w:p>
      <w:pPr>
        <w:keepNext w:val="0"/>
        <w:keepLines w:val="0"/>
        <w:pageBreakBefore w:val="0"/>
        <w:kinsoku/>
        <w:wordWrap/>
        <w:overflowPunct/>
        <w:topLinePunct w:val="0"/>
        <w:autoSpaceDE/>
        <w:autoSpaceDN/>
        <w:bidi w:val="0"/>
        <w:adjustRightInd w:val="0"/>
        <w:snapToGrid w:val="0"/>
        <w:spacing w:after="63" w:afterLines="20" w:line="360" w:lineRule="auto"/>
        <w:textAlignment w:val="auto"/>
        <w:rPr>
          <w:rFonts w:hint="default" w:ascii="宋体" w:hAnsi="宋体" w:eastAsia="宋体" w:cs="宋体"/>
          <w:color w:val="FF0000"/>
          <w:sz w:val="24"/>
          <w:szCs w:val="24"/>
          <w:highlight w:val="none"/>
          <w:lang w:val="en-US" w:eastAsia="zh-CN"/>
        </w:rPr>
      </w:pPr>
    </w:p>
    <w:p>
      <w:pPr>
        <w:keepNext w:val="0"/>
        <w:keepLines w:val="0"/>
        <w:pageBreakBefore w:val="0"/>
        <w:numPr>
          <w:ilvl w:val="0"/>
          <w:numId w:val="4"/>
        </w:numPr>
        <w:tabs>
          <w:tab w:val="left" w:pos="1080"/>
          <w:tab w:val="left" w:pos="1455"/>
          <w:tab w:val="left" w:pos="1665"/>
          <w:tab w:val="clear" w:pos="2732"/>
        </w:tabs>
        <w:kinsoku/>
        <w:wordWrap/>
        <w:overflowPunct/>
        <w:topLinePunct w:val="0"/>
        <w:autoSpaceDE/>
        <w:autoSpaceDN/>
        <w:bidi w:val="0"/>
        <w:adjustRightInd w:val="0"/>
        <w:snapToGrid w:val="0"/>
        <w:spacing w:after="63" w:afterLines="20" w:line="360" w:lineRule="auto"/>
        <w:ind w:left="0" w:firstLine="0"/>
        <w:textAlignment w:val="auto"/>
        <w:outlineLvl w:val="1"/>
        <w:rPr>
          <w:rFonts w:hint="eastAsia" w:ascii="宋体" w:hAnsi="宋体" w:eastAsia="宋体" w:cs="宋体"/>
          <w:b/>
          <w:bCs/>
          <w:sz w:val="24"/>
          <w:szCs w:val="24"/>
          <w:highlight w:val="none"/>
        </w:rPr>
      </w:pPr>
      <w:bookmarkStart w:id="22" w:name="_Hlk131684543"/>
      <w:r>
        <w:rPr>
          <w:rFonts w:hint="eastAsia" w:ascii="宋体" w:hAnsi="宋体" w:eastAsia="宋体" w:cs="宋体"/>
          <w:b/>
          <w:bCs/>
          <w:sz w:val="24"/>
          <w:szCs w:val="24"/>
          <w:highlight w:val="none"/>
        </w:rPr>
        <w:t>项目质量要求</w:t>
      </w:r>
    </w:p>
    <w:p>
      <w:pPr>
        <w:keepNext w:val="0"/>
        <w:keepLines w:val="0"/>
        <w:pageBreakBefore w:val="0"/>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sz w:val="24"/>
          <w:szCs w:val="24"/>
          <w:highlight w:val="none"/>
        </w:rPr>
      </w:pPr>
      <w:bookmarkStart w:id="23" w:name="_Hlk132379686"/>
      <w:r>
        <w:rPr>
          <w:rFonts w:hint="eastAsia" w:ascii="宋体" w:hAnsi="宋体" w:eastAsia="宋体" w:cs="宋体"/>
          <w:sz w:val="24"/>
          <w:szCs w:val="24"/>
          <w:highlight w:val="none"/>
        </w:rPr>
        <w:t>2.1乙方提供的服务应符合国家、行业标准，符合双方约定目标与内容</w:t>
      </w:r>
      <w:bookmarkStart w:id="24" w:name="_Hlk132292726"/>
      <w:r>
        <w:rPr>
          <w:rFonts w:hint="eastAsia" w:ascii="宋体" w:hAnsi="宋体" w:eastAsia="宋体" w:cs="宋体"/>
          <w:sz w:val="24"/>
          <w:szCs w:val="24"/>
          <w:highlight w:val="none"/>
        </w:rPr>
        <w:t>，成果符合约定。</w:t>
      </w:r>
    </w:p>
    <w:bookmarkEnd w:id="23"/>
    <w:bookmarkEnd w:id="24"/>
    <w:p>
      <w:pPr>
        <w:keepNext w:val="0"/>
        <w:keepLines w:val="0"/>
        <w:pageBreakBefore w:val="0"/>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sz w:val="24"/>
          <w:szCs w:val="24"/>
          <w:highlight w:val="none"/>
        </w:rPr>
      </w:pPr>
      <w:bookmarkStart w:id="25" w:name="_Hlk132379757"/>
      <w:r>
        <w:rPr>
          <w:rFonts w:hint="eastAsia" w:ascii="宋体" w:hAnsi="宋体" w:eastAsia="宋体" w:cs="宋体"/>
          <w:sz w:val="24"/>
          <w:szCs w:val="24"/>
          <w:highlight w:val="none"/>
        </w:rPr>
        <w:t>2.</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本合同下的服务</w:t>
      </w:r>
      <w:bookmarkStart w:id="26" w:name="_Hlk132292804"/>
      <w:r>
        <w:rPr>
          <w:rFonts w:hint="eastAsia" w:ascii="宋体" w:hAnsi="宋体" w:eastAsia="宋体" w:cs="宋体"/>
          <w:sz w:val="24"/>
          <w:szCs w:val="24"/>
          <w:highlight w:val="none"/>
        </w:rPr>
        <w:t>须符合下列要求</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含技术标准）</w:t>
      </w:r>
      <w:r>
        <w:rPr>
          <w:rFonts w:hint="eastAsia" w:ascii="宋体" w:hAnsi="宋体" w:eastAsia="宋体" w:cs="宋体"/>
          <w:sz w:val="24"/>
          <w:szCs w:val="24"/>
          <w:highlight w:val="none"/>
        </w:rPr>
        <w:t>：</w:t>
      </w:r>
    </w:p>
    <w:bookmarkEnd w:id="25"/>
    <w:bookmarkEnd w:id="26"/>
    <w:p>
      <w:pPr>
        <w:keepNext w:val="0"/>
        <w:keepLines w:val="0"/>
        <w:pageBreakBefore w:val="0"/>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color w:val="FF0000"/>
          <w:sz w:val="24"/>
          <w:szCs w:val="24"/>
          <w:highlight w:val="none"/>
        </w:rPr>
      </w:pPr>
      <w:r>
        <w:rPr>
          <w:rFonts w:hint="eastAsia" w:ascii="宋体" w:hAnsi="宋体" w:eastAsia="宋体" w:cs="宋体"/>
          <w:color w:val="FF0000"/>
          <w:sz w:val="24"/>
          <w:szCs w:val="24"/>
          <w:highlight w:val="none"/>
        </w:rPr>
        <w:t>（1）</w:t>
      </w:r>
      <w:r>
        <w:rPr>
          <w:rFonts w:hint="eastAsia" w:ascii="宋体" w:hAnsi="宋体" w:eastAsia="宋体" w:cs="宋体"/>
          <w:color w:val="FF0000"/>
          <w:sz w:val="24"/>
          <w:szCs w:val="24"/>
          <w:highlight w:val="none"/>
          <w:u w:val="single"/>
        </w:rPr>
        <w:t xml:space="preserve"> </w:t>
      </w:r>
      <w:r>
        <w:rPr>
          <w:rFonts w:hint="eastAsia" w:ascii="宋体" w:hAnsi="宋体" w:eastAsia="宋体" w:cs="宋体"/>
          <w:color w:val="FF0000"/>
          <w:sz w:val="24"/>
          <w:szCs w:val="24"/>
          <w:highlight w:val="none"/>
          <w:u w:val="single"/>
          <w:lang w:val="en-US" w:eastAsia="zh-CN"/>
        </w:rPr>
        <w:t>乙方</w:t>
      </w:r>
      <w:r>
        <w:rPr>
          <w:rFonts w:hint="eastAsia" w:ascii="宋体" w:hAnsi="宋体" w:eastAsia="宋体" w:cs="宋体"/>
          <w:color w:val="FF0000"/>
          <w:sz w:val="24"/>
          <w:szCs w:val="24"/>
          <w:highlight w:val="none"/>
          <w:u w:val="single"/>
        </w:rPr>
        <w:t>应当根据</w:t>
      </w:r>
      <w:r>
        <w:rPr>
          <w:rFonts w:hint="eastAsia" w:ascii="宋体" w:hAnsi="宋体" w:eastAsia="宋体" w:cs="宋体"/>
          <w:color w:val="FF0000"/>
          <w:sz w:val="24"/>
          <w:szCs w:val="24"/>
          <w:highlight w:val="none"/>
          <w:u w:val="single"/>
          <w:lang w:val="en-US" w:eastAsia="zh-CN"/>
        </w:rPr>
        <w:t>甲方</w:t>
      </w:r>
      <w:r>
        <w:rPr>
          <w:rFonts w:hint="eastAsia" w:ascii="宋体" w:hAnsi="宋体" w:eastAsia="宋体" w:cs="宋体"/>
          <w:color w:val="FF0000"/>
          <w:sz w:val="24"/>
          <w:szCs w:val="24"/>
          <w:highlight w:val="none"/>
          <w:u w:val="single"/>
        </w:rPr>
        <w:t>的需求，提供人力资源管理、劳动法律法规等事项的咨询服务。对于</w:t>
      </w:r>
      <w:r>
        <w:rPr>
          <w:rFonts w:hint="eastAsia" w:ascii="宋体" w:hAnsi="宋体" w:eastAsia="宋体" w:cs="宋体"/>
          <w:color w:val="FF0000"/>
          <w:sz w:val="24"/>
          <w:szCs w:val="24"/>
          <w:highlight w:val="none"/>
          <w:u w:val="single"/>
          <w:lang w:val="en-US" w:eastAsia="zh-CN"/>
        </w:rPr>
        <w:t>甲方</w:t>
      </w:r>
      <w:r>
        <w:rPr>
          <w:rFonts w:hint="eastAsia" w:ascii="宋体" w:hAnsi="宋体" w:eastAsia="宋体" w:cs="宋体"/>
          <w:color w:val="FF0000"/>
          <w:sz w:val="24"/>
          <w:szCs w:val="24"/>
          <w:highlight w:val="none"/>
          <w:u w:val="single"/>
        </w:rPr>
        <w:t>提出的咨询业务，</w:t>
      </w:r>
      <w:r>
        <w:rPr>
          <w:rFonts w:hint="eastAsia" w:ascii="宋体" w:hAnsi="宋体" w:eastAsia="宋体" w:cs="宋体"/>
          <w:color w:val="FF0000"/>
          <w:sz w:val="24"/>
          <w:szCs w:val="24"/>
          <w:highlight w:val="none"/>
          <w:u w:val="single"/>
          <w:lang w:val="en-US" w:eastAsia="zh-CN"/>
        </w:rPr>
        <w:t>乙方</w:t>
      </w:r>
      <w:r>
        <w:rPr>
          <w:rFonts w:hint="eastAsia" w:ascii="宋体" w:hAnsi="宋体" w:eastAsia="宋体" w:cs="宋体"/>
          <w:color w:val="FF0000"/>
          <w:sz w:val="24"/>
          <w:szCs w:val="24"/>
          <w:highlight w:val="none"/>
          <w:u w:val="single"/>
        </w:rPr>
        <w:t>应当在收到咨询后一个工作日内反馈意见。需变更咨询服务期限或者方式的，应经</w:t>
      </w:r>
      <w:r>
        <w:rPr>
          <w:rFonts w:hint="eastAsia" w:ascii="宋体" w:hAnsi="宋体" w:eastAsia="宋体" w:cs="宋体"/>
          <w:color w:val="FF0000"/>
          <w:sz w:val="24"/>
          <w:szCs w:val="24"/>
          <w:highlight w:val="none"/>
          <w:u w:val="single"/>
          <w:lang w:val="en-US" w:eastAsia="zh-CN"/>
        </w:rPr>
        <w:t>甲方</w:t>
      </w:r>
      <w:r>
        <w:rPr>
          <w:rFonts w:hint="eastAsia" w:ascii="宋体" w:hAnsi="宋体" w:eastAsia="宋体" w:cs="宋体"/>
          <w:color w:val="FF0000"/>
          <w:sz w:val="24"/>
          <w:szCs w:val="24"/>
          <w:highlight w:val="none"/>
          <w:u w:val="single"/>
        </w:rPr>
        <w:t xml:space="preserve">同意 </w:t>
      </w:r>
      <w:r>
        <w:rPr>
          <w:rFonts w:hint="eastAsia" w:ascii="宋体" w:hAnsi="宋体" w:eastAsia="宋体" w:cs="宋体"/>
          <w:color w:val="FF0000"/>
          <w:sz w:val="24"/>
          <w:szCs w:val="24"/>
          <w:highlight w:val="none"/>
        </w:rPr>
        <w:t>；</w:t>
      </w:r>
    </w:p>
    <w:p>
      <w:pPr>
        <w:keepNext w:val="0"/>
        <w:keepLines w:val="0"/>
        <w:pageBreakBefore w:val="0"/>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color w:val="FF0000"/>
          <w:sz w:val="24"/>
          <w:szCs w:val="24"/>
          <w:highlight w:val="none"/>
        </w:rPr>
      </w:pPr>
      <w:r>
        <w:rPr>
          <w:rFonts w:hint="eastAsia" w:ascii="宋体" w:hAnsi="宋体" w:eastAsia="宋体" w:cs="宋体"/>
          <w:color w:val="FF0000"/>
          <w:sz w:val="24"/>
          <w:szCs w:val="24"/>
          <w:highlight w:val="none"/>
        </w:rPr>
        <w:t>（2）</w:t>
      </w:r>
      <w:r>
        <w:rPr>
          <w:rFonts w:hint="eastAsia" w:ascii="宋体" w:hAnsi="宋体" w:eastAsia="宋体" w:cs="宋体"/>
          <w:color w:val="FF0000"/>
          <w:sz w:val="24"/>
          <w:szCs w:val="24"/>
          <w:highlight w:val="none"/>
          <w:u w:val="single"/>
        </w:rPr>
        <w:t>由</w:t>
      </w:r>
      <w:r>
        <w:rPr>
          <w:rFonts w:hint="eastAsia" w:ascii="宋体" w:hAnsi="宋体" w:eastAsia="宋体" w:cs="宋体"/>
          <w:color w:val="FF0000"/>
          <w:sz w:val="24"/>
          <w:szCs w:val="24"/>
          <w:highlight w:val="none"/>
          <w:u w:val="single"/>
          <w:lang w:val="en-US" w:eastAsia="zh-CN"/>
        </w:rPr>
        <w:t>乙方</w:t>
      </w:r>
      <w:r>
        <w:rPr>
          <w:rFonts w:hint="eastAsia" w:ascii="宋体" w:hAnsi="宋体" w:eastAsia="宋体" w:cs="宋体"/>
          <w:color w:val="FF0000"/>
          <w:sz w:val="24"/>
          <w:szCs w:val="24"/>
          <w:highlight w:val="none"/>
          <w:u w:val="single"/>
        </w:rPr>
        <w:t>确定项目负责人，保证资料对接等工作顺畅进行</w:t>
      </w:r>
      <w:r>
        <w:rPr>
          <w:rFonts w:hint="eastAsia" w:ascii="宋体" w:hAnsi="宋体" w:eastAsia="宋体" w:cs="宋体"/>
          <w:color w:val="FF0000"/>
          <w:sz w:val="24"/>
          <w:szCs w:val="24"/>
          <w:highlight w:val="none"/>
        </w:rPr>
        <w:t>；</w:t>
      </w:r>
    </w:p>
    <w:p>
      <w:pPr>
        <w:keepNext w:val="0"/>
        <w:keepLines w:val="0"/>
        <w:pageBreakBefore w:val="0"/>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color w:val="FF0000"/>
          <w:sz w:val="24"/>
          <w:szCs w:val="24"/>
          <w:highlight w:val="none"/>
          <w:u w:val="none"/>
          <w:lang w:eastAsia="zh-CN"/>
        </w:rPr>
      </w:pPr>
      <w:r>
        <w:rPr>
          <w:rFonts w:hint="eastAsia" w:ascii="宋体" w:hAnsi="宋体" w:eastAsia="宋体" w:cs="宋体"/>
          <w:color w:val="FF0000"/>
          <w:sz w:val="24"/>
          <w:szCs w:val="24"/>
          <w:highlight w:val="none"/>
          <w:lang w:eastAsia="zh-CN"/>
        </w:rPr>
        <w:t>（</w:t>
      </w:r>
      <w:r>
        <w:rPr>
          <w:rFonts w:hint="eastAsia" w:ascii="宋体" w:hAnsi="宋体" w:eastAsia="宋体" w:cs="宋体"/>
          <w:color w:val="FF0000"/>
          <w:sz w:val="24"/>
          <w:szCs w:val="24"/>
          <w:highlight w:val="none"/>
          <w:lang w:val="en-US" w:eastAsia="zh-CN"/>
        </w:rPr>
        <w:t>3</w:t>
      </w:r>
      <w:r>
        <w:rPr>
          <w:rFonts w:hint="eastAsia" w:ascii="宋体" w:hAnsi="宋体" w:eastAsia="宋体" w:cs="宋体"/>
          <w:color w:val="FF0000"/>
          <w:sz w:val="24"/>
          <w:szCs w:val="24"/>
          <w:highlight w:val="none"/>
          <w:lang w:eastAsia="zh-CN"/>
        </w:rPr>
        <w:t>）</w:t>
      </w:r>
      <w:r>
        <w:rPr>
          <w:rFonts w:hint="eastAsia" w:ascii="宋体" w:hAnsi="宋体" w:eastAsia="宋体" w:cs="宋体"/>
          <w:color w:val="FF0000"/>
          <w:sz w:val="24"/>
          <w:szCs w:val="24"/>
          <w:highlight w:val="none"/>
          <w:u w:val="single"/>
          <w:lang w:val="en-US" w:eastAsia="zh-CN"/>
        </w:rPr>
        <w:t>乙方</w:t>
      </w:r>
      <w:r>
        <w:rPr>
          <w:rFonts w:hint="eastAsia" w:ascii="宋体" w:hAnsi="宋体" w:eastAsia="宋体" w:cs="宋体"/>
          <w:color w:val="FF0000"/>
          <w:sz w:val="24"/>
          <w:szCs w:val="24"/>
          <w:highlight w:val="none"/>
          <w:u w:val="single"/>
          <w:lang w:eastAsia="zh-CN"/>
        </w:rPr>
        <w:t>对劳务派遣人员要进行岗前培训和安全保密教育，在工作过程中妥善保管资料，遵循保密原则，对接触到的所有</w:t>
      </w:r>
      <w:r>
        <w:rPr>
          <w:rFonts w:hint="eastAsia" w:ascii="宋体" w:hAnsi="宋体" w:eastAsia="宋体" w:cs="宋体"/>
          <w:color w:val="FF0000"/>
          <w:sz w:val="24"/>
          <w:szCs w:val="24"/>
          <w:highlight w:val="none"/>
          <w:u w:val="single"/>
          <w:lang w:val="en-US" w:eastAsia="zh-CN"/>
        </w:rPr>
        <w:t>甲方</w:t>
      </w:r>
      <w:r>
        <w:rPr>
          <w:rFonts w:hint="eastAsia" w:ascii="宋体" w:hAnsi="宋体" w:eastAsia="宋体" w:cs="宋体"/>
          <w:color w:val="FF0000"/>
          <w:sz w:val="24"/>
          <w:szCs w:val="24"/>
          <w:highlight w:val="none"/>
          <w:u w:val="single"/>
          <w:lang w:eastAsia="zh-CN"/>
        </w:rPr>
        <w:t>相关信息负责，不得在任何场合以任何形式泄露资料内容。对不称职及违规人员，</w:t>
      </w:r>
      <w:r>
        <w:rPr>
          <w:rFonts w:hint="eastAsia" w:ascii="宋体" w:hAnsi="宋体" w:eastAsia="宋体" w:cs="宋体"/>
          <w:color w:val="FF0000"/>
          <w:sz w:val="24"/>
          <w:szCs w:val="24"/>
          <w:highlight w:val="none"/>
          <w:u w:val="single"/>
          <w:lang w:val="en-US" w:eastAsia="zh-CN"/>
        </w:rPr>
        <w:t>甲方</w:t>
      </w:r>
      <w:r>
        <w:rPr>
          <w:rFonts w:hint="eastAsia" w:ascii="宋体" w:hAnsi="宋体" w:eastAsia="宋体" w:cs="宋体"/>
          <w:color w:val="FF0000"/>
          <w:sz w:val="24"/>
          <w:szCs w:val="24"/>
          <w:highlight w:val="none"/>
          <w:u w:val="single"/>
          <w:lang w:eastAsia="zh-CN"/>
        </w:rPr>
        <w:t>有权要求</w:t>
      </w:r>
      <w:r>
        <w:rPr>
          <w:rFonts w:hint="eastAsia" w:ascii="宋体" w:hAnsi="宋体" w:eastAsia="宋体" w:cs="宋体"/>
          <w:color w:val="FF0000"/>
          <w:sz w:val="24"/>
          <w:szCs w:val="24"/>
          <w:highlight w:val="none"/>
          <w:u w:val="single"/>
          <w:lang w:val="en-US" w:eastAsia="zh-CN"/>
        </w:rPr>
        <w:t>乙方</w:t>
      </w:r>
      <w:r>
        <w:rPr>
          <w:rFonts w:hint="eastAsia" w:ascii="宋体" w:hAnsi="宋体" w:eastAsia="宋体" w:cs="宋体"/>
          <w:color w:val="FF0000"/>
          <w:sz w:val="24"/>
          <w:szCs w:val="24"/>
          <w:highlight w:val="none"/>
          <w:u w:val="single"/>
          <w:lang w:eastAsia="zh-CN"/>
        </w:rPr>
        <w:t>更换人员，</w:t>
      </w:r>
      <w:r>
        <w:rPr>
          <w:rFonts w:hint="eastAsia" w:ascii="宋体" w:hAnsi="宋体" w:eastAsia="宋体" w:cs="宋体"/>
          <w:color w:val="FF0000"/>
          <w:sz w:val="24"/>
          <w:szCs w:val="24"/>
          <w:highlight w:val="none"/>
          <w:u w:val="single"/>
          <w:lang w:val="en-US" w:eastAsia="zh-CN"/>
        </w:rPr>
        <w:t>乙方</w:t>
      </w:r>
      <w:r>
        <w:rPr>
          <w:rFonts w:hint="eastAsia" w:ascii="宋体" w:hAnsi="宋体" w:eastAsia="宋体" w:cs="宋体"/>
          <w:color w:val="FF0000"/>
          <w:sz w:val="24"/>
          <w:szCs w:val="24"/>
          <w:highlight w:val="none"/>
          <w:u w:val="single"/>
          <w:lang w:eastAsia="zh-CN"/>
        </w:rPr>
        <w:t>应无条件及时予以更换</w:t>
      </w:r>
      <w:r>
        <w:rPr>
          <w:rFonts w:hint="eastAsia" w:ascii="宋体" w:hAnsi="宋体" w:eastAsia="宋体" w:cs="宋体"/>
          <w:color w:val="FF0000"/>
          <w:sz w:val="24"/>
          <w:szCs w:val="24"/>
          <w:highlight w:val="none"/>
          <w:u w:val="none"/>
          <w:lang w:eastAsia="zh-CN"/>
        </w:rPr>
        <w:t>。</w:t>
      </w:r>
    </w:p>
    <w:bookmarkEnd w:id="22"/>
    <w:p>
      <w:pPr>
        <w:keepNext w:val="0"/>
        <w:keepLines w:val="0"/>
        <w:pageBreakBefore w:val="0"/>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sz w:val="24"/>
          <w:szCs w:val="24"/>
          <w:highlight w:val="none"/>
        </w:rPr>
      </w:pPr>
    </w:p>
    <w:p>
      <w:pPr>
        <w:keepNext w:val="0"/>
        <w:keepLines w:val="0"/>
        <w:pageBreakBefore w:val="0"/>
        <w:numPr>
          <w:ilvl w:val="0"/>
          <w:numId w:val="4"/>
        </w:numPr>
        <w:tabs>
          <w:tab w:val="left" w:pos="1080"/>
          <w:tab w:val="left" w:pos="1455"/>
          <w:tab w:val="left" w:pos="1665"/>
          <w:tab w:val="clear" w:pos="2732"/>
        </w:tabs>
        <w:kinsoku/>
        <w:wordWrap/>
        <w:overflowPunct/>
        <w:topLinePunct w:val="0"/>
        <w:autoSpaceDE/>
        <w:autoSpaceDN/>
        <w:bidi w:val="0"/>
        <w:adjustRightInd w:val="0"/>
        <w:snapToGrid w:val="0"/>
        <w:spacing w:after="63" w:afterLines="20" w:line="360" w:lineRule="auto"/>
        <w:ind w:left="0" w:firstLine="0"/>
        <w:textAlignment w:val="auto"/>
        <w:outlineLvl w:val="1"/>
        <w:rPr>
          <w:rFonts w:hint="eastAsia" w:ascii="宋体" w:hAnsi="宋体" w:eastAsia="宋体" w:cs="宋体"/>
          <w:b/>
          <w:bCs/>
          <w:color w:val="FF0000"/>
          <w:sz w:val="24"/>
          <w:szCs w:val="24"/>
          <w:highlight w:val="none"/>
        </w:rPr>
      </w:pPr>
      <w:bookmarkStart w:id="27" w:name="_Hlk131684665"/>
      <w:r>
        <w:rPr>
          <w:rFonts w:hint="eastAsia" w:ascii="宋体" w:hAnsi="宋体" w:eastAsia="宋体" w:cs="宋体"/>
          <w:b/>
          <w:bCs/>
          <w:color w:val="FF0000"/>
          <w:sz w:val="24"/>
          <w:szCs w:val="24"/>
          <w:highlight w:val="none"/>
          <w:lang w:val="en-US" w:eastAsia="zh-CN"/>
        </w:rPr>
        <w:t>派遣员工权益保障</w:t>
      </w:r>
    </w:p>
    <w:bookmarkEnd w:id="27"/>
    <w:p>
      <w:pPr>
        <w:keepNext w:val="0"/>
        <w:keepLines w:val="0"/>
        <w:pageBreakBefore w:val="0"/>
        <w:numPr>
          <w:ilvl w:val="0"/>
          <w:numId w:val="0"/>
        </w:numPr>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color w:val="FF0000"/>
          <w:sz w:val="24"/>
          <w:szCs w:val="24"/>
          <w:highlight w:val="none"/>
          <w:lang w:val="en-US" w:eastAsia="zh-CN"/>
        </w:rPr>
      </w:pPr>
      <w:r>
        <w:rPr>
          <w:rFonts w:hint="eastAsia" w:ascii="宋体" w:hAnsi="宋体" w:eastAsia="宋体" w:cs="宋体"/>
          <w:color w:val="FF0000"/>
          <w:sz w:val="24"/>
          <w:szCs w:val="24"/>
          <w:highlight w:val="none"/>
          <w:lang w:val="en-US" w:eastAsia="zh-CN"/>
        </w:rPr>
        <w:t>3.1除本合同中约定已包括派遣员工权益外，本章约定派遣员工其它权益。</w:t>
      </w:r>
    </w:p>
    <w:p>
      <w:pPr>
        <w:keepNext w:val="0"/>
        <w:keepLines w:val="0"/>
        <w:pageBreakBefore w:val="0"/>
        <w:numPr>
          <w:ilvl w:val="0"/>
          <w:numId w:val="0"/>
        </w:numPr>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color w:val="FF0000"/>
          <w:sz w:val="24"/>
          <w:szCs w:val="24"/>
          <w:highlight w:val="none"/>
          <w:lang w:val="en-US" w:eastAsia="zh-CN"/>
        </w:rPr>
      </w:pPr>
      <w:r>
        <w:rPr>
          <w:rFonts w:hint="eastAsia" w:ascii="宋体" w:hAnsi="宋体" w:eastAsia="宋体" w:cs="宋体"/>
          <w:color w:val="FF0000"/>
          <w:sz w:val="24"/>
          <w:szCs w:val="24"/>
          <w:highlight w:val="none"/>
          <w:lang w:val="en-US" w:eastAsia="zh-CN"/>
        </w:rPr>
        <w:t>3.2派遣员工在试用期的工资不得低于甲方相同岗位最低档工资或者</w:t>
      </w:r>
      <w:r>
        <w:rPr>
          <w:rFonts w:hint="eastAsia" w:ascii="宋体" w:hAnsi="宋体" w:eastAsia="宋体" w:cs="宋体"/>
          <w:color w:val="FF0000"/>
          <w:sz w:val="24"/>
          <w:szCs w:val="24"/>
          <w:highlight w:val="none"/>
          <w:lang w:val="en-US" w:eastAsia="zh-CN"/>
        </w:rPr>
        <w:fldChar w:fldCharType="begin"/>
      </w:r>
      <w:r>
        <w:rPr>
          <w:rFonts w:hint="eastAsia" w:ascii="宋体" w:hAnsi="宋体" w:eastAsia="宋体" w:cs="宋体"/>
          <w:color w:val="FF0000"/>
          <w:sz w:val="24"/>
          <w:szCs w:val="24"/>
          <w:highlight w:val="none"/>
          <w:lang w:val="en-US" w:eastAsia="zh-CN"/>
        </w:rPr>
        <w:instrText xml:space="preserve"> HYPERLINK "http://www.ldht.org/" \t "_blank" </w:instrText>
      </w:r>
      <w:r>
        <w:rPr>
          <w:rFonts w:hint="eastAsia" w:ascii="宋体" w:hAnsi="宋体" w:eastAsia="宋体" w:cs="宋体"/>
          <w:color w:val="FF0000"/>
          <w:sz w:val="24"/>
          <w:szCs w:val="24"/>
          <w:highlight w:val="none"/>
          <w:lang w:val="en-US" w:eastAsia="zh-CN"/>
        </w:rPr>
        <w:fldChar w:fldCharType="separate"/>
      </w:r>
      <w:r>
        <w:rPr>
          <w:rFonts w:hint="eastAsia" w:ascii="宋体" w:hAnsi="宋体" w:eastAsia="宋体" w:cs="宋体"/>
          <w:color w:val="FF0000"/>
          <w:sz w:val="24"/>
          <w:szCs w:val="24"/>
          <w:highlight w:val="none"/>
          <w:lang w:val="en-US" w:eastAsia="zh-CN"/>
        </w:rPr>
        <w:t>劳动合同</w:t>
      </w:r>
      <w:r>
        <w:rPr>
          <w:rFonts w:hint="eastAsia" w:ascii="宋体" w:hAnsi="宋体" w:eastAsia="宋体" w:cs="宋体"/>
          <w:color w:val="FF0000"/>
          <w:sz w:val="24"/>
          <w:szCs w:val="24"/>
          <w:highlight w:val="none"/>
          <w:lang w:val="en-US" w:eastAsia="zh-CN"/>
        </w:rPr>
        <w:fldChar w:fldCharType="end"/>
      </w:r>
      <w:r>
        <w:rPr>
          <w:rFonts w:hint="eastAsia" w:ascii="宋体" w:hAnsi="宋体" w:eastAsia="宋体" w:cs="宋体"/>
          <w:color w:val="FF0000"/>
          <w:sz w:val="24"/>
          <w:szCs w:val="24"/>
          <w:highlight w:val="none"/>
          <w:lang w:val="en-US" w:eastAsia="zh-CN"/>
        </w:rPr>
        <w:t>约定工资的百分之八十，并不得低于用工单位所在地的最低工资标准。</w:t>
      </w:r>
    </w:p>
    <w:p>
      <w:pPr>
        <w:keepNext w:val="0"/>
        <w:keepLines w:val="0"/>
        <w:pageBreakBefore w:val="0"/>
        <w:numPr>
          <w:ilvl w:val="0"/>
          <w:numId w:val="0"/>
        </w:numPr>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color w:val="FF0000"/>
          <w:sz w:val="24"/>
          <w:szCs w:val="24"/>
          <w:highlight w:val="none"/>
          <w:lang w:val="en-US" w:eastAsia="zh-CN"/>
        </w:rPr>
      </w:pPr>
      <w:r>
        <w:rPr>
          <w:rFonts w:hint="eastAsia" w:ascii="宋体" w:hAnsi="宋体" w:eastAsia="宋体" w:cs="宋体"/>
          <w:color w:val="FF0000"/>
          <w:kern w:val="2"/>
          <w:sz w:val="24"/>
          <w:szCs w:val="24"/>
          <w:lang w:val="en-US" w:eastAsia="zh-CN" w:bidi="ar-SA"/>
        </w:rPr>
        <w:t>3.3</w:t>
      </w:r>
      <w:r>
        <w:rPr>
          <w:rFonts w:hint="eastAsia" w:ascii="宋体" w:hAnsi="宋体" w:eastAsia="宋体" w:cs="宋体"/>
          <w:color w:val="FF0000"/>
          <w:sz w:val="24"/>
          <w:szCs w:val="24"/>
          <w:highlight w:val="none"/>
          <w:lang w:val="en-US" w:eastAsia="zh-CN"/>
        </w:rPr>
        <w:t>甲方为派遣员工提供专项培训费用，对其进行专业技术培训的，可以与派遣员工订立合同，约定服务期。甲方与派遣员工约定服务期的，不影响按照正常的工资调整机制提高派遣员工在服务期期间的劳动报酬。</w:t>
      </w:r>
    </w:p>
    <w:p>
      <w:pPr>
        <w:keepNext w:val="0"/>
        <w:keepLines w:val="0"/>
        <w:pageBreakBefore w:val="0"/>
        <w:numPr>
          <w:ilvl w:val="0"/>
          <w:numId w:val="0"/>
        </w:numPr>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color w:val="FF0000"/>
          <w:sz w:val="24"/>
          <w:szCs w:val="24"/>
          <w:highlight w:val="none"/>
          <w:lang w:val="en-US" w:eastAsia="zh-CN"/>
        </w:rPr>
      </w:pPr>
      <w:r>
        <w:rPr>
          <w:rFonts w:hint="eastAsia" w:ascii="宋体" w:hAnsi="宋体" w:eastAsia="宋体" w:cs="宋体"/>
          <w:color w:val="FF0000"/>
          <w:kern w:val="2"/>
          <w:sz w:val="24"/>
          <w:szCs w:val="24"/>
          <w:lang w:val="en-US" w:eastAsia="zh-CN" w:bidi="ar-SA"/>
        </w:rPr>
        <w:t>3.4</w:t>
      </w:r>
      <w:r>
        <w:rPr>
          <w:rFonts w:hint="eastAsia" w:ascii="宋体" w:hAnsi="宋体" w:eastAsia="宋体" w:cs="宋体"/>
          <w:color w:val="FF0000"/>
          <w:sz w:val="24"/>
          <w:szCs w:val="24"/>
          <w:highlight w:val="none"/>
          <w:lang w:val="en-US" w:eastAsia="zh-CN"/>
        </w:rPr>
        <w:t>甲方应当严格执行劳动定额标准，不得强迫或者变相强迫派遣员工加班，如安排乙方派遣员工加班的，甲方应当按照国家有关规定向该派遣员工支付加班费。</w:t>
      </w:r>
    </w:p>
    <w:p>
      <w:pPr>
        <w:keepNext w:val="0"/>
        <w:keepLines w:val="0"/>
        <w:pageBreakBefore w:val="0"/>
        <w:numPr>
          <w:ilvl w:val="0"/>
          <w:numId w:val="0"/>
        </w:numPr>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color w:val="FF0000"/>
          <w:sz w:val="24"/>
          <w:szCs w:val="24"/>
          <w:highlight w:val="none"/>
          <w:lang w:val="en-US" w:eastAsia="zh-CN"/>
        </w:rPr>
      </w:pPr>
      <w:r>
        <w:rPr>
          <w:rFonts w:hint="eastAsia" w:ascii="宋体" w:hAnsi="宋体" w:eastAsia="宋体" w:cs="宋体"/>
          <w:color w:val="FF0000"/>
          <w:kern w:val="2"/>
          <w:sz w:val="24"/>
          <w:szCs w:val="24"/>
          <w:lang w:val="en-US" w:eastAsia="zh-CN" w:bidi="ar-SA"/>
        </w:rPr>
        <w:t>3.5</w:t>
      </w:r>
      <w:r>
        <w:rPr>
          <w:rFonts w:hint="eastAsia" w:ascii="宋体" w:hAnsi="宋体" w:eastAsia="宋体" w:cs="宋体"/>
          <w:color w:val="FF0000"/>
          <w:sz w:val="24"/>
          <w:szCs w:val="24"/>
          <w:highlight w:val="none"/>
          <w:lang w:val="en-US" w:eastAsia="zh-CN"/>
        </w:rPr>
        <w:t>派遣员工拒绝甲方管理人员违章指挥、强令冒险作业的，不视为违反</w:t>
      </w:r>
      <w:r>
        <w:rPr>
          <w:rFonts w:hint="eastAsia" w:ascii="宋体" w:hAnsi="宋体" w:eastAsia="宋体" w:cs="宋体"/>
          <w:color w:val="FF0000"/>
          <w:sz w:val="24"/>
          <w:szCs w:val="24"/>
          <w:highlight w:val="none"/>
          <w:lang w:val="en-US" w:eastAsia="zh-CN"/>
        </w:rPr>
        <w:fldChar w:fldCharType="begin"/>
      </w:r>
      <w:r>
        <w:rPr>
          <w:rFonts w:hint="eastAsia" w:ascii="宋体" w:hAnsi="宋体" w:eastAsia="宋体" w:cs="宋体"/>
          <w:color w:val="FF0000"/>
          <w:sz w:val="24"/>
          <w:szCs w:val="24"/>
          <w:highlight w:val="none"/>
          <w:lang w:val="en-US" w:eastAsia="zh-CN"/>
        </w:rPr>
        <w:instrText xml:space="preserve"> HYPERLINK "http://www.ldht.org/" \t "_blank" </w:instrText>
      </w:r>
      <w:r>
        <w:rPr>
          <w:rFonts w:hint="eastAsia" w:ascii="宋体" w:hAnsi="宋体" w:eastAsia="宋体" w:cs="宋体"/>
          <w:color w:val="FF0000"/>
          <w:sz w:val="24"/>
          <w:szCs w:val="24"/>
          <w:highlight w:val="none"/>
          <w:lang w:val="en-US" w:eastAsia="zh-CN"/>
        </w:rPr>
        <w:fldChar w:fldCharType="separate"/>
      </w:r>
      <w:r>
        <w:rPr>
          <w:rFonts w:hint="eastAsia" w:ascii="宋体" w:hAnsi="宋体" w:eastAsia="宋体" w:cs="宋体"/>
          <w:color w:val="FF0000"/>
          <w:sz w:val="24"/>
          <w:szCs w:val="24"/>
          <w:highlight w:val="none"/>
          <w:lang w:val="en-US" w:eastAsia="zh-CN"/>
        </w:rPr>
        <w:t>劳动合同</w:t>
      </w:r>
      <w:r>
        <w:rPr>
          <w:rFonts w:hint="eastAsia" w:ascii="宋体" w:hAnsi="宋体" w:eastAsia="宋体" w:cs="宋体"/>
          <w:color w:val="FF0000"/>
          <w:sz w:val="24"/>
          <w:szCs w:val="24"/>
          <w:highlight w:val="none"/>
          <w:lang w:val="en-US" w:eastAsia="zh-CN"/>
        </w:rPr>
        <w:fldChar w:fldCharType="end"/>
      </w:r>
      <w:r>
        <w:rPr>
          <w:rFonts w:hint="eastAsia" w:ascii="宋体" w:hAnsi="宋体" w:eastAsia="宋体" w:cs="宋体"/>
          <w:color w:val="FF0000"/>
          <w:sz w:val="24"/>
          <w:szCs w:val="24"/>
          <w:highlight w:val="none"/>
          <w:lang w:val="en-US" w:eastAsia="zh-CN"/>
        </w:rPr>
        <w:t>。派遣员工对危害生命安全和身体健康的劳动条件，有权对甲方提出批评、检举和控告。</w:t>
      </w:r>
    </w:p>
    <w:p>
      <w:pPr>
        <w:keepNext w:val="0"/>
        <w:keepLines w:val="0"/>
        <w:pageBreakBefore w:val="0"/>
        <w:numPr>
          <w:ilvl w:val="0"/>
          <w:numId w:val="0"/>
        </w:numPr>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color w:val="FF0000"/>
          <w:sz w:val="24"/>
          <w:szCs w:val="24"/>
          <w:highlight w:val="none"/>
          <w:lang w:val="en-US" w:eastAsia="zh-CN"/>
        </w:rPr>
      </w:pPr>
      <w:r>
        <w:rPr>
          <w:rFonts w:hint="eastAsia" w:ascii="宋体" w:hAnsi="宋体" w:eastAsia="宋体" w:cs="宋体"/>
          <w:color w:val="FF0000"/>
          <w:sz w:val="24"/>
          <w:szCs w:val="24"/>
          <w:highlight w:val="none"/>
          <w:lang w:val="en-US" w:eastAsia="zh-CN"/>
        </w:rPr>
        <w:t>3.6在本协议有效期内，因甲方将派遣员工退回乙方，如符合《中华人民共和国劳动合同法》关于辞退员工规定的情形，需要进行经济补偿或赔偿的，甲方应支付相应的费用给乙方。经济补偿或赔偿金的标准按《中华人民共和国劳动合同法》《深圳市员工工资支付条例》的相关规定执行。</w:t>
      </w:r>
    </w:p>
    <w:p>
      <w:pPr>
        <w:keepNext w:val="0"/>
        <w:keepLines w:val="0"/>
        <w:pageBreakBefore w:val="0"/>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sz w:val="24"/>
          <w:szCs w:val="24"/>
          <w:highlight w:val="none"/>
        </w:rPr>
      </w:pPr>
    </w:p>
    <w:p>
      <w:pPr>
        <w:keepNext w:val="0"/>
        <w:keepLines w:val="0"/>
        <w:pageBreakBefore w:val="0"/>
        <w:numPr>
          <w:ilvl w:val="0"/>
          <w:numId w:val="4"/>
        </w:numPr>
        <w:tabs>
          <w:tab w:val="left" w:pos="1080"/>
          <w:tab w:val="left" w:pos="1455"/>
          <w:tab w:val="left" w:pos="1665"/>
          <w:tab w:val="clear" w:pos="2732"/>
        </w:tabs>
        <w:kinsoku/>
        <w:wordWrap/>
        <w:overflowPunct/>
        <w:topLinePunct w:val="0"/>
        <w:autoSpaceDE/>
        <w:autoSpaceDN/>
        <w:bidi w:val="0"/>
        <w:adjustRightInd w:val="0"/>
        <w:snapToGrid w:val="0"/>
        <w:spacing w:after="63" w:afterLines="20" w:line="360" w:lineRule="auto"/>
        <w:ind w:left="0" w:firstLine="0"/>
        <w:textAlignment w:val="auto"/>
        <w:outlineLvl w:val="1"/>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合同价款</w:t>
      </w:r>
    </w:p>
    <w:p>
      <w:pPr>
        <w:keepNext w:val="0"/>
        <w:keepLines w:val="0"/>
        <w:pageBreakBefore w:val="0"/>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sz w:val="24"/>
          <w:szCs w:val="24"/>
          <w:highlight w:val="none"/>
        </w:rPr>
      </w:pPr>
      <w:bookmarkStart w:id="28" w:name="_Hlk131685626"/>
      <w:r>
        <w:rPr>
          <w:rFonts w:hint="eastAsia" w:ascii="宋体" w:hAnsi="宋体" w:eastAsia="宋体" w:cs="宋体"/>
          <w:sz w:val="24"/>
          <w:szCs w:val="24"/>
          <w:highlight w:val="none"/>
        </w:rPr>
        <w:t>4.1本合同项下</w:t>
      </w:r>
      <w:r>
        <w:rPr>
          <w:rFonts w:hint="eastAsia" w:ascii="宋体" w:hAnsi="宋体" w:eastAsia="宋体" w:cs="宋体"/>
          <w:color w:val="FF0000"/>
          <w:sz w:val="24"/>
          <w:szCs w:val="24"/>
          <w:highlight w:val="none"/>
          <w:lang w:eastAsia="zh-CN"/>
        </w:rPr>
        <w:t>暂定价</w:t>
      </w:r>
      <w:r>
        <w:rPr>
          <w:rFonts w:hint="eastAsia" w:ascii="宋体" w:hAnsi="宋体" w:eastAsia="宋体" w:cs="宋体"/>
          <w:sz w:val="24"/>
          <w:szCs w:val="24"/>
          <w:highlight w:val="none"/>
        </w:rPr>
        <w:t>为人民币（大写）</w:t>
      </w:r>
      <w:r>
        <w:rPr>
          <w:rFonts w:hint="eastAsia" w:ascii="宋体" w:hAnsi="宋体" w:eastAsia="宋体" w:cs="宋体"/>
          <w:sz w:val="24"/>
          <w:szCs w:val="24"/>
          <w:highlight w:val="none"/>
          <w:u w:val="single"/>
        </w:rPr>
        <w:t xml:space="preserve"> </w:t>
      </w:r>
      <w:r>
        <w:rPr>
          <w:rFonts w:hint="eastAsia" w:ascii="宋体" w:hAnsi="宋体" w:eastAsia="宋体" w:cs="宋体"/>
          <w:color w:val="FF0000"/>
          <w:sz w:val="24"/>
          <w:szCs w:val="24"/>
          <w:highlight w:val="none"/>
          <w:u w:val="single"/>
        </w:rPr>
        <w:t>人民币壹拾叁万叁仟叁佰贰拾元整</w:t>
      </w:r>
      <w:r>
        <w:rPr>
          <w:rFonts w:hint="eastAsia" w:ascii="宋体" w:hAnsi="宋体" w:eastAsia="宋体" w:cs="宋体"/>
          <w:sz w:val="24"/>
          <w:szCs w:val="24"/>
          <w:highlight w:val="none"/>
          <w:u w:val="single"/>
        </w:rPr>
        <w:t xml:space="preserve"> </w:t>
      </w:r>
      <w:bookmarkStart w:id="29" w:name="_Hlk131618249"/>
      <w:bookmarkStart w:id="30" w:name="_Hlk132135452"/>
      <w:r>
        <w:rPr>
          <w:rFonts w:hint="eastAsia" w:ascii="宋体" w:hAnsi="宋体" w:eastAsia="宋体" w:cs="宋体"/>
          <w:sz w:val="24"/>
          <w:szCs w:val="24"/>
          <w:highlight w:val="none"/>
          <w:u w:val="none"/>
        </w:rPr>
        <w:t>，</w:t>
      </w:r>
      <w:r>
        <w:rPr>
          <w:rFonts w:hint="eastAsia" w:ascii="宋体" w:hAnsi="宋体" w:eastAsia="宋体" w:cs="宋体"/>
          <w:sz w:val="24"/>
          <w:szCs w:val="24"/>
          <w:highlight w:val="none"/>
        </w:rPr>
        <w:t>小写¥</w:t>
      </w:r>
      <w:r>
        <w:rPr>
          <w:rFonts w:hint="eastAsia" w:ascii="宋体" w:hAnsi="宋体" w:eastAsia="宋体" w:cs="宋体"/>
          <w:color w:val="FF0000"/>
          <w:sz w:val="24"/>
          <w:szCs w:val="24"/>
          <w:highlight w:val="none"/>
          <w:u w:val="single"/>
          <w:lang w:val="en-US" w:eastAsia="zh-CN"/>
        </w:rPr>
        <w:t>133320</w:t>
      </w:r>
      <w:r>
        <w:rPr>
          <w:rFonts w:hint="eastAsia" w:ascii="宋体" w:hAnsi="宋体" w:eastAsia="宋体" w:cs="宋体"/>
          <w:sz w:val="24"/>
          <w:szCs w:val="24"/>
          <w:highlight w:val="none"/>
        </w:rPr>
        <w:t>元。</w:t>
      </w:r>
      <w:bookmarkEnd w:id="29"/>
    </w:p>
    <w:bookmarkEnd w:id="28"/>
    <w:bookmarkEnd w:id="30"/>
    <w:p>
      <w:pPr>
        <w:keepNext w:val="0"/>
        <w:keepLines w:val="0"/>
        <w:pageBreakBefore w:val="0"/>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color w:val="FF0000"/>
          <w:sz w:val="24"/>
          <w:szCs w:val="24"/>
          <w:highlight w:val="none"/>
        </w:rPr>
      </w:pPr>
      <w:bookmarkStart w:id="31" w:name="_Hlk131685196"/>
      <w:r>
        <w:rPr>
          <w:rFonts w:hint="eastAsia" w:ascii="宋体" w:hAnsi="宋体" w:eastAsia="宋体" w:cs="宋体"/>
          <w:color w:val="FF0000"/>
          <w:sz w:val="24"/>
          <w:szCs w:val="24"/>
          <w:highlight w:val="none"/>
        </w:rPr>
        <w:t>4.2</w:t>
      </w:r>
      <w:r>
        <w:rPr>
          <w:rFonts w:hint="eastAsia" w:ascii="宋体" w:hAnsi="宋体" w:eastAsia="宋体" w:cs="宋体"/>
          <w:color w:val="FF0000"/>
          <w:sz w:val="24"/>
          <w:szCs w:val="24"/>
          <w:highlight w:val="none"/>
          <w:u w:val="none"/>
        </w:rPr>
        <w:t>本项目经费应按照劳务派遣人员实际到岗情况及工作量计发项目费用。</w:t>
      </w:r>
    </w:p>
    <w:bookmarkEnd w:id="31"/>
    <w:p>
      <w:pPr>
        <w:keepNext w:val="0"/>
        <w:keepLines w:val="0"/>
        <w:pageBreakBefore w:val="0"/>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color w:val="FF0000"/>
          <w:sz w:val="24"/>
          <w:szCs w:val="24"/>
          <w:highlight w:val="none"/>
        </w:rPr>
      </w:pPr>
      <w:r>
        <w:rPr>
          <w:rFonts w:hint="eastAsia" w:ascii="宋体" w:hAnsi="宋体" w:eastAsia="宋体" w:cs="宋体"/>
          <w:color w:val="FF0000"/>
          <w:sz w:val="24"/>
          <w:szCs w:val="24"/>
          <w:highlight w:val="none"/>
          <w:lang w:val="en-US" w:eastAsia="zh-CN"/>
        </w:rPr>
        <w:t>4.3</w:t>
      </w:r>
      <w:r>
        <w:rPr>
          <w:rFonts w:hint="eastAsia" w:ascii="宋体" w:hAnsi="宋体" w:eastAsia="宋体" w:cs="宋体"/>
          <w:color w:val="FF0000"/>
          <w:sz w:val="24"/>
          <w:szCs w:val="24"/>
          <w:highlight w:val="none"/>
        </w:rPr>
        <w:t>劳务费包括工资、保险费、住房公积金、残疾人就业保障金、福利费、经济补偿、赔偿金、违约金及</w:t>
      </w:r>
      <w:r>
        <w:rPr>
          <w:rFonts w:hint="eastAsia" w:ascii="宋体" w:hAnsi="宋体" w:eastAsia="宋体" w:cs="宋体"/>
          <w:color w:val="FF0000"/>
          <w:sz w:val="24"/>
          <w:szCs w:val="24"/>
          <w:highlight w:val="none"/>
          <w:lang w:eastAsia="zh-CN"/>
        </w:rPr>
        <w:t>劳务派遣服务费</w:t>
      </w:r>
      <w:r>
        <w:rPr>
          <w:rFonts w:hint="eastAsia" w:ascii="宋体" w:hAnsi="宋体" w:eastAsia="宋体" w:cs="宋体"/>
          <w:color w:val="FF0000"/>
          <w:sz w:val="24"/>
          <w:szCs w:val="24"/>
          <w:highlight w:val="none"/>
        </w:rPr>
        <w:t>等。甲方按双方确认的实际额度支付劳务费。</w:t>
      </w:r>
    </w:p>
    <w:p>
      <w:pPr>
        <w:keepNext w:val="0"/>
        <w:keepLines w:val="0"/>
        <w:pageBreakBefore w:val="0"/>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color w:val="FF0000"/>
          <w:sz w:val="24"/>
          <w:szCs w:val="24"/>
          <w:highlight w:val="none"/>
        </w:rPr>
      </w:pPr>
      <w:r>
        <w:rPr>
          <w:rFonts w:hint="eastAsia" w:ascii="宋体" w:hAnsi="宋体" w:eastAsia="宋体" w:cs="宋体"/>
          <w:color w:val="FF0000"/>
          <w:sz w:val="24"/>
          <w:szCs w:val="24"/>
          <w:highlight w:val="none"/>
          <w:lang w:val="en-US" w:eastAsia="zh-CN"/>
        </w:rPr>
        <w:t>4.4</w:t>
      </w:r>
      <w:r>
        <w:rPr>
          <w:rFonts w:hint="eastAsia" w:ascii="宋体" w:hAnsi="宋体" w:eastAsia="宋体" w:cs="宋体"/>
          <w:color w:val="FF0000"/>
          <w:sz w:val="24"/>
          <w:szCs w:val="24"/>
          <w:highlight w:val="none"/>
        </w:rPr>
        <w:t>劳务费标准</w:t>
      </w:r>
    </w:p>
    <w:p>
      <w:pPr>
        <w:keepNext w:val="0"/>
        <w:keepLines w:val="0"/>
        <w:pageBreakBefore w:val="0"/>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color w:val="FF0000"/>
          <w:sz w:val="24"/>
          <w:szCs w:val="24"/>
          <w:highlight w:val="none"/>
        </w:rPr>
      </w:pPr>
      <w:r>
        <w:rPr>
          <w:rFonts w:hint="eastAsia" w:ascii="宋体" w:hAnsi="宋体" w:eastAsia="宋体" w:cs="宋体"/>
          <w:color w:val="FF0000"/>
          <w:sz w:val="24"/>
          <w:szCs w:val="24"/>
          <w:highlight w:val="none"/>
        </w:rPr>
        <w:t>（1）派遣员工工资根据《深圳市员工工资支付条例》和甲方相关规定执行；社会保险费及住房公积金根据相关社会保险法律法规和住房公积金管理规定执行。</w:t>
      </w:r>
    </w:p>
    <w:p>
      <w:pPr>
        <w:keepNext w:val="0"/>
        <w:keepLines w:val="0"/>
        <w:pageBreakBefore w:val="0"/>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color w:val="FF0000"/>
          <w:sz w:val="24"/>
          <w:szCs w:val="24"/>
          <w:highlight w:val="none"/>
        </w:rPr>
      </w:pPr>
      <w:r>
        <w:rPr>
          <w:rFonts w:hint="eastAsia" w:ascii="宋体" w:hAnsi="宋体" w:eastAsia="宋体" w:cs="宋体"/>
          <w:color w:val="FF0000"/>
          <w:sz w:val="24"/>
          <w:szCs w:val="24"/>
          <w:highlight w:val="none"/>
          <w:lang w:eastAsia="zh-CN"/>
        </w:rPr>
        <w:t>（</w:t>
      </w:r>
      <w:r>
        <w:rPr>
          <w:rFonts w:hint="eastAsia" w:ascii="宋体" w:hAnsi="宋体" w:eastAsia="宋体" w:cs="宋体"/>
          <w:color w:val="FF0000"/>
          <w:sz w:val="24"/>
          <w:szCs w:val="24"/>
          <w:highlight w:val="none"/>
          <w:lang w:val="en-US" w:eastAsia="zh-CN"/>
        </w:rPr>
        <w:t>2</w:t>
      </w:r>
      <w:r>
        <w:rPr>
          <w:rFonts w:hint="eastAsia" w:ascii="宋体" w:hAnsi="宋体" w:eastAsia="宋体" w:cs="宋体"/>
          <w:color w:val="FF0000"/>
          <w:sz w:val="24"/>
          <w:szCs w:val="24"/>
          <w:highlight w:val="none"/>
          <w:lang w:eastAsia="zh-CN"/>
        </w:rPr>
        <w:t>）</w:t>
      </w:r>
      <w:r>
        <w:rPr>
          <w:rFonts w:hint="eastAsia" w:ascii="宋体" w:hAnsi="宋体" w:eastAsia="宋体" w:cs="宋体"/>
          <w:color w:val="FF0000"/>
          <w:sz w:val="24"/>
          <w:szCs w:val="24"/>
          <w:highlight w:val="none"/>
        </w:rPr>
        <w:t>加班费按《深圳市员工工资支付条例》规定执行。</w:t>
      </w:r>
    </w:p>
    <w:p>
      <w:pPr>
        <w:keepNext w:val="0"/>
        <w:keepLines w:val="0"/>
        <w:pageBreakBefore w:val="0"/>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color w:val="FF0000"/>
          <w:sz w:val="24"/>
          <w:szCs w:val="24"/>
          <w:highlight w:val="none"/>
        </w:rPr>
      </w:pPr>
      <w:r>
        <w:rPr>
          <w:rFonts w:hint="eastAsia" w:ascii="宋体" w:hAnsi="宋体" w:eastAsia="宋体" w:cs="宋体"/>
          <w:color w:val="FF0000"/>
          <w:sz w:val="24"/>
          <w:szCs w:val="24"/>
          <w:highlight w:val="none"/>
          <w:lang w:eastAsia="zh-CN"/>
        </w:rPr>
        <w:t>（</w:t>
      </w:r>
      <w:r>
        <w:rPr>
          <w:rFonts w:hint="eastAsia" w:ascii="宋体" w:hAnsi="宋体" w:eastAsia="宋体" w:cs="宋体"/>
          <w:color w:val="FF0000"/>
          <w:sz w:val="24"/>
          <w:szCs w:val="24"/>
          <w:highlight w:val="none"/>
          <w:lang w:val="en-US" w:eastAsia="zh-CN"/>
        </w:rPr>
        <w:t>3</w:t>
      </w:r>
      <w:r>
        <w:rPr>
          <w:rFonts w:hint="eastAsia" w:ascii="宋体" w:hAnsi="宋体" w:eastAsia="宋体" w:cs="宋体"/>
          <w:color w:val="FF0000"/>
          <w:sz w:val="24"/>
          <w:szCs w:val="24"/>
          <w:highlight w:val="none"/>
          <w:lang w:eastAsia="zh-CN"/>
        </w:rPr>
        <w:t>）</w:t>
      </w:r>
      <w:r>
        <w:rPr>
          <w:rFonts w:hint="eastAsia" w:ascii="宋体" w:hAnsi="宋体" w:eastAsia="宋体" w:cs="宋体"/>
          <w:color w:val="FF0000"/>
          <w:sz w:val="24"/>
          <w:szCs w:val="24"/>
          <w:highlight w:val="none"/>
        </w:rPr>
        <w:t>派遣员工的福利执行甲方的福利方案，由甲方支付给乙方发放。</w:t>
      </w:r>
    </w:p>
    <w:p>
      <w:pPr>
        <w:keepNext w:val="0"/>
        <w:keepLines w:val="0"/>
        <w:pageBreakBefore w:val="0"/>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color w:val="FF0000"/>
          <w:sz w:val="24"/>
          <w:szCs w:val="24"/>
          <w:highlight w:val="none"/>
        </w:rPr>
      </w:pPr>
      <w:r>
        <w:rPr>
          <w:rFonts w:hint="eastAsia" w:ascii="宋体" w:hAnsi="宋体" w:eastAsia="宋体" w:cs="宋体"/>
          <w:color w:val="FF0000"/>
          <w:sz w:val="24"/>
          <w:szCs w:val="24"/>
          <w:highlight w:val="none"/>
          <w:lang w:eastAsia="zh-CN"/>
        </w:rPr>
        <w:t>（</w:t>
      </w:r>
      <w:r>
        <w:rPr>
          <w:rFonts w:hint="eastAsia" w:ascii="宋体" w:hAnsi="宋体" w:eastAsia="宋体" w:cs="宋体"/>
          <w:color w:val="FF0000"/>
          <w:sz w:val="24"/>
          <w:szCs w:val="24"/>
          <w:highlight w:val="none"/>
          <w:lang w:val="en-US" w:eastAsia="zh-CN"/>
        </w:rPr>
        <w:t>4</w:t>
      </w:r>
      <w:r>
        <w:rPr>
          <w:rFonts w:hint="eastAsia" w:ascii="宋体" w:hAnsi="宋体" w:eastAsia="宋体" w:cs="宋体"/>
          <w:color w:val="FF0000"/>
          <w:sz w:val="24"/>
          <w:szCs w:val="24"/>
          <w:highlight w:val="none"/>
          <w:lang w:eastAsia="zh-CN"/>
        </w:rPr>
        <w:t>）</w:t>
      </w:r>
      <w:r>
        <w:rPr>
          <w:rFonts w:hint="eastAsia" w:ascii="宋体" w:hAnsi="宋体" w:eastAsia="宋体" w:cs="宋体"/>
          <w:color w:val="FF0000"/>
          <w:sz w:val="24"/>
          <w:szCs w:val="24"/>
          <w:highlight w:val="none"/>
        </w:rPr>
        <w:t>甲乙双方约定</w:t>
      </w:r>
      <w:r>
        <w:rPr>
          <w:rFonts w:hint="eastAsia" w:ascii="宋体" w:hAnsi="宋体" w:eastAsia="宋体" w:cs="宋体"/>
          <w:color w:val="FF0000"/>
          <w:sz w:val="24"/>
          <w:szCs w:val="24"/>
          <w:highlight w:val="none"/>
          <w:lang w:eastAsia="zh-CN"/>
        </w:rPr>
        <w:t>劳务派遣服务费</w:t>
      </w:r>
      <w:r>
        <w:rPr>
          <w:rFonts w:hint="eastAsia" w:ascii="宋体" w:hAnsi="宋体" w:eastAsia="宋体" w:cs="宋体"/>
          <w:color w:val="FF0000"/>
          <w:sz w:val="24"/>
          <w:szCs w:val="24"/>
          <w:highlight w:val="none"/>
        </w:rPr>
        <w:t>标准为</w:t>
      </w:r>
      <w:r>
        <w:rPr>
          <w:rFonts w:hint="eastAsia" w:ascii="宋体" w:hAnsi="宋体" w:eastAsia="宋体" w:cs="宋体"/>
          <w:color w:val="FF0000"/>
          <w:sz w:val="24"/>
          <w:szCs w:val="24"/>
          <w:highlight w:val="none"/>
          <w:u w:val="single"/>
        </w:rPr>
        <w:t xml:space="preserve"> 110 </w:t>
      </w:r>
      <w:r>
        <w:rPr>
          <w:rFonts w:hint="eastAsia" w:ascii="宋体" w:hAnsi="宋体" w:eastAsia="宋体" w:cs="宋体"/>
          <w:color w:val="FF0000"/>
          <w:sz w:val="24"/>
          <w:szCs w:val="24"/>
          <w:highlight w:val="none"/>
        </w:rPr>
        <w:t>元每人每月</w:t>
      </w:r>
      <w:r>
        <w:rPr>
          <w:rFonts w:hint="eastAsia" w:ascii="宋体" w:hAnsi="宋体" w:eastAsia="宋体" w:cs="宋体"/>
          <w:color w:val="FF0000"/>
          <w:sz w:val="24"/>
          <w:szCs w:val="24"/>
          <w:highlight w:val="none"/>
          <w:lang w:eastAsia="zh-CN"/>
        </w:rPr>
        <w:t>（</w:t>
      </w:r>
      <w:r>
        <w:rPr>
          <w:rFonts w:hint="eastAsia" w:ascii="宋体" w:hAnsi="宋体" w:eastAsia="宋体" w:cs="宋体"/>
          <w:color w:val="FF0000"/>
          <w:sz w:val="24"/>
          <w:szCs w:val="24"/>
          <w:highlight w:val="none"/>
          <w:lang w:val="en-US" w:eastAsia="zh-CN"/>
        </w:rPr>
        <w:t>含税</w:t>
      </w:r>
      <w:r>
        <w:rPr>
          <w:rFonts w:hint="eastAsia" w:ascii="宋体" w:hAnsi="宋体" w:eastAsia="宋体" w:cs="宋体"/>
          <w:color w:val="FF0000"/>
          <w:sz w:val="24"/>
          <w:szCs w:val="24"/>
          <w:highlight w:val="none"/>
          <w:lang w:eastAsia="zh-CN"/>
        </w:rPr>
        <w:t>）。</w:t>
      </w:r>
      <w:r>
        <w:rPr>
          <w:rFonts w:hint="eastAsia" w:ascii="宋体" w:hAnsi="宋体" w:eastAsia="宋体" w:cs="宋体"/>
          <w:color w:val="FF0000"/>
          <w:sz w:val="24"/>
          <w:szCs w:val="24"/>
          <w:highlight w:val="none"/>
        </w:rPr>
        <w:t>劳务费如下表:（具体以每月双方书面确认后的《派遣员工费用</w:t>
      </w:r>
      <w:r>
        <w:rPr>
          <w:rFonts w:hint="eastAsia" w:ascii="宋体" w:hAnsi="宋体" w:eastAsia="宋体" w:cs="宋体"/>
          <w:color w:val="FF0000"/>
          <w:sz w:val="24"/>
          <w:szCs w:val="24"/>
          <w:highlight w:val="none"/>
          <w:lang w:val="en-US" w:eastAsia="zh-CN"/>
        </w:rPr>
        <w:t>支出</w:t>
      </w:r>
      <w:r>
        <w:rPr>
          <w:rFonts w:hint="eastAsia" w:ascii="宋体" w:hAnsi="宋体" w:eastAsia="宋体" w:cs="宋体"/>
          <w:color w:val="FF0000"/>
          <w:sz w:val="24"/>
          <w:szCs w:val="24"/>
          <w:highlight w:val="none"/>
        </w:rPr>
        <w:t>表》</w:t>
      </w:r>
      <w:r>
        <w:rPr>
          <w:rFonts w:hint="eastAsia" w:ascii="宋体" w:hAnsi="宋体" w:eastAsia="宋体" w:cs="宋体"/>
          <w:color w:val="FF0000"/>
          <w:sz w:val="24"/>
          <w:szCs w:val="24"/>
          <w:highlight w:val="yellow"/>
        </w:rPr>
        <w:t>（</w:t>
      </w:r>
      <w:r>
        <w:rPr>
          <w:rFonts w:hint="eastAsia" w:ascii="宋体" w:hAnsi="宋体" w:eastAsia="宋体" w:cs="宋体"/>
          <w:color w:val="FF0000"/>
          <w:sz w:val="24"/>
          <w:szCs w:val="24"/>
          <w:highlight w:val="yellow"/>
          <w:lang w:val="en-US" w:eastAsia="zh-CN"/>
        </w:rPr>
        <w:t>附件4</w:t>
      </w:r>
      <w:r>
        <w:rPr>
          <w:rFonts w:hint="eastAsia" w:ascii="宋体" w:hAnsi="宋体" w:eastAsia="宋体" w:cs="宋体"/>
          <w:color w:val="FF0000"/>
          <w:sz w:val="24"/>
          <w:szCs w:val="24"/>
          <w:highlight w:val="yellow"/>
        </w:rPr>
        <w:t>）</w:t>
      </w:r>
      <w:r>
        <w:rPr>
          <w:rFonts w:hint="eastAsia" w:ascii="宋体" w:hAnsi="宋体" w:eastAsia="宋体" w:cs="宋体"/>
          <w:color w:val="FF0000"/>
          <w:sz w:val="24"/>
          <w:szCs w:val="24"/>
          <w:highlight w:val="none"/>
        </w:rPr>
        <w:t>为准）</w:t>
      </w:r>
    </w:p>
    <w:p>
      <w:pPr>
        <w:keepNext w:val="0"/>
        <w:keepLines w:val="0"/>
        <w:pageBreakBefore w:val="0"/>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color w:val="FF0000"/>
          <w:sz w:val="24"/>
          <w:szCs w:val="24"/>
          <w:highlight w:val="none"/>
        </w:rPr>
      </w:pPr>
      <w:r>
        <w:rPr>
          <w:rFonts w:hint="eastAsia" w:ascii="宋体" w:hAnsi="宋体" w:eastAsia="宋体" w:cs="宋体"/>
          <w:color w:val="FF0000"/>
          <w:sz w:val="24"/>
          <w:szCs w:val="24"/>
          <w:highlight w:val="none"/>
          <w:lang w:val="en-US" w:eastAsia="zh-CN"/>
        </w:rPr>
        <w:t>4.5</w:t>
      </w:r>
      <w:r>
        <w:rPr>
          <w:rFonts w:hint="eastAsia" w:ascii="宋体" w:hAnsi="宋体" w:eastAsia="宋体" w:cs="宋体"/>
          <w:color w:val="FF0000"/>
          <w:sz w:val="24"/>
          <w:szCs w:val="24"/>
          <w:highlight w:val="none"/>
        </w:rPr>
        <w:t>如发生政策法规变化、最低工资标准、社会平均工资标准调整等情况，甲方应就劳务费标准进行相应变更，乙方应及时调整派遣员工的工资计发标准及社会保险和住房公积金的缴费基数。</w:t>
      </w:r>
    </w:p>
    <w:p>
      <w:pPr>
        <w:keepNext w:val="0"/>
        <w:keepLines w:val="0"/>
        <w:pageBreakBefore w:val="0"/>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color w:val="FF0000"/>
          <w:sz w:val="24"/>
          <w:szCs w:val="24"/>
          <w:highlight w:val="none"/>
        </w:rPr>
      </w:pPr>
      <w:r>
        <w:rPr>
          <w:rFonts w:hint="eastAsia" w:ascii="宋体" w:hAnsi="宋体" w:eastAsia="宋体" w:cs="宋体"/>
          <w:color w:val="FF0000"/>
          <w:sz w:val="24"/>
          <w:szCs w:val="24"/>
          <w:highlight w:val="none"/>
          <w:lang w:val="en-US" w:eastAsia="zh-CN"/>
        </w:rPr>
        <w:t>4.6</w:t>
      </w:r>
      <w:r>
        <w:rPr>
          <w:rFonts w:hint="eastAsia" w:ascii="宋体" w:hAnsi="宋体" w:eastAsia="宋体" w:cs="宋体"/>
          <w:color w:val="FF0000"/>
          <w:sz w:val="24"/>
          <w:szCs w:val="24"/>
          <w:highlight w:val="none"/>
        </w:rPr>
        <w:t>薪酬福利及</w:t>
      </w:r>
      <w:r>
        <w:rPr>
          <w:rFonts w:hint="eastAsia" w:ascii="宋体" w:hAnsi="宋体" w:eastAsia="宋体" w:cs="宋体"/>
          <w:color w:val="FF0000"/>
          <w:sz w:val="24"/>
          <w:szCs w:val="24"/>
          <w:highlight w:val="none"/>
          <w:lang w:eastAsia="zh-CN"/>
        </w:rPr>
        <w:t>劳务派遣服务费</w:t>
      </w:r>
      <w:r>
        <w:rPr>
          <w:rFonts w:hint="eastAsia" w:ascii="宋体" w:hAnsi="宋体" w:eastAsia="宋体" w:cs="宋体"/>
          <w:color w:val="FF0000"/>
          <w:sz w:val="24"/>
          <w:szCs w:val="24"/>
          <w:highlight w:val="none"/>
        </w:rPr>
        <w:t>结算流程</w:t>
      </w:r>
    </w:p>
    <w:p>
      <w:pPr>
        <w:keepNext w:val="0"/>
        <w:keepLines w:val="0"/>
        <w:pageBreakBefore w:val="0"/>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color w:val="FF0000"/>
          <w:sz w:val="24"/>
          <w:szCs w:val="24"/>
          <w:highlight w:val="none"/>
        </w:rPr>
      </w:pPr>
      <w:r>
        <w:rPr>
          <w:rFonts w:hint="eastAsia" w:ascii="宋体" w:hAnsi="宋体" w:eastAsia="宋体" w:cs="宋体"/>
          <w:color w:val="FF0000"/>
          <w:sz w:val="24"/>
          <w:szCs w:val="24"/>
          <w:highlight w:val="none"/>
        </w:rPr>
        <w:t>（1）每月第15个工作日前，乙方依据派遣员工考勤考核等情况，制作《派遣员工费用</w:t>
      </w:r>
      <w:r>
        <w:rPr>
          <w:rFonts w:hint="eastAsia" w:ascii="宋体" w:hAnsi="宋体" w:eastAsia="宋体" w:cs="宋体"/>
          <w:color w:val="FF0000"/>
          <w:sz w:val="24"/>
          <w:szCs w:val="24"/>
          <w:highlight w:val="none"/>
          <w:lang w:val="en-US" w:eastAsia="zh-CN"/>
        </w:rPr>
        <w:t>支出</w:t>
      </w:r>
      <w:r>
        <w:rPr>
          <w:rFonts w:hint="eastAsia" w:ascii="宋体" w:hAnsi="宋体" w:eastAsia="宋体" w:cs="宋体"/>
          <w:color w:val="FF0000"/>
          <w:sz w:val="24"/>
          <w:szCs w:val="24"/>
          <w:highlight w:val="none"/>
        </w:rPr>
        <w:t>表》</w:t>
      </w:r>
      <w:r>
        <w:rPr>
          <w:rFonts w:hint="eastAsia" w:ascii="宋体" w:hAnsi="宋体" w:eastAsia="宋体" w:cs="宋体"/>
          <w:color w:val="FF0000"/>
          <w:sz w:val="24"/>
          <w:szCs w:val="24"/>
          <w:highlight w:val="none"/>
          <w:lang w:eastAsia="zh-CN"/>
        </w:rPr>
        <w:t>，</w:t>
      </w:r>
      <w:r>
        <w:rPr>
          <w:rFonts w:hint="eastAsia" w:ascii="宋体" w:hAnsi="宋体" w:eastAsia="宋体" w:cs="宋体"/>
          <w:color w:val="FF0000"/>
          <w:sz w:val="24"/>
          <w:szCs w:val="24"/>
          <w:highlight w:val="none"/>
        </w:rPr>
        <w:t>《派遣员工费用支</w:t>
      </w:r>
      <w:r>
        <w:rPr>
          <w:rFonts w:hint="eastAsia" w:ascii="宋体" w:hAnsi="宋体" w:eastAsia="宋体" w:cs="宋体"/>
          <w:color w:val="FF0000"/>
          <w:sz w:val="24"/>
          <w:szCs w:val="24"/>
          <w:highlight w:val="none"/>
          <w:lang w:val="en-US" w:eastAsia="zh-CN"/>
        </w:rPr>
        <w:t>出</w:t>
      </w:r>
      <w:r>
        <w:rPr>
          <w:rFonts w:hint="eastAsia" w:ascii="宋体" w:hAnsi="宋体" w:eastAsia="宋体" w:cs="宋体"/>
          <w:color w:val="FF0000"/>
          <w:sz w:val="24"/>
          <w:szCs w:val="24"/>
          <w:highlight w:val="none"/>
        </w:rPr>
        <w:t>表》包含派遣员工工资、</w:t>
      </w:r>
      <w:r>
        <w:rPr>
          <w:rFonts w:hint="eastAsia" w:ascii="宋体" w:hAnsi="宋体" w:eastAsia="宋体" w:cs="宋体"/>
          <w:color w:val="FF0000"/>
          <w:sz w:val="24"/>
          <w:szCs w:val="24"/>
          <w:highlight w:val="none"/>
          <w:lang w:eastAsia="zh-CN"/>
        </w:rPr>
        <w:t>劳务派遣服务费</w:t>
      </w:r>
      <w:r>
        <w:rPr>
          <w:rFonts w:hint="eastAsia" w:ascii="宋体" w:hAnsi="宋体" w:eastAsia="宋体" w:cs="宋体"/>
          <w:color w:val="FF0000"/>
          <w:sz w:val="24"/>
          <w:szCs w:val="24"/>
          <w:highlight w:val="none"/>
        </w:rPr>
        <w:t>、社会保险费及住房公积金等。</w:t>
      </w:r>
    </w:p>
    <w:p>
      <w:pPr>
        <w:keepNext w:val="0"/>
        <w:keepLines w:val="0"/>
        <w:pageBreakBefore w:val="0"/>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color w:val="FF0000"/>
          <w:sz w:val="24"/>
          <w:szCs w:val="24"/>
          <w:highlight w:val="none"/>
        </w:rPr>
      </w:pPr>
      <w:r>
        <w:rPr>
          <w:rFonts w:hint="eastAsia" w:ascii="宋体" w:hAnsi="宋体" w:eastAsia="宋体" w:cs="宋体"/>
          <w:color w:val="FF0000"/>
          <w:sz w:val="24"/>
          <w:szCs w:val="24"/>
          <w:highlight w:val="none"/>
          <w:lang w:eastAsia="zh-CN"/>
        </w:rPr>
        <w:t>（</w:t>
      </w:r>
      <w:r>
        <w:rPr>
          <w:rFonts w:hint="eastAsia" w:ascii="宋体" w:hAnsi="宋体" w:eastAsia="宋体" w:cs="宋体"/>
          <w:color w:val="FF0000"/>
          <w:sz w:val="24"/>
          <w:szCs w:val="24"/>
          <w:highlight w:val="none"/>
          <w:lang w:val="en-US" w:eastAsia="zh-CN"/>
        </w:rPr>
        <w:t>2</w:t>
      </w:r>
      <w:r>
        <w:rPr>
          <w:rFonts w:hint="eastAsia" w:ascii="宋体" w:hAnsi="宋体" w:eastAsia="宋体" w:cs="宋体"/>
          <w:color w:val="FF0000"/>
          <w:sz w:val="24"/>
          <w:szCs w:val="24"/>
          <w:highlight w:val="none"/>
          <w:lang w:eastAsia="zh-CN"/>
        </w:rPr>
        <w:t>）</w:t>
      </w:r>
      <w:r>
        <w:rPr>
          <w:rFonts w:hint="eastAsia" w:ascii="宋体" w:hAnsi="宋体" w:eastAsia="宋体" w:cs="宋体"/>
          <w:color w:val="FF0000"/>
          <w:sz w:val="24"/>
          <w:szCs w:val="24"/>
          <w:highlight w:val="none"/>
        </w:rPr>
        <w:t>《派遣员工费用支</w:t>
      </w:r>
      <w:r>
        <w:rPr>
          <w:rFonts w:hint="eastAsia" w:ascii="宋体" w:hAnsi="宋体" w:eastAsia="宋体" w:cs="宋体"/>
          <w:color w:val="FF0000"/>
          <w:sz w:val="24"/>
          <w:szCs w:val="24"/>
          <w:highlight w:val="none"/>
          <w:lang w:val="en-US" w:eastAsia="zh-CN"/>
        </w:rPr>
        <w:t>出</w:t>
      </w:r>
      <w:r>
        <w:rPr>
          <w:rFonts w:hint="eastAsia" w:ascii="宋体" w:hAnsi="宋体" w:eastAsia="宋体" w:cs="宋体"/>
          <w:color w:val="FF0000"/>
          <w:sz w:val="24"/>
          <w:szCs w:val="24"/>
          <w:highlight w:val="none"/>
        </w:rPr>
        <w:t>表》经甲方核对无误后，乙方应在2个工作日内确认并开具劳务费发票并送达甲方。</w:t>
      </w:r>
    </w:p>
    <w:p>
      <w:pPr>
        <w:keepNext w:val="0"/>
        <w:keepLines w:val="0"/>
        <w:pageBreakBefore w:val="0"/>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color w:val="FF0000"/>
          <w:sz w:val="24"/>
          <w:szCs w:val="24"/>
          <w:highlight w:val="none"/>
        </w:rPr>
      </w:pPr>
      <w:r>
        <w:rPr>
          <w:rFonts w:hint="eastAsia" w:ascii="宋体" w:hAnsi="宋体" w:eastAsia="宋体" w:cs="宋体"/>
          <w:color w:val="FF0000"/>
          <w:sz w:val="24"/>
          <w:szCs w:val="24"/>
          <w:highlight w:val="none"/>
          <w:lang w:eastAsia="zh-CN"/>
        </w:rPr>
        <w:t>（</w:t>
      </w:r>
      <w:r>
        <w:rPr>
          <w:rFonts w:hint="eastAsia" w:ascii="宋体" w:hAnsi="宋体" w:eastAsia="宋体" w:cs="宋体"/>
          <w:color w:val="FF0000"/>
          <w:sz w:val="24"/>
          <w:szCs w:val="24"/>
          <w:highlight w:val="none"/>
          <w:lang w:val="en-US" w:eastAsia="zh-CN"/>
        </w:rPr>
        <w:t>3</w:t>
      </w:r>
      <w:r>
        <w:rPr>
          <w:rFonts w:hint="eastAsia" w:ascii="宋体" w:hAnsi="宋体" w:eastAsia="宋体" w:cs="宋体"/>
          <w:color w:val="FF0000"/>
          <w:sz w:val="24"/>
          <w:szCs w:val="24"/>
          <w:highlight w:val="none"/>
          <w:lang w:eastAsia="zh-CN"/>
        </w:rPr>
        <w:t>）</w:t>
      </w:r>
      <w:r>
        <w:rPr>
          <w:rFonts w:hint="eastAsia" w:ascii="宋体" w:hAnsi="宋体" w:eastAsia="宋体" w:cs="宋体"/>
          <w:color w:val="FF0000"/>
          <w:sz w:val="24"/>
          <w:szCs w:val="24"/>
          <w:highlight w:val="none"/>
        </w:rPr>
        <w:t>甲方确认的工资发放时间为每月</w:t>
      </w:r>
      <w:r>
        <w:rPr>
          <w:rFonts w:hint="eastAsia" w:ascii="宋体" w:hAnsi="宋体" w:eastAsia="宋体" w:cs="宋体"/>
          <w:color w:val="FF0000"/>
          <w:sz w:val="24"/>
          <w:szCs w:val="24"/>
          <w:highlight w:val="none"/>
          <w:u w:val="single"/>
          <w:lang w:val="en-US" w:eastAsia="zh-CN"/>
        </w:rPr>
        <w:t xml:space="preserve"> </w:t>
      </w:r>
      <w:r>
        <w:rPr>
          <w:rFonts w:hint="eastAsia" w:ascii="宋体" w:hAnsi="宋体" w:eastAsia="宋体" w:cs="宋体"/>
          <w:color w:val="FF0000"/>
          <w:sz w:val="24"/>
          <w:szCs w:val="24"/>
          <w:highlight w:val="none"/>
          <w:u w:val="single"/>
        </w:rPr>
        <w:t>25</w:t>
      </w:r>
      <w:r>
        <w:rPr>
          <w:rFonts w:hint="eastAsia" w:ascii="宋体" w:hAnsi="宋体" w:eastAsia="宋体" w:cs="宋体"/>
          <w:color w:val="FF0000"/>
          <w:sz w:val="24"/>
          <w:szCs w:val="24"/>
          <w:highlight w:val="none"/>
          <w:u w:val="single"/>
          <w:lang w:val="en-US" w:eastAsia="zh-CN"/>
        </w:rPr>
        <w:t xml:space="preserve"> </w:t>
      </w:r>
      <w:r>
        <w:rPr>
          <w:rFonts w:hint="eastAsia" w:ascii="宋体" w:hAnsi="宋体" w:eastAsia="宋体" w:cs="宋体"/>
          <w:color w:val="FF0000"/>
          <w:sz w:val="24"/>
          <w:szCs w:val="24"/>
          <w:highlight w:val="none"/>
        </w:rPr>
        <w:t>日。甲方收到劳务费发票后，应在当月</w:t>
      </w:r>
      <w:r>
        <w:rPr>
          <w:rFonts w:hint="eastAsia" w:ascii="宋体" w:hAnsi="宋体" w:eastAsia="宋体" w:cs="宋体"/>
          <w:color w:val="FF0000"/>
          <w:sz w:val="24"/>
          <w:szCs w:val="24"/>
          <w:highlight w:val="none"/>
          <w:lang w:val="en-US" w:eastAsia="zh-CN"/>
        </w:rPr>
        <w:t xml:space="preserve"> </w:t>
      </w:r>
      <w:r>
        <w:rPr>
          <w:rFonts w:hint="eastAsia" w:ascii="宋体" w:hAnsi="宋体" w:eastAsia="宋体" w:cs="宋体"/>
          <w:color w:val="FF0000"/>
          <w:sz w:val="24"/>
          <w:szCs w:val="24"/>
          <w:highlight w:val="none"/>
        </w:rPr>
        <w:t>25</w:t>
      </w:r>
      <w:r>
        <w:rPr>
          <w:rFonts w:hint="eastAsia" w:ascii="宋体" w:hAnsi="宋体" w:eastAsia="宋体" w:cs="宋体"/>
          <w:color w:val="FF0000"/>
          <w:sz w:val="24"/>
          <w:szCs w:val="24"/>
          <w:highlight w:val="none"/>
          <w:lang w:val="en-US" w:eastAsia="zh-CN"/>
        </w:rPr>
        <w:t xml:space="preserve"> </w:t>
      </w:r>
      <w:r>
        <w:rPr>
          <w:rFonts w:hint="eastAsia" w:ascii="宋体" w:hAnsi="宋体" w:eastAsia="宋体" w:cs="宋体"/>
          <w:color w:val="FF0000"/>
          <w:sz w:val="24"/>
          <w:szCs w:val="24"/>
          <w:highlight w:val="none"/>
        </w:rPr>
        <w:t>日前（甲方确认的工资发放时间之前）向财政申请支付费用，以银行转账方式向乙方支付劳务费。</w:t>
      </w:r>
    </w:p>
    <w:p>
      <w:pPr>
        <w:keepNext w:val="0"/>
        <w:keepLines w:val="0"/>
        <w:pageBreakBefore w:val="0"/>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color w:val="FF0000"/>
          <w:sz w:val="24"/>
          <w:szCs w:val="24"/>
          <w:highlight w:val="none"/>
        </w:rPr>
      </w:pPr>
      <w:r>
        <w:rPr>
          <w:rFonts w:hint="eastAsia" w:ascii="宋体" w:hAnsi="宋体" w:eastAsia="宋体" w:cs="宋体"/>
          <w:color w:val="FF0000"/>
          <w:sz w:val="24"/>
          <w:szCs w:val="24"/>
          <w:highlight w:val="none"/>
          <w:lang w:eastAsia="zh-CN"/>
        </w:rPr>
        <w:t>（</w:t>
      </w:r>
      <w:r>
        <w:rPr>
          <w:rFonts w:hint="eastAsia" w:ascii="宋体" w:hAnsi="宋体" w:eastAsia="宋体" w:cs="宋体"/>
          <w:color w:val="FF0000"/>
          <w:sz w:val="24"/>
          <w:szCs w:val="24"/>
          <w:highlight w:val="none"/>
          <w:lang w:val="en-US" w:eastAsia="zh-CN"/>
        </w:rPr>
        <w:t>4</w:t>
      </w:r>
      <w:r>
        <w:rPr>
          <w:rFonts w:hint="eastAsia" w:ascii="宋体" w:hAnsi="宋体" w:eastAsia="宋体" w:cs="宋体"/>
          <w:color w:val="FF0000"/>
          <w:sz w:val="24"/>
          <w:szCs w:val="24"/>
          <w:highlight w:val="none"/>
          <w:lang w:eastAsia="zh-CN"/>
        </w:rPr>
        <w:t>）</w:t>
      </w:r>
      <w:r>
        <w:rPr>
          <w:rFonts w:hint="eastAsia" w:ascii="宋体" w:hAnsi="宋体" w:eastAsia="宋体" w:cs="宋体"/>
          <w:color w:val="FF0000"/>
          <w:sz w:val="24"/>
          <w:szCs w:val="24"/>
          <w:highlight w:val="none"/>
        </w:rPr>
        <w:t>乙方收到甲方的劳务费后，应在甲方确定的工资发放日按时足额发放派遣员工工资。</w:t>
      </w:r>
    </w:p>
    <w:p>
      <w:pPr>
        <w:keepNext w:val="0"/>
        <w:keepLines w:val="0"/>
        <w:pageBreakBefore w:val="0"/>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color w:val="FF0000"/>
          <w:sz w:val="24"/>
          <w:szCs w:val="24"/>
          <w:highlight w:val="none"/>
        </w:rPr>
      </w:pPr>
      <w:r>
        <w:rPr>
          <w:rFonts w:hint="eastAsia" w:ascii="宋体" w:hAnsi="宋体" w:eastAsia="宋体" w:cs="宋体"/>
          <w:color w:val="FF0000"/>
          <w:sz w:val="24"/>
          <w:szCs w:val="24"/>
          <w:highlight w:val="none"/>
          <w:lang w:eastAsia="zh-CN"/>
        </w:rPr>
        <w:t>（</w:t>
      </w:r>
      <w:r>
        <w:rPr>
          <w:rFonts w:hint="eastAsia" w:ascii="宋体" w:hAnsi="宋体" w:eastAsia="宋体" w:cs="宋体"/>
          <w:color w:val="FF0000"/>
          <w:sz w:val="24"/>
          <w:szCs w:val="24"/>
          <w:highlight w:val="none"/>
          <w:lang w:val="en-US" w:eastAsia="zh-CN"/>
        </w:rPr>
        <w:t>5</w:t>
      </w:r>
      <w:r>
        <w:rPr>
          <w:rFonts w:hint="eastAsia" w:ascii="宋体" w:hAnsi="宋体" w:eastAsia="宋体" w:cs="宋体"/>
          <w:color w:val="FF0000"/>
          <w:sz w:val="24"/>
          <w:szCs w:val="24"/>
          <w:highlight w:val="none"/>
          <w:lang w:eastAsia="zh-CN"/>
        </w:rPr>
        <w:t>）</w:t>
      </w:r>
      <w:r>
        <w:rPr>
          <w:rFonts w:hint="eastAsia" w:ascii="宋体" w:hAnsi="宋体" w:eastAsia="宋体" w:cs="宋体"/>
          <w:color w:val="FF0000"/>
          <w:sz w:val="24"/>
          <w:szCs w:val="24"/>
          <w:highlight w:val="none"/>
        </w:rPr>
        <w:t>工资发放后，乙方应及时将派遣员工工资情况以《派遣员工工资单》或其他方式反馈给派遣员工。</w:t>
      </w:r>
    </w:p>
    <w:p>
      <w:pPr>
        <w:keepNext w:val="0"/>
        <w:keepLines w:val="0"/>
        <w:pageBreakBefore w:val="0"/>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color w:val="FF0000"/>
          <w:sz w:val="24"/>
          <w:szCs w:val="24"/>
          <w:highlight w:val="none"/>
          <w:lang w:val="en-US" w:eastAsia="zh-CN"/>
        </w:rPr>
      </w:pPr>
      <w:r>
        <w:rPr>
          <w:rFonts w:hint="eastAsia" w:ascii="宋体" w:hAnsi="宋体" w:eastAsia="宋体" w:cs="宋体"/>
          <w:color w:val="FF0000"/>
          <w:sz w:val="24"/>
          <w:szCs w:val="24"/>
          <w:highlight w:val="none"/>
          <w:lang w:val="en-US" w:eastAsia="zh-CN"/>
        </w:rPr>
        <w:t>4.7其他费用</w:t>
      </w:r>
    </w:p>
    <w:p>
      <w:pPr>
        <w:keepNext w:val="0"/>
        <w:keepLines w:val="0"/>
        <w:pageBreakBefore w:val="0"/>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color w:val="FF0000"/>
          <w:sz w:val="24"/>
          <w:szCs w:val="24"/>
          <w:highlight w:val="none"/>
        </w:rPr>
      </w:pPr>
      <w:r>
        <w:rPr>
          <w:rFonts w:hint="eastAsia" w:ascii="宋体" w:hAnsi="宋体" w:eastAsia="宋体" w:cs="宋体"/>
          <w:color w:val="FF0000"/>
          <w:sz w:val="24"/>
          <w:szCs w:val="24"/>
          <w:highlight w:val="none"/>
          <w:lang w:val="en-US" w:eastAsia="zh-CN"/>
        </w:rPr>
        <w:t>（1）甲方停工期间、派遣员工患病、因工负伤或非因工负伤在规定医疗期间以及女工在孕期、产</w:t>
      </w:r>
      <w:r>
        <w:rPr>
          <w:rFonts w:hint="eastAsia" w:ascii="宋体" w:hAnsi="宋体" w:eastAsia="宋体" w:cs="宋体"/>
          <w:color w:val="FF0000"/>
          <w:sz w:val="24"/>
          <w:szCs w:val="24"/>
          <w:highlight w:val="none"/>
        </w:rPr>
        <w:t>期、哺乳期的工资、待遇，甲方按《深圳市员工工资支付条例》等法律法规规定支付给乙方。</w:t>
      </w:r>
    </w:p>
    <w:p>
      <w:pPr>
        <w:keepNext w:val="0"/>
        <w:keepLines w:val="0"/>
        <w:pageBreakBefore w:val="0"/>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color w:val="FF0000"/>
          <w:sz w:val="24"/>
          <w:szCs w:val="24"/>
          <w:highlight w:val="none"/>
        </w:rPr>
      </w:pPr>
      <w:r>
        <w:rPr>
          <w:rFonts w:hint="eastAsia" w:ascii="宋体" w:hAnsi="宋体" w:eastAsia="宋体" w:cs="宋体"/>
          <w:color w:val="FF0000"/>
          <w:sz w:val="24"/>
          <w:szCs w:val="24"/>
          <w:highlight w:val="none"/>
          <w:lang w:eastAsia="zh-CN"/>
        </w:rPr>
        <w:t>（</w:t>
      </w:r>
      <w:r>
        <w:rPr>
          <w:rFonts w:hint="eastAsia" w:ascii="宋体" w:hAnsi="宋体" w:eastAsia="宋体" w:cs="宋体"/>
          <w:color w:val="FF0000"/>
          <w:sz w:val="24"/>
          <w:szCs w:val="24"/>
          <w:highlight w:val="none"/>
          <w:lang w:val="en-US" w:eastAsia="zh-CN"/>
        </w:rPr>
        <w:t>2</w:t>
      </w:r>
      <w:r>
        <w:rPr>
          <w:rFonts w:hint="eastAsia" w:ascii="宋体" w:hAnsi="宋体" w:eastAsia="宋体" w:cs="宋体"/>
          <w:color w:val="FF0000"/>
          <w:sz w:val="24"/>
          <w:szCs w:val="24"/>
          <w:highlight w:val="none"/>
          <w:lang w:eastAsia="zh-CN"/>
        </w:rPr>
        <w:t>）</w:t>
      </w:r>
      <w:r>
        <w:rPr>
          <w:rFonts w:hint="eastAsia" w:ascii="宋体" w:hAnsi="宋体" w:eastAsia="宋体" w:cs="宋体"/>
          <w:color w:val="FF0000"/>
          <w:sz w:val="24"/>
          <w:szCs w:val="24"/>
          <w:highlight w:val="none"/>
        </w:rPr>
        <w:t>派遣员工享受国家规定的假期福利和休假待遇，假期和休假期间的工资由甲方按照《深圳市员工工资支付条例》等法律法规规定支付给乙方。</w:t>
      </w:r>
    </w:p>
    <w:p>
      <w:pPr>
        <w:keepNext w:val="0"/>
        <w:keepLines w:val="0"/>
        <w:pageBreakBefore w:val="0"/>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color w:val="FF0000"/>
          <w:sz w:val="24"/>
          <w:szCs w:val="24"/>
          <w:highlight w:val="none"/>
        </w:rPr>
      </w:pPr>
      <w:r>
        <w:rPr>
          <w:rFonts w:hint="eastAsia" w:ascii="宋体" w:hAnsi="宋体" w:eastAsia="宋体" w:cs="宋体"/>
          <w:color w:val="FF0000"/>
          <w:sz w:val="24"/>
          <w:szCs w:val="24"/>
          <w:highlight w:val="none"/>
          <w:lang w:eastAsia="zh-CN"/>
        </w:rPr>
        <w:t>（</w:t>
      </w:r>
      <w:r>
        <w:rPr>
          <w:rFonts w:hint="eastAsia" w:ascii="宋体" w:hAnsi="宋体" w:eastAsia="宋体" w:cs="宋体"/>
          <w:color w:val="FF0000"/>
          <w:sz w:val="24"/>
          <w:szCs w:val="24"/>
          <w:highlight w:val="none"/>
          <w:lang w:val="en-US" w:eastAsia="zh-CN"/>
        </w:rPr>
        <w:t>3</w:t>
      </w:r>
      <w:r>
        <w:rPr>
          <w:rFonts w:hint="eastAsia" w:ascii="宋体" w:hAnsi="宋体" w:eastAsia="宋体" w:cs="宋体"/>
          <w:color w:val="FF0000"/>
          <w:sz w:val="24"/>
          <w:szCs w:val="24"/>
          <w:highlight w:val="none"/>
          <w:lang w:eastAsia="zh-CN"/>
        </w:rPr>
        <w:t>）</w:t>
      </w:r>
      <w:r>
        <w:rPr>
          <w:rFonts w:hint="eastAsia" w:ascii="宋体" w:hAnsi="宋体" w:eastAsia="宋体" w:cs="宋体"/>
          <w:color w:val="FF0000"/>
          <w:sz w:val="24"/>
          <w:szCs w:val="24"/>
          <w:highlight w:val="none"/>
        </w:rPr>
        <w:t xml:space="preserve">派遣员工在甲方工作期间因工伤残、死亡的，按《广东省工伤保险条例》《劳务派遣暂行规定》及有关规定执行，乙方依法申请工伤认定，甲方应当给予最大的配合与协助，发生的伤亡事故及由此产生的所有损害赔偿责任和相关的事故处理费用，规定由用人单位负担的部分由甲方全部承担；非因工发生的伤亡事故，乙方负责伤亡事故的办理，对发生的事故处理费用和对派遣员工的经济补偿等需由用人单位负担的由甲方承担。甲方负担的费用，支付给乙方，由乙方发放给派遣员工。      </w:t>
      </w:r>
    </w:p>
    <w:p>
      <w:pPr>
        <w:keepNext w:val="0"/>
        <w:keepLines w:val="0"/>
        <w:pageBreakBefore w:val="0"/>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color w:val="FF0000"/>
          <w:sz w:val="24"/>
          <w:szCs w:val="24"/>
          <w:highlight w:val="none"/>
        </w:rPr>
      </w:pPr>
      <w:r>
        <w:rPr>
          <w:rFonts w:hint="eastAsia" w:ascii="宋体" w:hAnsi="宋体" w:eastAsia="宋体" w:cs="宋体"/>
          <w:color w:val="FF0000"/>
          <w:sz w:val="24"/>
          <w:szCs w:val="24"/>
          <w:highlight w:val="none"/>
          <w:lang w:eastAsia="zh-CN"/>
        </w:rPr>
        <w:t>（</w:t>
      </w:r>
      <w:r>
        <w:rPr>
          <w:rFonts w:hint="eastAsia" w:ascii="宋体" w:hAnsi="宋体" w:eastAsia="宋体" w:cs="宋体"/>
          <w:color w:val="FF0000"/>
          <w:sz w:val="24"/>
          <w:szCs w:val="24"/>
          <w:highlight w:val="none"/>
          <w:lang w:val="en-US" w:eastAsia="zh-CN"/>
        </w:rPr>
        <w:t>4</w:t>
      </w:r>
      <w:r>
        <w:rPr>
          <w:rFonts w:hint="eastAsia" w:ascii="宋体" w:hAnsi="宋体" w:eastAsia="宋体" w:cs="宋体"/>
          <w:color w:val="FF0000"/>
          <w:sz w:val="24"/>
          <w:szCs w:val="24"/>
          <w:highlight w:val="none"/>
          <w:lang w:eastAsia="zh-CN"/>
        </w:rPr>
        <w:t>）</w:t>
      </w:r>
      <w:r>
        <w:rPr>
          <w:rFonts w:hint="eastAsia" w:ascii="宋体" w:hAnsi="宋体" w:eastAsia="宋体" w:cs="宋体"/>
          <w:color w:val="FF0000"/>
          <w:sz w:val="24"/>
          <w:szCs w:val="24"/>
          <w:highlight w:val="none"/>
        </w:rPr>
        <w:t>派遣员工在甲方工作期间患职业病，申请进行职业病诊断、鉴定的，甲方负责处理职业病诊断、鉴定事宜，并如实提供职业病诊断、鉴定所需的劳动者职业史和职业危害接触史、工作场所职业病危害因素检测结果等资料，乙方提供被派遣劳动者职业病诊断、鉴定所需的其他材料。因职业病所产生的应由用人单位承担的费用均由甲方承担。</w:t>
      </w:r>
    </w:p>
    <w:p>
      <w:pPr>
        <w:keepNext w:val="0"/>
        <w:keepLines w:val="0"/>
        <w:pageBreakBefore w:val="0"/>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color w:val="FF0000"/>
          <w:sz w:val="24"/>
          <w:szCs w:val="24"/>
          <w:highlight w:val="none"/>
        </w:rPr>
      </w:pPr>
      <w:r>
        <w:rPr>
          <w:rFonts w:hint="eastAsia" w:ascii="宋体" w:hAnsi="宋体" w:eastAsia="宋体" w:cs="宋体"/>
          <w:color w:val="FF0000"/>
          <w:sz w:val="24"/>
          <w:szCs w:val="24"/>
          <w:highlight w:val="none"/>
          <w:lang w:eastAsia="zh-CN"/>
        </w:rPr>
        <w:t>（</w:t>
      </w:r>
      <w:r>
        <w:rPr>
          <w:rFonts w:hint="eastAsia" w:ascii="宋体" w:hAnsi="宋体" w:eastAsia="宋体" w:cs="宋体"/>
          <w:color w:val="FF0000"/>
          <w:sz w:val="24"/>
          <w:szCs w:val="24"/>
          <w:highlight w:val="none"/>
          <w:lang w:val="en-US" w:eastAsia="zh-CN"/>
        </w:rPr>
        <w:t>5</w:t>
      </w:r>
      <w:r>
        <w:rPr>
          <w:rFonts w:hint="eastAsia" w:ascii="宋体" w:hAnsi="宋体" w:eastAsia="宋体" w:cs="宋体"/>
          <w:color w:val="FF0000"/>
          <w:sz w:val="24"/>
          <w:szCs w:val="24"/>
          <w:highlight w:val="none"/>
          <w:lang w:eastAsia="zh-CN"/>
        </w:rPr>
        <w:t>）</w:t>
      </w:r>
      <w:r>
        <w:rPr>
          <w:rFonts w:hint="eastAsia" w:ascii="宋体" w:hAnsi="宋体" w:eastAsia="宋体" w:cs="宋体"/>
          <w:color w:val="FF0000"/>
          <w:sz w:val="24"/>
          <w:szCs w:val="24"/>
          <w:highlight w:val="none"/>
        </w:rPr>
        <w:t xml:space="preserve"> 因甲方提供和要求执行的派遣员工社会保险和住房公积金的缴费基数低于政府相关法律法规规定标准，导致派遣员工社会保险和住房公积金未能足额缴纳的，由甲方承担缴纳或补足、缴纳滞纳金、罚款等法律责任；因乙方未及时办理缴存手续的，乙方承担上述责任。甲乙双方对上述责任的承担义务不随双方合作关系的解除或终止而灭失。</w:t>
      </w:r>
    </w:p>
    <w:p>
      <w:pPr>
        <w:keepNext w:val="0"/>
        <w:keepLines w:val="0"/>
        <w:pageBreakBefore w:val="0"/>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color w:val="FF0000"/>
          <w:sz w:val="24"/>
          <w:szCs w:val="24"/>
          <w:highlight w:val="none"/>
        </w:rPr>
      </w:pPr>
      <w:r>
        <w:rPr>
          <w:rFonts w:hint="eastAsia" w:ascii="宋体" w:hAnsi="宋体" w:eastAsia="宋体" w:cs="宋体"/>
          <w:color w:val="FF0000"/>
          <w:sz w:val="24"/>
          <w:szCs w:val="24"/>
          <w:highlight w:val="none"/>
          <w:lang w:eastAsia="zh-CN"/>
        </w:rPr>
        <w:t>（</w:t>
      </w:r>
      <w:r>
        <w:rPr>
          <w:rFonts w:hint="eastAsia" w:ascii="宋体" w:hAnsi="宋体" w:eastAsia="宋体" w:cs="宋体"/>
          <w:color w:val="FF0000"/>
          <w:sz w:val="24"/>
          <w:szCs w:val="24"/>
          <w:highlight w:val="none"/>
          <w:lang w:val="en-US" w:eastAsia="zh-CN"/>
        </w:rPr>
        <w:t>6</w:t>
      </w:r>
      <w:r>
        <w:rPr>
          <w:rFonts w:hint="eastAsia" w:ascii="宋体" w:hAnsi="宋体" w:eastAsia="宋体" w:cs="宋体"/>
          <w:color w:val="FF0000"/>
          <w:sz w:val="24"/>
          <w:szCs w:val="24"/>
          <w:highlight w:val="none"/>
          <w:lang w:eastAsia="zh-CN"/>
        </w:rPr>
        <w:t>）</w:t>
      </w:r>
      <w:r>
        <w:rPr>
          <w:rFonts w:hint="eastAsia" w:ascii="宋体" w:hAnsi="宋体" w:eastAsia="宋体" w:cs="宋体"/>
          <w:color w:val="FF0000"/>
          <w:sz w:val="24"/>
          <w:szCs w:val="24"/>
          <w:highlight w:val="none"/>
        </w:rPr>
        <w:t>应甲方需求向乙方未设立分支机构的地点派遣员工时，由乙方委托甲方为派遣员工办理参保手续，缴纳社会保险费。</w:t>
      </w:r>
    </w:p>
    <w:p>
      <w:pPr>
        <w:keepNext w:val="0"/>
        <w:keepLines w:val="0"/>
        <w:pageBreakBefore w:val="0"/>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color w:val="FF0000"/>
          <w:sz w:val="24"/>
          <w:szCs w:val="24"/>
          <w:highlight w:val="none"/>
        </w:rPr>
      </w:pPr>
      <w:r>
        <w:rPr>
          <w:rFonts w:hint="eastAsia" w:ascii="宋体" w:hAnsi="宋体" w:eastAsia="宋体" w:cs="宋体"/>
          <w:color w:val="FF0000"/>
          <w:sz w:val="24"/>
          <w:szCs w:val="24"/>
          <w:highlight w:val="none"/>
          <w:lang w:eastAsia="zh-CN"/>
        </w:rPr>
        <w:t>（</w:t>
      </w:r>
      <w:r>
        <w:rPr>
          <w:rFonts w:hint="eastAsia" w:ascii="宋体" w:hAnsi="宋体" w:eastAsia="宋体" w:cs="宋体"/>
          <w:color w:val="FF0000"/>
          <w:sz w:val="24"/>
          <w:szCs w:val="24"/>
          <w:highlight w:val="none"/>
          <w:lang w:val="en-US" w:eastAsia="zh-CN"/>
        </w:rPr>
        <w:t>7</w:t>
      </w:r>
      <w:r>
        <w:rPr>
          <w:rFonts w:hint="eastAsia" w:ascii="宋体" w:hAnsi="宋体" w:eastAsia="宋体" w:cs="宋体"/>
          <w:color w:val="FF0000"/>
          <w:sz w:val="24"/>
          <w:szCs w:val="24"/>
          <w:highlight w:val="none"/>
          <w:lang w:eastAsia="zh-CN"/>
        </w:rPr>
        <w:t>）</w:t>
      </w:r>
      <w:r>
        <w:rPr>
          <w:rFonts w:hint="eastAsia" w:ascii="宋体" w:hAnsi="宋体" w:eastAsia="宋体" w:cs="宋体"/>
          <w:color w:val="FF0000"/>
          <w:sz w:val="24"/>
          <w:szCs w:val="24"/>
          <w:highlight w:val="none"/>
        </w:rPr>
        <w:t>《深圳市残疾人就业保障金征收使用管理办法》规定：深圳市机关、团体、企事业单位和其他经济组织应按不低于上一年度平均在职职工总数0.5%的比例安排本市户籍残疾人就业，安排残疾人就业达不到0.5%比例的用人单位，每少安排一名残疾人，每年度按本市统计部门公布的上一年度在岗员工年平均工资的60%缴纳上一年度残疾人就业保障金（以下简称保障金）。保障金由社保征收机构代为征收。</w:t>
      </w:r>
    </w:p>
    <w:p>
      <w:pPr>
        <w:keepNext w:val="0"/>
        <w:keepLines w:val="0"/>
        <w:pageBreakBefore w:val="0"/>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color w:val="FF0000"/>
          <w:sz w:val="24"/>
          <w:szCs w:val="24"/>
          <w:highlight w:val="none"/>
          <w:lang w:val="en-US" w:eastAsia="zh-CN"/>
        </w:rPr>
      </w:pPr>
      <w:r>
        <w:rPr>
          <w:rFonts w:hint="eastAsia" w:ascii="宋体" w:hAnsi="宋体" w:eastAsia="宋体" w:cs="宋体"/>
          <w:color w:val="FF0000"/>
          <w:sz w:val="24"/>
          <w:szCs w:val="24"/>
          <w:highlight w:val="none"/>
          <w:lang w:val="en-US" w:eastAsia="zh-CN"/>
        </w:rPr>
        <w:t>2026年度的残疾人就业保障金由乙方根据乙方派遣至甲方的实际社保在册员工人数及政府规定的最新征收标准，在政府相关部门征收前据实向甲方收取，再全额上缴政府。</w:t>
      </w:r>
    </w:p>
    <w:p>
      <w:pPr>
        <w:keepNext w:val="0"/>
        <w:keepLines w:val="0"/>
        <w:pageBreakBefore w:val="0"/>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color w:val="FF0000"/>
          <w:sz w:val="24"/>
          <w:szCs w:val="24"/>
          <w:highlight w:val="none"/>
        </w:rPr>
      </w:pPr>
      <w:r>
        <w:rPr>
          <w:rFonts w:hint="eastAsia" w:ascii="宋体" w:hAnsi="宋体" w:eastAsia="宋体" w:cs="宋体"/>
          <w:color w:val="FF0000"/>
          <w:sz w:val="24"/>
          <w:szCs w:val="24"/>
          <w:highlight w:val="none"/>
          <w:lang w:eastAsia="zh-CN"/>
        </w:rPr>
        <w:t>（</w:t>
      </w:r>
      <w:r>
        <w:rPr>
          <w:rFonts w:hint="eastAsia" w:ascii="宋体" w:hAnsi="宋体" w:eastAsia="宋体" w:cs="宋体"/>
          <w:color w:val="FF0000"/>
          <w:sz w:val="24"/>
          <w:szCs w:val="24"/>
          <w:highlight w:val="none"/>
          <w:lang w:val="en-US" w:eastAsia="zh-CN"/>
        </w:rPr>
        <w:t>8</w:t>
      </w:r>
      <w:r>
        <w:rPr>
          <w:rFonts w:hint="eastAsia" w:ascii="宋体" w:hAnsi="宋体" w:eastAsia="宋体" w:cs="宋体"/>
          <w:color w:val="FF0000"/>
          <w:sz w:val="24"/>
          <w:szCs w:val="24"/>
          <w:highlight w:val="none"/>
          <w:lang w:eastAsia="zh-CN"/>
        </w:rPr>
        <w:t>）</w:t>
      </w:r>
      <w:r>
        <w:rPr>
          <w:rFonts w:hint="eastAsia" w:ascii="宋体" w:hAnsi="宋体" w:eastAsia="宋体" w:cs="宋体"/>
          <w:color w:val="FF0000"/>
          <w:sz w:val="24"/>
          <w:szCs w:val="24"/>
          <w:highlight w:val="none"/>
        </w:rPr>
        <w:t>根据《住房公积金管理条例》《深圳市住房公积金管理暂行办法》及《深圳市住房公积金缴存管理暂行规定》，国家机关、事业单位、企业、民办非企业单位、社会团体（以下统称单位）应为在职职工（户籍和非户籍）缴存住房公积金：</w:t>
      </w:r>
    </w:p>
    <w:p>
      <w:pPr>
        <w:keepNext w:val="0"/>
        <w:keepLines w:val="0"/>
        <w:pageBreakBefore w:val="0"/>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color w:val="FF0000"/>
          <w:sz w:val="24"/>
          <w:szCs w:val="24"/>
          <w:highlight w:val="none"/>
        </w:rPr>
      </w:pPr>
      <w:r>
        <w:rPr>
          <w:rFonts w:hint="eastAsia" w:ascii="宋体" w:hAnsi="宋体" w:eastAsia="宋体" w:cs="宋体"/>
          <w:color w:val="FF0000"/>
          <w:sz w:val="24"/>
          <w:szCs w:val="24"/>
          <w:highlight w:val="none"/>
        </w:rPr>
        <w:t>1、缴存时间：乙方应自双方合作之日起开始为派遣员工缴存住房公积金。</w:t>
      </w:r>
    </w:p>
    <w:p>
      <w:pPr>
        <w:keepNext w:val="0"/>
        <w:keepLines w:val="0"/>
        <w:pageBreakBefore w:val="0"/>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color w:val="FF0000"/>
          <w:sz w:val="24"/>
          <w:szCs w:val="24"/>
          <w:highlight w:val="none"/>
        </w:rPr>
      </w:pPr>
      <w:r>
        <w:rPr>
          <w:rFonts w:hint="eastAsia" w:ascii="宋体" w:hAnsi="宋体" w:eastAsia="宋体" w:cs="宋体"/>
          <w:color w:val="FF0000"/>
          <w:sz w:val="24"/>
          <w:szCs w:val="24"/>
          <w:highlight w:val="none"/>
        </w:rPr>
        <w:t>2、缴存比例：经甲乙双方协商后，确定派遣员工住房公积金缴存比例为</w:t>
      </w:r>
      <w:r>
        <w:rPr>
          <w:rFonts w:hint="eastAsia" w:ascii="宋体" w:hAnsi="宋体" w:eastAsia="宋体" w:cs="宋体"/>
          <w:color w:val="FF0000"/>
          <w:sz w:val="24"/>
          <w:szCs w:val="24"/>
          <w:highlight w:val="none"/>
          <w:u w:val="single"/>
          <w:lang w:val="en-US" w:eastAsia="zh-CN"/>
        </w:rPr>
        <w:t xml:space="preserve"> </w:t>
      </w:r>
      <w:r>
        <w:rPr>
          <w:rFonts w:hint="eastAsia" w:ascii="宋体" w:hAnsi="宋体" w:eastAsia="宋体" w:cs="宋体"/>
          <w:color w:val="FF0000"/>
          <w:sz w:val="24"/>
          <w:szCs w:val="24"/>
          <w:highlight w:val="none"/>
          <w:u w:val="single"/>
        </w:rPr>
        <w:t>10</w:t>
      </w:r>
      <w:r>
        <w:rPr>
          <w:rFonts w:hint="eastAsia" w:ascii="宋体" w:hAnsi="宋体" w:eastAsia="宋体" w:cs="宋体"/>
          <w:color w:val="FF0000"/>
          <w:sz w:val="24"/>
          <w:szCs w:val="24"/>
          <w:highlight w:val="none"/>
          <w:u w:val="single"/>
          <w:lang w:val="en-US" w:eastAsia="zh-CN"/>
        </w:rPr>
        <w:t xml:space="preserve">  </w:t>
      </w:r>
      <w:r>
        <w:rPr>
          <w:rFonts w:hint="eastAsia" w:ascii="宋体" w:hAnsi="宋体" w:eastAsia="宋体" w:cs="宋体"/>
          <w:color w:val="FF0000"/>
          <w:sz w:val="24"/>
          <w:szCs w:val="24"/>
          <w:highlight w:val="none"/>
        </w:rPr>
        <w:t>%。一经确定，在缴存年度内任何一方无权要求或单方面自行调整。</w:t>
      </w:r>
    </w:p>
    <w:p>
      <w:pPr>
        <w:keepNext w:val="0"/>
        <w:keepLines w:val="0"/>
        <w:pageBreakBefore w:val="0"/>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color w:val="FF0000"/>
          <w:sz w:val="24"/>
          <w:szCs w:val="24"/>
          <w:highlight w:val="none"/>
        </w:rPr>
      </w:pPr>
      <w:r>
        <w:rPr>
          <w:rFonts w:hint="eastAsia" w:ascii="宋体" w:hAnsi="宋体" w:eastAsia="宋体" w:cs="宋体"/>
          <w:color w:val="FF0000"/>
          <w:sz w:val="24"/>
          <w:szCs w:val="24"/>
          <w:highlight w:val="none"/>
        </w:rPr>
        <w:t>3、缴存基数：住房公积金缴存基数是职工本人上一年度月平均工资。缴存基数不得低于市人力资源和社会保障部门公布的上一年度职工月最低工资标准，不得超过市统计部门公布的上一年度全市在岗职工月平均工资的3倍。（员工工资总额指员工每月实际应当领取的工资总和，包括但不限于计时工资、绩效工资（奖金）、津贴和补贴、加班加点工资、特殊情况下支付的工资等）。</w:t>
      </w:r>
    </w:p>
    <w:p>
      <w:pPr>
        <w:keepNext w:val="0"/>
        <w:keepLines w:val="0"/>
        <w:pageBreakBefore w:val="0"/>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color w:val="FF0000"/>
          <w:sz w:val="24"/>
          <w:szCs w:val="24"/>
          <w:highlight w:val="none"/>
        </w:rPr>
      </w:pPr>
      <w:r>
        <w:rPr>
          <w:rFonts w:hint="eastAsia" w:ascii="宋体" w:hAnsi="宋体" w:eastAsia="宋体" w:cs="宋体"/>
          <w:color w:val="FF0000"/>
          <w:sz w:val="24"/>
          <w:szCs w:val="24"/>
          <w:highlight w:val="none"/>
        </w:rPr>
        <w:t>4、缴存方式：派遣员工住房公积金的缴存分单位缴存与个人缴存两部分。单位为派遣员工缴存部分由甲方承担并提前结算支付至乙方，再由乙方缴存至住房公积金中心；派遣员工个人缴存部分由乙方根据相关规定在员工工资中代扣代缴。</w:t>
      </w:r>
    </w:p>
    <w:p>
      <w:pPr>
        <w:keepNext w:val="0"/>
        <w:keepLines w:val="0"/>
        <w:pageBreakBefore w:val="0"/>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color w:val="FF0000"/>
          <w:sz w:val="24"/>
          <w:szCs w:val="24"/>
          <w:highlight w:val="none"/>
        </w:rPr>
      </w:pPr>
      <w:r>
        <w:rPr>
          <w:rFonts w:hint="eastAsia" w:ascii="宋体" w:hAnsi="宋体" w:eastAsia="宋体" w:cs="宋体"/>
          <w:color w:val="FF0000"/>
          <w:sz w:val="24"/>
          <w:szCs w:val="24"/>
          <w:highlight w:val="none"/>
        </w:rPr>
        <w:t>5、费用结算：甲方应于每月</w:t>
      </w:r>
      <w:r>
        <w:rPr>
          <w:rFonts w:hint="eastAsia" w:ascii="宋体" w:hAnsi="宋体" w:eastAsia="宋体" w:cs="宋体"/>
          <w:color w:val="FF0000"/>
          <w:sz w:val="24"/>
          <w:szCs w:val="24"/>
          <w:highlight w:val="none"/>
          <w:u w:val="single"/>
          <w:lang w:val="en-US" w:eastAsia="zh-CN"/>
        </w:rPr>
        <w:t xml:space="preserve"> </w:t>
      </w:r>
      <w:r>
        <w:rPr>
          <w:rFonts w:hint="eastAsia" w:ascii="宋体" w:hAnsi="宋体" w:eastAsia="宋体" w:cs="宋体"/>
          <w:color w:val="FF0000"/>
          <w:sz w:val="24"/>
          <w:szCs w:val="24"/>
          <w:highlight w:val="none"/>
          <w:u w:val="single"/>
        </w:rPr>
        <w:t>24</w:t>
      </w:r>
      <w:r>
        <w:rPr>
          <w:rFonts w:hint="eastAsia" w:ascii="宋体" w:hAnsi="宋体" w:eastAsia="宋体" w:cs="宋体"/>
          <w:color w:val="FF0000"/>
          <w:sz w:val="24"/>
          <w:szCs w:val="24"/>
          <w:highlight w:val="none"/>
          <w:u w:val="single"/>
          <w:lang w:val="en-US" w:eastAsia="zh-CN"/>
        </w:rPr>
        <w:t xml:space="preserve"> </w:t>
      </w:r>
      <w:r>
        <w:rPr>
          <w:rFonts w:hint="eastAsia" w:ascii="宋体" w:hAnsi="宋体" w:eastAsia="宋体" w:cs="宋体"/>
          <w:color w:val="FF0000"/>
          <w:sz w:val="24"/>
          <w:szCs w:val="24"/>
          <w:highlight w:val="none"/>
        </w:rPr>
        <w:t>日前将住房公积金单位缴存费用支付乙方。甲方承担的住房公积金相关费用到账后，乙方应及时办理缴存手续。</w:t>
      </w:r>
    </w:p>
    <w:p>
      <w:pPr>
        <w:keepNext w:val="0"/>
        <w:keepLines w:val="0"/>
        <w:pageBreakBefore w:val="0"/>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color w:val="FF0000"/>
          <w:sz w:val="24"/>
          <w:szCs w:val="24"/>
          <w:highlight w:val="none"/>
        </w:rPr>
      </w:pPr>
      <w:r>
        <w:rPr>
          <w:rFonts w:hint="eastAsia" w:ascii="宋体" w:hAnsi="宋体" w:eastAsia="宋体" w:cs="宋体"/>
          <w:color w:val="FF0000"/>
          <w:sz w:val="24"/>
          <w:szCs w:val="24"/>
          <w:highlight w:val="none"/>
        </w:rPr>
        <w:t>因甲方未及时支付住房公积金相关费用而造成派遣员工当月住房公积金缴存失败的，甲方承担由此造成的所有责任；因乙方未及时办理缴存手续而出现上述情况的，乙方承担所有责任。</w:t>
      </w:r>
    </w:p>
    <w:p>
      <w:pPr>
        <w:keepNext w:val="0"/>
        <w:keepLines w:val="0"/>
        <w:pageBreakBefore w:val="0"/>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color w:val="FF0000"/>
          <w:sz w:val="24"/>
          <w:szCs w:val="24"/>
          <w:highlight w:val="none"/>
        </w:rPr>
      </w:pPr>
      <w:r>
        <w:rPr>
          <w:rFonts w:hint="eastAsia" w:ascii="宋体" w:hAnsi="宋体" w:eastAsia="宋体" w:cs="宋体"/>
          <w:color w:val="FF0000"/>
          <w:sz w:val="24"/>
          <w:szCs w:val="24"/>
          <w:highlight w:val="none"/>
        </w:rPr>
        <w:t>派遣员工按照相关规定提取住房公积金时，乙方应为派遣员工开具相关证明。</w:t>
      </w:r>
    </w:p>
    <w:p>
      <w:pPr>
        <w:keepNext w:val="0"/>
        <w:keepLines w:val="0"/>
        <w:pageBreakBefore w:val="0"/>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color w:val="FF0000"/>
          <w:sz w:val="24"/>
          <w:szCs w:val="24"/>
          <w:highlight w:val="none"/>
        </w:rPr>
      </w:pPr>
      <w:r>
        <w:rPr>
          <w:rFonts w:hint="eastAsia" w:ascii="宋体" w:hAnsi="宋体" w:eastAsia="宋体" w:cs="宋体"/>
          <w:color w:val="FF0000"/>
          <w:sz w:val="24"/>
          <w:szCs w:val="24"/>
          <w:highlight w:val="none"/>
          <w:lang w:eastAsia="zh-CN"/>
        </w:rPr>
        <w:t>（</w:t>
      </w:r>
      <w:r>
        <w:rPr>
          <w:rFonts w:hint="eastAsia" w:ascii="宋体" w:hAnsi="宋体" w:eastAsia="宋体" w:cs="宋体"/>
          <w:color w:val="FF0000"/>
          <w:sz w:val="24"/>
          <w:szCs w:val="24"/>
          <w:highlight w:val="none"/>
          <w:lang w:val="en-US" w:eastAsia="zh-CN"/>
        </w:rPr>
        <w:t>9</w:t>
      </w:r>
      <w:r>
        <w:rPr>
          <w:rFonts w:hint="eastAsia" w:ascii="宋体" w:hAnsi="宋体" w:eastAsia="宋体" w:cs="宋体"/>
          <w:color w:val="FF0000"/>
          <w:sz w:val="24"/>
          <w:szCs w:val="24"/>
          <w:highlight w:val="none"/>
          <w:lang w:eastAsia="zh-CN"/>
        </w:rPr>
        <w:t>）</w:t>
      </w:r>
      <w:r>
        <w:rPr>
          <w:rFonts w:hint="eastAsia" w:ascii="宋体" w:hAnsi="宋体" w:eastAsia="宋体" w:cs="宋体"/>
          <w:color w:val="FF0000"/>
          <w:sz w:val="24"/>
          <w:szCs w:val="24"/>
          <w:highlight w:val="none"/>
        </w:rPr>
        <w:t>因甲方原因与派遣员工发生法律纠纷，乙方有可能成为当事人的，乙方有权聘请专业人员或机构进行解决处理，因此产生的包括但不限于法律服务费、行政收费等与解决法律纠纷相关的费用由甲方承担。乙方可以先行支付，甲方应在收到乙方出具的支付凭证副本</w:t>
      </w:r>
      <w:r>
        <w:rPr>
          <w:rFonts w:hint="eastAsia" w:ascii="宋体" w:hAnsi="宋体" w:eastAsia="宋体" w:cs="宋体"/>
          <w:color w:val="FF0000"/>
          <w:sz w:val="24"/>
          <w:szCs w:val="24"/>
          <w:highlight w:val="none"/>
          <w:u w:val="single"/>
        </w:rPr>
        <w:t xml:space="preserve"> 7  </w:t>
      </w:r>
      <w:r>
        <w:rPr>
          <w:rFonts w:hint="eastAsia" w:ascii="宋体" w:hAnsi="宋体" w:eastAsia="宋体" w:cs="宋体"/>
          <w:color w:val="FF0000"/>
          <w:sz w:val="24"/>
          <w:szCs w:val="24"/>
          <w:highlight w:val="none"/>
        </w:rPr>
        <w:t>个工作日内，以银行转账的方式转至乙方指定账户。</w:t>
      </w:r>
    </w:p>
    <w:p>
      <w:pPr>
        <w:pStyle w:val="28"/>
        <w:rPr>
          <w:rFonts w:hint="default" w:hAnsi="宋体" w:eastAsia="宋体" w:cs="宋体"/>
          <w:sz w:val="24"/>
          <w:szCs w:val="24"/>
          <w:highlight w:val="none"/>
          <w:lang w:val="en-US" w:eastAsia="zh-CN"/>
        </w:rPr>
      </w:pPr>
    </w:p>
    <w:p>
      <w:pPr>
        <w:pStyle w:val="28"/>
        <w:rPr>
          <w:rFonts w:hint="default" w:eastAsia="宋体"/>
          <w:lang w:val="en-US" w:eastAsia="zh-CN"/>
        </w:rPr>
      </w:pPr>
    </w:p>
    <w:p>
      <w:pPr>
        <w:pStyle w:val="28"/>
        <w:rPr>
          <w:rFonts w:hint="default" w:ascii="宋体" w:hAnsi="宋体"/>
          <w:color w:val="auto"/>
          <w:lang w:val="en-US" w:eastAsia="zh-CN"/>
        </w:rPr>
      </w:pPr>
    </w:p>
    <w:p>
      <w:pPr>
        <w:keepNext w:val="0"/>
        <w:keepLines w:val="0"/>
        <w:pageBreakBefore w:val="0"/>
        <w:numPr>
          <w:ilvl w:val="0"/>
          <w:numId w:val="4"/>
        </w:numPr>
        <w:tabs>
          <w:tab w:val="left" w:pos="1080"/>
          <w:tab w:val="left" w:pos="1455"/>
          <w:tab w:val="left" w:pos="1665"/>
          <w:tab w:val="clear" w:pos="2732"/>
        </w:tabs>
        <w:kinsoku/>
        <w:wordWrap/>
        <w:overflowPunct/>
        <w:topLinePunct w:val="0"/>
        <w:autoSpaceDE/>
        <w:autoSpaceDN/>
        <w:bidi w:val="0"/>
        <w:adjustRightInd w:val="0"/>
        <w:snapToGrid w:val="0"/>
        <w:spacing w:after="63" w:afterLines="20" w:line="360" w:lineRule="auto"/>
        <w:ind w:left="0" w:firstLine="0"/>
        <w:textAlignment w:val="auto"/>
        <w:outlineLvl w:val="1"/>
        <w:rPr>
          <w:rFonts w:hint="eastAsia" w:ascii="宋体" w:hAnsi="宋体" w:eastAsia="宋体" w:cs="宋体"/>
          <w:b/>
          <w:bCs/>
          <w:sz w:val="24"/>
          <w:szCs w:val="24"/>
          <w:highlight w:val="none"/>
        </w:rPr>
      </w:pPr>
      <w:bookmarkStart w:id="32" w:name="_Hlk131685724"/>
      <w:r>
        <w:rPr>
          <w:rFonts w:hint="eastAsia" w:ascii="宋体" w:hAnsi="宋体" w:eastAsia="宋体" w:cs="宋体"/>
          <w:b/>
          <w:bCs/>
          <w:sz w:val="24"/>
          <w:szCs w:val="24"/>
          <w:highlight w:val="none"/>
        </w:rPr>
        <w:t>合同履行</w:t>
      </w:r>
      <w:bookmarkEnd w:id="32"/>
      <w:r>
        <w:rPr>
          <w:rFonts w:hint="eastAsia" w:ascii="宋体" w:hAnsi="宋体" w:eastAsia="宋体" w:cs="宋体"/>
          <w:b/>
          <w:bCs/>
          <w:sz w:val="24"/>
          <w:szCs w:val="24"/>
          <w:highlight w:val="none"/>
        </w:rPr>
        <w:t>期限</w:t>
      </w:r>
    </w:p>
    <w:p>
      <w:pPr>
        <w:keepNext w:val="0"/>
        <w:keepLines w:val="0"/>
        <w:pageBreakBefore w:val="0"/>
        <w:tabs>
          <w:tab w:val="left" w:pos="1665"/>
        </w:tabs>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bCs/>
          <w:color w:val="FF0000"/>
          <w:sz w:val="24"/>
          <w:szCs w:val="24"/>
          <w:highlight w:val="none"/>
          <w:lang w:eastAsia="zh-CN"/>
        </w:rPr>
      </w:pPr>
      <w:r>
        <w:rPr>
          <w:rFonts w:hint="eastAsia" w:ascii="宋体" w:hAnsi="宋体" w:eastAsia="宋体" w:cs="宋体"/>
          <w:color w:val="FF0000"/>
          <w:sz w:val="24"/>
          <w:szCs w:val="24"/>
          <w:highlight w:val="none"/>
        </w:rPr>
        <w:t>5.1</w:t>
      </w:r>
      <w:r>
        <w:rPr>
          <w:rFonts w:hint="eastAsia" w:ascii="宋体" w:hAnsi="宋体" w:eastAsia="宋体" w:cs="宋体"/>
          <w:bCs/>
          <w:color w:val="FF0000"/>
          <w:sz w:val="24"/>
          <w:szCs w:val="24"/>
          <w:highlight w:val="none"/>
        </w:rPr>
        <w:t>本合同下的服务期限为</w:t>
      </w:r>
      <w:r>
        <w:rPr>
          <w:rFonts w:hint="eastAsia" w:ascii="宋体" w:hAnsi="宋体" w:eastAsia="宋体" w:cs="宋体"/>
          <w:bCs/>
          <w:color w:val="FF0000"/>
          <w:sz w:val="24"/>
          <w:szCs w:val="24"/>
          <w:highlight w:val="none"/>
          <w:u w:val="single"/>
        </w:rPr>
        <w:t xml:space="preserve">  </w:t>
      </w:r>
      <w:r>
        <w:rPr>
          <w:rFonts w:hint="eastAsia" w:ascii="宋体" w:hAnsi="宋体" w:eastAsia="宋体" w:cs="宋体"/>
          <w:bCs/>
          <w:color w:val="FF0000"/>
          <w:sz w:val="24"/>
          <w:szCs w:val="24"/>
          <w:highlight w:val="none"/>
          <w:u w:val="single"/>
          <w:lang w:val="en-US" w:eastAsia="zh-CN"/>
        </w:rPr>
        <w:t>12</w:t>
      </w:r>
      <w:r>
        <w:rPr>
          <w:rFonts w:hint="eastAsia" w:ascii="宋体" w:hAnsi="宋体" w:eastAsia="宋体" w:cs="宋体"/>
          <w:bCs/>
          <w:color w:val="FF0000"/>
          <w:sz w:val="24"/>
          <w:szCs w:val="24"/>
          <w:highlight w:val="none"/>
          <w:u w:val="single"/>
        </w:rPr>
        <w:t xml:space="preserve">  </w:t>
      </w:r>
      <w:r>
        <w:rPr>
          <w:rFonts w:hint="eastAsia" w:ascii="宋体" w:hAnsi="宋体" w:eastAsia="宋体" w:cs="宋体"/>
          <w:bCs/>
          <w:color w:val="FF0000"/>
          <w:sz w:val="24"/>
          <w:szCs w:val="24"/>
          <w:highlight w:val="none"/>
        </w:rPr>
        <w:t>个月，</w:t>
      </w:r>
      <w:bookmarkStart w:id="33" w:name="_Hlk132293785"/>
      <w:r>
        <w:rPr>
          <w:rFonts w:hint="eastAsia" w:ascii="宋体" w:hAnsi="宋体" w:eastAsia="宋体" w:cs="宋体"/>
          <w:bCs/>
          <w:color w:val="FF0000"/>
          <w:sz w:val="24"/>
          <w:szCs w:val="24"/>
          <w:highlight w:val="none"/>
        </w:rPr>
        <w:t>即</w:t>
      </w:r>
      <w:bookmarkStart w:id="34" w:name="_Hlk132135638"/>
      <w:r>
        <w:rPr>
          <w:rFonts w:hint="eastAsia" w:ascii="宋体" w:hAnsi="宋体" w:eastAsia="宋体" w:cs="宋体"/>
          <w:bCs/>
          <w:color w:val="FF0000"/>
          <w:sz w:val="24"/>
          <w:szCs w:val="24"/>
          <w:highlight w:val="none"/>
          <w:lang w:eastAsia="zh-CN"/>
        </w:rPr>
        <w:t>：</w:t>
      </w:r>
    </w:p>
    <w:p>
      <w:pPr>
        <w:keepNext w:val="0"/>
        <w:keepLines w:val="0"/>
        <w:pageBreakBefore w:val="0"/>
        <w:tabs>
          <w:tab w:val="left" w:pos="1665"/>
        </w:tabs>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color w:val="FF0000"/>
          <w:sz w:val="24"/>
          <w:szCs w:val="24"/>
          <w:highlight w:val="none"/>
        </w:rPr>
      </w:pPr>
      <w:r>
        <w:rPr>
          <w:rFonts w:hint="eastAsia" w:ascii="宋体" w:hAnsi="宋体" w:eastAsia="宋体" w:cs="宋体"/>
          <w:color w:val="FF0000"/>
          <w:sz w:val="24"/>
          <w:szCs w:val="24"/>
          <w:highlight w:val="none"/>
          <w:lang w:eastAsia="zh-CN"/>
        </w:rPr>
        <w:t>☑</w:t>
      </w:r>
      <w:r>
        <w:rPr>
          <w:rFonts w:hint="eastAsia" w:ascii="宋体" w:hAnsi="宋体" w:eastAsia="宋体" w:cs="宋体"/>
          <w:color w:val="FF0000"/>
          <w:sz w:val="24"/>
          <w:szCs w:val="24"/>
          <w:highlight w:val="none"/>
        </w:rPr>
        <w:t xml:space="preserve"> </w:t>
      </w:r>
      <w:r>
        <w:rPr>
          <w:rFonts w:hint="eastAsia" w:ascii="宋体" w:hAnsi="宋体" w:eastAsia="宋体" w:cs="宋体"/>
          <w:bCs/>
          <w:color w:val="FF0000"/>
          <w:sz w:val="24"/>
          <w:szCs w:val="24"/>
          <w:highlight w:val="none"/>
        </w:rPr>
        <w:t>自</w:t>
      </w:r>
      <w:bookmarkStart w:id="35" w:name="_Hlk132040907"/>
      <w:r>
        <w:rPr>
          <w:rFonts w:hint="eastAsia" w:ascii="宋体" w:hAnsi="宋体" w:eastAsia="宋体" w:cs="宋体"/>
          <w:bCs/>
          <w:color w:val="FF0000"/>
          <w:sz w:val="24"/>
          <w:szCs w:val="24"/>
          <w:highlight w:val="none"/>
          <w:u w:val="single"/>
          <w:lang w:val="en-US" w:eastAsia="zh-CN"/>
        </w:rPr>
        <w:t>2026</w:t>
      </w:r>
      <w:r>
        <w:rPr>
          <w:rFonts w:hint="eastAsia" w:ascii="宋体" w:hAnsi="宋体" w:eastAsia="宋体" w:cs="宋体"/>
          <w:bCs/>
          <w:color w:val="FF0000"/>
          <w:sz w:val="24"/>
          <w:szCs w:val="24"/>
          <w:highlight w:val="none"/>
        </w:rPr>
        <w:t>年</w:t>
      </w:r>
      <w:r>
        <w:rPr>
          <w:rFonts w:hint="eastAsia" w:ascii="宋体" w:hAnsi="宋体" w:eastAsia="宋体" w:cs="宋体"/>
          <w:bCs/>
          <w:color w:val="FF0000"/>
          <w:sz w:val="24"/>
          <w:szCs w:val="24"/>
          <w:highlight w:val="none"/>
          <w:u w:val="single"/>
          <w:lang w:val="en-US" w:eastAsia="zh-CN"/>
        </w:rPr>
        <w:t>1</w:t>
      </w:r>
      <w:r>
        <w:rPr>
          <w:rFonts w:hint="eastAsia" w:ascii="宋体" w:hAnsi="宋体" w:eastAsia="宋体" w:cs="宋体"/>
          <w:bCs/>
          <w:color w:val="FF0000"/>
          <w:sz w:val="24"/>
          <w:szCs w:val="24"/>
          <w:highlight w:val="none"/>
        </w:rPr>
        <w:t>月</w:t>
      </w:r>
      <w:r>
        <w:rPr>
          <w:rFonts w:hint="eastAsia" w:ascii="宋体" w:hAnsi="宋体" w:eastAsia="宋体" w:cs="宋体"/>
          <w:bCs/>
          <w:color w:val="FF0000"/>
          <w:sz w:val="24"/>
          <w:szCs w:val="24"/>
          <w:highlight w:val="none"/>
          <w:u w:val="single"/>
          <w:lang w:val="en-US" w:eastAsia="zh-CN"/>
        </w:rPr>
        <w:t>1</w:t>
      </w:r>
      <w:r>
        <w:rPr>
          <w:rFonts w:hint="eastAsia" w:ascii="宋体" w:hAnsi="宋体" w:eastAsia="宋体" w:cs="宋体"/>
          <w:bCs/>
          <w:color w:val="FF0000"/>
          <w:sz w:val="24"/>
          <w:szCs w:val="24"/>
          <w:highlight w:val="none"/>
        </w:rPr>
        <w:t>日</w:t>
      </w:r>
      <w:bookmarkEnd w:id="33"/>
      <w:bookmarkEnd w:id="34"/>
      <w:bookmarkEnd w:id="35"/>
      <w:r>
        <w:rPr>
          <w:rFonts w:hint="eastAsia" w:ascii="宋体" w:hAnsi="宋体" w:eastAsia="宋体" w:cs="宋体"/>
          <w:bCs/>
          <w:color w:val="FF0000"/>
          <w:sz w:val="24"/>
          <w:szCs w:val="24"/>
          <w:highlight w:val="none"/>
          <w:lang w:val="en-US" w:eastAsia="zh-CN"/>
        </w:rPr>
        <w:t>至</w:t>
      </w:r>
      <w:r>
        <w:rPr>
          <w:rFonts w:hint="eastAsia" w:ascii="宋体" w:hAnsi="宋体" w:eastAsia="宋体" w:cs="宋体"/>
          <w:bCs/>
          <w:color w:val="FF0000"/>
          <w:sz w:val="24"/>
          <w:szCs w:val="24"/>
          <w:highlight w:val="none"/>
          <w:u w:val="single"/>
          <w:lang w:val="en-US" w:eastAsia="zh-CN"/>
        </w:rPr>
        <w:t>2026</w:t>
      </w:r>
      <w:r>
        <w:rPr>
          <w:rFonts w:hint="eastAsia" w:ascii="宋体" w:hAnsi="宋体" w:eastAsia="宋体" w:cs="宋体"/>
          <w:bCs/>
          <w:color w:val="FF0000"/>
          <w:sz w:val="24"/>
          <w:szCs w:val="24"/>
          <w:highlight w:val="none"/>
        </w:rPr>
        <w:t>年</w:t>
      </w:r>
      <w:r>
        <w:rPr>
          <w:rFonts w:hint="eastAsia" w:ascii="宋体" w:hAnsi="宋体" w:eastAsia="宋体" w:cs="宋体"/>
          <w:bCs/>
          <w:color w:val="FF0000"/>
          <w:sz w:val="24"/>
          <w:szCs w:val="24"/>
          <w:highlight w:val="none"/>
          <w:u w:val="single"/>
          <w:lang w:val="en-US" w:eastAsia="zh-CN"/>
        </w:rPr>
        <w:t>12</w:t>
      </w:r>
      <w:r>
        <w:rPr>
          <w:rFonts w:hint="eastAsia" w:ascii="宋体" w:hAnsi="宋体" w:eastAsia="宋体" w:cs="宋体"/>
          <w:bCs/>
          <w:color w:val="FF0000"/>
          <w:sz w:val="24"/>
          <w:szCs w:val="24"/>
          <w:highlight w:val="none"/>
        </w:rPr>
        <w:t>月</w:t>
      </w:r>
      <w:r>
        <w:rPr>
          <w:rFonts w:hint="eastAsia" w:ascii="宋体" w:hAnsi="宋体" w:eastAsia="宋体" w:cs="宋体"/>
          <w:bCs/>
          <w:color w:val="FF0000"/>
          <w:sz w:val="24"/>
          <w:szCs w:val="24"/>
          <w:highlight w:val="none"/>
          <w:u w:val="single"/>
          <w:lang w:val="en-US" w:eastAsia="zh-CN"/>
        </w:rPr>
        <w:t>31</w:t>
      </w:r>
      <w:r>
        <w:rPr>
          <w:rFonts w:hint="eastAsia" w:ascii="宋体" w:hAnsi="宋体" w:eastAsia="宋体" w:cs="宋体"/>
          <w:bCs/>
          <w:color w:val="FF0000"/>
          <w:sz w:val="24"/>
          <w:szCs w:val="24"/>
          <w:highlight w:val="none"/>
        </w:rPr>
        <w:t>日止。</w:t>
      </w:r>
    </w:p>
    <w:p>
      <w:pPr>
        <w:keepNext w:val="0"/>
        <w:keepLines w:val="0"/>
        <w:pageBreakBefore w:val="0"/>
        <w:tabs>
          <w:tab w:val="left" w:pos="1665"/>
        </w:tabs>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w:t>
      </w:r>
      <w:r>
        <w:rPr>
          <w:rFonts w:hint="eastAsia" w:ascii="宋体" w:hAnsi="宋体" w:eastAsia="宋体" w:cs="宋体"/>
          <w:sz w:val="24"/>
          <w:szCs w:val="24"/>
          <w:highlight w:val="none"/>
          <w:lang w:val="en-US" w:eastAsia="zh-CN"/>
        </w:rPr>
        <w:t>自</w:t>
      </w:r>
      <w:r>
        <w:rPr>
          <w:rFonts w:hint="eastAsia" w:ascii="宋体" w:hAnsi="宋体" w:eastAsia="宋体" w:cs="宋体"/>
          <w:bCs/>
          <w:i w:val="0"/>
          <w:iCs w:val="0"/>
          <w:sz w:val="24"/>
          <w:szCs w:val="24"/>
          <w:highlight w:val="none"/>
          <w:u w:val="single"/>
        </w:rPr>
        <w:t>合同签订之日起</w:t>
      </w:r>
      <w:r>
        <w:rPr>
          <w:rFonts w:hint="eastAsia" w:ascii="宋体" w:hAnsi="宋体" w:eastAsia="宋体" w:cs="宋体"/>
          <w:bCs/>
          <w:sz w:val="24"/>
          <w:szCs w:val="24"/>
          <w:highlight w:val="none"/>
        </w:rPr>
        <w:t>至</w:t>
      </w:r>
      <w:r>
        <w:rPr>
          <w:rFonts w:hint="eastAsia" w:ascii="宋体" w:hAnsi="宋体" w:eastAsia="宋体" w:cs="宋体"/>
          <w:bCs/>
          <w:sz w:val="24"/>
          <w:szCs w:val="24"/>
          <w:highlight w:val="none"/>
          <w:u w:val="single"/>
          <w:lang w:val="en-US" w:eastAsia="zh-CN"/>
        </w:rPr>
        <w:t xml:space="preserve">   </w:t>
      </w:r>
      <w:r>
        <w:rPr>
          <w:rFonts w:hint="eastAsia" w:ascii="宋体" w:hAnsi="宋体" w:eastAsia="宋体" w:cs="宋体"/>
          <w:bCs/>
          <w:sz w:val="24"/>
          <w:szCs w:val="24"/>
          <w:highlight w:val="none"/>
          <w:lang w:val="en-US" w:eastAsia="zh-CN"/>
        </w:rPr>
        <w:t>个月</w:t>
      </w:r>
      <w:r>
        <w:rPr>
          <w:rFonts w:hint="eastAsia" w:ascii="宋体" w:hAnsi="宋体" w:eastAsia="宋体" w:cs="宋体"/>
          <w:bCs/>
          <w:sz w:val="24"/>
          <w:szCs w:val="24"/>
          <w:highlight w:val="none"/>
        </w:rPr>
        <w:t>止。</w:t>
      </w:r>
    </w:p>
    <w:p>
      <w:pPr>
        <w:keepNext w:val="0"/>
        <w:keepLines w:val="0"/>
        <w:pageBreakBefore w:val="0"/>
        <w:tabs>
          <w:tab w:val="left" w:pos="1665"/>
        </w:tabs>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bCs/>
          <w:sz w:val="24"/>
          <w:szCs w:val="24"/>
          <w:highlight w:val="none"/>
        </w:rPr>
      </w:pPr>
      <w:r>
        <w:rPr>
          <w:rFonts w:hint="eastAsia" w:ascii="宋体" w:hAnsi="宋体" w:eastAsia="宋体" w:cs="宋体"/>
          <w:sz w:val="24"/>
          <w:szCs w:val="24"/>
          <w:highlight w:val="none"/>
        </w:rPr>
        <w:t>5.2</w:t>
      </w:r>
      <w:r>
        <w:rPr>
          <w:rFonts w:hint="eastAsia" w:ascii="宋体" w:hAnsi="宋体" w:eastAsia="宋体" w:cs="宋体"/>
          <w:bCs/>
          <w:sz w:val="24"/>
          <w:szCs w:val="24"/>
          <w:highlight w:val="none"/>
        </w:rPr>
        <w:t>本合同履行期限届满后，如甲乙双方认为需要继续延长服务期限，应重新签订书面合同。</w:t>
      </w:r>
    </w:p>
    <w:p>
      <w:pPr>
        <w:keepNext w:val="0"/>
        <w:keepLines w:val="0"/>
        <w:pageBreakBefore w:val="0"/>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bCs/>
          <w:color w:val="FF0000"/>
          <w:sz w:val="24"/>
          <w:szCs w:val="24"/>
          <w:highlight w:val="none"/>
          <w:lang w:val="en-US" w:eastAsia="zh-CN"/>
        </w:rPr>
      </w:pPr>
      <w:r>
        <w:rPr>
          <w:rFonts w:hint="eastAsia" w:ascii="宋体" w:hAnsi="宋体" w:eastAsia="宋体" w:cs="宋体"/>
          <w:color w:val="FF0000"/>
          <w:sz w:val="24"/>
          <w:szCs w:val="24"/>
          <w:highlight w:val="none"/>
        </w:rPr>
        <w:t>5.3</w:t>
      </w:r>
      <w:bookmarkStart w:id="36" w:name="_Hlk132137292"/>
      <w:r>
        <w:rPr>
          <w:rFonts w:hint="eastAsia" w:ascii="宋体" w:hAnsi="宋体" w:eastAsia="宋体" w:cs="宋体"/>
          <w:bCs/>
          <w:color w:val="FF0000"/>
          <w:sz w:val="24"/>
          <w:szCs w:val="24"/>
          <w:highlight w:val="none"/>
          <w:lang w:val="en-US" w:eastAsia="zh-CN"/>
        </w:rPr>
        <w:t>派遣规程：</w:t>
      </w:r>
      <w:bookmarkEnd w:id="36"/>
    </w:p>
    <w:p>
      <w:pPr>
        <w:keepNext w:val="0"/>
        <w:keepLines w:val="0"/>
        <w:pageBreakBefore w:val="0"/>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bCs/>
          <w:color w:val="FF0000"/>
          <w:sz w:val="24"/>
          <w:szCs w:val="24"/>
          <w:highlight w:val="none"/>
          <w:lang w:val="en-US" w:eastAsia="zh-CN"/>
        </w:rPr>
      </w:pPr>
      <w:r>
        <w:rPr>
          <w:rFonts w:hint="eastAsia" w:ascii="宋体" w:hAnsi="宋体" w:eastAsia="宋体" w:cs="宋体"/>
          <w:bCs/>
          <w:color w:val="FF0000"/>
          <w:sz w:val="24"/>
          <w:szCs w:val="24"/>
          <w:highlight w:val="none"/>
          <w:lang w:val="en-US" w:eastAsia="zh-CN"/>
        </w:rPr>
        <w:t>（1）甲方根据业务或管理工作需要和岗位需求，以《派遣员工招聘需求表》</w:t>
      </w:r>
      <w:r>
        <w:rPr>
          <w:rFonts w:hint="eastAsia" w:ascii="宋体" w:hAnsi="宋体" w:eastAsia="宋体" w:cs="宋体"/>
          <w:bCs/>
          <w:color w:val="FF0000"/>
          <w:sz w:val="24"/>
          <w:szCs w:val="24"/>
          <w:highlight w:val="yellow"/>
          <w:lang w:val="en-US" w:eastAsia="zh-CN"/>
        </w:rPr>
        <w:t>（附件2）</w:t>
      </w:r>
      <w:r>
        <w:rPr>
          <w:rFonts w:hint="eastAsia" w:ascii="宋体" w:hAnsi="宋体" w:eastAsia="宋体" w:cs="宋体"/>
          <w:bCs/>
          <w:color w:val="FF0000"/>
          <w:sz w:val="24"/>
          <w:szCs w:val="24"/>
          <w:highlight w:val="none"/>
          <w:lang w:val="en-US" w:eastAsia="zh-CN"/>
        </w:rPr>
        <w:t>书面通知乙方。《派遣员工招聘需求表》必须详细注明招聘数量、到岗日期、招聘岗位的基本条件、附加条件和薪酬福利待遇等。</w:t>
      </w:r>
    </w:p>
    <w:p>
      <w:pPr>
        <w:keepNext w:val="0"/>
        <w:keepLines w:val="0"/>
        <w:pageBreakBefore w:val="0"/>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bCs/>
          <w:color w:val="FF0000"/>
          <w:sz w:val="24"/>
          <w:szCs w:val="24"/>
          <w:highlight w:val="none"/>
          <w:lang w:val="en-US" w:eastAsia="zh-CN"/>
        </w:rPr>
      </w:pPr>
      <w:r>
        <w:rPr>
          <w:rFonts w:hint="eastAsia" w:ascii="宋体" w:hAnsi="宋体" w:eastAsia="宋体" w:cs="宋体"/>
          <w:bCs/>
          <w:color w:val="FF0000"/>
          <w:sz w:val="24"/>
          <w:szCs w:val="24"/>
          <w:highlight w:val="none"/>
          <w:lang w:val="en-US" w:eastAsia="zh-CN"/>
        </w:rPr>
        <w:t>（2）乙方应为其派遣到甲方的人员依法办理下列派遣手续：</w:t>
      </w:r>
    </w:p>
    <w:p>
      <w:pPr>
        <w:keepNext w:val="0"/>
        <w:keepLines w:val="0"/>
        <w:pageBreakBefore w:val="0"/>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bCs/>
          <w:color w:val="FF0000"/>
          <w:sz w:val="24"/>
          <w:szCs w:val="24"/>
          <w:highlight w:val="none"/>
          <w:lang w:val="en-US" w:eastAsia="zh-CN"/>
        </w:rPr>
      </w:pPr>
      <w:r>
        <w:rPr>
          <w:rFonts w:hint="eastAsia" w:ascii="宋体" w:hAnsi="宋体" w:eastAsia="宋体" w:cs="宋体"/>
          <w:bCs/>
          <w:color w:val="FF0000"/>
          <w:sz w:val="24"/>
          <w:szCs w:val="24"/>
          <w:highlight w:val="none"/>
          <w:lang w:val="en-US" w:eastAsia="zh-CN"/>
        </w:rPr>
        <w:t>1、乙方与甲方同意接受的派遣员工签订或续签《劳动合同》，建立劳动关系。</w:t>
      </w:r>
    </w:p>
    <w:p>
      <w:pPr>
        <w:keepNext w:val="0"/>
        <w:keepLines w:val="0"/>
        <w:pageBreakBefore w:val="0"/>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bCs/>
          <w:color w:val="FF0000"/>
          <w:sz w:val="24"/>
          <w:szCs w:val="24"/>
          <w:highlight w:val="none"/>
          <w:lang w:val="en-US" w:eastAsia="zh-CN"/>
        </w:rPr>
      </w:pPr>
      <w:r>
        <w:rPr>
          <w:rFonts w:hint="eastAsia" w:ascii="宋体" w:hAnsi="宋体" w:eastAsia="宋体" w:cs="宋体"/>
          <w:bCs/>
          <w:color w:val="FF0000"/>
          <w:sz w:val="24"/>
          <w:szCs w:val="24"/>
          <w:highlight w:val="none"/>
          <w:lang w:val="en-US" w:eastAsia="zh-CN"/>
        </w:rPr>
        <w:t>2、乙方应为派遣员工缴纳社会保险。</w:t>
      </w:r>
    </w:p>
    <w:p>
      <w:pPr>
        <w:keepNext w:val="0"/>
        <w:keepLines w:val="0"/>
        <w:pageBreakBefore w:val="0"/>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bCs/>
          <w:color w:val="FF0000"/>
          <w:sz w:val="24"/>
          <w:szCs w:val="24"/>
          <w:highlight w:val="none"/>
          <w:lang w:val="en-US" w:eastAsia="zh-CN"/>
        </w:rPr>
      </w:pPr>
      <w:r>
        <w:rPr>
          <w:rFonts w:hint="eastAsia" w:ascii="宋体" w:hAnsi="宋体" w:eastAsia="宋体" w:cs="宋体"/>
          <w:bCs/>
          <w:color w:val="FF0000"/>
          <w:sz w:val="24"/>
          <w:szCs w:val="24"/>
          <w:highlight w:val="none"/>
          <w:lang w:val="en-US" w:eastAsia="zh-CN"/>
        </w:rPr>
        <w:t>3、应甲方要求，乙方为甲方同意接受的派遣员工出具有关证明。</w:t>
      </w:r>
    </w:p>
    <w:p>
      <w:pPr>
        <w:keepNext w:val="0"/>
        <w:keepLines w:val="0"/>
        <w:pageBreakBefore w:val="0"/>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bCs/>
          <w:color w:val="FF0000"/>
          <w:sz w:val="24"/>
          <w:szCs w:val="24"/>
          <w:highlight w:val="none"/>
          <w:lang w:val="en-US" w:eastAsia="zh-CN"/>
        </w:rPr>
      </w:pPr>
      <w:r>
        <w:rPr>
          <w:rFonts w:hint="eastAsia" w:ascii="宋体" w:hAnsi="宋体" w:eastAsia="宋体" w:cs="宋体"/>
          <w:bCs/>
          <w:color w:val="FF0000"/>
          <w:sz w:val="24"/>
          <w:szCs w:val="24"/>
          <w:highlight w:val="none"/>
          <w:lang w:val="en-US" w:eastAsia="zh-CN"/>
        </w:rPr>
        <w:t>（3）按本合同规定，甲方将派遣员工退回乙方，应以《派遣员工退回通知书》</w:t>
      </w:r>
      <w:r>
        <w:rPr>
          <w:rFonts w:hint="eastAsia" w:ascii="宋体" w:hAnsi="宋体" w:eastAsia="宋体" w:cs="宋体"/>
          <w:bCs/>
          <w:color w:val="FF0000"/>
          <w:sz w:val="24"/>
          <w:szCs w:val="24"/>
          <w:highlight w:val="yellow"/>
          <w:lang w:val="en-US" w:eastAsia="zh-CN"/>
        </w:rPr>
        <w:t>（附件3）</w:t>
      </w:r>
      <w:r>
        <w:rPr>
          <w:rFonts w:hint="eastAsia" w:ascii="宋体" w:hAnsi="宋体" w:eastAsia="宋体" w:cs="宋体"/>
          <w:bCs/>
          <w:color w:val="FF0000"/>
          <w:sz w:val="24"/>
          <w:szCs w:val="24"/>
          <w:highlight w:val="none"/>
          <w:lang w:val="en-US" w:eastAsia="zh-CN"/>
        </w:rPr>
        <w:t>书面通知乙方，由乙方按照规定程序办理离职、劳动合同解除或终止等相关手续。</w:t>
      </w:r>
    </w:p>
    <w:p>
      <w:pPr>
        <w:keepNext w:val="0"/>
        <w:keepLines w:val="0"/>
        <w:pageBreakBefore w:val="0"/>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bCs/>
          <w:color w:val="FF0000"/>
          <w:sz w:val="24"/>
          <w:szCs w:val="24"/>
          <w:highlight w:val="none"/>
          <w:lang w:val="en-US" w:eastAsia="zh-CN"/>
        </w:rPr>
      </w:pPr>
    </w:p>
    <w:p>
      <w:pPr>
        <w:keepNext w:val="0"/>
        <w:keepLines w:val="0"/>
        <w:pageBreakBefore w:val="0"/>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bCs/>
          <w:color w:val="FF0000"/>
          <w:sz w:val="24"/>
          <w:szCs w:val="24"/>
          <w:highlight w:val="none"/>
          <w:lang w:val="en-US" w:eastAsia="zh-CN"/>
        </w:rPr>
      </w:pPr>
    </w:p>
    <w:p>
      <w:pPr>
        <w:keepNext w:val="0"/>
        <w:keepLines w:val="0"/>
        <w:pageBreakBefore w:val="0"/>
        <w:numPr>
          <w:ilvl w:val="0"/>
          <w:numId w:val="4"/>
        </w:numPr>
        <w:tabs>
          <w:tab w:val="left" w:pos="1080"/>
          <w:tab w:val="left" w:pos="1455"/>
          <w:tab w:val="left" w:pos="1665"/>
          <w:tab w:val="clear" w:pos="2732"/>
        </w:tabs>
        <w:kinsoku/>
        <w:wordWrap/>
        <w:overflowPunct/>
        <w:topLinePunct w:val="0"/>
        <w:autoSpaceDE/>
        <w:autoSpaceDN/>
        <w:bidi w:val="0"/>
        <w:adjustRightInd w:val="0"/>
        <w:snapToGrid w:val="0"/>
        <w:spacing w:after="63" w:afterLines="20" w:line="360" w:lineRule="auto"/>
        <w:ind w:left="0" w:firstLine="0"/>
        <w:textAlignment w:val="auto"/>
        <w:outlineLvl w:val="1"/>
        <w:rPr>
          <w:rFonts w:hint="eastAsia" w:ascii="宋体" w:hAnsi="宋体" w:eastAsia="宋体" w:cs="宋体"/>
          <w:b/>
          <w:bCs/>
          <w:sz w:val="24"/>
          <w:szCs w:val="24"/>
          <w:highlight w:val="none"/>
        </w:rPr>
      </w:pPr>
      <w:bookmarkStart w:id="37" w:name="_Hlk131686143"/>
      <w:bookmarkStart w:id="38" w:name="_Hlk132136040"/>
      <w:r>
        <w:rPr>
          <w:rFonts w:hint="eastAsia" w:ascii="宋体" w:hAnsi="宋体" w:eastAsia="宋体" w:cs="宋体"/>
          <w:b/>
          <w:bCs/>
          <w:sz w:val="24"/>
          <w:szCs w:val="24"/>
          <w:highlight w:val="none"/>
        </w:rPr>
        <w:t>当事人的权利和义务</w:t>
      </w:r>
    </w:p>
    <w:bookmarkEnd w:id="37"/>
    <w:p>
      <w:pPr>
        <w:keepNext w:val="0"/>
        <w:keepLines w:val="0"/>
        <w:pageBreakBefore w:val="0"/>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sz w:val="24"/>
          <w:szCs w:val="24"/>
          <w:highlight w:val="none"/>
        </w:rPr>
      </w:pPr>
      <w:bookmarkStart w:id="39" w:name="_Hlk131686260"/>
      <w:r>
        <w:rPr>
          <w:rFonts w:hint="eastAsia" w:ascii="宋体" w:hAnsi="宋体" w:eastAsia="宋体" w:cs="宋体"/>
          <w:sz w:val="24"/>
          <w:szCs w:val="24"/>
          <w:highlight w:val="none"/>
        </w:rPr>
        <w:t>6.1甲方享有下列权利</w:t>
      </w:r>
    </w:p>
    <w:p>
      <w:pPr>
        <w:keepNext w:val="0"/>
        <w:keepLines w:val="0"/>
        <w:pageBreakBefore w:val="0"/>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color w:val="FF0000"/>
          <w:sz w:val="24"/>
          <w:szCs w:val="24"/>
          <w:highlight w:val="none"/>
        </w:rPr>
      </w:pPr>
      <w:r>
        <w:rPr>
          <w:rFonts w:hint="eastAsia" w:ascii="宋体" w:hAnsi="宋体" w:eastAsia="宋体" w:cs="宋体"/>
          <w:color w:val="FF0000"/>
          <w:sz w:val="24"/>
          <w:szCs w:val="24"/>
          <w:highlight w:val="none"/>
          <w:lang w:eastAsia="zh-CN"/>
        </w:rPr>
        <w:t>（</w:t>
      </w:r>
      <w:r>
        <w:rPr>
          <w:rFonts w:hint="eastAsia" w:ascii="宋体" w:hAnsi="宋体" w:eastAsia="宋体" w:cs="宋体"/>
          <w:color w:val="FF0000"/>
          <w:sz w:val="24"/>
          <w:szCs w:val="24"/>
          <w:highlight w:val="none"/>
          <w:lang w:val="en-US" w:eastAsia="zh-CN"/>
        </w:rPr>
        <w:t>1</w:t>
      </w:r>
      <w:r>
        <w:rPr>
          <w:rFonts w:hint="eastAsia" w:ascii="宋体" w:hAnsi="宋体" w:eastAsia="宋体" w:cs="宋体"/>
          <w:color w:val="FF0000"/>
          <w:sz w:val="24"/>
          <w:szCs w:val="24"/>
          <w:highlight w:val="none"/>
          <w:lang w:eastAsia="zh-CN"/>
        </w:rPr>
        <w:t>）</w:t>
      </w:r>
      <w:r>
        <w:rPr>
          <w:rFonts w:hint="eastAsia" w:ascii="宋体" w:hAnsi="宋体" w:eastAsia="宋体" w:cs="宋体"/>
          <w:color w:val="FF0000"/>
          <w:sz w:val="24"/>
          <w:szCs w:val="24"/>
          <w:highlight w:val="none"/>
        </w:rPr>
        <w:t>甲方有权自行决定是否接受乙方推荐的派遣人选，或根据自身业务需要自行选定候选人员后告知乙方办理有关录用及派遣手续。</w:t>
      </w:r>
    </w:p>
    <w:p>
      <w:pPr>
        <w:keepNext w:val="0"/>
        <w:keepLines w:val="0"/>
        <w:pageBreakBefore w:val="0"/>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color w:val="FF0000"/>
          <w:sz w:val="24"/>
          <w:szCs w:val="24"/>
          <w:highlight w:val="none"/>
        </w:rPr>
      </w:pPr>
      <w:r>
        <w:rPr>
          <w:rFonts w:hint="eastAsia" w:ascii="宋体" w:hAnsi="宋体" w:eastAsia="宋体" w:cs="宋体"/>
          <w:color w:val="FF0000"/>
          <w:sz w:val="24"/>
          <w:szCs w:val="24"/>
          <w:highlight w:val="none"/>
        </w:rPr>
        <w:t>（</w:t>
      </w:r>
      <w:r>
        <w:rPr>
          <w:rFonts w:hint="eastAsia" w:ascii="宋体" w:hAnsi="宋体" w:eastAsia="宋体" w:cs="宋体"/>
          <w:color w:val="FF0000"/>
          <w:sz w:val="24"/>
          <w:szCs w:val="24"/>
          <w:highlight w:val="none"/>
          <w:lang w:val="en-US" w:eastAsia="zh-CN"/>
        </w:rPr>
        <w:t>2</w:t>
      </w:r>
      <w:r>
        <w:rPr>
          <w:rFonts w:hint="eastAsia" w:ascii="宋体" w:hAnsi="宋体" w:eastAsia="宋体" w:cs="宋体"/>
          <w:color w:val="FF0000"/>
          <w:sz w:val="24"/>
          <w:szCs w:val="24"/>
          <w:highlight w:val="none"/>
        </w:rPr>
        <w:t>）依据国家法律法规规定甲方可与乙方派遣的员工另签个人合同（包括但不限于保密承诺、竞业限制、培训事项等），并送乙方备案。但该合同不得违反法律法规规定和本合同其他条款约定。</w:t>
      </w:r>
    </w:p>
    <w:p>
      <w:pPr>
        <w:keepNext w:val="0"/>
        <w:keepLines w:val="0"/>
        <w:pageBreakBefore w:val="0"/>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color w:val="FF0000"/>
          <w:sz w:val="24"/>
          <w:szCs w:val="24"/>
          <w:highlight w:val="none"/>
        </w:rPr>
      </w:pPr>
      <w:r>
        <w:rPr>
          <w:rFonts w:hint="eastAsia" w:ascii="宋体" w:hAnsi="宋体" w:eastAsia="宋体" w:cs="宋体"/>
          <w:color w:val="FF0000"/>
          <w:sz w:val="24"/>
          <w:szCs w:val="24"/>
          <w:highlight w:val="none"/>
        </w:rPr>
        <w:t>（</w:t>
      </w:r>
      <w:r>
        <w:rPr>
          <w:rFonts w:hint="eastAsia" w:ascii="宋体" w:hAnsi="宋体" w:eastAsia="宋体" w:cs="宋体"/>
          <w:color w:val="FF0000"/>
          <w:sz w:val="24"/>
          <w:szCs w:val="24"/>
          <w:highlight w:val="none"/>
          <w:lang w:val="en-US" w:eastAsia="zh-CN"/>
        </w:rPr>
        <w:t>3</w:t>
      </w:r>
      <w:r>
        <w:rPr>
          <w:rFonts w:hint="eastAsia" w:ascii="宋体" w:hAnsi="宋体" w:eastAsia="宋体" w:cs="宋体"/>
          <w:color w:val="FF0000"/>
          <w:sz w:val="24"/>
          <w:szCs w:val="24"/>
          <w:highlight w:val="none"/>
        </w:rPr>
        <w:t>）对严重违反国家法律法规或甲方规章制度（甲方规章制度符合法律法规要求）的派遣员工，及对失职或营私舞弊，使甲方利益蒙受重大损失的派遣员工，甲方有权将派遣员工退回乙方，并追究派遣员工的责任。</w:t>
      </w:r>
    </w:p>
    <w:p>
      <w:pPr>
        <w:keepNext w:val="0"/>
        <w:keepLines w:val="0"/>
        <w:pageBreakBefore w:val="0"/>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color w:val="FF0000"/>
          <w:sz w:val="24"/>
          <w:szCs w:val="24"/>
          <w:highlight w:val="none"/>
        </w:rPr>
      </w:pPr>
      <w:r>
        <w:rPr>
          <w:rFonts w:hint="eastAsia" w:ascii="宋体" w:hAnsi="宋体" w:eastAsia="宋体" w:cs="宋体"/>
          <w:color w:val="FF0000"/>
          <w:sz w:val="24"/>
          <w:szCs w:val="24"/>
          <w:highlight w:val="none"/>
        </w:rPr>
        <w:t>（</w:t>
      </w:r>
      <w:r>
        <w:rPr>
          <w:rFonts w:hint="eastAsia" w:ascii="宋体" w:hAnsi="宋体" w:eastAsia="宋体" w:cs="宋体"/>
          <w:color w:val="FF0000"/>
          <w:sz w:val="24"/>
          <w:szCs w:val="24"/>
          <w:highlight w:val="none"/>
          <w:lang w:val="en-US" w:eastAsia="zh-CN"/>
        </w:rPr>
        <w:t>4</w:t>
      </w:r>
      <w:r>
        <w:rPr>
          <w:rFonts w:hint="eastAsia" w:ascii="宋体" w:hAnsi="宋体" w:eastAsia="宋体" w:cs="宋体"/>
          <w:color w:val="FF0000"/>
          <w:sz w:val="24"/>
          <w:szCs w:val="24"/>
          <w:highlight w:val="none"/>
        </w:rPr>
        <w:t>）因裁员的情形而退回派遣员工时，需符合法律法规规定的程序。</w:t>
      </w:r>
    </w:p>
    <w:p>
      <w:pPr>
        <w:keepNext w:val="0"/>
        <w:keepLines w:val="0"/>
        <w:pageBreakBefore w:val="0"/>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color w:val="FF0000"/>
          <w:sz w:val="24"/>
          <w:szCs w:val="24"/>
          <w:highlight w:val="none"/>
        </w:rPr>
      </w:pPr>
      <w:r>
        <w:rPr>
          <w:rFonts w:hint="eastAsia" w:ascii="宋体" w:hAnsi="宋体" w:eastAsia="宋体" w:cs="宋体"/>
          <w:color w:val="FF0000"/>
          <w:sz w:val="24"/>
          <w:szCs w:val="24"/>
          <w:highlight w:val="none"/>
        </w:rPr>
        <w:t>（</w:t>
      </w:r>
      <w:r>
        <w:rPr>
          <w:rFonts w:hint="eastAsia" w:ascii="宋体" w:hAnsi="宋体" w:eastAsia="宋体" w:cs="宋体"/>
          <w:color w:val="FF0000"/>
          <w:sz w:val="24"/>
          <w:szCs w:val="24"/>
          <w:highlight w:val="none"/>
          <w:lang w:val="en-US" w:eastAsia="zh-CN"/>
        </w:rPr>
        <w:t>5</w:t>
      </w:r>
      <w:r>
        <w:rPr>
          <w:rFonts w:hint="eastAsia" w:ascii="宋体" w:hAnsi="宋体" w:eastAsia="宋体" w:cs="宋体"/>
          <w:color w:val="FF0000"/>
          <w:sz w:val="24"/>
          <w:szCs w:val="24"/>
          <w:highlight w:val="none"/>
        </w:rPr>
        <w:t>）因法律及政府有关规定变更致使本合同相关条款与之不一致的，甲方有权要求乙方执行该项新规定。</w:t>
      </w:r>
    </w:p>
    <w:p>
      <w:pPr>
        <w:keepNext w:val="0"/>
        <w:keepLines w:val="0"/>
        <w:pageBreakBefore w:val="0"/>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color w:val="FF0000"/>
          <w:sz w:val="24"/>
          <w:szCs w:val="24"/>
          <w:highlight w:val="none"/>
        </w:rPr>
      </w:pPr>
      <w:r>
        <w:rPr>
          <w:rFonts w:hint="eastAsia" w:ascii="宋体" w:hAnsi="宋体" w:eastAsia="宋体" w:cs="宋体"/>
          <w:color w:val="FF0000"/>
          <w:sz w:val="24"/>
          <w:szCs w:val="24"/>
          <w:highlight w:val="none"/>
        </w:rPr>
        <w:t>（</w:t>
      </w:r>
      <w:r>
        <w:rPr>
          <w:rFonts w:hint="eastAsia" w:ascii="宋体" w:hAnsi="宋体" w:eastAsia="宋体" w:cs="宋体"/>
          <w:color w:val="FF0000"/>
          <w:sz w:val="24"/>
          <w:szCs w:val="24"/>
          <w:highlight w:val="none"/>
          <w:lang w:val="en-US" w:eastAsia="zh-CN"/>
        </w:rPr>
        <w:t>6</w:t>
      </w:r>
      <w:r>
        <w:rPr>
          <w:rFonts w:hint="eastAsia" w:ascii="宋体" w:hAnsi="宋体" w:eastAsia="宋体" w:cs="宋体"/>
          <w:color w:val="FF0000"/>
          <w:sz w:val="24"/>
          <w:szCs w:val="24"/>
          <w:highlight w:val="none"/>
        </w:rPr>
        <w:t>）若甲方认为乙方有任何违反或可能违反本合同的行为，甲方有权提出书面意见要求乙方改正。乙方应在收到甲方的书面意见后5个工作日内以书面形式将其针对违反或可能违反本合同的行为采取的改进措施回复甲方。</w:t>
      </w:r>
    </w:p>
    <w:p>
      <w:pPr>
        <w:keepNext w:val="0"/>
        <w:keepLines w:val="0"/>
        <w:pageBreakBefore w:val="0"/>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color w:val="FF0000"/>
          <w:sz w:val="24"/>
          <w:szCs w:val="24"/>
          <w:highlight w:val="none"/>
        </w:rPr>
      </w:pPr>
      <w:r>
        <w:rPr>
          <w:rFonts w:hint="eastAsia" w:ascii="宋体" w:hAnsi="宋体" w:eastAsia="宋体" w:cs="宋体"/>
          <w:color w:val="FF0000"/>
          <w:sz w:val="24"/>
          <w:szCs w:val="24"/>
          <w:highlight w:val="none"/>
        </w:rPr>
        <w:t>（</w:t>
      </w:r>
      <w:r>
        <w:rPr>
          <w:rFonts w:hint="eastAsia" w:ascii="宋体" w:hAnsi="宋体" w:eastAsia="宋体" w:cs="宋体"/>
          <w:color w:val="FF0000"/>
          <w:sz w:val="24"/>
          <w:szCs w:val="24"/>
          <w:highlight w:val="none"/>
          <w:lang w:val="en-US" w:eastAsia="zh-CN"/>
        </w:rPr>
        <w:t>7</w:t>
      </w:r>
      <w:r>
        <w:rPr>
          <w:rFonts w:hint="eastAsia" w:ascii="宋体" w:hAnsi="宋体" w:eastAsia="宋体" w:cs="宋体"/>
          <w:color w:val="FF0000"/>
          <w:sz w:val="24"/>
          <w:szCs w:val="24"/>
          <w:highlight w:val="none"/>
        </w:rPr>
        <w:t>）甲方可根据实际情况与乙方协商签订补充协议。</w:t>
      </w:r>
    </w:p>
    <w:p>
      <w:pPr>
        <w:keepNext w:val="0"/>
        <w:keepLines w:val="0"/>
        <w:pageBreakBefore w:val="0"/>
        <w:kinsoku/>
        <w:wordWrap/>
        <w:overflowPunct/>
        <w:topLinePunct w:val="0"/>
        <w:autoSpaceDE/>
        <w:autoSpaceDN/>
        <w:bidi w:val="0"/>
        <w:adjustRightInd w:val="0"/>
        <w:snapToGrid w:val="0"/>
        <w:spacing w:after="63" w:afterLines="20" w:line="360" w:lineRule="auto"/>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6.2甲方承担下列义务</w:t>
      </w:r>
    </w:p>
    <w:bookmarkEnd w:id="39"/>
    <w:p>
      <w:pPr>
        <w:keepNext w:val="0"/>
        <w:keepLines w:val="0"/>
        <w:pageBreakBefore w:val="0"/>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color w:val="FF0000"/>
          <w:sz w:val="24"/>
          <w:szCs w:val="24"/>
          <w:highlight w:val="none"/>
        </w:rPr>
      </w:pPr>
      <w:r>
        <w:rPr>
          <w:rFonts w:hint="eastAsia" w:ascii="宋体" w:hAnsi="宋体" w:eastAsia="宋体" w:cs="宋体"/>
          <w:color w:val="FF0000"/>
          <w:sz w:val="24"/>
          <w:szCs w:val="24"/>
          <w:highlight w:val="none"/>
        </w:rPr>
        <w:t>（</w:t>
      </w:r>
      <w:r>
        <w:rPr>
          <w:rFonts w:hint="eastAsia" w:ascii="宋体" w:hAnsi="宋体" w:eastAsia="宋体" w:cs="宋体"/>
          <w:color w:val="FF0000"/>
          <w:sz w:val="24"/>
          <w:szCs w:val="24"/>
          <w:highlight w:val="none"/>
          <w:lang w:val="en-US" w:eastAsia="zh-CN"/>
        </w:rPr>
        <w:t>1</w:t>
      </w:r>
      <w:r>
        <w:rPr>
          <w:rFonts w:hint="eastAsia" w:ascii="宋体" w:hAnsi="宋体" w:eastAsia="宋体" w:cs="宋体"/>
          <w:color w:val="FF0000"/>
          <w:sz w:val="24"/>
          <w:szCs w:val="24"/>
          <w:highlight w:val="none"/>
        </w:rPr>
        <w:t>）甲方严格遵守《中华人民共和国劳动法》《中华人民共和国劳动合同法》《劳务派遣暂行规定》等法律法规关于劳务派遣的规定，充分保障和维护派遣员工及乙方权益。</w:t>
      </w:r>
    </w:p>
    <w:p>
      <w:pPr>
        <w:keepNext w:val="0"/>
        <w:keepLines w:val="0"/>
        <w:pageBreakBefore w:val="0"/>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color w:val="FF0000"/>
          <w:sz w:val="24"/>
          <w:szCs w:val="24"/>
          <w:highlight w:val="none"/>
        </w:rPr>
      </w:pPr>
      <w:r>
        <w:rPr>
          <w:rFonts w:hint="eastAsia" w:ascii="宋体" w:hAnsi="宋体" w:eastAsia="宋体" w:cs="宋体"/>
          <w:color w:val="FF0000"/>
          <w:sz w:val="24"/>
          <w:szCs w:val="24"/>
          <w:highlight w:val="none"/>
        </w:rPr>
        <w:t>（</w:t>
      </w:r>
      <w:r>
        <w:rPr>
          <w:rFonts w:hint="eastAsia" w:ascii="宋体" w:hAnsi="宋体" w:eastAsia="宋体" w:cs="宋体"/>
          <w:color w:val="FF0000"/>
          <w:sz w:val="24"/>
          <w:szCs w:val="24"/>
          <w:highlight w:val="none"/>
          <w:lang w:val="en-US" w:eastAsia="zh-CN"/>
        </w:rPr>
        <w:t>2</w:t>
      </w:r>
      <w:r>
        <w:rPr>
          <w:rFonts w:hint="eastAsia" w:ascii="宋体" w:hAnsi="宋体" w:eastAsia="宋体" w:cs="宋体"/>
          <w:color w:val="FF0000"/>
          <w:sz w:val="24"/>
          <w:szCs w:val="24"/>
          <w:highlight w:val="none"/>
        </w:rPr>
        <w:t>）甲方应按照双方约定的劳务费标准向乙方支付本合同中规定的薪酬、保险、福利待遇等费用及乙方</w:t>
      </w:r>
      <w:r>
        <w:rPr>
          <w:rFonts w:hint="eastAsia" w:ascii="宋体" w:hAnsi="宋体" w:eastAsia="宋体" w:cs="宋体"/>
          <w:color w:val="FF0000"/>
          <w:sz w:val="24"/>
          <w:szCs w:val="24"/>
          <w:highlight w:val="none"/>
          <w:lang w:eastAsia="zh-CN"/>
        </w:rPr>
        <w:t>劳务派遣服务费</w:t>
      </w:r>
      <w:r>
        <w:rPr>
          <w:rFonts w:hint="eastAsia" w:ascii="宋体" w:hAnsi="宋体" w:eastAsia="宋体" w:cs="宋体"/>
          <w:color w:val="FF0000"/>
          <w:sz w:val="24"/>
          <w:szCs w:val="24"/>
          <w:highlight w:val="none"/>
        </w:rPr>
        <w:t>。对于因甲方的原因致使乙方解除或终止与派遣员工劳动合同时发生的经济补偿金或赔偿金等，由甲方支付给乙方。</w:t>
      </w:r>
    </w:p>
    <w:p>
      <w:pPr>
        <w:keepNext w:val="0"/>
        <w:keepLines w:val="0"/>
        <w:pageBreakBefore w:val="0"/>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color w:val="FF0000"/>
          <w:sz w:val="24"/>
          <w:szCs w:val="24"/>
          <w:highlight w:val="none"/>
        </w:rPr>
      </w:pPr>
      <w:r>
        <w:rPr>
          <w:rFonts w:hint="eastAsia" w:ascii="宋体" w:hAnsi="宋体" w:eastAsia="宋体" w:cs="宋体"/>
          <w:color w:val="FF0000"/>
          <w:sz w:val="24"/>
          <w:szCs w:val="24"/>
          <w:highlight w:val="none"/>
        </w:rPr>
        <w:t>（</w:t>
      </w:r>
      <w:r>
        <w:rPr>
          <w:rFonts w:hint="eastAsia" w:ascii="宋体" w:hAnsi="宋体" w:eastAsia="宋体" w:cs="宋体"/>
          <w:color w:val="FF0000"/>
          <w:sz w:val="24"/>
          <w:szCs w:val="24"/>
          <w:highlight w:val="none"/>
          <w:lang w:val="en-US" w:eastAsia="zh-CN"/>
        </w:rPr>
        <w:t>3</w:t>
      </w:r>
      <w:r>
        <w:rPr>
          <w:rFonts w:hint="eastAsia" w:ascii="宋体" w:hAnsi="宋体" w:eastAsia="宋体" w:cs="宋体"/>
          <w:color w:val="FF0000"/>
          <w:sz w:val="24"/>
          <w:szCs w:val="24"/>
          <w:highlight w:val="none"/>
        </w:rPr>
        <w:t>）甲方应根据法律法规及政府有关工作时间等相关规定，严格遵守法定工时制度。乙方的派遣员工执行甲方合法的工作岗位工时制度。如甲方施行标准工时制度，派遣员工每日工作不超过8小时，每周工作不超过40小时。甲方安排乙方派遣员工加班的，应按照法律、法规和规定安排补休或支付加班费。甲方应严格执行劳动定额标准，不得强迫或变相强迫派遣员工加班。</w:t>
      </w:r>
    </w:p>
    <w:p>
      <w:pPr>
        <w:keepNext w:val="0"/>
        <w:keepLines w:val="0"/>
        <w:pageBreakBefore w:val="0"/>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color w:val="FF0000"/>
          <w:sz w:val="24"/>
          <w:szCs w:val="24"/>
          <w:highlight w:val="none"/>
        </w:rPr>
      </w:pPr>
      <w:r>
        <w:rPr>
          <w:rFonts w:hint="eastAsia" w:ascii="宋体" w:hAnsi="宋体" w:eastAsia="宋体" w:cs="宋体"/>
          <w:color w:val="FF0000"/>
          <w:sz w:val="24"/>
          <w:szCs w:val="24"/>
          <w:highlight w:val="none"/>
        </w:rPr>
        <w:t>（</w:t>
      </w:r>
      <w:r>
        <w:rPr>
          <w:rFonts w:hint="eastAsia" w:ascii="宋体" w:hAnsi="宋体" w:eastAsia="宋体" w:cs="宋体"/>
          <w:color w:val="FF0000"/>
          <w:sz w:val="24"/>
          <w:szCs w:val="24"/>
          <w:highlight w:val="none"/>
          <w:lang w:val="en-US" w:eastAsia="zh-CN"/>
        </w:rPr>
        <w:t>4</w:t>
      </w:r>
      <w:r>
        <w:rPr>
          <w:rFonts w:hint="eastAsia" w:ascii="宋体" w:hAnsi="宋体" w:eastAsia="宋体" w:cs="宋体"/>
          <w:color w:val="FF0000"/>
          <w:sz w:val="24"/>
          <w:szCs w:val="24"/>
          <w:highlight w:val="none"/>
        </w:rPr>
        <w:t>）甲方应根据法律法规有关休息休假的规定，保证派遣员工合法的带薪假期。</w:t>
      </w:r>
    </w:p>
    <w:p>
      <w:pPr>
        <w:keepNext w:val="0"/>
        <w:keepLines w:val="0"/>
        <w:pageBreakBefore w:val="0"/>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color w:val="FF0000"/>
          <w:sz w:val="24"/>
          <w:szCs w:val="24"/>
          <w:highlight w:val="none"/>
        </w:rPr>
      </w:pPr>
      <w:r>
        <w:rPr>
          <w:rFonts w:hint="eastAsia" w:ascii="宋体" w:hAnsi="宋体" w:eastAsia="宋体" w:cs="宋体"/>
          <w:color w:val="FF0000"/>
          <w:sz w:val="24"/>
          <w:szCs w:val="24"/>
          <w:highlight w:val="none"/>
        </w:rPr>
        <w:t>（</w:t>
      </w:r>
      <w:r>
        <w:rPr>
          <w:rFonts w:hint="eastAsia" w:ascii="宋体" w:hAnsi="宋体" w:eastAsia="宋体" w:cs="宋体"/>
          <w:color w:val="FF0000"/>
          <w:sz w:val="24"/>
          <w:szCs w:val="24"/>
          <w:highlight w:val="none"/>
          <w:lang w:val="en-US" w:eastAsia="zh-CN"/>
        </w:rPr>
        <w:t>5</w:t>
      </w:r>
      <w:r>
        <w:rPr>
          <w:rFonts w:hint="eastAsia" w:ascii="宋体" w:hAnsi="宋体" w:eastAsia="宋体" w:cs="宋体"/>
          <w:color w:val="FF0000"/>
          <w:sz w:val="24"/>
          <w:szCs w:val="24"/>
          <w:highlight w:val="none"/>
        </w:rPr>
        <w:t>）甲方应根据法律法规有关医疗期的规定，对因病、因工伤或非因工负伤的派遣员工给予医疗期及相关待遇。甲方应执行法律法规及有关规定，保障符合计划生育政策的派遣员工（女性）在孕期、产期和哺乳期间的合法权益。</w:t>
      </w:r>
    </w:p>
    <w:p>
      <w:pPr>
        <w:keepNext w:val="0"/>
        <w:keepLines w:val="0"/>
        <w:pageBreakBefore w:val="0"/>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color w:val="FF0000"/>
          <w:sz w:val="24"/>
          <w:szCs w:val="24"/>
          <w:highlight w:val="none"/>
        </w:rPr>
      </w:pPr>
      <w:r>
        <w:rPr>
          <w:rFonts w:hint="eastAsia" w:ascii="宋体" w:hAnsi="宋体" w:eastAsia="宋体" w:cs="宋体"/>
          <w:color w:val="FF0000"/>
          <w:sz w:val="24"/>
          <w:szCs w:val="24"/>
          <w:highlight w:val="none"/>
          <w:lang w:val="en-US" w:eastAsia="zh-CN"/>
        </w:rPr>
        <w:t>（6</w:t>
      </w:r>
      <w:r>
        <w:rPr>
          <w:rFonts w:hint="eastAsia" w:ascii="宋体" w:hAnsi="宋体" w:eastAsia="宋体" w:cs="宋体"/>
          <w:color w:val="FF0000"/>
          <w:sz w:val="24"/>
          <w:szCs w:val="24"/>
          <w:highlight w:val="none"/>
        </w:rPr>
        <w:t>）甲方应根据法律法规有关劳动安全卫生的规定，为乙方派遣员工提供符合国家规定的工作场所、工作条件、安全设施、卫生条件。</w:t>
      </w:r>
    </w:p>
    <w:p>
      <w:pPr>
        <w:keepNext w:val="0"/>
        <w:keepLines w:val="0"/>
        <w:pageBreakBefore w:val="0"/>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color w:val="FF0000"/>
          <w:sz w:val="24"/>
          <w:szCs w:val="24"/>
          <w:highlight w:val="none"/>
        </w:rPr>
      </w:pPr>
      <w:r>
        <w:rPr>
          <w:rFonts w:hint="eastAsia" w:ascii="宋体" w:hAnsi="宋体" w:eastAsia="宋体" w:cs="宋体"/>
          <w:color w:val="FF0000"/>
          <w:sz w:val="24"/>
          <w:szCs w:val="24"/>
          <w:highlight w:val="none"/>
        </w:rPr>
        <w:t>（</w:t>
      </w:r>
      <w:r>
        <w:rPr>
          <w:rFonts w:hint="eastAsia" w:ascii="宋体" w:hAnsi="宋体" w:eastAsia="宋体" w:cs="宋体"/>
          <w:color w:val="FF0000"/>
          <w:sz w:val="24"/>
          <w:szCs w:val="24"/>
          <w:highlight w:val="none"/>
          <w:lang w:val="en-US" w:eastAsia="zh-CN"/>
        </w:rPr>
        <w:t>7</w:t>
      </w:r>
      <w:r>
        <w:rPr>
          <w:rFonts w:hint="eastAsia" w:ascii="宋体" w:hAnsi="宋体" w:eastAsia="宋体" w:cs="宋体"/>
          <w:color w:val="FF0000"/>
          <w:sz w:val="24"/>
          <w:szCs w:val="24"/>
          <w:highlight w:val="none"/>
        </w:rPr>
        <w:t>）甲方应保证使用派遣岗位工种符合下列国家关于劳务派遣在临时性、辅助性、可替代性的工作岗位要求，并没有将延续用工期限分割订立数个短期劳务派遣协议的情形。</w:t>
      </w:r>
    </w:p>
    <w:p>
      <w:pPr>
        <w:keepNext w:val="0"/>
        <w:keepLines w:val="0"/>
        <w:pageBreakBefore w:val="0"/>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sz w:val="24"/>
          <w:szCs w:val="24"/>
          <w:highlight w:val="none"/>
        </w:rPr>
      </w:pPr>
      <w:r>
        <w:rPr>
          <w:rFonts w:hint="eastAsia" w:ascii="宋体" w:hAnsi="宋体" w:eastAsia="宋体" w:cs="宋体"/>
          <w:color w:val="FF0000"/>
          <w:sz w:val="24"/>
          <w:szCs w:val="24"/>
          <w:highlight w:val="none"/>
        </w:rPr>
        <w:t>（</w:t>
      </w:r>
      <w:r>
        <w:rPr>
          <w:rFonts w:hint="eastAsia" w:ascii="宋体" w:hAnsi="宋体" w:eastAsia="宋体" w:cs="宋体"/>
          <w:color w:val="FF0000"/>
          <w:sz w:val="24"/>
          <w:szCs w:val="24"/>
          <w:highlight w:val="none"/>
          <w:lang w:val="en-US" w:eastAsia="zh-CN"/>
        </w:rPr>
        <w:t>8</w:t>
      </w:r>
      <w:r>
        <w:rPr>
          <w:rFonts w:hint="eastAsia" w:ascii="宋体" w:hAnsi="宋体" w:eastAsia="宋体" w:cs="宋体"/>
          <w:color w:val="FF0000"/>
          <w:sz w:val="24"/>
          <w:szCs w:val="24"/>
          <w:highlight w:val="none"/>
        </w:rPr>
        <w:t>）甲方应按国家及用工所在地的政策法规规定派遣员工享受的各项劳动待遇足额及时向乙方支付劳务费。因甲方提供和要求执行的派遣员工社会保险和住房公积金的缴费基数低于政府相关法律法规规定标准，导致派遣员工社会保险和住房公积金未能足额缴纳的，由甲方承担缴纳或补足、缴纳滞纳金、罚款等法律责任；因乙方未及时办理缴存手续的，乙方承担上述责任。甲乙双方对上述责任的承担义务不随双方合作关系的解除或终止而灭失。</w:t>
      </w:r>
    </w:p>
    <w:p>
      <w:pPr>
        <w:keepNext w:val="0"/>
        <w:keepLines w:val="0"/>
        <w:pageBreakBefore w:val="0"/>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color w:val="FF0000"/>
          <w:sz w:val="24"/>
          <w:szCs w:val="24"/>
          <w:highlight w:val="none"/>
        </w:rPr>
      </w:pPr>
      <w:r>
        <w:rPr>
          <w:rFonts w:hint="eastAsia" w:ascii="宋体" w:hAnsi="宋体" w:eastAsia="宋体" w:cs="宋体"/>
          <w:color w:val="FF0000"/>
          <w:sz w:val="24"/>
          <w:szCs w:val="24"/>
          <w:highlight w:val="none"/>
        </w:rPr>
        <w:t>6.</w:t>
      </w:r>
      <w:bookmarkStart w:id="40" w:name="_Hlk131686845"/>
      <w:r>
        <w:rPr>
          <w:rFonts w:hint="eastAsia" w:ascii="宋体" w:hAnsi="宋体" w:eastAsia="宋体" w:cs="宋体"/>
          <w:color w:val="FF0000"/>
          <w:sz w:val="24"/>
          <w:szCs w:val="24"/>
          <w:highlight w:val="none"/>
          <w:lang w:val="en-US" w:eastAsia="zh-CN"/>
        </w:rPr>
        <w:t>3</w:t>
      </w:r>
      <w:bookmarkEnd w:id="40"/>
      <w:r>
        <w:rPr>
          <w:rFonts w:hint="eastAsia" w:ascii="宋体" w:hAnsi="宋体" w:eastAsia="宋体" w:cs="宋体"/>
          <w:color w:val="FF0000"/>
          <w:sz w:val="24"/>
          <w:szCs w:val="24"/>
          <w:highlight w:val="none"/>
        </w:rPr>
        <w:t>乙方享有下列权利</w:t>
      </w:r>
    </w:p>
    <w:bookmarkEnd w:id="38"/>
    <w:p>
      <w:pPr>
        <w:keepNext w:val="0"/>
        <w:keepLines w:val="0"/>
        <w:pageBreakBefore w:val="0"/>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color w:val="FF0000"/>
          <w:sz w:val="24"/>
          <w:szCs w:val="24"/>
          <w:highlight w:val="none"/>
        </w:rPr>
      </w:pPr>
      <w:r>
        <w:rPr>
          <w:rFonts w:hint="eastAsia" w:ascii="宋体" w:hAnsi="宋体" w:eastAsia="宋体" w:cs="宋体"/>
          <w:color w:val="FF0000"/>
          <w:sz w:val="24"/>
          <w:szCs w:val="24"/>
          <w:highlight w:val="none"/>
        </w:rPr>
        <w:t>（</w:t>
      </w:r>
      <w:r>
        <w:rPr>
          <w:rFonts w:hint="eastAsia" w:ascii="宋体" w:hAnsi="宋体" w:eastAsia="宋体" w:cs="宋体"/>
          <w:color w:val="FF0000"/>
          <w:sz w:val="24"/>
          <w:szCs w:val="24"/>
          <w:highlight w:val="none"/>
          <w:lang w:val="en-US" w:eastAsia="zh-CN"/>
        </w:rPr>
        <w:t>1</w:t>
      </w:r>
      <w:r>
        <w:rPr>
          <w:rFonts w:hint="eastAsia" w:ascii="宋体" w:hAnsi="宋体" w:eastAsia="宋体" w:cs="宋体"/>
          <w:color w:val="FF0000"/>
          <w:sz w:val="24"/>
          <w:szCs w:val="24"/>
          <w:highlight w:val="none"/>
        </w:rPr>
        <w:t>）依据法律法规和本合同有关规定，乙方有权要求甲方依据本合同规定保障乙方派遣员工合法权益，若发现甲方有侵害乙方派遣员工合法权益的行为，乙方可以提出书面意见和要求，甲方应在收到乙方书面意见后10个工作日内以书面形式回复乙方。</w:t>
      </w:r>
    </w:p>
    <w:p>
      <w:pPr>
        <w:keepNext w:val="0"/>
        <w:keepLines w:val="0"/>
        <w:pageBreakBefore w:val="0"/>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color w:val="FF0000"/>
          <w:sz w:val="24"/>
          <w:szCs w:val="24"/>
          <w:highlight w:val="none"/>
        </w:rPr>
      </w:pPr>
      <w:r>
        <w:rPr>
          <w:rFonts w:hint="eastAsia" w:ascii="宋体" w:hAnsi="宋体" w:eastAsia="宋体" w:cs="宋体"/>
          <w:color w:val="FF0000"/>
          <w:sz w:val="24"/>
          <w:szCs w:val="24"/>
          <w:highlight w:val="none"/>
        </w:rPr>
        <w:t>（</w:t>
      </w:r>
      <w:r>
        <w:rPr>
          <w:rFonts w:hint="eastAsia" w:ascii="宋体" w:hAnsi="宋体" w:eastAsia="宋体" w:cs="宋体"/>
          <w:color w:val="FF0000"/>
          <w:sz w:val="24"/>
          <w:szCs w:val="24"/>
          <w:highlight w:val="none"/>
          <w:lang w:val="en-US" w:eastAsia="zh-CN"/>
        </w:rPr>
        <w:t>2</w:t>
      </w:r>
      <w:r>
        <w:rPr>
          <w:rFonts w:hint="eastAsia" w:ascii="宋体" w:hAnsi="宋体" w:eastAsia="宋体" w:cs="宋体"/>
          <w:color w:val="FF0000"/>
          <w:sz w:val="24"/>
          <w:szCs w:val="24"/>
          <w:highlight w:val="none"/>
        </w:rPr>
        <w:t>）因法律法规等规定变更致使本合同相关条款与之不一致时，若新规定系禁止性条款，本合同相关条款因违反禁止性规定而将面临发生无效的可能时，乙方有权要求甲方执行该项新规定。</w:t>
      </w:r>
    </w:p>
    <w:p>
      <w:pPr>
        <w:keepNext w:val="0"/>
        <w:keepLines w:val="0"/>
        <w:pageBreakBefore w:val="0"/>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color w:val="FF0000"/>
          <w:sz w:val="24"/>
          <w:szCs w:val="24"/>
          <w:highlight w:val="none"/>
        </w:rPr>
      </w:pPr>
      <w:r>
        <w:rPr>
          <w:rFonts w:hint="eastAsia" w:ascii="宋体" w:hAnsi="宋体" w:eastAsia="宋体" w:cs="宋体"/>
          <w:color w:val="FF0000"/>
          <w:sz w:val="24"/>
          <w:szCs w:val="24"/>
          <w:highlight w:val="none"/>
        </w:rPr>
        <w:t>（</w:t>
      </w:r>
      <w:r>
        <w:rPr>
          <w:rFonts w:hint="eastAsia" w:ascii="宋体" w:hAnsi="宋体" w:eastAsia="宋体" w:cs="宋体"/>
          <w:color w:val="FF0000"/>
          <w:sz w:val="24"/>
          <w:szCs w:val="24"/>
          <w:highlight w:val="none"/>
          <w:lang w:val="en-US" w:eastAsia="zh-CN"/>
        </w:rPr>
        <w:t>3</w:t>
      </w:r>
      <w:r>
        <w:rPr>
          <w:rFonts w:hint="eastAsia" w:ascii="宋体" w:hAnsi="宋体" w:eastAsia="宋体" w:cs="宋体"/>
          <w:color w:val="FF0000"/>
          <w:sz w:val="24"/>
          <w:szCs w:val="24"/>
          <w:highlight w:val="none"/>
        </w:rPr>
        <w:t>）如甲方自行选定的人员不符合法律法规等规定及乙方派遣要求的，乙方有权拒绝录用该人员成为乙方派遣人员。</w:t>
      </w:r>
    </w:p>
    <w:p>
      <w:pPr>
        <w:keepNext w:val="0"/>
        <w:keepLines w:val="0"/>
        <w:pageBreakBefore w:val="0"/>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color w:val="FF0000"/>
          <w:sz w:val="24"/>
          <w:szCs w:val="24"/>
          <w:highlight w:val="none"/>
        </w:rPr>
      </w:pPr>
      <w:r>
        <w:rPr>
          <w:rFonts w:hint="eastAsia" w:ascii="宋体" w:hAnsi="宋体" w:eastAsia="宋体" w:cs="宋体"/>
          <w:color w:val="FF0000"/>
          <w:sz w:val="24"/>
          <w:szCs w:val="24"/>
          <w:highlight w:val="none"/>
        </w:rPr>
        <w:t>（</w:t>
      </w:r>
      <w:r>
        <w:rPr>
          <w:rFonts w:hint="eastAsia" w:ascii="宋体" w:hAnsi="宋体" w:eastAsia="宋体" w:cs="宋体"/>
          <w:color w:val="FF0000"/>
          <w:sz w:val="24"/>
          <w:szCs w:val="24"/>
          <w:highlight w:val="none"/>
          <w:lang w:val="en-US" w:eastAsia="zh-CN"/>
        </w:rPr>
        <w:t>4</w:t>
      </w:r>
      <w:r>
        <w:rPr>
          <w:rFonts w:hint="eastAsia" w:ascii="宋体" w:hAnsi="宋体" w:eastAsia="宋体" w:cs="宋体"/>
          <w:color w:val="FF0000"/>
          <w:sz w:val="24"/>
          <w:szCs w:val="24"/>
          <w:highlight w:val="none"/>
        </w:rPr>
        <w:t>）乙方可根据实际情况与甲方协商签订补充协议。</w:t>
      </w:r>
    </w:p>
    <w:p>
      <w:pPr>
        <w:keepNext w:val="0"/>
        <w:keepLines w:val="0"/>
        <w:pageBreakBefore w:val="0"/>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color w:val="FF0000"/>
          <w:sz w:val="24"/>
          <w:szCs w:val="24"/>
          <w:highlight w:val="none"/>
        </w:rPr>
      </w:pPr>
      <w:r>
        <w:rPr>
          <w:rFonts w:hint="eastAsia" w:ascii="宋体" w:hAnsi="宋体" w:eastAsia="宋体" w:cs="宋体"/>
          <w:color w:val="FF0000"/>
          <w:sz w:val="24"/>
          <w:szCs w:val="24"/>
          <w:highlight w:val="none"/>
          <w:lang w:val="en-US" w:eastAsia="zh-CN"/>
        </w:rPr>
        <w:t>6.4</w:t>
      </w:r>
      <w:r>
        <w:rPr>
          <w:rFonts w:hint="eastAsia" w:ascii="宋体" w:hAnsi="宋体" w:eastAsia="宋体" w:cs="宋体"/>
          <w:color w:val="FF0000"/>
          <w:sz w:val="24"/>
          <w:szCs w:val="24"/>
          <w:highlight w:val="none"/>
        </w:rPr>
        <w:t>乙方承担下列义务</w:t>
      </w:r>
    </w:p>
    <w:p>
      <w:pPr>
        <w:keepNext w:val="0"/>
        <w:keepLines w:val="0"/>
        <w:pageBreakBefore w:val="0"/>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color w:val="FF0000"/>
          <w:sz w:val="24"/>
          <w:szCs w:val="24"/>
          <w:highlight w:val="none"/>
        </w:rPr>
      </w:pPr>
      <w:r>
        <w:rPr>
          <w:rFonts w:hint="eastAsia" w:ascii="宋体" w:hAnsi="宋体" w:eastAsia="宋体" w:cs="宋体"/>
          <w:color w:val="FF0000"/>
          <w:sz w:val="24"/>
          <w:szCs w:val="24"/>
          <w:highlight w:val="none"/>
        </w:rPr>
        <w:t>（</w:t>
      </w:r>
      <w:r>
        <w:rPr>
          <w:rFonts w:hint="eastAsia" w:ascii="宋体" w:hAnsi="宋体" w:eastAsia="宋体" w:cs="宋体"/>
          <w:color w:val="FF0000"/>
          <w:sz w:val="24"/>
          <w:szCs w:val="24"/>
          <w:highlight w:val="none"/>
          <w:lang w:val="en-US" w:eastAsia="zh-CN"/>
        </w:rPr>
        <w:t>1</w:t>
      </w:r>
      <w:r>
        <w:rPr>
          <w:rFonts w:hint="eastAsia" w:ascii="宋体" w:hAnsi="宋体" w:eastAsia="宋体" w:cs="宋体"/>
          <w:color w:val="FF0000"/>
          <w:sz w:val="24"/>
          <w:szCs w:val="24"/>
          <w:highlight w:val="none"/>
        </w:rPr>
        <w:t>）乙方应根据甲方对派遣员工的招聘要求，协助刊登广告，负责简历接收、整理、初筛，组织面试等工作。</w:t>
      </w:r>
    </w:p>
    <w:p>
      <w:pPr>
        <w:keepNext w:val="0"/>
        <w:keepLines w:val="0"/>
        <w:pageBreakBefore w:val="0"/>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color w:val="FF0000"/>
          <w:sz w:val="24"/>
          <w:szCs w:val="24"/>
          <w:highlight w:val="none"/>
        </w:rPr>
      </w:pPr>
      <w:r>
        <w:rPr>
          <w:rFonts w:hint="eastAsia" w:ascii="宋体" w:hAnsi="宋体" w:eastAsia="宋体" w:cs="宋体"/>
          <w:color w:val="FF0000"/>
          <w:sz w:val="24"/>
          <w:szCs w:val="24"/>
          <w:highlight w:val="none"/>
        </w:rPr>
        <w:t>（</w:t>
      </w:r>
      <w:r>
        <w:rPr>
          <w:rFonts w:hint="eastAsia" w:ascii="宋体" w:hAnsi="宋体" w:eastAsia="宋体" w:cs="宋体"/>
          <w:color w:val="FF0000"/>
          <w:sz w:val="24"/>
          <w:szCs w:val="24"/>
          <w:highlight w:val="none"/>
          <w:lang w:val="en-US" w:eastAsia="zh-CN"/>
        </w:rPr>
        <w:t>2</w:t>
      </w:r>
      <w:r>
        <w:rPr>
          <w:rFonts w:hint="eastAsia" w:ascii="宋体" w:hAnsi="宋体" w:eastAsia="宋体" w:cs="宋体"/>
          <w:color w:val="FF0000"/>
          <w:sz w:val="24"/>
          <w:szCs w:val="24"/>
          <w:highlight w:val="none"/>
        </w:rPr>
        <w:t>）乙方应根据甲方对派遣员工的业务培训要求，负责制定培训方案，联系培训教师、场地、食宿，组织培训等工作。</w:t>
      </w:r>
    </w:p>
    <w:p>
      <w:pPr>
        <w:keepNext w:val="0"/>
        <w:keepLines w:val="0"/>
        <w:pageBreakBefore w:val="0"/>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color w:val="FF0000"/>
          <w:sz w:val="24"/>
          <w:szCs w:val="24"/>
          <w:highlight w:val="none"/>
        </w:rPr>
      </w:pPr>
      <w:r>
        <w:rPr>
          <w:rFonts w:hint="eastAsia" w:ascii="宋体" w:hAnsi="宋体" w:eastAsia="宋体" w:cs="宋体"/>
          <w:color w:val="FF0000"/>
          <w:sz w:val="24"/>
          <w:szCs w:val="24"/>
          <w:highlight w:val="none"/>
        </w:rPr>
        <w:t>（</w:t>
      </w:r>
      <w:r>
        <w:rPr>
          <w:rFonts w:hint="eastAsia" w:ascii="宋体" w:hAnsi="宋体" w:eastAsia="宋体" w:cs="宋体"/>
          <w:color w:val="FF0000"/>
          <w:sz w:val="24"/>
          <w:szCs w:val="24"/>
          <w:highlight w:val="none"/>
          <w:lang w:val="en-US" w:eastAsia="zh-CN"/>
        </w:rPr>
        <w:t>3</w:t>
      </w:r>
      <w:r>
        <w:rPr>
          <w:rFonts w:hint="eastAsia" w:ascii="宋体" w:hAnsi="宋体" w:eastAsia="宋体" w:cs="宋体"/>
          <w:color w:val="FF0000"/>
          <w:sz w:val="24"/>
          <w:szCs w:val="24"/>
          <w:highlight w:val="none"/>
        </w:rPr>
        <w:t>）乙方应敦促和监督派遣员工自觉遵守法律、法规等相关规定和甲方的规章制度（包括甲方与派遣员工另行签订的所有协议），按照相关法律法规，保守甲方秘密，维护甲方合法权益。</w:t>
      </w:r>
    </w:p>
    <w:p>
      <w:pPr>
        <w:keepNext w:val="0"/>
        <w:keepLines w:val="0"/>
        <w:pageBreakBefore w:val="0"/>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color w:val="FF0000"/>
          <w:sz w:val="24"/>
          <w:szCs w:val="24"/>
          <w:highlight w:val="none"/>
        </w:rPr>
      </w:pPr>
      <w:r>
        <w:rPr>
          <w:rFonts w:hint="eastAsia" w:ascii="宋体" w:hAnsi="宋体" w:eastAsia="宋体" w:cs="宋体"/>
          <w:color w:val="FF0000"/>
          <w:sz w:val="24"/>
          <w:szCs w:val="24"/>
          <w:highlight w:val="none"/>
        </w:rPr>
        <w:t>（</w:t>
      </w:r>
      <w:r>
        <w:rPr>
          <w:rFonts w:hint="eastAsia" w:ascii="宋体" w:hAnsi="宋体" w:eastAsia="宋体" w:cs="宋体"/>
          <w:color w:val="FF0000"/>
          <w:sz w:val="24"/>
          <w:szCs w:val="24"/>
          <w:highlight w:val="none"/>
          <w:lang w:val="en-US" w:eastAsia="zh-CN"/>
        </w:rPr>
        <w:t>4</w:t>
      </w:r>
      <w:r>
        <w:rPr>
          <w:rFonts w:hint="eastAsia" w:ascii="宋体" w:hAnsi="宋体" w:eastAsia="宋体" w:cs="宋体"/>
          <w:color w:val="FF0000"/>
          <w:sz w:val="24"/>
          <w:szCs w:val="24"/>
          <w:highlight w:val="none"/>
        </w:rPr>
        <w:t>）乙方应为派遣员工办理合法的派遣手续，并主动办理应甲方要求出具的各种有关证明、证件。乙方应按照本合同约定的项目和标准，为派遣员工提供相应的保险及福利待遇等，办理事项涉及的工本费用另行收取。</w:t>
      </w:r>
    </w:p>
    <w:p>
      <w:pPr>
        <w:keepNext w:val="0"/>
        <w:keepLines w:val="0"/>
        <w:pageBreakBefore w:val="0"/>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color w:val="FF0000"/>
          <w:sz w:val="24"/>
          <w:szCs w:val="24"/>
          <w:highlight w:val="none"/>
        </w:rPr>
      </w:pPr>
      <w:r>
        <w:rPr>
          <w:rFonts w:hint="eastAsia" w:ascii="宋体" w:hAnsi="宋体" w:eastAsia="宋体" w:cs="宋体"/>
          <w:color w:val="FF0000"/>
          <w:sz w:val="24"/>
          <w:szCs w:val="24"/>
          <w:highlight w:val="none"/>
        </w:rPr>
        <w:t>（</w:t>
      </w:r>
      <w:r>
        <w:rPr>
          <w:rFonts w:hint="eastAsia" w:ascii="宋体" w:hAnsi="宋体" w:eastAsia="宋体" w:cs="宋体"/>
          <w:color w:val="FF0000"/>
          <w:sz w:val="24"/>
          <w:szCs w:val="24"/>
          <w:highlight w:val="none"/>
          <w:lang w:val="en-US" w:eastAsia="zh-CN"/>
        </w:rPr>
        <w:t>5</w:t>
      </w:r>
      <w:r>
        <w:rPr>
          <w:rFonts w:hint="eastAsia" w:ascii="宋体" w:hAnsi="宋体" w:eastAsia="宋体" w:cs="宋体"/>
          <w:color w:val="FF0000"/>
          <w:sz w:val="24"/>
          <w:szCs w:val="24"/>
          <w:highlight w:val="none"/>
        </w:rPr>
        <w:t>）乙方应与派遣员工签订或续签《中华人民共和国劳动合同法》。《劳动合同》内容不得违反国家法律、法规。对于因甲方原因解除或终止派遣员工劳动合同发生的经济补偿或赔偿费用等，由甲方支付给乙方，乙方及时足额发放给派遣员工。</w:t>
      </w:r>
    </w:p>
    <w:p>
      <w:pPr>
        <w:keepNext w:val="0"/>
        <w:keepLines w:val="0"/>
        <w:pageBreakBefore w:val="0"/>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color w:val="FF0000"/>
          <w:sz w:val="24"/>
          <w:szCs w:val="24"/>
          <w:highlight w:val="none"/>
        </w:rPr>
      </w:pPr>
      <w:r>
        <w:rPr>
          <w:rFonts w:hint="eastAsia" w:ascii="宋体" w:hAnsi="宋体" w:eastAsia="宋体" w:cs="宋体"/>
          <w:color w:val="FF0000"/>
          <w:sz w:val="24"/>
          <w:szCs w:val="24"/>
          <w:highlight w:val="none"/>
        </w:rPr>
        <w:t>（</w:t>
      </w:r>
      <w:r>
        <w:rPr>
          <w:rFonts w:hint="eastAsia" w:ascii="宋体" w:hAnsi="宋体" w:eastAsia="宋体" w:cs="宋体"/>
          <w:color w:val="FF0000"/>
          <w:sz w:val="24"/>
          <w:szCs w:val="24"/>
          <w:highlight w:val="none"/>
          <w:lang w:val="en-US" w:eastAsia="zh-CN"/>
        </w:rPr>
        <w:t>6</w:t>
      </w:r>
      <w:r>
        <w:rPr>
          <w:rFonts w:hint="eastAsia" w:ascii="宋体" w:hAnsi="宋体" w:eastAsia="宋体" w:cs="宋体"/>
          <w:color w:val="FF0000"/>
          <w:sz w:val="24"/>
          <w:szCs w:val="24"/>
          <w:highlight w:val="none"/>
        </w:rPr>
        <w:t>）若发生《劳动合同》项下的劳动争议，乙方应直接与派遣员工交涉解决并自行承担相关责任，乙方应采取必要且合法的措施使甲方免受由此可能引发的争议的影响，如甲方原因导致的按《中华人民共和国劳动合同法》规定应由用人单位承担的经济补偿、赔偿责任由甲方承担，甲方支付给乙方，乙方负责办理工作。</w:t>
      </w:r>
    </w:p>
    <w:p>
      <w:pPr>
        <w:keepNext w:val="0"/>
        <w:keepLines w:val="0"/>
        <w:pageBreakBefore w:val="0"/>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color w:val="FF0000"/>
          <w:sz w:val="24"/>
          <w:szCs w:val="24"/>
          <w:highlight w:val="none"/>
        </w:rPr>
      </w:pPr>
      <w:r>
        <w:rPr>
          <w:rFonts w:hint="eastAsia" w:ascii="宋体" w:hAnsi="宋体" w:eastAsia="宋体" w:cs="宋体"/>
          <w:color w:val="FF0000"/>
          <w:sz w:val="24"/>
          <w:szCs w:val="24"/>
          <w:highlight w:val="none"/>
        </w:rPr>
        <w:t>（</w:t>
      </w:r>
      <w:r>
        <w:rPr>
          <w:rFonts w:hint="eastAsia" w:ascii="宋体" w:hAnsi="宋体" w:eastAsia="宋体" w:cs="宋体"/>
          <w:color w:val="FF0000"/>
          <w:sz w:val="24"/>
          <w:szCs w:val="24"/>
          <w:highlight w:val="none"/>
          <w:lang w:val="en-US" w:eastAsia="zh-CN"/>
        </w:rPr>
        <w:t>7</w:t>
      </w:r>
      <w:r>
        <w:rPr>
          <w:rFonts w:hint="eastAsia" w:ascii="宋体" w:hAnsi="宋体" w:eastAsia="宋体" w:cs="宋体"/>
          <w:color w:val="FF0000"/>
          <w:sz w:val="24"/>
          <w:szCs w:val="24"/>
          <w:highlight w:val="none"/>
        </w:rPr>
        <w:t>）乙方同意对由于派遣员工在工作中任何作为或不作为，包括但不限于疏忽、不诚实、犯罪、欺诈或违约行为而直接或间接导致甲方的所有索赔、损失、损害、成本和开支，甲方可以参照甲方雇佣员工管理办法，处理派遣员工并追究派遣员工的责任，乙方有责任配合甲方向派遣员工追究有关责任。对于派遣员工工作外造成损害的，乙方协助相关部门包括甲方对派遣员工进行责任追究。</w:t>
      </w:r>
    </w:p>
    <w:p>
      <w:pPr>
        <w:keepNext w:val="0"/>
        <w:keepLines w:val="0"/>
        <w:pageBreakBefore w:val="0"/>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color w:val="FF0000"/>
          <w:sz w:val="24"/>
          <w:szCs w:val="24"/>
          <w:highlight w:val="none"/>
        </w:rPr>
      </w:pPr>
      <w:r>
        <w:rPr>
          <w:rFonts w:hint="eastAsia" w:ascii="宋体" w:hAnsi="宋体" w:eastAsia="宋体" w:cs="宋体"/>
          <w:color w:val="FF0000"/>
          <w:sz w:val="24"/>
          <w:szCs w:val="24"/>
          <w:highlight w:val="none"/>
        </w:rPr>
        <w:t>（</w:t>
      </w:r>
      <w:r>
        <w:rPr>
          <w:rFonts w:hint="eastAsia" w:ascii="宋体" w:hAnsi="宋体" w:eastAsia="宋体" w:cs="宋体"/>
          <w:color w:val="FF0000"/>
          <w:sz w:val="24"/>
          <w:szCs w:val="24"/>
          <w:highlight w:val="none"/>
          <w:lang w:val="en-US" w:eastAsia="zh-CN"/>
        </w:rPr>
        <w:t>8</w:t>
      </w:r>
      <w:r>
        <w:rPr>
          <w:rFonts w:hint="eastAsia" w:ascii="宋体" w:hAnsi="宋体" w:eastAsia="宋体" w:cs="宋体"/>
          <w:color w:val="FF0000"/>
          <w:sz w:val="24"/>
          <w:szCs w:val="24"/>
          <w:highlight w:val="none"/>
        </w:rPr>
        <w:t>）本合同中规定的由甲方承担的乙方派遣员工的薪资福利由甲方支付给乙方，由乙方负责办理支付手续。乙方应及时足额发放给派遣员工不得以任何理由克扣。</w:t>
      </w:r>
    </w:p>
    <w:p>
      <w:pPr>
        <w:keepNext w:val="0"/>
        <w:keepLines w:val="0"/>
        <w:pageBreakBefore w:val="0"/>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color w:val="FF0000"/>
          <w:sz w:val="24"/>
          <w:szCs w:val="24"/>
          <w:highlight w:val="none"/>
        </w:rPr>
      </w:pPr>
      <w:r>
        <w:rPr>
          <w:rFonts w:hint="eastAsia" w:ascii="宋体" w:hAnsi="宋体" w:eastAsia="宋体" w:cs="宋体"/>
          <w:color w:val="FF0000"/>
          <w:sz w:val="24"/>
          <w:szCs w:val="24"/>
          <w:highlight w:val="none"/>
        </w:rPr>
        <w:t>（</w:t>
      </w:r>
      <w:r>
        <w:rPr>
          <w:rFonts w:hint="eastAsia" w:ascii="宋体" w:hAnsi="宋体" w:eastAsia="宋体" w:cs="宋体"/>
          <w:color w:val="FF0000"/>
          <w:sz w:val="24"/>
          <w:szCs w:val="24"/>
          <w:highlight w:val="none"/>
          <w:lang w:val="en-US" w:eastAsia="zh-CN"/>
        </w:rPr>
        <w:t>9</w:t>
      </w:r>
      <w:r>
        <w:rPr>
          <w:rFonts w:hint="eastAsia" w:ascii="宋体" w:hAnsi="宋体" w:eastAsia="宋体" w:cs="宋体"/>
          <w:color w:val="FF0000"/>
          <w:sz w:val="24"/>
          <w:szCs w:val="24"/>
          <w:highlight w:val="none"/>
        </w:rPr>
        <w:t>）乙方向甲方派遣的员工必须通过健康体检并合格，体检报告乙方存档。</w:t>
      </w:r>
    </w:p>
    <w:p>
      <w:pPr>
        <w:keepNext w:val="0"/>
        <w:keepLines w:val="0"/>
        <w:pageBreakBefore w:val="0"/>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color w:val="FF0000"/>
          <w:sz w:val="24"/>
          <w:szCs w:val="24"/>
          <w:highlight w:val="none"/>
        </w:rPr>
      </w:pPr>
      <w:r>
        <w:rPr>
          <w:rFonts w:hint="eastAsia" w:ascii="宋体" w:hAnsi="宋体" w:eastAsia="宋体" w:cs="宋体"/>
          <w:color w:val="FF0000"/>
          <w:sz w:val="24"/>
          <w:szCs w:val="24"/>
          <w:highlight w:val="none"/>
        </w:rPr>
        <w:t>（</w:t>
      </w:r>
      <w:r>
        <w:rPr>
          <w:rFonts w:hint="eastAsia" w:ascii="宋体" w:hAnsi="宋体" w:eastAsia="宋体" w:cs="宋体"/>
          <w:color w:val="FF0000"/>
          <w:sz w:val="24"/>
          <w:szCs w:val="24"/>
          <w:highlight w:val="none"/>
          <w:lang w:val="en-US" w:eastAsia="zh-CN"/>
        </w:rPr>
        <w:t>10</w:t>
      </w:r>
      <w:r>
        <w:rPr>
          <w:rFonts w:hint="eastAsia" w:ascii="宋体" w:hAnsi="宋体" w:eastAsia="宋体" w:cs="宋体"/>
          <w:color w:val="FF0000"/>
          <w:sz w:val="24"/>
          <w:szCs w:val="24"/>
          <w:highlight w:val="none"/>
        </w:rPr>
        <w:t>）乙方不得向派遣员工违法收取费用。</w:t>
      </w:r>
    </w:p>
    <w:p>
      <w:pPr>
        <w:keepNext w:val="0"/>
        <w:keepLines w:val="0"/>
        <w:pageBreakBefore w:val="0"/>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sz w:val="24"/>
          <w:szCs w:val="24"/>
          <w:highlight w:val="none"/>
        </w:rPr>
      </w:pPr>
    </w:p>
    <w:p>
      <w:pPr>
        <w:keepNext w:val="0"/>
        <w:keepLines w:val="0"/>
        <w:pageBreakBefore w:val="0"/>
        <w:numPr>
          <w:ilvl w:val="0"/>
          <w:numId w:val="4"/>
        </w:numPr>
        <w:tabs>
          <w:tab w:val="left" w:pos="1080"/>
          <w:tab w:val="left" w:pos="1455"/>
          <w:tab w:val="left" w:pos="1665"/>
          <w:tab w:val="clear" w:pos="2732"/>
        </w:tabs>
        <w:kinsoku/>
        <w:wordWrap/>
        <w:overflowPunct/>
        <w:topLinePunct w:val="0"/>
        <w:autoSpaceDE/>
        <w:autoSpaceDN/>
        <w:bidi w:val="0"/>
        <w:adjustRightInd w:val="0"/>
        <w:snapToGrid w:val="0"/>
        <w:spacing w:after="63" w:afterLines="20" w:line="360" w:lineRule="auto"/>
        <w:ind w:left="0" w:firstLine="0"/>
        <w:textAlignment w:val="auto"/>
        <w:outlineLvl w:val="1"/>
        <w:rPr>
          <w:rFonts w:hint="eastAsia" w:ascii="宋体" w:hAnsi="宋体" w:eastAsia="宋体" w:cs="宋体"/>
          <w:b/>
          <w:bCs/>
          <w:sz w:val="24"/>
          <w:szCs w:val="24"/>
          <w:highlight w:val="none"/>
        </w:rPr>
      </w:pPr>
      <w:bookmarkStart w:id="41" w:name="_Hlk131688480"/>
      <w:bookmarkStart w:id="42" w:name="_Hlk132294662"/>
      <w:r>
        <w:rPr>
          <w:rFonts w:hint="eastAsia" w:ascii="宋体" w:hAnsi="宋体" w:eastAsia="宋体" w:cs="宋体"/>
          <w:b/>
          <w:bCs/>
          <w:sz w:val="24"/>
          <w:szCs w:val="24"/>
          <w:highlight w:val="none"/>
        </w:rPr>
        <w:t>项目成果</w:t>
      </w:r>
    </w:p>
    <w:p>
      <w:pPr>
        <w:keepNext w:val="0"/>
        <w:keepLines w:val="0"/>
        <w:pageBreakBefore w:val="0"/>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sz w:val="24"/>
          <w:szCs w:val="24"/>
          <w:highlight w:val="none"/>
        </w:rPr>
      </w:pPr>
      <w:bookmarkStart w:id="43" w:name="_Hlk132539904"/>
      <w:r>
        <w:rPr>
          <w:rFonts w:hint="eastAsia" w:ascii="宋体" w:hAnsi="宋体" w:eastAsia="宋体" w:cs="宋体"/>
          <w:sz w:val="24"/>
          <w:szCs w:val="24"/>
          <w:highlight w:val="none"/>
        </w:rPr>
        <w:t>7.1项目最终成果为：</w:t>
      </w:r>
    </w:p>
    <w:p>
      <w:pPr>
        <w:keepNext w:val="0"/>
        <w:keepLines w:val="0"/>
        <w:pageBreakBefore w:val="0"/>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color w:val="FF0000"/>
          <w:sz w:val="24"/>
          <w:szCs w:val="24"/>
          <w:highlight w:val="none"/>
        </w:rPr>
      </w:pPr>
      <w:r>
        <w:rPr>
          <w:rFonts w:hint="eastAsia" w:ascii="宋体" w:hAnsi="宋体" w:eastAsia="宋体" w:cs="宋体"/>
          <w:color w:val="FF0000"/>
          <w:sz w:val="24"/>
          <w:szCs w:val="24"/>
          <w:highlight w:val="none"/>
        </w:rPr>
        <w:t>（1）</w:t>
      </w:r>
      <w:r>
        <w:rPr>
          <w:rFonts w:hint="eastAsia" w:ascii="宋体" w:hAnsi="宋体" w:eastAsia="宋体" w:cs="宋体"/>
          <w:color w:val="FF0000"/>
          <w:sz w:val="24"/>
          <w:szCs w:val="24"/>
          <w:highlight w:val="none"/>
          <w:u w:val="single"/>
        </w:rPr>
        <w:t>项目执行期间，</w:t>
      </w:r>
      <w:r>
        <w:rPr>
          <w:rFonts w:hint="eastAsia" w:ascii="宋体" w:hAnsi="宋体" w:eastAsia="宋体" w:cs="宋体"/>
          <w:color w:val="FF0000"/>
          <w:sz w:val="24"/>
          <w:szCs w:val="24"/>
          <w:highlight w:val="none"/>
          <w:u w:val="single"/>
          <w:lang w:val="en-US" w:eastAsia="zh-CN"/>
        </w:rPr>
        <w:t>乙方</w:t>
      </w:r>
      <w:r>
        <w:rPr>
          <w:rFonts w:hint="eastAsia" w:ascii="宋体" w:hAnsi="宋体" w:eastAsia="宋体" w:cs="宋体"/>
          <w:color w:val="FF0000"/>
          <w:sz w:val="24"/>
          <w:szCs w:val="24"/>
          <w:highlight w:val="none"/>
          <w:u w:val="single"/>
        </w:rPr>
        <w:t>严格遵守法律法规和</w:t>
      </w:r>
      <w:r>
        <w:rPr>
          <w:rFonts w:hint="eastAsia" w:ascii="宋体" w:hAnsi="宋体" w:eastAsia="宋体" w:cs="宋体"/>
          <w:color w:val="FF0000"/>
          <w:sz w:val="24"/>
          <w:szCs w:val="24"/>
          <w:highlight w:val="none"/>
          <w:u w:val="single"/>
          <w:lang w:val="en-US" w:eastAsia="zh-CN"/>
        </w:rPr>
        <w:t>甲方单位</w:t>
      </w:r>
      <w:r>
        <w:rPr>
          <w:rFonts w:hint="eastAsia" w:ascii="宋体" w:hAnsi="宋体" w:eastAsia="宋体" w:cs="宋体"/>
          <w:color w:val="FF0000"/>
          <w:sz w:val="24"/>
          <w:szCs w:val="24"/>
          <w:highlight w:val="none"/>
          <w:u w:val="single"/>
        </w:rPr>
        <w:t>的规章制度，积极维护</w:t>
      </w:r>
      <w:r>
        <w:rPr>
          <w:rFonts w:hint="eastAsia" w:ascii="宋体" w:hAnsi="宋体" w:eastAsia="宋体" w:cs="宋体"/>
          <w:color w:val="FF0000"/>
          <w:sz w:val="24"/>
          <w:szCs w:val="24"/>
          <w:highlight w:val="none"/>
          <w:u w:val="single"/>
          <w:lang w:val="en-US" w:eastAsia="zh-CN"/>
        </w:rPr>
        <w:t>甲方单位</w:t>
      </w:r>
      <w:r>
        <w:rPr>
          <w:rFonts w:hint="eastAsia" w:ascii="宋体" w:hAnsi="宋体" w:eastAsia="宋体" w:cs="宋体"/>
          <w:color w:val="FF0000"/>
          <w:sz w:val="24"/>
          <w:szCs w:val="24"/>
          <w:highlight w:val="none"/>
          <w:u w:val="single"/>
        </w:rPr>
        <w:t>和劳务派遣人员的合法权益</w:t>
      </w:r>
      <w:r>
        <w:rPr>
          <w:rFonts w:hint="eastAsia" w:ascii="宋体" w:hAnsi="宋体" w:eastAsia="宋体" w:cs="宋体"/>
          <w:color w:val="FF0000"/>
          <w:sz w:val="24"/>
          <w:szCs w:val="24"/>
          <w:highlight w:val="none"/>
        </w:rPr>
        <w:t>。</w:t>
      </w:r>
    </w:p>
    <w:p>
      <w:pPr>
        <w:keepNext w:val="0"/>
        <w:keepLines w:val="0"/>
        <w:pageBreakBefore w:val="0"/>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color w:val="FF0000"/>
          <w:sz w:val="24"/>
          <w:szCs w:val="24"/>
          <w:highlight w:val="none"/>
        </w:rPr>
      </w:pPr>
      <w:r>
        <w:rPr>
          <w:rFonts w:hint="eastAsia" w:ascii="宋体" w:hAnsi="宋体" w:eastAsia="宋体" w:cs="宋体"/>
          <w:color w:val="FF0000"/>
          <w:sz w:val="24"/>
          <w:szCs w:val="24"/>
          <w:highlight w:val="none"/>
        </w:rPr>
        <w:t>（2）</w:t>
      </w:r>
      <w:r>
        <w:rPr>
          <w:rFonts w:hint="eastAsia" w:ascii="宋体" w:hAnsi="宋体" w:eastAsia="宋体" w:cs="宋体"/>
          <w:color w:val="FF0000"/>
          <w:sz w:val="24"/>
          <w:szCs w:val="24"/>
          <w:highlight w:val="none"/>
          <w:u w:val="single"/>
        </w:rPr>
        <w:t>根据</w:t>
      </w:r>
      <w:r>
        <w:rPr>
          <w:rFonts w:hint="eastAsia" w:ascii="宋体" w:hAnsi="宋体" w:eastAsia="宋体" w:cs="宋体"/>
          <w:color w:val="FF0000"/>
          <w:sz w:val="24"/>
          <w:szCs w:val="24"/>
          <w:highlight w:val="none"/>
          <w:u w:val="single"/>
          <w:lang w:val="en-US" w:eastAsia="zh-CN"/>
        </w:rPr>
        <w:t>甲方单位</w:t>
      </w:r>
      <w:r>
        <w:rPr>
          <w:rFonts w:hint="eastAsia" w:ascii="宋体" w:hAnsi="宋体" w:eastAsia="宋体" w:cs="宋体"/>
          <w:color w:val="FF0000"/>
          <w:sz w:val="24"/>
          <w:szCs w:val="24"/>
          <w:highlight w:val="none"/>
          <w:u w:val="single"/>
        </w:rPr>
        <w:t>的用人需求，</w:t>
      </w:r>
      <w:r>
        <w:rPr>
          <w:rFonts w:hint="eastAsia" w:ascii="宋体" w:hAnsi="宋体" w:eastAsia="宋体" w:cs="宋体"/>
          <w:color w:val="FF0000"/>
          <w:sz w:val="24"/>
          <w:szCs w:val="24"/>
          <w:highlight w:val="none"/>
          <w:u w:val="single"/>
          <w:lang w:val="en-US" w:eastAsia="zh-CN"/>
        </w:rPr>
        <w:t>乙方负责</w:t>
      </w:r>
      <w:r>
        <w:rPr>
          <w:rFonts w:hint="eastAsia" w:ascii="宋体" w:hAnsi="宋体" w:eastAsia="宋体" w:cs="宋体"/>
          <w:color w:val="FF0000"/>
          <w:sz w:val="24"/>
          <w:szCs w:val="24"/>
          <w:highlight w:val="none"/>
          <w:u w:val="single"/>
        </w:rPr>
        <w:t>刊登招聘广告，协助招聘派遣员工，并及时为新入职员工办理入职手续、申报五险一金</w:t>
      </w:r>
      <w:r>
        <w:rPr>
          <w:rFonts w:hint="eastAsia" w:ascii="宋体" w:hAnsi="宋体" w:eastAsia="宋体" w:cs="宋体"/>
          <w:color w:val="FF0000"/>
          <w:sz w:val="24"/>
          <w:szCs w:val="24"/>
          <w:highlight w:val="none"/>
        </w:rPr>
        <w:t>。</w:t>
      </w:r>
    </w:p>
    <w:p>
      <w:pPr>
        <w:keepNext w:val="0"/>
        <w:keepLines w:val="0"/>
        <w:pageBreakBefore w:val="0"/>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color w:val="FF0000"/>
          <w:sz w:val="24"/>
          <w:szCs w:val="24"/>
          <w:highlight w:val="none"/>
        </w:rPr>
      </w:pPr>
      <w:r>
        <w:rPr>
          <w:rFonts w:hint="eastAsia" w:ascii="宋体" w:hAnsi="宋体" w:eastAsia="宋体" w:cs="宋体"/>
          <w:color w:val="FF0000"/>
          <w:sz w:val="24"/>
          <w:szCs w:val="24"/>
          <w:highlight w:val="none"/>
        </w:rPr>
        <w:t>（</w:t>
      </w:r>
      <w:r>
        <w:rPr>
          <w:rFonts w:hint="eastAsia" w:ascii="宋体" w:hAnsi="宋体" w:eastAsia="宋体" w:cs="宋体"/>
          <w:color w:val="FF0000"/>
          <w:sz w:val="24"/>
          <w:szCs w:val="24"/>
          <w:highlight w:val="none"/>
          <w:lang w:val="en-US" w:eastAsia="zh-CN"/>
        </w:rPr>
        <w:t>3</w:t>
      </w:r>
      <w:r>
        <w:rPr>
          <w:rFonts w:hint="eastAsia" w:ascii="宋体" w:hAnsi="宋体" w:eastAsia="宋体" w:cs="宋体"/>
          <w:color w:val="FF0000"/>
          <w:sz w:val="24"/>
          <w:szCs w:val="24"/>
          <w:highlight w:val="none"/>
        </w:rPr>
        <w:t>）</w:t>
      </w:r>
      <w:r>
        <w:rPr>
          <w:rFonts w:hint="eastAsia" w:ascii="宋体" w:hAnsi="宋体" w:eastAsia="宋体" w:cs="宋体"/>
          <w:color w:val="FF0000"/>
          <w:sz w:val="24"/>
          <w:szCs w:val="24"/>
          <w:highlight w:val="none"/>
          <w:u w:val="single"/>
        </w:rPr>
        <w:t>对于合作期间</w:t>
      </w:r>
      <w:r>
        <w:rPr>
          <w:rFonts w:hint="eastAsia" w:ascii="宋体" w:hAnsi="宋体" w:eastAsia="宋体" w:cs="宋体"/>
          <w:color w:val="FF0000"/>
          <w:sz w:val="24"/>
          <w:szCs w:val="24"/>
          <w:highlight w:val="none"/>
          <w:u w:val="single"/>
          <w:lang w:val="en-US" w:eastAsia="zh-CN"/>
        </w:rPr>
        <w:t>甲方</w:t>
      </w:r>
      <w:r>
        <w:rPr>
          <w:rFonts w:hint="eastAsia" w:ascii="宋体" w:hAnsi="宋体" w:eastAsia="宋体" w:cs="宋体"/>
          <w:color w:val="FF0000"/>
          <w:sz w:val="24"/>
          <w:szCs w:val="24"/>
          <w:highlight w:val="none"/>
          <w:u w:val="single"/>
        </w:rPr>
        <w:t>需要统计、审查的历年数据，派遣员工要求出具的相关证明等，</w:t>
      </w:r>
      <w:r>
        <w:rPr>
          <w:rFonts w:hint="eastAsia" w:ascii="宋体" w:hAnsi="宋体" w:eastAsia="宋体" w:cs="宋体"/>
          <w:color w:val="FF0000"/>
          <w:sz w:val="24"/>
          <w:szCs w:val="24"/>
          <w:highlight w:val="none"/>
          <w:u w:val="single"/>
          <w:lang w:val="en-US" w:eastAsia="zh-CN"/>
        </w:rPr>
        <w:t>乙方</w:t>
      </w:r>
      <w:r>
        <w:rPr>
          <w:rFonts w:hint="eastAsia" w:ascii="宋体" w:hAnsi="宋体" w:eastAsia="宋体" w:cs="宋体"/>
          <w:color w:val="FF0000"/>
          <w:sz w:val="24"/>
          <w:szCs w:val="24"/>
          <w:highlight w:val="none"/>
          <w:u w:val="single"/>
        </w:rPr>
        <w:t>能够</w:t>
      </w:r>
      <w:r>
        <w:rPr>
          <w:rFonts w:hint="eastAsia" w:ascii="宋体" w:hAnsi="宋体" w:eastAsia="宋体" w:cs="宋体"/>
          <w:color w:val="FF0000"/>
          <w:sz w:val="24"/>
          <w:szCs w:val="24"/>
          <w:highlight w:val="none"/>
          <w:u w:val="single"/>
          <w:lang w:val="en-US" w:eastAsia="zh-CN"/>
        </w:rPr>
        <w:t>在</w:t>
      </w:r>
      <w:r>
        <w:rPr>
          <w:rFonts w:hint="eastAsia" w:ascii="宋体" w:hAnsi="宋体" w:eastAsia="宋体" w:cs="宋体"/>
          <w:color w:val="FF0000"/>
          <w:sz w:val="24"/>
          <w:szCs w:val="24"/>
          <w:highlight w:val="none"/>
          <w:u w:val="single"/>
        </w:rPr>
        <w:t>1个工作日内做出响应，保障项目顺利进行</w:t>
      </w:r>
      <w:r>
        <w:rPr>
          <w:rFonts w:hint="eastAsia" w:ascii="宋体" w:hAnsi="宋体" w:eastAsia="宋体" w:cs="宋体"/>
          <w:color w:val="FF0000"/>
          <w:sz w:val="24"/>
          <w:szCs w:val="24"/>
          <w:highlight w:val="none"/>
        </w:rPr>
        <w:t>。</w:t>
      </w:r>
    </w:p>
    <w:p>
      <w:pPr>
        <w:keepNext w:val="0"/>
        <w:keepLines w:val="0"/>
        <w:pageBreakBefore w:val="0"/>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color w:val="FF0000"/>
          <w:sz w:val="24"/>
          <w:szCs w:val="24"/>
          <w:highlight w:val="none"/>
        </w:rPr>
      </w:pPr>
      <w:r>
        <w:rPr>
          <w:rFonts w:hint="eastAsia" w:ascii="宋体" w:hAnsi="宋体" w:eastAsia="宋体" w:cs="宋体"/>
          <w:color w:val="FF0000"/>
          <w:sz w:val="24"/>
          <w:szCs w:val="24"/>
          <w:highlight w:val="none"/>
        </w:rPr>
        <w:t>（</w:t>
      </w:r>
      <w:r>
        <w:rPr>
          <w:rFonts w:hint="eastAsia" w:ascii="宋体" w:hAnsi="宋体" w:eastAsia="宋体" w:cs="宋体"/>
          <w:color w:val="FF0000"/>
          <w:sz w:val="24"/>
          <w:szCs w:val="24"/>
          <w:highlight w:val="none"/>
          <w:lang w:val="en-US" w:eastAsia="zh-CN"/>
        </w:rPr>
        <w:t>4</w:t>
      </w:r>
      <w:r>
        <w:rPr>
          <w:rFonts w:hint="eastAsia" w:ascii="宋体" w:hAnsi="宋体" w:eastAsia="宋体" w:cs="宋体"/>
          <w:color w:val="FF0000"/>
          <w:sz w:val="24"/>
          <w:szCs w:val="24"/>
          <w:highlight w:val="none"/>
        </w:rPr>
        <w:t>）</w:t>
      </w:r>
      <w:r>
        <w:rPr>
          <w:rFonts w:hint="eastAsia" w:ascii="宋体" w:hAnsi="宋体" w:eastAsia="宋体" w:cs="宋体"/>
          <w:color w:val="FF0000"/>
          <w:sz w:val="24"/>
          <w:szCs w:val="24"/>
          <w:highlight w:val="none"/>
          <w:u w:val="single"/>
        </w:rPr>
        <w:t>根据合同要求，</w:t>
      </w:r>
      <w:r>
        <w:rPr>
          <w:rFonts w:hint="eastAsia" w:ascii="宋体" w:hAnsi="宋体" w:eastAsia="宋体" w:cs="宋体"/>
          <w:color w:val="FF0000"/>
          <w:sz w:val="24"/>
          <w:szCs w:val="24"/>
          <w:highlight w:val="none"/>
          <w:u w:val="single"/>
          <w:lang w:val="en-US" w:eastAsia="zh-CN"/>
        </w:rPr>
        <w:t>乙方</w:t>
      </w:r>
      <w:r>
        <w:rPr>
          <w:rFonts w:hint="eastAsia" w:ascii="宋体" w:hAnsi="宋体" w:eastAsia="宋体" w:cs="宋体"/>
          <w:color w:val="FF0000"/>
          <w:sz w:val="24"/>
          <w:szCs w:val="24"/>
          <w:highlight w:val="none"/>
          <w:u w:val="single"/>
        </w:rPr>
        <w:t>每月在规定时间内足额、准确发放派遣员工的工资，核对并缴交五险一金及个税，并通过微信公众号及时让派遣人员查询工资明细及工资条，确保工资透明可视</w:t>
      </w:r>
      <w:r>
        <w:rPr>
          <w:rFonts w:hint="eastAsia" w:ascii="宋体" w:hAnsi="宋体" w:eastAsia="宋体" w:cs="宋体"/>
          <w:color w:val="FF0000"/>
          <w:sz w:val="24"/>
          <w:szCs w:val="24"/>
          <w:highlight w:val="none"/>
        </w:rPr>
        <w:t>。</w:t>
      </w:r>
    </w:p>
    <w:p>
      <w:pPr>
        <w:keepNext w:val="0"/>
        <w:keepLines w:val="0"/>
        <w:pageBreakBefore w:val="0"/>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color w:val="FF0000"/>
          <w:sz w:val="24"/>
          <w:szCs w:val="24"/>
          <w:highlight w:val="none"/>
          <w:u w:val="single"/>
        </w:rPr>
      </w:pPr>
      <w:r>
        <w:rPr>
          <w:rFonts w:hint="eastAsia" w:ascii="宋体" w:hAnsi="宋体" w:eastAsia="宋体" w:cs="宋体"/>
          <w:color w:val="FF0000"/>
          <w:sz w:val="24"/>
          <w:szCs w:val="24"/>
          <w:highlight w:val="none"/>
        </w:rPr>
        <w:t>（</w:t>
      </w:r>
      <w:r>
        <w:rPr>
          <w:rFonts w:hint="eastAsia" w:ascii="宋体" w:hAnsi="宋体" w:eastAsia="宋体" w:cs="宋体"/>
          <w:color w:val="FF0000"/>
          <w:sz w:val="24"/>
          <w:szCs w:val="24"/>
          <w:highlight w:val="none"/>
          <w:lang w:val="en-US" w:eastAsia="zh-CN"/>
        </w:rPr>
        <w:t>5</w:t>
      </w:r>
      <w:r>
        <w:rPr>
          <w:rFonts w:hint="eastAsia" w:ascii="宋体" w:hAnsi="宋体" w:eastAsia="宋体" w:cs="宋体"/>
          <w:color w:val="FF0000"/>
          <w:sz w:val="24"/>
          <w:szCs w:val="24"/>
          <w:highlight w:val="none"/>
        </w:rPr>
        <w:t>）</w:t>
      </w:r>
      <w:r>
        <w:rPr>
          <w:rFonts w:hint="eastAsia" w:ascii="宋体" w:hAnsi="宋体" w:eastAsia="宋体" w:cs="宋体"/>
          <w:color w:val="FF0000"/>
          <w:sz w:val="24"/>
          <w:szCs w:val="24"/>
          <w:highlight w:val="none"/>
          <w:u w:val="single"/>
        </w:rPr>
        <w:t>除日常事务性工作外，</w:t>
      </w:r>
      <w:r>
        <w:rPr>
          <w:rFonts w:hint="eastAsia" w:ascii="宋体" w:hAnsi="宋体" w:eastAsia="宋体" w:cs="宋体"/>
          <w:color w:val="FF0000"/>
          <w:sz w:val="24"/>
          <w:szCs w:val="24"/>
          <w:highlight w:val="none"/>
          <w:u w:val="single"/>
          <w:lang w:val="en-US" w:eastAsia="zh-CN"/>
        </w:rPr>
        <w:t>乙方</w:t>
      </w:r>
      <w:r>
        <w:rPr>
          <w:rFonts w:hint="eastAsia" w:ascii="宋体" w:hAnsi="宋体" w:eastAsia="宋体" w:cs="宋体"/>
          <w:color w:val="FF0000"/>
          <w:sz w:val="24"/>
          <w:szCs w:val="24"/>
          <w:highlight w:val="none"/>
          <w:u w:val="single"/>
        </w:rPr>
        <w:t>提供合规性咨询、风险预测与评估等服务，有效降低用工风险，保障单位和劳动者权益。</w:t>
      </w:r>
    </w:p>
    <w:p>
      <w:pPr>
        <w:keepNext w:val="0"/>
        <w:keepLines w:val="0"/>
        <w:pageBreakBefore w:val="0"/>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color w:val="FF0000"/>
          <w:sz w:val="24"/>
          <w:szCs w:val="24"/>
          <w:highlight w:val="none"/>
          <w:u w:val="single"/>
        </w:rPr>
      </w:pPr>
      <w:r>
        <w:rPr>
          <w:rFonts w:hint="eastAsia" w:ascii="宋体" w:hAnsi="宋体" w:eastAsia="宋体" w:cs="宋体"/>
          <w:color w:val="FF0000"/>
          <w:sz w:val="24"/>
          <w:szCs w:val="24"/>
          <w:highlight w:val="none"/>
          <w:u w:val="none"/>
        </w:rPr>
        <w:t>（</w:t>
      </w:r>
      <w:r>
        <w:rPr>
          <w:rFonts w:hint="eastAsia" w:ascii="宋体" w:hAnsi="宋体" w:eastAsia="宋体" w:cs="宋体"/>
          <w:color w:val="FF0000"/>
          <w:sz w:val="24"/>
          <w:szCs w:val="24"/>
          <w:highlight w:val="none"/>
          <w:u w:val="none"/>
          <w:lang w:val="en-US" w:eastAsia="zh-CN"/>
        </w:rPr>
        <w:t>6）</w:t>
      </w:r>
      <w:r>
        <w:rPr>
          <w:rFonts w:hint="eastAsia" w:ascii="宋体" w:hAnsi="宋体" w:eastAsia="宋体" w:cs="宋体"/>
          <w:color w:val="FF0000"/>
          <w:sz w:val="24"/>
          <w:szCs w:val="24"/>
          <w:highlight w:val="none"/>
          <w:u w:val="single"/>
          <w:lang w:val="en-US" w:eastAsia="zh-CN"/>
        </w:rPr>
        <w:t>乙方提供的劳务派遣人员管理服务符合甲方要求。派遣人员队伍稳定，费用结算清晰明确。从人员的招聘，录用、入职、日常管理、费用结算、员工活动等各方面平稳顺利运行，保证甲方正常工作秩序和业务开展。</w:t>
      </w:r>
    </w:p>
    <w:p>
      <w:pPr>
        <w:keepNext w:val="0"/>
        <w:keepLines w:val="0"/>
        <w:pageBreakBefore w:val="0"/>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sz w:val="24"/>
          <w:szCs w:val="24"/>
          <w:highlight w:val="none"/>
        </w:rPr>
      </w:pPr>
      <w:bookmarkStart w:id="44" w:name="_Hlk132278819"/>
      <w:r>
        <w:rPr>
          <w:rFonts w:hint="eastAsia" w:ascii="宋体" w:hAnsi="宋体" w:eastAsia="宋体" w:cs="宋体"/>
          <w:sz w:val="24"/>
          <w:szCs w:val="24"/>
          <w:highlight w:val="none"/>
        </w:rPr>
        <w:t>7.2乙方应以纸质材料并附电子数据的形式向甲方提供最终成果，成果应落实数字化交付要求。</w:t>
      </w:r>
    </w:p>
    <w:bookmarkEnd w:id="41"/>
    <w:bookmarkEnd w:id="42"/>
    <w:bookmarkEnd w:id="43"/>
    <w:bookmarkEnd w:id="44"/>
    <w:p>
      <w:pPr>
        <w:keepNext w:val="0"/>
        <w:keepLines w:val="0"/>
        <w:pageBreakBefore w:val="0"/>
        <w:tabs>
          <w:tab w:val="left" w:pos="1665"/>
          <w:tab w:val="left" w:pos="7920"/>
        </w:tabs>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bCs/>
          <w:sz w:val="24"/>
          <w:szCs w:val="24"/>
          <w:highlight w:val="none"/>
        </w:rPr>
      </w:pPr>
      <w:bookmarkStart w:id="45" w:name="_Hlk131688532"/>
      <w:bookmarkStart w:id="46" w:name="_Hlk132539985"/>
      <w:r>
        <w:rPr>
          <w:rFonts w:hint="eastAsia" w:ascii="宋体" w:hAnsi="宋体" w:eastAsia="宋体" w:cs="宋体"/>
          <w:sz w:val="24"/>
          <w:szCs w:val="24"/>
          <w:highlight w:val="none"/>
        </w:rPr>
        <w:t>7.3</w:t>
      </w:r>
      <w:r>
        <w:rPr>
          <w:rFonts w:hint="eastAsia" w:ascii="宋体" w:hAnsi="宋体" w:eastAsia="宋体" w:cs="宋体"/>
          <w:bCs/>
          <w:sz w:val="24"/>
          <w:szCs w:val="24"/>
          <w:highlight w:val="none"/>
        </w:rPr>
        <w:t>甲方负责对乙方提交的最终成果组织评审</w:t>
      </w:r>
      <w:r>
        <w:rPr>
          <w:rFonts w:hint="eastAsia" w:ascii="宋体" w:hAnsi="宋体" w:eastAsia="宋体" w:cs="宋体"/>
          <w:sz w:val="24"/>
          <w:szCs w:val="24"/>
          <w:highlight w:val="none"/>
        </w:rPr>
        <w:t>，乙方应予积极协助</w:t>
      </w:r>
      <w:r>
        <w:rPr>
          <w:rFonts w:hint="eastAsia" w:ascii="宋体" w:hAnsi="宋体" w:eastAsia="宋体" w:cs="宋体"/>
          <w:bCs/>
          <w:sz w:val="24"/>
          <w:szCs w:val="24"/>
          <w:highlight w:val="none"/>
        </w:rPr>
        <w:t>。</w:t>
      </w:r>
    </w:p>
    <w:p>
      <w:pPr>
        <w:keepNext w:val="0"/>
        <w:keepLines w:val="0"/>
        <w:pageBreakBefore w:val="0"/>
        <w:tabs>
          <w:tab w:val="left" w:pos="1665"/>
          <w:tab w:val="left" w:pos="7920"/>
        </w:tabs>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属于数字化交付的项目，乙方所提供的最终成果必须符合《市规划和自然资源局关于开展项目数字化交付工作的通知（试行）》（深规划资源发[2022]184号，附件《项目数字化交付指引》）的相关要求。</w:t>
      </w:r>
    </w:p>
    <w:p>
      <w:pPr>
        <w:keepNext w:val="0"/>
        <w:keepLines w:val="0"/>
        <w:pageBreakBefore w:val="0"/>
        <w:tabs>
          <w:tab w:val="left" w:pos="180"/>
        </w:tabs>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7.4对于已经提交成果验收的各阶段成果文件，乙方应按照甲方提供的成果审查或审批意见进行修改和完善，并向甲方提供相应的书面报告说明成果修改的详细情况。未经甲方同意，乙方不得随意修改已经验收的成果文件。</w:t>
      </w:r>
    </w:p>
    <w:p>
      <w:pPr>
        <w:keepNext w:val="0"/>
        <w:keepLines w:val="0"/>
        <w:pageBreakBefore w:val="0"/>
        <w:tabs>
          <w:tab w:val="left" w:pos="180"/>
        </w:tabs>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7.5最终成果验收合格的标志为：</w:t>
      </w:r>
    </w:p>
    <w:p>
      <w:pPr>
        <w:keepNext w:val="0"/>
        <w:keepLines w:val="0"/>
        <w:pageBreakBefore w:val="0"/>
        <w:tabs>
          <w:tab w:val="left" w:pos="180"/>
        </w:tabs>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国务院或其组成部门审查批准</w:t>
      </w:r>
    </w:p>
    <w:p>
      <w:pPr>
        <w:keepNext w:val="0"/>
        <w:keepLines w:val="0"/>
        <w:pageBreakBefore w:val="0"/>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深圳市人民代表大会或其常务委员会审查批准</w:t>
      </w:r>
    </w:p>
    <w:p>
      <w:pPr>
        <w:keepNext w:val="0"/>
        <w:keepLines w:val="0"/>
        <w:pageBreakBefore w:val="0"/>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深圳市政府审查批准</w:t>
      </w:r>
    </w:p>
    <w:p>
      <w:pPr>
        <w:keepNext w:val="0"/>
        <w:keepLines w:val="0"/>
        <w:pageBreakBefore w:val="0"/>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深圳市</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区政府批准</w:t>
      </w:r>
    </w:p>
    <w:p>
      <w:pPr>
        <w:keepNext w:val="0"/>
        <w:keepLines w:val="0"/>
        <w:pageBreakBefore w:val="0"/>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sz w:val="24"/>
          <w:szCs w:val="24"/>
          <w:highlight w:val="none"/>
        </w:rPr>
      </w:pPr>
      <w:r>
        <w:rPr>
          <w:rFonts w:hint="eastAsia" w:ascii="宋体" w:hAnsi="宋体" w:eastAsia="宋体" w:cs="宋体"/>
          <w:bCs/>
          <w:sz w:val="24"/>
          <w:szCs w:val="24"/>
          <w:highlight w:val="none"/>
        </w:rPr>
        <w:t xml:space="preserve">□ </w:t>
      </w:r>
      <w:r>
        <w:rPr>
          <w:rFonts w:hint="eastAsia" w:ascii="宋体" w:hAnsi="宋体" w:eastAsia="宋体" w:cs="宋体"/>
          <w:sz w:val="24"/>
          <w:szCs w:val="24"/>
          <w:highlight w:val="none"/>
          <w:lang w:val="en-US" w:eastAsia="zh-CN"/>
        </w:rPr>
        <w:t>甲方会议审议</w:t>
      </w:r>
      <w:r>
        <w:rPr>
          <w:rFonts w:hint="eastAsia" w:ascii="宋体" w:hAnsi="宋体" w:eastAsia="宋体" w:cs="宋体"/>
          <w:sz w:val="24"/>
          <w:szCs w:val="24"/>
          <w:highlight w:val="none"/>
        </w:rPr>
        <w:t>批准</w:t>
      </w:r>
    </w:p>
    <w:p>
      <w:pPr>
        <w:keepNext w:val="0"/>
        <w:keepLines w:val="0"/>
        <w:pageBreakBefore w:val="0"/>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sz w:val="24"/>
          <w:szCs w:val="24"/>
          <w:highlight w:val="none"/>
          <w:lang w:val="en-US" w:eastAsia="zh-CN"/>
        </w:rPr>
      </w:pPr>
      <w:r>
        <w:rPr>
          <w:rFonts w:hint="eastAsia" w:ascii="宋体" w:hAnsi="宋体" w:eastAsia="宋体" w:cs="宋体"/>
          <w:bCs/>
          <w:sz w:val="24"/>
          <w:szCs w:val="24"/>
          <w:highlight w:val="none"/>
        </w:rPr>
        <w:t xml:space="preserve">□ </w:t>
      </w:r>
      <w:r>
        <w:rPr>
          <w:rFonts w:hint="eastAsia" w:ascii="宋体" w:hAnsi="宋体" w:eastAsia="宋体" w:cs="宋体"/>
          <w:sz w:val="24"/>
          <w:szCs w:val="24"/>
          <w:highlight w:val="none"/>
        </w:rPr>
        <w:t>甲方</w:t>
      </w:r>
      <w:r>
        <w:rPr>
          <w:rFonts w:hint="eastAsia" w:ascii="宋体" w:hAnsi="宋体" w:eastAsia="宋体" w:cs="宋体"/>
          <w:sz w:val="24"/>
          <w:szCs w:val="24"/>
          <w:highlight w:val="none"/>
          <w:lang w:val="en-US" w:eastAsia="zh-CN"/>
        </w:rPr>
        <w:t>其他形式审批存档</w:t>
      </w:r>
    </w:p>
    <w:p>
      <w:pPr>
        <w:keepNext w:val="0"/>
        <w:keepLines w:val="0"/>
        <w:pageBreakBefore w:val="0"/>
        <w:tabs>
          <w:tab w:val="left" w:pos="1665"/>
        </w:tabs>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bCs/>
          <w:sz w:val="24"/>
          <w:szCs w:val="24"/>
          <w:highlight w:val="none"/>
          <w:u w:val="single"/>
          <w:lang w:val="en-US" w:eastAsia="zh-CN"/>
        </w:rPr>
      </w:pPr>
      <w:r>
        <w:rPr>
          <w:rFonts w:hint="eastAsia" w:ascii="宋体" w:hAnsi="宋体" w:eastAsia="宋体" w:cs="宋体"/>
          <w:bCs/>
          <w:sz w:val="24"/>
          <w:szCs w:val="24"/>
          <w:highlight w:val="none"/>
        </w:rPr>
        <w:t>□ 其它：</w:t>
      </w:r>
      <w:bookmarkEnd w:id="45"/>
      <w:r>
        <w:rPr>
          <w:rFonts w:hint="eastAsia" w:ascii="宋体" w:hAnsi="宋体" w:eastAsia="宋体" w:cs="宋体"/>
          <w:bCs/>
          <w:sz w:val="24"/>
          <w:szCs w:val="24"/>
          <w:highlight w:val="none"/>
          <w:u w:val="single"/>
          <w:lang w:val="en-US" w:eastAsia="zh-CN"/>
        </w:rPr>
        <w:t xml:space="preserve">                     </w:t>
      </w:r>
    </w:p>
    <w:p>
      <w:pPr>
        <w:keepNext w:val="0"/>
        <w:keepLines w:val="0"/>
        <w:pageBreakBefore w:val="0"/>
        <w:tabs>
          <w:tab w:val="left" w:pos="1665"/>
        </w:tabs>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bCs/>
          <w:sz w:val="24"/>
          <w:szCs w:val="24"/>
          <w:highlight w:val="none"/>
          <w:u w:val="single"/>
          <w:lang w:val="en-US" w:eastAsia="zh-CN"/>
        </w:rPr>
      </w:pPr>
    </w:p>
    <w:bookmarkEnd w:id="46"/>
    <w:p>
      <w:pPr>
        <w:keepNext w:val="0"/>
        <w:keepLines w:val="0"/>
        <w:pageBreakBefore w:val="0"/>
        <w:numPr>
          <w:ilvl w:val="0"/>
          <w:numId w:val="4"/>
        </w:numPr>
        <w:tabs>
          <w:tab w:val="left" w:pos="1080"/>
          <w:tab w:val="left" w:pos="1455"/>
          <w:tab w:val="left" w:pos="1665"/>
          <w:tab w:val="clear" w:pos="2732"/>
        </w:tabs>
        <w:kinsoku/>
        <w:wordWrap/>
        <w:overflowPunct/>
        <w:topLinePunct w:val="0"/>
        <w:autoSpaceDE/>
        <w:autoSpaceDN/>
        <w:bidi w:val="0"/>
        <w:adjustRightInd w:val="0"/>
        <w:snapToGrid w:val="0"/>
        <w:spacing w:after="63" w:afterLines="20" w:line="360" w:lineRule="auto"/>
        <w:ind w:left="0" w:firstLine="0"/>
        <w:textAlignment w:val="auto"/>
        <w:outlineLvl w:val="1"/>
        <w:rPr>
          <w:rFonts w:hint="eastAsia" w:ascii="宋体" w:hAnsi="宋体" w:eastAsia="宋体" w:cs="宋体"/>
          <w:b/>
          <w:bCs/>
          <w:sz w:val="24"/>
          <w:szCs w:val="24"/>
          <w:highlight w:val="none"/>
        </w:rPr>
      </w:pPr>
      <w:bookmarkStart w:id="47" w:name="_Hlk131688698"/>
      <w:r>
        <w:rPr>
          <w:rFonts w:hint="eastAsia" w:ascii="宋体" w:hAnsi="宋体" w:eastAsia="宋体" w:cs="宋体"/>
          <w:b/>
          <w:bCs/>
          <w:sz w:val="24"/>
          <w:szCs w:val="24"/>
          <w:highlight w:val="none"/>
        </w:rPr>
        <w:t>合同价款支付</w:t>
      </w:r>
    </w:p>
    <w:bookmarkEnd w:id="47"/>
    <w:p>
      <w:pPr>
        <w:keepNext w:val="0"/>
        <w:keepLines w:val="0"/>
        <w:pageBreakBefore w:val="0"/>
        <w:tabs>
          <w:tab w:val="left" w:pos="1665"/>
        </w:tabs>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bCs/>
          <w:sz w:val="24"/>
          <w:szCs w:val="24"/>
          <w:highlight w:val="none"/>
        </w:rPr>
      </w:pPr>
      <w:bookmarkStart w:id="48" w:name="_Hlk131688741"/>
      <w:r>
        <w:rPr>
          <w:rFonts w:hint="eastAsia" w:ascii="宋体" w:hAnsi="宋体" w:eastAsia="宋体" w:cs="宋体"/>
          <w:sz w:val="24"/>
          <w:szCs w:val="24"/>
          <w:highlight w:val="none"/>
        </w:rPr>
        <w:t>8.1</w:t>
      </w:r>
      <w:r>
        <w:rPr>
          <w:rFonts w:hint="eastAsia" w:ascii="宋体" w:hAnsi="宋体" w:eastAsia="宋体" w:cs="宋体"/>
          <w:bCs/>
          <w:sz w:val="24"/>
          <w:szCs w:val="24"/>
          <w:highlight w:val="none"/>
        </w:rPr>
        <w:t>除双方重新达成协议外，本合同履行过程中的金钱支付均通过本合同首部指定的乙方银行账号进行。</w:t>
      </w:r>
      <w:bookmarkStart w:id="49" w:name="_Hlk132295010"/>
      <w:bookmarkStart w:id="50" w:name="_Hlk132279063"/>
      <w:r>
        <w:rPr>
          <w:rFonts w:hint="eastAsia" w:ascii="宋体" w:hAnsi="宋体" w:eastAsia="宋体" w:cs="宋体"/>
          <w:color w:val="000000"/>
          <w:kern w:val="0"/>
          <w:sz w:val="24"/>
          <w:szCs w:val="24"/>
          <w:highlight w:val="none"/>
        </w:rPr>
        <w:t>乙方出具的付款申请和开具的发票为本合同下的法定结算凭证。</w:t>
      </w:r>
      <w:bookmarkEnd w:id="49"/>
    </w:p>
    <w:bookmarkEnd w:id="48"/>
    <w:bookmarkEnd w:id="50"/>
    <w:p>
      <w:pPr>
        <w:keepNext w:val="0"/>
        <w:keepLines w:val="0"/>
        <w:pageBreakBefore w:val="0"/>
        <w:widowControl/>
        <w:kinsoku/>
        <w:wordWrap/>
        <w:overflowPunct/>
        <w:topLinePunct w:val="0"/>
        <w:autoSpaceDE/>
        <w:autoSpaceDN/>
        <w:bidi w:val="0"/>
        <w:adjustRightInd w:val="0"/>
        <w:snapToGrid w:val="0"/>
        <w:spacing w:after="63" w:afterLines="20" w:line="360" w:lineRule="auto"/>
        <w:jc w:val="left"/>
        <w:textAlignment w:val="auto"/>
        <w:rPr>
          <w:rFonts w:hint="eastAsia" w:ascii="宋体" w:hAnsi="宋体" w:eastAsia="宋体" w:cs="宋体"/>
          <w:b/>
          <w:bCs/>
          <w:color w:val="000000"/>
          <w:sz w:val="24"/>
          <w:szCs w:val="24"/>
          <w:highlight w:val="none"/>
        </w:rPr>
      </w:pPr>
      <w:bookmarkStart w:id="51" w:name="_Hlk132295066"/>
      <w:bookmarkStart w:id="52" w:name="_Hlk132540197"/>
      <w:r>
        <w:rPr>
          <w:rFonts w:hint="eastAsia" w:ascii="宋体" w:hAnsi="宋体" w:eastAsia="宋体" w:cs="宋体"/>
          <w:sz w:val="24"/>
          <w:szCs w:val="24"/>
          <w:highlight w:val="none"/>
        </w:rPr>
        <w:t>8.2</w:t>
      </w:r>
      <w:bookmarkStart w:id="53" w:name="_Hlk132041964"/>
      <w:bookmarkStart w:id="54" w:name="_Hlk132279091"/>
      <w:r>
        <w:rPr>
          <w:rFonts w:hint="eastAsia" w:ascii="宋体" w:hAnsi="宋体" w:eastAsia="宋体" w:cs="宋体"/>
          <w:sz w:val="24"/>
          <w:szCs w:val="24"/>
          <w:highlight w:val="none"/>
        </w:rPr>
        <w:t>经</w:t>
      </w:r>
      <w:r>
        <w:rPr>
          <w:rFonts w:hint="eastAsia" w:ascii="宋体" w:hAnsi="宋体" w:eastAsia="宋体" w:cs="宋体"/>
          <w:color w:val="000000"/>
          <w:kern w:val="0"/>
          <w:sz w:val="24"/>
          <w:szCs w:val="24"/>
          <w:highlight w:val="none"/>
        </w:rPr>
        <w:t>双方协商同意，</w:t>
      </w:r>
      <w:bookmarkEnd w:id="53"/>
      <w:bookmarkStart w:id="55" w:name="_Hlk131688809"/>
      <w:r>
        <w:rPr>
          <w:rFonts w:hint="eastAsia" w:ascii="宋体" w:hAnsi="宋体" w:eastAsia="宋体" w:cs="宋体"/>
          <w:color w:val="000000"/>
          <w:kern w:val="0"/>
          <w:sz w:val="24"/>
          <w:szCs w:val="24"/>
          <w:highlight w:val="none"/>
        </w:rPr>
        <w:t>本合同</w:t>
      </w:r>
      <w:bookmarkStart w:id="56" w:name="_Hlk132041978"/>
      <w:r>
        <w:rPr>
          <w:rFonts w:hint="eastAsia" w:ascii="宋体" w:hAnsi="宋体" w:eastAsia="宋体" w:cs="宋体"/>
          <w:color w:val="000000"/>
          <w:kern w:val="0"/>
          <w:sz w:val="24"/>
          <w:szCs w:val="24"/>
          <w:highlight w:val="none"/>
        </w:rPr>
        <w:t>约定</w:t>
      </w:r>
      <w:bookmarkEnd w:id="55"/>
      <w:r>
        <w:rPr>
          <w:rFonts w:hint="eastAsia" w:ascii="宋体" w:hAnsi="宋体" w:eastAsia="宋体" w:cs="宋体"/>
          <w:color w:val="000000"/>
          <w:kern w:val="0"/>
          <w:sz w:val="24"/>
          <w:szCs w:val="24"/>
          <w:highlight w:val="none"/>
        </w:rPr>
        <w:t>的</w:t>
      </w:r>
      <w:bookmarkEnd w:id="56"/>
      <w:bookmarkStart w:id="57" w:name="_Hlk132041988"/>
      <w:r>
        <w:rPr>
          <w:rFonts w:hint="eastAsia" w:ascii="宋体" w:hAnsi="宋体" w:eastAsia="宋体" w:cs="宋体"/>
          <w:color w:val="000000"/>
          <w:kern w:val="0"/>
          <w:sz w:val="24"/>
          <w:szCs w:val="24"/>
          <w:highlight w:val="none"/>
        </w:rPr>
        <w:t>合同价款</w:t>
      </w:r>
      <w:bookmarkEnd w:id="57"/>
      <w:r>
        <w:rPr>
          <w:rFonts w:hint="eastAsia" w:ascii="宋体" w:hAnsi="宋体" w:eastAsia="宋体" w:cs="宋体"/>
          <w:color w:val="000000"/>
          <w:kern w:val="0"/>
          <w:sz w:val="24"/>
          <w:szCs w:val="24"/>
          <w:highlight w:val="none"/>
        </w:rPr>
        <w:t>支付方式如下：</w:t>
      </w:r>
    </w:p>
    <w:bookmarkEnd w:id="51"/>
    <w:bookmarkEnd w:id="54"/>
    <w:p>
      <w:pPr>
        <w:keepNext w:val="0"/>
        <w:keepLines w:val="0"/>
        <w:pageBreakBefore w:val="0"/>
        <w:widowControl/>
        <w:kinsoku/>
        <w:wordWrap/>
        <w:overflowPunct/>
        <w:topLinePunct w:val="0"/>
        <w:autoSpaceDE/>
        <w:autoSpaceDN/>
        <w:bidi w:val="0"/>
        <w:spacing w:after="63" w:afterLines="20" w:line="360" w:lineRule="auto"/>
        <w:jc w:val="left"/>
        <w:textAlignment w:val="auto"/>
        <w:rPr>
          <w:rFonts w:hint="eastAsia" w:ascii="宋体" w:hAnsi="宋体" w:eastAsia="宋体" w:cs="宋体"/>
          <w:color w:val="000000"/>
          <w:kern w:val="0"/>
          <w:sz w:val="24"/>
          <w:szCs w:val="24"/>
          <w:highlight w:val="none"/>
        </w:rPr>
      </w:pPr>
      <w:bookmarkStart w:id="58" w:name="_Hlk132279101"/>
      <w:bookmarkStart w:id="59" w:name="_Hlk132295090"/>
      <w:r>
        <w:rPr>
          <w:rFonts w:hint="eastAsia" w:ascii="宋体" w:hAnsi="宋体" w:eastAsia="宋体" w:cs="宋体"/>
          <w:color w:val="000000"/>
          <w:sz w:val="24"/>
          <w:szCs w:val="24"/>
          <w:highlight w:val="none"/>
        </w:rPr>
        <w:t xml:space="preserve">□ </w:t>
      </w:r>
      <w:r>
        <w:rPr>
          <w:rFonts w:hint="eastAsia" w:ascii="宋体" w:hAnsi="宋体" w:eastAsia="宋体" w:cs="宋体"/>
          <w:color w:val="000000"/>
          <w:kern w:val="0"/>
          <w:sz w:val="24"/>
          <w:szCs w:val="24"/>
          <w:highlight w:val="none"/>
        </w:rPr>
        <w:t>一次性付清。</w:t>
      </w:r>
    </w:p>
    <w:bookmarkEnd w:id="58"/>
    <w:bookmarkEnd w:id="59"/>
    <w:p>
      <w:pPr>
        <w:keepNext w:val="0"/>
        <w:keepLines w:val="0"/>
        <w:pageBreakBefore w:val="0"/>
        <w:widowControl/>
        <w:kinsoku/>
        <w:wordWrap/>
        <w:overflowPunct/>
        <w:topLinePunct w:val="0"/>
        <w:autoSpaceDE/>
        <w:autoSpaceDN/>
        <w:bidi w:val="0"/>
        <w:spacing w:after="63" w:afterLines="20" w:line="360" w:lineRule="auto"/>
        <w:ind w:left="960" w:hanging="960" w:hangingChars="400"/>
        <w:jc w:val="left"/>
        <w:textAlignment w:val="auto"/>
        <w:rPr>
          <w:rFonts w:hint="eastAsia" w:ascii="宋体" w:hAnsi="宋体" w:eastAsia="宋体" w:cs="宋体"/>
          <w:color w:val="000000"/>
          <w:kern w:val="0"/>
          <w:sz w:val="24"/>
          <w:szCs w:val="24"/>
          <w:highlight w:val="none"/>
          <w:lang w:val="en-US" w:eastAsia="zh-CN"/>
        </w:rPr>
      </w:pPr>
      <w:bookmarkStart w:id="60" w:name="_Hlk132643798"/>
      <w:bookmarkStart w:id="61" w:name="_Hlk132279116"/>
      <w:bookmarkStart w:id="62" w:name="_Hlk132279139"/>
      <w:bookmarkStart w:id="63" w:name="_Hlk132295123"/>
      <w:r>
        <w:rPr>
          <w:rFonts w:hint="eastAsia" w:ascii="宋体" w:hAnsi="宋体" w:eastAsia="宋体" w:cs="宋体"/>
          <w:color w:val="000000"/>
          <w:kern w:val="0"/>
          <w:sz w:val="24"/>
          <w:szCs w:val="24"/>
          <w:highlight w:val="none"/>
        </w:rPr>
        <w:t>乙方履行合同全部义务后，经甲方验收通过</w:t>
      </w:r>
      <w:r>
        <w:rPr>
          <w:rFonts w:hint="eastAsia" w:ascii="宋体" w:hAnsi="宋体" w:eastAsia="宋体" w:cs="宋体"/>
          <w:color w:val="000000"/>
          <w:kern w:val="0"/>
          <w:sz w:val="24"/>
          <w:szCs w:val="24"/>
          <w:highlight w:val="none"/>
          <w:lang w:eastAsia="zh-CN"/>
        </w:rPr>
        <w:t>，</w:t>
      </w:r>
      <w:r>
        <w:rPr>
          <w:rFonts w:hint="eastAsia" w:ascii="宋体" w:hAnsi="宋体" w:eastAsia="宋体" w:cs="宋体"/>
          <w:color w:val="000000"/>
          <w:kern w:val="0"/>
          <w:sz w:val="24"/>
          <w:szCs w:val="24"/>
          <w:highlight w:val="none"/>
          <w:lang w:val="en-US" w:eastAsia="zh-CN"/>
        </w:rPr>
        <w:t>涉及资产交付的甲方需登记入库后</w:t>
      </w:r>
    </w:p>
    <w:p>
      <w:pPr>
        <w:keepNext w:val="0"/>
        <w:keepLines w:val="0"/>
        <w:pageBreakBefore w:val="0"/>
        <w:widowControl/>
        <w:kinsoku/>
        <w:wordWrap/>
        <w:overflowPunct/>
        <w:topLinePunct w:val="0"/>
        <w:autoSpaceDE/>
        <w:autoSpaceDN/>
        <w:bidi w:val="0"/>
        <w:spacing w:after="63" w:afterLines="20" w:line="360" w:lineRule="auto"/>
        <w:ind w:left="960" w:hanging="960" w:hangingChars="400"/>
        <w:jc w:val="left"/>
        <w:textAlignment w:val="auto"/>
        <w:rPr>
          <w:rFonts w:hint="eastAsia" w:ascii="宋体" w:hAnsi="宋体" w:eastAsia="宋体" w:cs="宋体"/>
          <w:color w:val="000000"/>
          <w:kern w:val="0"/>
          <w:sz w:val="24"/>
          <w:szCs w:val="24"/>
          <w:highlight w:val="none"/>
        </w:rPr>
      </w:pP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none"/>
          <w:lang w:val="en-US" w:eastAsia="zh-CN"/>
        </w:rPr>
        <w:t>工作</w:t>
      </w:r>
      <w:r>
        <w:rPr>
          <w:rFonts w:hint="eastAsia" w:ascii="宋体" w:hAnsi="宋体" w:eastAsia="宋体" w:cs="宋体"/>
          <w:color w:val="000000"/>
          <w:kern w:val="0"/>
          <w:sz w:val="24"/>
          <w:szCs w:val="24"/>
          <w:highlight w:val="none"/>
        </w:rPr>
        <w:t>日内，向乙方按结算价一次性支付。</w:t>
      </w:r>
    </w:p>
    <w:bookmarkEnd w:id="60"/>
    <w:p>
      <w:pPr>
        <w:keepNext w:val="0"/>
        <w:keepLines w:val="0"/>
        <w:pageBreakBefore w:val="0"/>
        <w:widowControl/>
        <w:kinsoku/>
        <w:wordWrap/>
        <w:overflowPunct/>
        <w:topLinePunct w:val="0"/>
        <w:autoSpaceDE/>
        <w:autoSpaceDN/>
        <w:bidi w:val="0"/>
        <w:spacing w:after="63" w:afterLines="20" w:line="360" w:lineRule="auto"/>
        <w:jc w:val="left"/>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sz w:val="24"/>
          <w:szCs w:val="24"/>
          <w:highlight w:val="none"/>
        </w:rPr>
        <w:t>□</w:t>
      </w:r>
      <w:bookmarkEnd w:id="61"/>
      <w:r>
        <w:rPr>
          <w:rFonts w:hint="eastAsia" w:ascii="宋体" w:hAnsi="宋体" w:eastAsia="宋体" w:cs="宋体"/>
          <w:color w:val="000000"/>
          <w:sz w:val="24"/>
          <w:szCs w:val="24"/>
          <w:highlight w:val="none"/>
        </w:rPr>
        <w:t xml:space="preserve"> </w:t>
      </w:r>
      <w:bookmarkStart w:id="64" w:name="_Hlk132279122"/>
      <w:r>
        <w:rPr>
          <w:rFonts w:hint="eastAsia" w:ascii="宋体" w:hAnsi="宋体" w:eastAsia="宋体" w:cs="宋体"/>
          <w:color w:val="000000"/>
          <w:kern w:val="0"/>
          <w:sz w:val="24"/>
          <w:szCs w:val="24"/>
          <w:highlight w:val="none"/>
        </w:rPr>
        <w:t>分期支付。</w:t>
      </w:r>
      <w:bookmarkEnd w:id="62"/>
      <w:bookmarkEnd w:id="64"/>
      <w:bookmarkStart w:id="65" w:name="_Hlk131688906"/>
      <w:r>
        <w:rPr>
          <w:rFonts w:hint="eastAsia" w:ascii="宋体" w:hAnsi="宋体" w:eastAsia="宋体" w:cs="宋体"/>
          <w:color w:val="000000"/>
          <w:kern w:val="0"/>
          <w:sz w:val="24"/>
          <w:szCs w:val="24"/>
          <w:highlight w:val="none"/>
        </w:rPr>
        <w:t>本合同总价款分__期付款：</w:t>
      </w:r>
      <w:bookmarkEnd w:id="65"/>
    </w:p>
    <w:bookmarkEnd w:id="63"/>
    <w:p>
      <w:pPr>
        <w:keepNext w:val="0"/>
        <w:keepLines w:val="0"/>
        <w:pageBreakBefore w:val="0"/>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sz w:val="24"/>
          <w:szCs w:val="24"/>
          <w:highlight w:val="none"/>
        </w:rPr>
      </w:pPr>
      <w:bookmarkStart w:id="66" w:name="_Hlk131688975"/>
      <w:bookmarkStart w:id="67" w:name="_Hlk132295139"/>
      <w:r>
        <w:rPr>
          <w:rFonts w:hint="eastAsia" w:ascii="宋体" w:hAnsi="宋体" w:eastAsia="宋体" w:cs="宋体"/>
          <w:color w:val="000000"/>
          <w:kern w:val="0"/>
          <w:sz w:val="24"/>
          <w:szCs w:val="24"/>
          <w:highlight w:val="none"/>
        </w:rPr>
        <w:t>（1）</w:t>
      </w:r>
      <w:r>
        <w:rPr>
          <w:rFonts w:hint="eastAsia" w:ascii="宋体" w:hAnsi="宋体" w:eastAsia="宋体" w:cs="宋体"/>
          <w:sz w:val="24"/>
          <w:szCs w:val="24"/>
          <w:highlight w:val="none"/>
        </w:rPr>
        <w:t>首期：自双方签订合同之日起</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个工作日内，甲方应于</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，支付乙方______币__仟__佰__拾__万__仟__佰__拾__元__角__分，小写¥____________元（占合同总价款的__%，此笔款项为</w:t>
      </w:r>
      <w:r>
        <w:rPr>
          <w:rFonts w:hint="eastAsia" w:ascii="宋体" w:hAnsi="宋体" w:eastAsia="宋体" w:cs="宋体"/>
          <w:sz w:val="24"/>
          <w:szCs w:val="24"/>
          <w:highlight w:val="none"/>
          <w:lang w:val="en-US" w:eastAsia="zh-CN"/>
        </w:rPr>
        <w:t>首期</w:t>
      </w:r>
      <w:r>
        <w:rPr>
          <w:rFonts w:hint="eastAsia" w:ascii="宋体" w:hAnsi="宋体" w:eastAsia="宋体" w:cs="宋体"/>
          <w:sz w:val="24"/>
          <w:szCs w:val="24"/>
          <w:highlight w:val="none"/>
        </w:rPr>
        <w:t>款）。</w:t>
      </w:r>
      <w:r>
        <w:rPr>
          <w:rFonts w:hint="eastAsia" w:ascii="宋体" w:hAnsi="宋体" w:eastAsia="宋体" w:cs="宋体"/>
          <w:sz w:val="24"/>
          <w:szCs w:val="24"/>
          <w:highlight w:val="none"/>
          <w:lang w:val="en-US" w:eastAsia="zh-CN"/>
        </w:rPr>
        <w:t>如首期款为预付款，</w:t>
      </w:r>
      <w:r>
        <w:rPr>
          <w:rFonts w:hint="eastAsia" w:ascii="宋体" w:hAnsi="宋体" w:eastAsia="宋体" w:cs="宋体"/>
          <w:sz w:val="24"/>
          <w:szCs w:val="24"/>
          <w:highlight w:val="none"/>
        </w:rPr>
        <w:t>待合同履行完毕后，预付款抵作合同价款。</w:t>
      </w:r>
    </w:p>
    <w:p>
      <w:pPr>
        <w:keepNext w:val="0"/>
        <w:keepLines w:val="0"/>
        <w:pageBreakBefore w:val="0"/>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（2）第__期：乙方提交</w:t>
      </w:r>
      <w:r>
        <w:rPr>
          <w:rFonts w:hint="eastAsia" w:ascii="宋体" w:hAnsi="宋体" w:eastAsia="宋体" w:cs="宋体"/>
          <w:color w:val="000000"/>
          <w:kern w:val="0"/>
          <w:sz w:val="24"/>
          <w:szCs w:val="24"/>
          <w:highlight w:val="none"/>
          <w:u w:val="single"/>
          <w:lang w:val="en-US" w:eastAsia="zh-CN"/>
        </w:rPr>
        <w:t xml:space="preserve">                      </w:t>
      </w:r>
      <w:r>
        <w:rPr>
          <w:rFonts w:hint="eastAsia" w:ascii="宋体" w:hAnsi="宋体" w:eastAsia="宋体" w:cs="宋体"/>
          <w:color w:val="000000"/>
          <w:kern w:val="0"/>
          <w:sz w:val="24"/>
          <w:szCs w:val="24"/>
          <w:highlight w:val="none"/>
        </w:rPr>
        <w:t>，并通过本合同规定的第</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阶段的成果验收</w:t>
      </w:r>
      <w:r>
        <w:rPr>
          <w:rFonts w:hint="eastAsia" w:ascii="宋体" w:hAnsi="宋体" w:eastAsia="宋体" w:cs="宋体"/>
          <w:color w:val="000000"/>
          <w:kern w:val="0"/>
          <w:sz w:val="24"/>
          <w:szCs w:val="24"/>
          <w:highlight w:val="none"/>
          <w:lang w:eastAsia="zh-CN"/>
        </w:rPr>
        <w:t>，</w:t>
      </w:r>
      <w:r>
        <w:rPr>
          <w:rFonts w:hint="eastAsia" w:ascii="宋体" w:hAnsi="宋体" w:eastAsia="宋体" w:cs="宋体"/>
          <w:color w:val="000000"/>
          <w:kern w:val="0"/>
          <w:sz w:val="24"/>
          <w:szCs w:val="24"/>
          <w:highlight w:val="none"/>
          <w:lang w:val="en-US" w:eastAsia="zh-CN"/>
        </w:rPr>
        <w:t>涉及资产交付的甲方需登记入库后</w:t>
      </w:r>
      <w:r>
        <w:rPr>
          <w:rFonts w:hint="eastAsia" w:ascii="宋体" w:hAnsi="宋体" w:eastAsia="宋体" w:cs="宋体"/>
          <w:sz w:val="24"/>
          <w:szCs w:val="24"/>
          <w:highlight w:val="none"/>
          <w:u w:val="single"/>
        </w:rPr>
        <w:t xml:space="preserve">   </w:t>
      </w:r>
      <w:r>
        <w:rPr>
          <w:rFonts w:hint="eastAsia" w:ascii="宋体" w:hAnsi="宋体" w:eastAsia="宋体" w:cs="宋体"/>
          <w:color w:val="000000"/>
          <w:kern w:val="0"/>
          <w:sz w:val="24"/>
          <w:szCs w:val="24"/>
          <w:highlight w:val="none"/>
        </w:rPr>
        <w:t>个工作日内，支付乙方_____币</w:t>
      </w:r>
      <w:r>
        <w:rPr>
          <w:rFonts w:hint="eastAsia" w:ascii="宋体" w:hAnsi="宋体" w:eastAsia="宋体" w:cs="宋体"/>
          <w:sz w:val="24"/>
          <w:szCs w:val="24"/>
          <w:highlight w:val="none"/>
        </w:rPr>
        <w:t>__仟__佰__拾__万__仟__佰__拾__元__角__分</w:t>
      </w:r>
      <w:r>
        <w:rPr>
          <w:rFonts w:hint="eastAsia" w:ascii="宋体" w:hAnsi="宋体" w:eastAsia="宋体" w:cs="宋体"/>
          <w:color w:val="000000"/>
          <w:kern w:val="0"/>
          <w:sz w:val="24"/>
          <w:szCs w:val="24"/>
          <w:highlight w:val="none"/>
        </w:rPr>
        <w:t>，小写¥________________元（合同总价款的__%）。</w:t>
      </w:r>
    </w:p>
    <w:p>
      <w:pPr>
        <w:keepNext w:val="0"/>
        <w:keepLines w:val="0"/>
        <w:pageBreakBefore w:val="0"/>
        <w:widowControl/>
        <w:kinsoku/>
        <w:wordWrap/>
        <w:overflowPunct/>
        <w:topLinePunct w:val="0"/>
        <w:autoSpaceDE/>
        <w:autoSpaceDN/>
        <w:bidi w:val="0"/>
        <w:spacing w:after="63" w:afterLines="20" w:line="360" w:lineRule="auto"/>
        <w:jc w:val="left"/>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w:t>
      </w:r>
      <w:r>
        <w:rPr>
          <w:rFonts w:hint="eastAsia" w:ascii="宋体" w:hAnsi="宋体" w:eastAsia="宋体" w:cs="宋体"/>
          <w:color w:val="000000"/>
          <w:kern w:val="0"/>
          <w:sz w:val="24"/>
          <w:szCs w:val="24"/>
          <w:highlight w:val="none"/>
          <w:lang w:val="en-US" w:eastAsia="zh-CN"/>
        </w:rPr>
        <w:t>3</w:t>
      </w:r>
      <w:r>
        <w:rPr>
          <w:rFonts w:hint="eastAsia" w:ascii="宋体" w:hAnsi="宋体" w:eastAsia="宋体" w:cs="宋体"/>
          <w:color w:val="000000"/>
          <w:kern w:val="0"/>
          <w:sz w:val="24"/>
          <w:szCs w:val="24"/>
          <w:highlight w:val="none"/>
        </w:rPr>
        <w:t>）末期：乙方完成本合同规定的各项工作内容，按照本合同规定提交全部成果并通过最终成果验收</w:t>
      </w:r>
      <w:r>
        <w:rPr>
          <w:rFonts w:hint="eastAsia" w:ascii="宋体" w:hAnsi="宋体" w:eastAsia="宋体" w:cs="宋体"/>
          <w:color w:val="000000"/>
          <w:kern w:val="0"/>
          <w:sz w:val="24"/>
          <w:szCs w:val="24"/>
          <w:highlight w:val="none"/>
          <w:lang w:eastAsia="zh-CN"/>
        </w:rPr>
        <w:t>，</w:t>
      </w:r>
      <w:r>
        <w:rPr>
          <w:rFonts w:hint="eastAsia" w:ascii="宋体" w:hAnsi="宋体" w:eastAsia="宋体" w:cs="宋体"/>
          <w:color w:val="000000"/>
          <w:kern w:val="0"/>
          <w:sz w:val="24"/>
          <w:szCs w:val="24"/>
          <w:highlight w:val="none"/>
          <w:lang w:val="en-US" w:eastAsia="zh-CN"/>
        </w:rPr>
        <w:t>涉及资产交付的甲方需登记入库</w:t>
      </w:r>
      <w:r>
        <w:rPr>
          <w:rFonts w:hint="eastAsia" w:ascii="宋体" w:hAnsi="宋体" w:eastAsia="宋体" w:cs="宋体"/>
          <w:color w:val="000000"/>
          <w:kern w:val="0"/>
          <w:sz w:val="24"/>
          <w:szCs w:val="24"/>
          <w:highlight w:val="none"/>
        </w:rPr>
        <w:t>后</w:t>
      </w:r>
      <w:r>
        <w:rPr>
          <w:rFonts w:hint="eastAsia" w:ascii="宋体" w:hAnsi="宋体" w:eastAsia="宋体" w:cs="宋体"/>
          <w:sz w:val="24"/>
          <w:szCs w:val="24"/>
          <w:highlight w:val="none"/>
          <w:u w:val="single"/>
        </w:rPr>
        <w:t xml:space="preserve">   </w:t>
      </w:r>
      <w:r>
        <w:rPr>
          <w:rFonts w:hint="eastAsia" w:ascii="宋体" w:hAnsi="宋体" w:eastAsia="宋体" w:cs="宋体"/>
          <w:color w:val="000000"/>
          <w:kern w:val="0"/>
          <w:sz w:val="24"/>
          <w:szCs w:val="24"/>
          <w:highlight w:val="none"/>
        </w:rPr>
        <w:t>个工作日内，甲方支付乙方_____币</w:t>
      </w:r>
      <w:r>
        <w:rPr>
          <w:rFonts w:hint="eastAsia" w:ascii="宋体" w:hAnsi="宋体" w:eastAsia="宋体" w:cs="宋体"/>
          <w:sz w:val="24"/>
          <w:szCs w:val="24"/>
          <w:highlight w:val="none"/>
        </w:rPr>
        <w:t>__仟__佰__拾__万__仟__佰__拾__元__角__分</w:t>
      </w:r>
      <w:r>
        <w:rPr>
          <w:rFonts w:hint="eastAsia" w:ascii="宋体" w:hAnsi="宋体" w:eastAsia="宋体" w:cs="宋体"/>
          <w:color w:val="000000"/>
          <w:kern w:val="0"/>
          <w:sz w:val="24"/>
          <w:szCs w:val="24"/>
          <w:highlight w:val="none"/>
        </w:rPr>
        <w:t>，小写¥__________________元（合同总价款的___%）。</w:t>
      </w:r>
      <w:bookmarkEnd w:id="52"/>
      <w:bookmarkEnd w:id="66"/>
      <w:bookmarkEnd w:id="67"/>
      <w:bookmarkStart w:id="68" w:name="_Hlk132644160"/>
    </w:p>
    <w:p>
      <w:pPr>
        <w:keepNext w:val="0"/>
        <w:keepLines w:val="0"/>
        <w:pageBreakBefore w:val="0"/>
        <w:widowControl/>
        <w:kinsoku/>
        <w:wordWrap/>
        <w:overflowPunct/>
        <w:topLinePunct w:val="0"/>
        <w:autoSpaceDE/>
        <w:autoSpaceDN/>
        <w:bidi w:val="0"/>
        <w:spacing w:after="63" w:afterLines="20" w:line="360" w:lineRule="auto"/>
        <w:jc w:val="left"/>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 xml:space="preserve"> 按月支付。</w:t>
      </w:r>
      <w:bookmarkEnd w:id="68"/>
      <w:r>
        <w:rPr>
          <w:rFonts w:hint="eastAsia" w:ascii="宋体" w:hAnsi="宋体" w:eastAsia="宋体" w:cs="宋体"/>
          <w:color w:val="FF0000"/>
          <w:sz w:val="24"/>
          <w:szCs w:val="24"/>
          <w:highlight w:val="none"/>
        </w:rPr>
        <w:t>甲乙双方约定</w:t>
      </w:r>
      <w:r>
        <w:rPr>
          <w:rFonts w:hint="eastAsia" w:ascii="宋体" w:hAnsi="宋体" w:eastAsia="宋体" w:cs="宋体"/>
          <w:color w:val="FF0000"/>
          <w:sz w:val="24"/>
          <w:szCs w:val="24"/>
          <w:highlight w:val="none"/>
          <w:lang w:eastAsia="zh-CN"/>
        </w:rPr>
        <w:t>劳务派遣服务费</w:t>
      </w:r>
      <w:r>
        <w:rPr>
          <w:rFonts w:hint="eastAsia" w:ascii="宋体" w:hAnsi="宋体" w:eastAsia="宋体" w:cs="宋体"/>
          <w:color w:val="FF0000"/>
          <w:sz w:val="24"/>
          <w:szCs w:val="24"/>
          <w:highlight w:val="none"/>
        </w:rPr>
        <w:t>标准为</w:t>
      </w:r>
      <w:r>
        <w:rPr>
          <w:rFonts w:hint="eastAsia" w:ascii="宋体" w:hAnsi="宋体" w:eastAsia="宋体" w:cs="宋体"/>
          <w:color w:val="FF0000"/>
          <w:sz w:val="24"/>
          <w:szCs w:val="24"/>
          <w:highlight w:val="none"/>
          <w:u w:val="single"/>
        </w:rPr>
        <w:t xml:space="preserve"> 110 </w:t>
      </w:r>
      <w:r>
        <w:rPr>
          <w:rFonts w:hint="eastAsia" w:ascii="宋体" w:hAnsi="宋体" w:eastAsia="宋体" w:cs="宋体"/>
          <w:color w:val="FF0000"/>
          <w:sz w:val="24"/>
          <w:szCs w:val="24"/>
          <w:highlight w:val="none"/>
        </w:rPr>
        <w:t>元每人每月</w:t>
      </w:r>
      <w:r>
        <w:rPr>
          <w:rFonts w:hint="eastAsia" w:ascii="宋体" w:hAnsi="宋体" w:eastAsia="宋体" w:cs="宋体"/>
          <w:color w:val="FF0000"/>
          <w:sz w:val="24"/>
          <w:szCs w:val="24"/>
          <w:highlight w:val="none"/>
          <w:lang w:eastAsia="zh-CN"/>
        </w:rPr>
        <w:t>（</w:t>
      </w:r>
      <w:r>
        <w:rPr>
          <w:rFonts w:hint="eastAsia" w:ascii="宋体" w:hAnsi="宋体" w:eastAsia="宋体" w:cs="宋体"/>
          <w:color w:val="FF0000"/>
          <w:sz w:val="24"/>
          <w:szCs w:val="24"/>
          <w:highlight w:val="none"/>
          <w:lang w:val="en-US" w:eastAsia="zh-CN"/>
        </w:rPr>
        <w:t>含税</w:t>
      </w:r>
      <w:r>
        <w:rPr>
          <w:rFonts w:hint="eastAsia" w:ascii="宋体" w:hAnsi="宋体" w:eastAsia="宋体" w:cs="宋体"/>
          <w:color w:val="FF0000"/>
          <w:sz w:val="24"/>
          <w:szCs w:val="24"/>
          <w:highlight w:val="none"/>
          <w:lang w:eastAsia="zh-CN"/>
        </w:rPr>
        <w:t>）。</w:t>
      </w:r>
      <w:r>
        <w:rPr>
          <w:rFonts w:hint="eastAsia" w:ascii="宋体" w:hAnsi="宋体" w:eastAsia="宋体" w:cs="宋体"/>
          <w:color w:val="000000"/>
          <w:sz w:val="24"/>
          <w:szCs w:val="24"/>
          <w:highlight w:val="none"/>
        </w:rPr>
        <w:t>服务费用每月</w:t>
      </w:r>
      <w:r>
        <w:rPr>
          <w:rFonts w:hint="eastAsia" w:ascii="宋体" w:hAnsi="宋体" w:eastAsia="宋体" w:cs="宋体"/>
          <w:color w:val="FF0000"/>
          <w:sz w:val="24"/>
          <w:szCs w:val="24"/>
          <w:highlight w:val="none"/>
          <w:u w:val="single"/>
          <w:lang w:val="en-US" w:eastAsia="zh-CN"/>
        </w:rPr>
        <w:t>按劳务派遣人员实际到岗情况</w:t>
      </w:r>
      <w:r>
        <w:rPr>
          <w:rFonts w:hint="eastAsia" w:ascii="宋体" w:hAnsi="宋体" w:eastAsia="宋体" w:cs="宋体"/>
          <w:color w:val="FF0000"/>
          <w:sz w:val="24"/>
          <w:szCs w:val="24"/>
          <w:highlight w:val="none"/>
          <w:lang w:val="en-US" w:eastAsia="zh-CN"/>
        </w:rPr>
        <w:t>支付</w:t>
      </w:r>
      <w:r>
        <w:rPr>
          <w:rFonts w:hint="eastAsia" w:ascii="宋体" w:hAnsi="宋体" w:eastAsia="宋体" w:cs="宋体"/>
          <w:color w:val="000000"/>
          <w:sz w:val="24"/>
          <w:szCs w:val="24"/>
          <w:highlight w:val="none"/>
        </w:rPr>
        <w:t>，</w:t>
      </w:r>
      <w:r>
        <w:rPr>
          <w:rFonts w:hint="eastAsia" w:ascii="宋体" w:hAnsi="宋体" w:eastAsia="宋体" w:cs="宋体"/>
          <w:bCs/>
          <w:sz w:val="24"/>
          <w:szCs w:val="24"/>
          <w:highlight w:val="none"/>
        </w:rPr>
        <w:t>甲方应于每月</w:t>
      </w:r>
      <w:r>
        <w:rPr>
          <w:rFonts w:hint="eastAsia" w:ascii="宋体" w:hAnsi="宋体" w:eastAsia="宋体" w:cs="宋体"/>
          <w:sz w:val="24"/>
          <w:szCs w:val="24"/>
          <w:highlight w:val="none"/>
          <w:u w:val="single"/>
        </w:rPr>
        <w:t xml:space="preserve"> </w:t>
      </w:r>
      <w:r>
        <w:rPr>
          <w:rFonts w:hint="eastAsia" w:ascii="宋体" w:hAnsi="宋体" w:eastAsia="宋体" w:cs="宋体"/>
          <w:color w:val="FF0000"/>
          <w:sz w:val="24"/>
          <w:szCs w:val="24"/>
          <w:highlight w:val="none"/>
          <w:u w:val="single"/>
          <w:lang w:val="en-US" w:eastAsia="zh-CN"/>
        </w:rPr>
        <w:t>25</w:t>
      </w:r>
      <w:r>
        <w:rPr>
          <w:rFonts w:hint="eastAsia" w:ascii="宋体" w:hAnsi="宋体" w:eastAsia="宋体" w:cs="宋体"/>
          <w:color w:val="FF0000"/>
          <w:sz w:val="24"/>
          <w:szCs w:val="24"/>
          <w:highlight w:val="none"/>
          <w:u w:val="single"/>
        </w:rPr>
        <w:t xml:space="preserve"> </w:t>
      </w:r>
      <w:r>
        <w:rPr>
          <w:rFonts w:hint="eastAsia" w:ascii="宋体" w:hAnsi="宋体" w:eastAsia="宋体" w:cs="宋体"/>
          <w:bCs/>
          <w:sz w:val="24"/>
          <w:szCs w:val="24"/>
          <w:highlight w:val="none"/>
        </w:rPr>
        <w:t>日前向乙方支付服务费用</w:t>
      </w:r>
      <w:r>
        <w:rPr>
          <w:rFonts w:hint="eastAsia" w:ascii="宋体" w:hAnsi="宋体" w:eastAsia="宋体" w:cs="宋体"/>
          <w:color w:val="000000"/>
          <w:sz w:val="24"/>
          <w:szCs w:val="24"/>
          <w:highlight w:val="none"/>
        </w:rPr>
        <w:t>。每月的</w:t>
      </w:r>
      <w:r>
        <w:rPr>
          <w:rFonts w:hint="eastAsia" w:ascii="宋体" w:hAnsi="宋体" w:eastAsia="宋体" w:cs="宋体"/>
          <w:color w:val="FF0000"/>
          <w:sz w:val="24"/>
          <w:szCs w:val="24"/>
          <w:highlight w:val="none"/>
          <w:u w:val="single"/>
        </w:rPr>
        <w:t xml:space="preserve"> </w:t>
      </w:r>
      <w:r>
        <w:rPr>
          <w:rFonts w:hint="eastAsia" w:ascii="宋体" w:hAnsi="宋体" w:eastAsia="宋体" w:cs="宋体"/>
          <w:color w:val="FF0000"/>
          <w:sz w:val="24"/>
          <w:szCs w:val="24"/>
          <w:highlight w:val="none"/>
          <w:u w:val="single"/>
          <w:lang w:val="en-US" w:eastAsia="zh-CN"/>
        </w:rPr>
        <w:t>20</w:t>
      </w:r>
      <w:r>
        <w:rPr>
          <w:rFonts w:hint="eastAsia" w:ascii="宋体" w:hAnsi="宋体" w:eastAsia="宋体" w:cs="宋体"/>
          <w:color w:val="FF0000"/>
          <w:sz w:val="24"/>
          <w:szCs w:val="24"/>
          <w:highlight w:val="none"/>
          <w:u w:val="single"/>
        </w:rPr>
        <w:t xml:space="preserve"> </w:t>
      </w:r>
      <w:r>
        <w:rPr>
          <w:rFonts w:hint="eastAsia" w:ascii="宋体" w:hAnsi="宋体" w:eastAsia="宋体" w:cs="宋体"/>
          <w:color w:val="000000"/>
          <w:sz w:val="24"/>
          <w:szCs w:val="24"/>
          <w:highlight w:val="none"/>
        </w:rPr>
        <w:t>日由乙方</w:t>
      </w:r>
      <w:r>
        <w:rPr>
          <w:rFonts w:hint="eastAsia" w:ascii="宋体" w:hAnsi="宋体" w:eastAsia="宋体" w:cs="宋体"/>
          <w:color w:val="000000"/>
          <w:kern w:val="0"/>
          <w:sz w:val="24"/>
          <w:szCs w:val="24"/>
          <w:highlight w:val="none"/>
        </w:rPr>
        <w:t>出具付款申请及发票</w:t>
      </w:r>
      <w:r>
        <w:rPr>
          <w:rFonts w:hint="eastAsia" w:ascii="宋体" w:hAnsi="宋体" w:eastAsia="宋体" w:cs="宋体"/>
          <w:color w:val="000000"/>
          <w:sz w:val="24"/>
          <w:szCs w:val="24"/>
          <w:highlight w:val="none"/>
        </w:rPr>
        <w:t>交甲方办理结算手续。</w:t>
      </w:r>
    </w:p>
    <w:p>
      <w:pPr>
        <w:keepNext w:val="0"/>
        <w:keepLines w:val="0"/>
        <w:pageBreakBefore w:val="0"/>
        <w:widowControl/>
        <w:kinsoku/>
        <w:wordWrap/>
        <w:overflowPunct/>
        <w:topLinePunct w:val="0"/>
        <w:autoSpaceDE/>
        <w:autoSpaceDN/>
        <w:bidi w:val="0"/>
        <w:spacing w:after="63" w:afterLines="20" w:line="360" w:lineRule="auto"/>
        <w:jc w:val="left"/>
        <w:textAlignment w:val="auto"/>
        <w:rPr>
          <w:rFonts w:hint="eastAsia" w:ascii="宋体" w:hAnsi="宋体" w:eastAsia="宋体" w:cs="宋体"/>
          <w:color w:val="000000"/>
          <w:kern w:val="0"/>
          <w:sz w:val="24"/>
          <w:szCs w:val="24"/>
          <w:highlight w:val="none"/>
        </w:rPr>
      </w:pPr>
      <w:bookmarkStart w:id="69" w:name="_Hlk131625276"/>
      <w:bookmarkStart w:id="70" w:name="_Hlk132279394"/>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 xml:space="preserve"> </w:t>
      </w:r>
      <w:r>
        <w:rPr>
          <w:rFonts w:hint="eastAsia" w:ascii="宋体" w:hAnsi="宋体" w:eastAsia="宋体" w:cs="宋体"/>
          <w:color w:val="000000"/>
          <w:kern w:val="0"/>
          <w:sz w:val="24"/>
          <w:szCs w:val="24"/>
          <w:highlight w:val="none"/>
        </w:rPr>
        <w:t>其他特别规定：</w:t>
      </w:r>
      <w:r>
        <w:rPr>
          <w:rFonts w:hint="eastAsia" w:ascii="宋体" w:hAnsi="宋体" w:eastAsia="宋体" w:cs="宋体"/>
          <w:color w:val="FF0000"/>
          <w:sz w:val="24"/>
          <w:szCs w:val="24"/>
          <w:highlight w:val="none"/>
          <w:u w:val="single"/>
        </w:rPr>
        <w:t>本项目经费应按照劳务派遣人员实际到岗情况及工作量计发项目费用</w:t>
      </w:r>
      <w:r>
        <w:rPr>
          <w:rFonts w:hint="eastAsia" w:ascii="宋体" w:hAnsi="宋体" w:eastAsia="宋体" w:cs="宋体"/>
          <w:color w:val="FF0000"/>
          <w:sz w:val="24"/>
          <w:szCs w:val="24"/>
          <w:highlight w:val="none"/>
          <w:u w:val="single"/>
          <w:lang w:eastAsia="zh-CN"/>
        </w:rPr>
        <w:t>，</w:t>
      </w:r>
      <w:r>
        <w:rPr>
          <w:rFonts w:hint="eastAsia" w:ascii="宋体" w:hAnsi="宋体" w:eastAsia="宋体" w:cs="宋体"/>
          <w:color w:val="FF0000"/>
          <w:sz w:val="24"/>
          <w:szCs w:val="24"/>
          <w:highlight w:val="none"/>
          <w:u w:val="single"/>
        </w:rPr>
        <w:t>具体以每月双方书面确认后的《派遣员工费用</w:t>
      </w:r>
      <w:r>
        <w:rPr>
          <w:rFonts w:hint="eastAsia" w:ascii="宋体" w:hAnsi="宋体" w:eastAsia="宋体" w:cs="宋体"/>
          <w:color w:val="FF0000"/>
          <w:sz w:val="24"/>
          <w:szCs w:val="24"/>
          <w:highlight w:val="none"/>
          <w:u w:val="single"/>
          <w:lang w:val="en-US" w:eastAsia="zh-CN"/>
        </w:rPr>
        <w:t>支出</w:t>
      </w:r>
      <w:r>
        <w:rPr>
          <w:rFonts w:hint="eastAsia" w:ascii="宋体" w:hAnsi="宋体" w:eastAsia="宋体" w:cs="宋体"/>
          <w:color w:val="FF0000"/>
          <w:sz w:val="24"/>
          <w:szCs w:val="24"/>
          <w:highlight w:val="none"/>
          <w:u w:val="single"/>
        </w:rPr>
        <w:t>表》</w:t>
      </w:r>
      <w:r>
        <w:rPr>
          <w:rFonts w:hint="eastAsia" w:ascii="宋体" w:hAnsi="宋体" w:eastAsia="宋体" w:cs="宋体"/>
          <w:color w:val="FF0000"/>
          <w:sz w:val="24"/>
          <w:szCs w:val="24"/>
          <w:highlight w:val="yellow"/>
          <w:u w:val="single"/>
        </w:rPr>
        <w:t>（</w:t>
      </w:r>
      <w:r>
        <w:rPr>
          <w:rFonts w:hint="eastAsia" w:ascii="宋体" w:hAnsi="宋体" w:eastAsia="宋体" w:cs="宋体"/>
          <w:color w:val="FF0000"/>
          <w:sz w:val="24"/>
          <w:szCs w:val="24"/>
          <w:highlight w:val="yellow"/>
          <w:u w:val="single"/>
          <w:lang w:val="en-US" w:eastAsia="zh-CN"/>
        </w:rPr>
        <w:t>附件4</w:t>
      </w:r>
      <w:r>
        <w:rPr>
          <w:rFonts w:hint="eastAsia" w:ascii="宋体" w:hAnsi="宋体" w:eastAsia="宋体" w:cs="宋体"/>
          <w:color w:val="FF0000"/>
          <w:sz w:val="24"/>
          <w:szCs w:val="24"/>
          <w:highlight w:val="yellow"/>
          <w:u w:val="single"/>
        </w:rPr>
        <w:t>）</w:t>
      </w:r>
      <w:r>
        <w:rPr>
          <w:rFonts w:hint="eastAsia" w:ascii="宋体" w:hAnsi="宋体" w:eastAsia="宋体" w:cs="宋体"/>
          <w:color w:val="FF0000"/>
          <w:sz w:val="24"/>
          <w:szCs w:val="24"/>
          <w:highlight w:val="none"/>
          <w:u w:val="single"/>
        </w:rPr>
        <w:t>为准</w:t>
      </w:r>
      <w:r>
        <w:rPr>
          <w:rFonts w:hint="eastAsia" w:ascii="宋体" w:hAnsi="宋体" w:eastAsia="宋体" w:cs="宋体"/>
          <w:color w:val="000000"/>
          <w:kern w:val="0"/>
          <w:sz w:val="24"/>
          <w:szCs w:val="24"/>
          <w:highlight w:val="none"/>
        </w:rPr>
        <w:t>。</w:t>
      </w:r>
      <w:bookmarkEnd w:id="69"/>
      <w:bookmarkEnd w:id="70"/>
      <w:bookmarkStart w:id="71" w:name="_Hlk131625356"/>
    </w:p>
    <w:p>
      <w:pPr>
        <w:keepNext w:val="0"/>
        <w:keepLines w:val="0"/>
        <w:pageBreakBefore w:val="0"/>
        <w:widowControl/>
        <w:kinsoku/>
        <w:wordWrap/>
        <w:overflowPunct/>
        <w:topLinePunct w:val="0"/>
        <w:autoSpaceDE/>
        <w:autoSpaceDN/>
        <w:bidi w:val="0"/>
        <w:spacing w:after="63" w:afterLines="20" w:line="360" w:lineRule="auto"/>
        <w:jc w:val="left"/>
        <w:textAlignment w:val="auto"/>
        <w:rPr>
          <w:rFonts w:hint="eastAsia" w:ascii="宋体" w:hAnsi="宋体" w:eastAsia="宋体" w:cs="宋体"/>
          <w:color w:val="000000"/>
          <w:kern w:val="0"/>
          <w:sz w:val="24"/>
          <w:szCs w:val="24"/>
          <w:highlight w:val="none"/>
        </w:rPr>
      </w:pPr>
    </w:p>
    <w:p>
      <w:pPr>
        <w:keepNext w:val="0"/>
        <w:keepLines w:val="0"/>
        <w:pageBreakBefore w:val="0"/>
        <w:numPr>
          <w:ilvl w:val="0"/>
          <w:numId w:val="4"/>
        </w:numPr>
        <w:tabs>
          <w:tab w:val="left" w:pos="1080"/>
          <w:tab w:val="left" w:pos="1455"/>
          <w:tab w:val="left" w:pos="1665"/>
          <w:tab w:val="clear" w:pos="2732"/>
        </w:tabs>
        <w:kinsoku/>
        <w:wordWrap/>
        <w:overflowPunct/>
        <w:topLinePunct w:val="0"/>
        <w:autoSpaceDE/>
        <w:autoSpaceDN/>
        <w:bidi w:val="0"/>
        <w:adjustRightInd w:val="0"/>
        <w:snapToGrid w:val="0"/>
        <w:spacing w:after="63" w:afterLines="20" w:line="360" w:lineRule="auto"/>
        <w:ind w:left="0" w:firstLine="0"/>
        <w:textAlignment w:val="auto"/>
        <w:outlineLvl w:val="1"/>
        <w:rPr>
          <w:rFonts w:hint="eastAsia" w:ascii="宋体" w:hAnsi="宋体" w:eastAsia="宋体" w:cs="宋体"/>
          <w:b/>
          <w:bCs/>
          <w:sz w:val="24"/>
          <w:szCs w:val="24"/>
          <w:highlight w:val="none"/>
        </w:rPr>
      </w:pPr>
      <w:bookmarkStart w:id="72" w:name="_Hlk132279422"/>
      <w:bookmarkStart w:id="73" w:name="_Hlk132295285"/>
      <w:bookmarkStart w:id="74" w:name="_Hlk132540370"/>
      <w:r>
        <w:rPr>
          <w:rFonts w:hint="eastAsia" w:ascii="宋体" w:hAnsi="宋体" w:eastAsia="宋体" w:cs="宋体"/>
          <w:b/>
          <w:bCs/>
          <w:sz w:val="24"/>
          <w:szCs w:val="24"/>
          <w:highlight w:val="none"/>
        </w:rPr>
        <w:t>通知和文件往来</w:t>
      </w:r>
    </w:p>
    <w:p>
      <w:pPr>
        <w:keepNext w:val="0"/>
        <w:keepLines w:val="0"/>
        <w:pageBreakBefore w:val="0"/>
        <w:widowControl/>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color w:val="000000"/>
          <w:sz w:val="24"/>
          <w:szCs w:val="24"/>
          <w:highlight w:val="none"/>
        </w:rPr>
      </w:pPr>
      <w:r>
        <w:rPr>
          <w:rFonts w:hint="eastAsia" w:ascii="宋体" w:hAnsi="宋体" w:eastAsia="宋体" w:cs="宋体"/>
          <w:kern w:val="0"/>
          <w:sz w:val="24"/>
          <w:szCs w:val="24"/>
          <w:highlight w:val="none"/>
        </w:rPr>
        <w:t>9.1</w:t>
      </w:r>
      <w:r>
        <w:rPr>
          <w:rFonts w:hint="eastAsia" w:ascii="宋体" w:hAnsi="宋体" w:eastAsia="宋体" w:cs="宋体"/>
          <w:color w:val="000000"/>
          <w:sz w:val="24"/>
          <w:szCs w:val="24"/>
          <w:highlight w:val="none"/>
        </w:rPr>
        <w:t>根据本合同需要一方向另一方发出的全部通知以及双方的文件往来等，必须使用书面形式，可采用</w:t>
      </w:r>
      <w:r>
        <w:rPr>
          <w:rFonts w:hint="eastAsia" w:ascii="宋体" w:hAnsi="宋体" w:eastAsia="宋体" w:cs="宋体"/>
          <w:color w:val="000000"/>
          <w:sz w:val="24"/>
          <w:szCs w:val="24"/>
          <w:highlight w:val="none"/>
          <w:u w:val="single"/>
          <w:lang w:val="en-US" w:eastAsia="zh-CN"/>
        </w:rPr>
        <w:t xml:space="preserve">  </w:t>
      </w:r>
      <w:r>
        <w:rPr>
          <w:rFonts w:hint="eastAsia" w:ascii="宋体" w:hAnsi="宋体" w:eastAsia="宋体" w:cs="宋体"/>
          <w:color w:val="FF0000"/>
          <w:sz w:val="24"/>
          <w:szCs w:val="24"/>
          <w:highlight w:val="none"/>
          <w:u w:val="single"/>
        </w:rPr>
        <w:t>邮寄</w:t>
      </w:r>
      <w:r>
        <w:rPr>
          <w:rFonts w:hint="eastAsia" w:ascii="宋体" w:hAnsi="宋体" w:eastAsia="宋体" w:cs="宋体"/>
          <w:color w:val="000000"/>
          <w:sz w:val="24"/>
          <w:szCs w:val="24"/>
          <w:highlight w:val="none"/>
          <w:u w:val="single"/>
          <w:lang w:val="en-US" w:eastAsia="zh-CN"/>
        </w:rPr>
        <w:t xml:space="preserve">  </w:t>
      </w:r>
      <w:r>
        <w:rPr>
          <w:rFonts w:hint="eastAsia" w:ascii="宋体" w:hAnsi="宋体" w:eastAsia="宋体" w:cs="宋体"/>
          <w:color w:val="000000"/>
          <w:sz w:val="24"/>
          <w:szCs w:val="24"/>
          <w:highlight w:val="none"/>
        </w:rPr>
        <w:t>（邮寄、传真、电报、电子邮件、当面送交等）方式送达。</w:t>
      </w:r>
    </w:p>
    <w:p>
      <w:pPr>
        <w:keepNext w:val="0"/>
        <w:keepLines w:val="0"/>
        <w:pageBreakBefore w:val="0"/>
        <w:widowControl/>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color w:val="000000"/>
          <w:sz w:val="24"/>
          <w:szCs w:val="24"/>
          <w:highlight w:val="none"/>
        </w:rPr>
      </w:pPr>
      <w:r>
        <w:rPr>
          <w:rFonts w:hint="eastAsia" w:ascii="宋体" w:hAnsi="宋体" w:eastAsia="宋体" w:cs="宋体"/>
          <w:kern w:val="0"/>
          <w:sz w:val="24"/>
          <w:szCs w:val="24"/>
          <w:highlight w:val="none"/>
        </w:rPr>
        <w:t>9.2</w:t>
      </w:r>
      <w:r>
        <w:rPr>
          <w:rFonts w:hint="eastAsia" w:ascii="宋体" w:hAnsi="宋体" w:eastAsia="宋体" w:cs="宋体"/>
          <w:color w:val="000000"/>
          <w:sz w:val="24"/>
          <w:szCs w:val="24"/>
          <w:highlight w:val="none"/>
        </w:rPr>
        <w:t>甲、乙双方通知和通讯地址见合同首部。</w:t>
      </w:r>
    </w:p>
    <w:p>
      <w:pPr>
        <w:keepNext w:val="0"/>
        <w:keepLines w:val="0"/>
        <w:pageBreakBefore w:val="0"/>
        <w:widowControl/>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b/>
          <w:color w:val="000000"/>
          <w:kern w:val="0"/>
          <w:sz w:val="24"/>
          <w:szCs w:val="24"/>
          <w:highlight w:val="none"/>
        </w:rPr>
      </w:pPr>
      <w:r>
        <w:rPr>
          <w:rFonts w:hint="eastAsia" w:ascii="宋体" w:hAnsi="宋体" w:eastAsia="宋体" w:cs="宋体"/>
          <w:color w:val="000000"/>
          <w:sz w:val="24"/>
          <w:szCs w:val="24"/>
          <w:highlight w:val="none"/>
        </w:rPr>
        <w:t>9.3一方变更通知或通讯地址，应自变更之日起</w:t>
      </w:r>
      <w:r>
        <w:rPr>
          <w:rFonts w:hint="eastAsia" w:ascii="宋体" w:hAnsi="宋体" w:eastAsia="宋体" w:cs="宋体"/>
          <w:sz w:val="24"/>
          <w:szCs w:val="24"/>
          <w:highlight w:val="none"/>
          <w:u w:val="single"/>
        </w:rPr>
        <w:t xml:space="preserve"> </w:t>
      </w:r>
      <w:r>
        <w:rPr>
          <w:rFonts w:hint="eastAsia" w:ascii="宋体" w:hAnsi="宋体" w:eastAsia="宋体" w:cs="宋体"/>
          <w:color w:val="FF0000"/>
          <w:sz w:val="24"/>
          <w:szCs w:val="24"/>
          <w:highlight w:val="none"/>
          <w:u w:val="single"/>
          <w:lang w:val="en-US" w:eastAsia="zh-CN"/>
        </w:rPr>
        <w:t>30</w:t>
      </w:r>
      <w:r>
        <w:rPr>
          <w:rFonts w:hint="eastAsia" w:ascii="宋体" w:hAnsi="宋体" w:eastAsia="宋体" w:cs="宋体"/>
          <w:sz w:val="24"/>
          <w:szCs w:val="24"/>
          <w:highlight w:val="none"/>
          <w:u w:val="single"/>
        </w:rPr>
        <w:t xml:space="preserve"> </w:t>
      </w:r>
      <w:r>
        <w:rPr>
          <w:rFonts w:hint="eastAsia" w:ascii="宋体" w:hAnsi="宋体" w:eastAsia="宋体" w:cs="宋体"/>
          <w:color w:val="000000"/>
          <w:sz w:val="24"/>
          <w:szCs w:val="24"/>
          <w:highlight w:val="none"/>
        </w:rPr>
        <w:t>个工作日内，以书面形式通知对方；否则，由未通知方承担由此而引起的相关责任。</w:t>
      </w:r>
    </w:p>
    <w:bookmarkEnd w:id="71"/>
    <w:bookmarkEnd w:id="72"/>
    <w:p>
      <w:pPr>
        <w:keepNext w:val="0"/>
        <w:keepLines w:val="0"/>
        <w:pageBreakBefore w:val="0"/>
        <w:widowControl/>
        <w:kinsoku/>
        <w:wordWrap/>
        <w:overflowPunct/>
        <w:topLinePunct w:val="0"/>
        <w:autoSpaceDE/>
        <w:autoSpaceDN/>
        <w:bidi w:val="0"/>
        <w:spacing w:after="63" w:afterLines="20" w:line="360" w:lineRule="auto"/>
        <w:jc w:val="left"/>
        <w:textAlignment w:val="auto"/>
        <w:rPr>
          <w:rFonts w:hint="eastAsia" w:ascii="宋体" w:hAnsi="宋体" w:eastAsia="宋体" w:cs="宋体"/>
          <w:color w:val="000000"/>
          <w:sz w:val="24"/>
          <w:szCs w:val="24"/>
          <w:highlight w:val="none"/>
        </w:rPr>
      </w:pPr>
    </w:p>
    <w:p>
      <w:pPr>
        <w:keepNext w:val="0"/>
        <w:keepLines w:val="0"/>
        <w:pageBreakBefore w:val="0"/>
        <w:numPr>
          <w:ilvl w:val="0"/>
          <w:numId w:val="4"/>
        </w:numPr>
        <w:tabs>
          <w:tab w:val="left" w:pos="1080"/>
          <w:tab w:val="left" w:pos="1455"/>
          <w:tab w:val="left" w:pos="1665"/>
          <w:tab w:val="clear" w:pos="2732"/>
        </w:tabs>
        <w:kinsoku/>
        <w:wordWrap/>
        <w:overflowPunct/>
        <w:topLinePunct w:val="0"/>
        <w:autoSpaceDE/>
        <w:autoSpaceDN/>
        <w:bidi w:val="0"/>
        <w:adjustRightInd w:val="0"/>
        <w:snapToGrid w:val="0"/>
        <w:spacing w:after="63" w:afterLines="20" w:line="360" w:lineRule="auto"/>
        <w:ind w:left="0" w:firstLine="0"/>
        <w:textAlignment w:val="auto"/>
        <w:outlineLvl w:val="1"/>
        <w:rPr>
          <w:rFonts w:hint="eastAsia" w:ascii="宋体" w:hAnsi="宋体" w:eastAsia="宋体" w:cs="宋体"/>
          <w:b/>
          <w:bCs/>
          <w:sz w:val="24"/>
          <w:szCs w:val="24"/>
          <w:highlight w:val="none"/>
        </w:rPr>
      </w:pPr>
      <w:bookmarkStart w:id="75" w:name="_Hlk131689952"/>
      <w:r>
        <w:rPr>
          <w:rFonts w:hint="eastAsia" w:ascii="宋体" w:hAnsi="宋体" w:eastAsia="宋体" w:cs="宋体"/>
          <w:b/>
          <w:bCs/>
          <w:sz w:val="24"/>
          <w:szCs w:val="24"/>
          <w:highlight w:val="none"/>
        </w:rPr>
        <w:t>售后服务</w:t>
      </w:r>
    </w:p>
    <w:p>
      <w:pPr>
        <w:keepNext w:val="0"/>
        <w:keepLines w:val="0"/>
        <w:pageBreakBefore w:val="0"/>
        <w:tabs>
          <w:tab w:val="left" w:pos="1995"/>
        </w:tabs>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sz w:val="24"/>
          <w:szCs w:val="24"/>
          <w:highlight w:val="none"/>
        </w:rPr>
      </w:pPr>
      <w:r>
        <w:rPr>
          <w:rFonts w:hint="eastAsia" w:ascii="宋体" w:hAnsi="宋体" w:eastAsia="宋体" w:cs="宋体"/>
          <w:bCs/>
          <w:sz w:val="24"/>
          <w:szCs w:val="24"/>
          <w:highlight w:val="none"/>
        </w:rPr>
        <w:t>10.1</w:t>
      </w:r>
      <w:r>
        <w:rPr>
          <w:rFonts w:hint="eastAsia" w:ascii="宋体" w:hAnsi="宋体" w:eastAsia="宋体" w:cs="宋体"/>
          <w:sz w:val="24"/>
          <w:szCs w:val="24"/>
          <w:highlight w:val="none"/>
        </w:rPr>
        <w:t>乙方应保证所提交项目成果内容详实可靠，数据来源准确；如甲方在合同履行完毕后发现乙方所提交内容存在质量问题，经查证核实后，乙方有义务重新展开工作，直至甲方满意为止。</w:t>
      </w:r>
    </w:p>
    <w:p>
      <w:pPr>
        <w:keepNext w:val="0"/>
        <w:keepLines w:val="0"/>
        <w:pageBreakBefore w:val="0"/>
        <w:tabs>
          <w:tab w:val="left" w:pos="1995"/>
        </w:tabs>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b/>
          <w:bCs/>
          <w:i/>
          <w:iCs/>
          <w:sz w:val="24"/>
          <w:szCs w:val="24"/>
          <w:highlight w:val="none"/>
        </w:rPr>
      </w:pPr>
      <w:bookmarkStart w:id="76" w:name="_Hlk131625957"/>
      <w:r>
        <w:rPr>
          <w:rFonts w:hint="eastAsia" w:ascii="宋体" w:hAnsi="宋体" w:eastAsia="宋体" w:cs="宋体"/>
          <w:bCs/>
          <w:sz w:val="24"/>
          <w:szCs w:val="24"/>
          <w:highlight w:val="none"/>
        </w:rPr>
        <w:t>10.2</w:t>
      </w:r>
      <w:r>
        <w:rPr>
          <w:rFonts w:hint="eastAsia" w:ascii="宋体" w:hAnsi="宋体" w:eastAsia="宋体" w:cs="宋体"/>
          <w:sz w:val="24"/>
          <w:szCs w:val="24"/>
          <w:highlight w:val="none"/>
        </w:rPr>
        <w:t>本合同项下项目成果通过本合同约定的最终成果验收程序后</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年以内，乙方仍应配合甲方就本项目提供必要的解释和咨询。</w:t>
      </w:r>
      <w:r>
        <w:rPr>
          <w:rFonts w:hint="eastAsia" w:ascii="宋体" w:hAnsi="宋体" w:eastAsia="宋体" w:cs="宋体"/>
          <w:b/>
          <w:bCs/>
          <w:i/>
          <w:iCs/>
          <w:sz w:val="24"/>
          <w:szCs w:val="24"/>
          <w:highlight w:val="none"/>
        </w:rPr>
        <w:t>若国家有明确规定的质量保证期高于此质量保证期的，执行国家规定。</w:t>
      </w:r>
    </w:p>
    <w:p>
      <w:pPr>
        <w:keepNext w:val="0"/>
        <w:keepLines w:val="0"/>
        <w:pageBreakBefore w:val="0"/>
        <w:tabs>
          <w:tab w:val="left" w:pos="1995"/>
        </w:tabs>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10.3服务期内，乙方应提供相关服务支持。对甲方所反映的任何与</w:t>
      </w:r>
      <w:bookmarkStart w:id="77" w:name="_Hlk132188634"/>
      <w:r>
        <w:rPr>
          <w:rFonts w:hint="eastAsia" w:ascii="宋体" w:hAnsi="宋体" w:eastAsia="宋体" w:cs="宋体"/>
          <w:sz w:val="24"/>
          <w:szCs w:val="24"/>
          <w:highlight w:val="none"/>
        </w:rPr>
        <w:t>本项目相关的</w:t>
      </w:r>
      <w:bookmarkEnd w:id="77"/>
      <w:r>
        <w:rPr>
          <w:rFonts w:hint="eastAsia" w:ascii="宋体" w:hAnsi="宋体" w:eastAsia="宋体" w:cs="宋体"/>
          <w:sz w:val="24"/>
          <w:szCs w:val="24"/>
          <w:highlight w:val="none"/>
        </w:rPr>
        <w:t>问题在</w:t>
      </w:r>
      <w:r>
        <w:rPr>
          <w:rFonts w:hint="eastAsia" w:ascii="宋体" w:hAnsi="宋体" w:eastAsia="宋体" w:cs="宋体"/>
          <w:color w:val="FF0000"/>
          <w:sz w:val="24"/>
          <w:szCs w:val="24"/>
          <w:highlight w:val="none"/>
          <w:u w:val="single"/>
        </w:rPr>
        <w:t xml:space="preserve"> </w:t>
      </w:r>
      <w:r>
        <w:rPr>
          <w:rFonts w:hint="eastAsia" w:ascii="宋体" w:hAnsi="宋体" w:eastAsia="宋体" w:cs="宋体"/>
          <w:color w:val="FF0000"/>
          <w:sz w:val="24"/>
          <w:szCs w:val="24"/>
          <w:highlight w:val="none"/>
          <w:u w:val="single"/>
          <w:lang w:val="en-US" w:eastAsia="zh-CN"/>
        </w:rPr>
        <w:t>1</w:t>
      </w:r>
      <w:r>
        <w:rPr>
          <w:rFonts w:hint="eastAsia" w:ascii="宋体" w:hAnsi="宋体" w:eastAsia="宋体" w:cs="宋体"/>
          <w:color w:val="FF0000"/>
          <w:sz w:val="24"/>
          <w:szCs w:val="24"/>
          <w:highlight w:val="none"/>
          <w:u w:val="single"/>
        </w:rPr>
        <w:t xml:space="preserve"> </w:t>
      </w:r>
      <w:r>
        <w:rPr>
          <w:rFonts w:hint="eastAsia" w:ascii="宋体" w:hAnsi="宋体" w:eastAsia="宋体" w:cs="宋体"/>
          <w:sz w:val="24"/>
          <w:szCs w:val="24"/>
          <w:highlight w:val="none"/>
        </w:rPr>
        <w:t>日之内做出及时响应，在</w:t>
      </w:r>
      <w:r>
        <w:rPr>
          <w:rFonts w:hint="eastAsia" w:ascii="宋体" w:hAnsi="宋体" w:eastAsia="宋体" w:cs="宋体"/>
          <w:color w:val="FF0000"/>
          <w:sz w:val="24"/>
          <w:szCs w:val="24"/>
          <w:highlight w:val="none"/>
          <w:u w:val="single"/>
        </w:rPr>
        <w:t xml:space="preserve"> </w:t>
      </w:r>
      <w:r>
        <w:rPr>
          <w:rFonts w:hint="eastAsia" w:ascii="宋体" w:hAnsi="宋体" w:eastAsia="宋体" w:cs="宋体"/>
          <w:color w:val="FF0000"/>
          <w:sz w:val="24"/>
          <w:szCs w:val="24"/>
          <w:highlight w:val="none"/>
          <w:u w:val="single"/>
          <w:lang w:val="en-US" w:eastAsia="zh-CN"/>
        </w:rPr>
        <w:t>1</w:t>
      </w:r>
      <w:r>
        <w:rPr>
          <w:rFonts w:hint="eastAsia" w:ascii="宋体" w:hAnsi="宋体" w:eastAsia="宋体" w:cs="宋体"/>
          <w:color w:val="FF0000"/>
          <w:sz w:val="24"/>
          <w:szCs w:val="24"/>
          <w:highlight w:val="none"/>
          <w:u w:val="single"/>
        </w:rPr>
        <w:t xml:space="preserve"> </w:t>
      </w:r>
      <w:r>
        <w:rPr>
          <w:rFonts w:hint="eastAsia" w:ascii="宋体" w:hAnsi="宋体" w:eastAsia="宋体" w:cs="宋体"/>
          <w:sz w:val="24"/>
          <w:szCs w:val="24"/>
          <w:highlight w:val="none"/>
        </w:rPr>
        <w:t>日之内远程或赶到现场实地解决问题。若问题在</w:t>
      </w:r>
      <w:r>
        <w:rPr>
          <w:rFonts w:hint="eastAsia" w:ascii="宋体" w:hAnsi="宋体" w:eastAsia="宋体" w:cs="宋体"/>
          <w:color w:val="FF0000"/>
          <w:sz w:val="24"/>
          <w:szCs w:val="24"/>
          <w:highlight w:val="none"/>
          <w:u w:val="single"/>
        </w:rPr>
        <w:t xml:space="preserve"> </w:t>
      </w:r>
      <w:r>
        <w:rPr>
          <w:rFonts w:hint="eastAsia" w:ascii="宋体" w:hAnsi="宋体" w:eastAsia="宋体" w:cs="宋体"/>
          <w:color w:val="FF0000"/>
          <w:sz w:val="24"/>
          <w:szCs w:val="24"/>
          <w:highlight w:val="none"/>
          <w:u w:val="single"/>
          <w:lang w:val="en-US" w:eastAsia="zh-CN"/>
        </w:rPr>
        <w:t>1</w:t>
      </w:r>
      <w:r>
        <w:rPr>
          <w:rFonts w:hint="eastAsia" w:ascii="宋体" w:hAnsi="宋体" w:eastAsia="宋体" w:cs="宋体"/>
          <w:color w:val="FF0000"/>
          <w:sz w:val="24"/>
          <w:szCs w:val="24"/>
          <w:highlight w:val="none"/>
          <w:u w:val="single"/>
        </w:rPr>
        <w:t xml:space="preserve"> </w:t>
      </w:r>
      <w:r>
        <w:rPr>
          <w:rFonts w:hint="eastAsia" w:ascii="宋体" w:hAnsi="宋体" w:eastAsia="宋体" w:cs="宋体"/>
          <w:sz w:val="24"/>
          <w:szCs w:val="24"/>
          <w:highlight w:val="none"/>
        </w:rPr>
        <w:t>工作日后仍无法解决，乙方应在</w:t>
      </w:r>
      <w:r>
        <w:rPr>
          <w:rFonts w:hint="eastAsia" w:ascii="宋体" w:hAnsi="宋体" w:eastAsia="宋体" w:cs="宋体"/>
          <w:color w:val="FF0000"/>
          <w:sz w:val="24"/>
          <w:szCs w:val="24"/>
          <w:highlight w:val="none"/>
          <w:u w:val="single"/>
        </w:rPr>
        <w:t xml:space="preserve"> </w:t>
      </w:r>
      <w:r>
        <w:rPr>
          <w:rFonts w:hint="eastAsia" w:ascii="宋体" w:hAnsi="宋体" w:eastAsia="宋体" w:cs="宋体"/>
          <w:color w:val="FF0000"/>
          <w:sz w:val="24"/>
          <w:szCs w:val="24"/>
          <w:highlight w:val="none"/>
          <w:u w:val="single"/>
          <w:lang w:val="en-US" w:eastAsia="zh-CN"/>
        </w:rPr>
        <w:t>7</w:t>
      </w:r>
      <w:r>
        <w:rPr>
          <w:rFonts w:hint="eastAsia" w:ascii="宋体" w:hAnsi="宋体" w:eastAsia="宋体" w:cs="宋体"/>
          <w:color w:val="FF0000"/>
          <w:sz w:val="24"/>
          <w:szCs w:val="24"/>
          <w:highlight w:val="none"/>
          <w:u w:val="single"/>
        </w:rPr>
        <w:t xml:space="preserve"> </w:t>
      </w:r>
      <w:r>
        <w:rPr>
          <w:rFonts w:hint="eastAsia" w:ascii="宋体" w:hAnsi="宋体" w:eastAsia="宋体" w:cs="宋体"/>
          <w:sz w:val="24"/>
          <w:szCs w:val="24"/>
          <w:highlight w:val="none"/>
        </w:rPr>
        <w:t>日内免费提供服务的补偿、替换方案，直至问题得到妥善解决。</w:t>
      </w:r>
    </w:p>
    <w:p>
      <w:pPr>
        <w:keepNext w:val="0"/>
        <w:keepLines w:val="0"/>
        <w:pageBreakBefore w:val="0"/>
        <w:tabs>
          <w:tab w:val="left" w:pos="1995"/>
        </w:tabs>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sz w:val="24"/>
          <w:szCs w:val="24"/>
          <w:highlight w:val="none"/>
        </w:rPr>
      </w:pPr>
      <w:bookmarkStart w:id="78" w:name="_Hlk132645488"/>
      <w:r>
        <w:rPr>
          <w:rFonts w:hint="eastAsia" w:ascii="宋体" w:hAnsi="宋体" w:eastAsia="宋体" w:cs="宋体"/>
          <w:sz w:val="24"/>
          <w:szCs w:val="24"/>
          <w:highlight w:val="none"/>
        </w:rPr>
        <w:t>10.4乙方必须遵守甲方的有关管理制度、操作规程。对于乙方违规操作造成甲方损失的，由乙方按照本合同的约定承担赔偿责任。</w:t>
      </w:r>
    </w:p>
    <w:bookmarkEnd w:id="73"/>
    <w:bookmarkEnd w:id="75"/>
    <w:bookmarkEnd w:id="76"/>
    <w:bookmarkEnd w:id="78"/>
    <w:p>
      <w:pPr>
        <w:keepNext w:val="0"/>
        <w:keepLines w:val="0"/>
        <w:pageBreakBefore w:val="0"/>
        <w:widowControl/>
        <w:kinsoku/>
        <w:wordWrap/>
        <w:overflowPunct/>
        <w:topLinePunct w:val="0"/>
        <w:autoSpaceDE/>
        <w:autoSpaceDN/>
        <w:bidi w:val="0"/>
        <w:spacing w:after="63" w:afterLines="20" w:line="360" w:lineRule="auto"/>
        <w:jc w:val="left"/>
        <w:textAlignment w:val="auto"/>
        <w:rPr>
          <w:rFonts w:hint="eastAsia" w:ascii="宋体" w:hAnsi="宋体" w:eastAsia="宋体" w:cs="宋体"/>
          <w:color w:val="000000"/>
          <w:sz w:val="24"/>
          <w:szCs w:val="24"/>
          <w:highlight w:val="none"/>
        </w:rPr>
      </w:pPr>
    </w:p>
    <w:bookmarkEnd w:id="74"/>
    <w:p>
      <w:pPr>
        <w:keepNext w:val="0"/>
        <w:keepLines w:val="0"/>
        <w:pageBreakBefore w:val="0"/>
        <w:numPr>
          <w:ilvl w:val="0"/>
          <w:numId w:val="4"/>
        </w:numPr>
        <w:tabs>
          <w:tab w:val="left" w:pos="1080"/>
          <w:tab w:val="left" w:pos="1455"/>
          <w:tab w:val="left" w:pos="1665"/>
          <w:tab w:val="clear" w:pos="2732"/>
        </w:tabs>
        <w:kinsoku/>
        <w:wordWrap/>
        <w:overflowPunct/>
        <w:topLinePunct w:val="0"/>
        <w:autoSpaceDE/>
        <w:autoSpaceDN/>
        <w:bidi w:val="0"/>
        <w:adjustRightInd w:val="0"/>
        <w:snapToGrid w:val="0"/>
        <w:spacing w:after="63" w:afterLines="20" w:line="360" w:lineRule="auto"/>
        <w:ind w:left="0" w:firstLine="0"/>
        <w:textAlignment w:val="auto"/>
        <w:outlineLvl w:val="1"/>
        <w:rPr>
          <w:rFonts w:hint="eastAsia" w:ascii="宋体" w:hAnsi="宋体" w:eastAsia="宋体" w:cs="宋体"/>
          <w:b/>
          <w:bCs/>
          <w:sz w:val="24"/>
          <w:szCs w:val="24"/>
          <w:highlight w:val="none"/>
        </w:rPr>
      </w:pPr>
      <w:bookmarkStart w:id="79" w:name="_Hlk132297001"/>
      <w:bookmarkStart w:id="80" w:name="_Hlk132365701"/>
      <w:r>
        <w:rPr>
          <w:rFonts w:hint="eastAsia" w:ascii="宋体" w:hAnsi="宋体" w:eastAsia="宋体" w:cs="宋体"/>
          <w:b/>
          <w:bCs/>
          <w:sz w:val="24"/>
          <w:szCs w:val="24"/>
          <w:highlight w:val="none"/>
        </w:rPr>
        <w:t>成果权属</w:t>
      </w:r>
    </w:p>
    <w:p>
      <w:pPr>
        <w:keepNext w:val="0"/>
        <w:keepLines w:val="0"/>
        <w:pageBreakBefore w:val="0"/>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bCs/>
          <w:sz w:val="24"/>
          <w:szCs w:val="24"/>
          <w:highlight w:val="none"/>
        </w:rPr>
      </w:pPr>
      <w:bookmarkStart w:id="81" w:name="_Hlk132188990"/>
      <w:r>
        <w:rPr>
          <w:rFonts w:hint="eastAsia" w:ascii="宋体" w:hAnsi="宋体" w:eastAsia="宋体" w:cs="宋体"/>
          <w:bCs/>
          <w:sz w:val="24"/>
          <w:szCs w:val="24"/>
          <w:highlight w:val="none"/>
        </w:rPr>
        <w:t>11.1</w:t>
      </w:r>
      <w:bookmarkEnd w:id="81"/>
      <w:r>
        <w:rPr>
          <w:rFonts w:hint="eastAsia" w:ascii="宋体" w:hAnsi="宋体" w:eastAsia="宋体" w:cs="宋体"/>
          <w:bCs/>
          <w:sz w:val="24"/>
          <w:szCs w:val="24"/>
          <w:highlight w:val="none"/>
        </w:rPr>
        <w:t>乙方应向甲方移交本项目所有中间成果及最终成果，且不得转让、以盈利为目的进行开发使用或私自备份。甲方单独享有前述成果及与之相关的所有权利，包括但不限于修改、反向工程、二次开发或将成果许可给第三方使用（含无偿开放给公众），无需另行通知或补偿乙方。</w:t>
      </w:r>
    </w:p>
    <w:p>
      <w:pPr>
        <w:keepNext w:val="0"/>
        <w:keepLines w:val="0"/>
        <w:pageBreakBefore w:val="0"/>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sz w:val="24"/>
          <w:szCs w:val="24"/>
          <w:highlight w:val="none"/>
        </w:rPr>
      </w:pPr>
      <w:r>
        <w:rPr>
          <w:rFonts w:hint="eastAsia" w:ascii="宋体" w:hAnsi="宋体" w:eastAsia="宋体" w:cs="宋体"/>
          <w:bCs/>
          <w:sz w:val="24"/>
          <w:szCs w:val="24"/>
          <w:highlight w:val="none"/>
        </w:rPr>
        <w:t>11.2</w:t>
      </w:r>
      <w:r>
        <w:rPr>
          <w:rFonts w:hint="eastAsia" w:ascii="宋体" w:hAnsi="宋体" w:eastAsia="宋体" w:cs="宋体"/>
          <w:sz w:val="24"/>
          <w:szCs w:val="24"/>
          <w:highlight w:val="none"/>
        </w:rPr>
        <w:t>乙方</w:t>
      </w:r>
      <w:r>
        <w:rPr>
          <w:rFonts w:hint="eastAsia" w:ascii="宋体" w:hAnsi="宋体" w:eastAsia="宋体" w:cs="宋体"/>
          <w:sz w:val="24"/>
          <w:szCs w:val="24"/>
          <w:highlight w:val="none"/>
          <w:lang w:val="en-US" w:eastAsia="zh-CN"/>
        </w:rPr>
        <w:t>可以请</w:t>
      </w:r>
      <w:r>
        <w:rPr>
          <w:rFonts w:hint="eastAsia" w:ascii="宋体" w:hAnsi="宋体" w:eastAsia="宋体" w:cs="宋体"/>
          <w:sz w:val="24"/>
          <w:szCs w:val="24"/>
          <w:highlight w:val="none"/>
        </w:rPr>
        <w:t>求甲方在公开成果时注明乙方为本合同项目受托人，</w:t>
      </w:r>
      <w:r>
        <w:rPr>
          <w:rFonts w:hint="eastAsia" w:ascii="宋体" w:hAnsi="宋体" w:eastAsia="宋体" w:cs="宋体"/>
          <w:sz w:val="24"/>
          <w:szCs w:val="24"/>
          <w:highlight w:val="none"/>
          <w:lang w:val="en-US" w:eastAsia="zh-CN"/>
        </w:rPr>
        <w:t>经甲方同意后，</w:t>
      </w:r>
      <w:r>
        <w:rPr>
          <w:rFonts w:hint="eastAsia" w:ascii="宋体" w:hAnsi="宋体" w:eastAsia="宋体" w:cs="宋体"/>
          <w:sz w:val="24"/>
          <w:szCs w:val="24"/>
          <w:highlight w:val="none"/>
        </w:rPr>
        <w:t>可享有与甲方共同获得与本合同项目成果相关的荣誉证书和奖励的权利。</w:t>
      </w:r>
    </w:p>
    <w:p>
      <w:pPr>
        <w:keepNext w:val="0"/>
        <w:keepLines w:val="0"/>
        <w:pageBreakBefore w:val="0"/>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11.3</w:t>
      </w:r>
      <w:bookmarkEnd w:id="79"/>
      <w:r>
        <w:rPr>
          <w:rFonts w:hint="eastAsia" w:ascii="宋体" w:hAnsi="宋体" w:eastAsia="宋体" w:cs="宋体"/>
          <w:bCs/>
          <w:sz w:val="24"/>
          <w:szCs w:val="24"/>
          <w:highlight w:val="none"/>
        </w:rPr>
        <w:t>经甲方书面同意后，乙方可以享有本合同项目中间成果或最终成果的下列相关权利，具体审批程序按甲方相关规定执行。</w:t>
      </w:r>
    </w:p>
    <w:p>
      <w:pPr>
        <w:keepNext w:val="0"/>
        <w:keepLines w:val="0"/>
        <w:pageBreakBefore w:val="0"/>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（1）利用本合同项目中间成果或最终成果用于学术研究，发表论文或著作；</w:t>
      </w:r>
    </w:p>
    <w:p>
      <w:pPr>
        <w:keepNext w:val="0"/>
        <w:keepLines w:val="0"/>
        <w:pageBreakBefore w:val="0"/>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（2）以受托人的身份利用甲方已公开的成果对外宣传的权利；</w:t>
      </w:r>
    </w:p>
    <w:p>
      <w:pPr>
        <w:keepNext w:val="0"/>
        <w:keepLines w:val="0"/>
        <w:pageBreakBefore w:val="0"/>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color w:val="000000"/>
          <w:sz w:val="24"/>
          <w:szCs w:val="24"/>
          <w:highlight w:val="none"/>
          <w:u w:val="single"/>
        </w:rPr>
      </w:pPr>
      <w:r>
        <w:rPr>
          <w:rFonts w:hint="eastAsia" w:ascii="宋体" w:hAnsi="宋体" w:eastAsia="宋体" w:cs="宋体"/>
          <w:bCs/>
          <w:sz w:val="24"/>
          <w:szCs w:val="24"/>
          <w:highlight w:val="none"/>
        </w:rPr>
        <w:t>（3）利用本合同项目中间成果或最终成果申报奖项；</w:t>
      </w:r>
    </w:p>
    <w:p>
      <w:pPr>
        <w:keepNext w:val="0"/>
        <w:keepLines w:val="0"/>
        <w:pageBreakBefore w:val="0"/>
        <w:numPr>
          <w:ilvl w:val="0"/>
          <w:numId w:val="4"/>
        </w:numPr>
        <w:tabs>
          <w:tab w:val="left" w:pos="1080"/>
          <w:tab w:val="left" w:pos="1455"/>
          <w:tab w:val="left" w:pos="1665"/>
          <w:tab w:val="clear" w:pos="2732"/>
        </w:tabs>
        <w:kinsoku/>
        <w:wordWrap/>
        <w:overflowPunct/>
        <w:topLinePunct w:val="0"/>
        <w:autoSpaceDE/>
        <w:autoSpaceDN/>
        <w:bidi w:val="0"/>
        <w:adjustRightInd w:val="0"/>
        <w:snapToGrid w:val="0"/>
        <w:spacing w:after="63" w:afterLines="20" w:line="360" w:lineRule="auto"/>
        <w:ind w:left="0" w:firstLine="0"/>
        <w:textAlignment w:val="auto"/>
        <w:outlineLvl w:val="1"/>
        <w:rPr>
          <w:rFonts w:hint="eastAsia" w:ascii="宋体" w:hAnsi="宋体" w:eastAsia="宋体" w:cs="宋体"/>
          <w:b/>
          <w:bCs/>
          <w:sz w:val="24"/>
          <w:szCs w:val="24"/>
          <w:highlight w:val="none"/>
        </w:rPr>
      </w:pPr>
      <w:bookmarkStart w:id="82" w:name="_Hlk131626896"/>
      <w:r>
        <w:rPr>
          <w:rFonts w:hint="eastAsia" w:ascii="宋体" w:hAnsi="宋体" w:eastAsia="宋体" w:cs="宋体"/>
          <w:b/>
          <w:bCs/>
          <w:sz w:val="24"/>
          <w:szCs w:val="24"/>
          <w:highlight w:val="none"/>
        </w:rPr>
        <w:t>转让和分包</w:t>
      </w:r>
    </w:p>
    <w:p>
      <w:pPr>
        <w:keepNext w:val="0"/>
        <w:keepLines w:val="0"/>
        <w:pageBreakBefore w:val="0"/>
        <w:widowControl/>
        <w:shd w:val="clear" w:color="auto" w:fill="FFFFFF"/>
        <w:kinsoku/>
        <w:wordWrap/>
        <w:overflowPunct/>
        <w:topLinePunct w:val="0"/>
        <w:autoSpaceDE/>
        <w:autoSpaceDN/>
        <w:bidi w:val="0"/>
        <w:spacing w:after="63" w:afterLines="20" w:line="360" w:lineRule="auto"/>
        <w:jc w:val="left"/>
        <w:textAlignment w:val="auto"/>
        <w:rPr>
          <w:rFonts w:hint="eastAsia" w:ascii="宋体" w:hAnsi="宋体" w:eastAsia="宋体" w:cs="宋体"/>
          <w:sz w:val="24"/>
          <w:szCs w:val="24"/>
          <w:highlight w:val="none"/>
        </w:rPr>
      </w:pPr>
      <w:r>
        <w:rPr>
          <w:rFonts w:hint="eastAsia" w:ascii="宋体" w:hAnsi="宋体" w:eastAsia="宋体" w:cs="宋体"/>
          <w:bCs/>
          <w:sz w:val="24"/>
          <w:szCs w:val="24"/>
          <w:highlight w:val="none"/>
        </w:rPr>
        <w:t>12.1</w:t>
      </w:r>
      <w:r>
        <w:rPr>
          <w:rFonts w:hint="eastAsia" w:ascii="宋体" w:hAnsi="宋体" w:eastAsia="宋体" w:cs="宋体"/>
          <w:sz w:val="24"/>
          <w:szCs w:val="24"/>
          <w:highlight w:val="none"/>
        </w:rPr>
        <w:t>乙方</w:t>
      </w:r>
      <w:r>
        <w:rPr>
          <w:rFonts w:hint="eastAsia" w:ascii="宋体" w:hAnsi="宋体" w:eastAsia="宋体" w:cs="宋体"/>
          <w:color w:val="000000"/>
          <w:kern w:val="0"/>
          <w:sz w:val="24"/>
          <w:szCs w:val="24"/>
          <w:highlight w:val="none"/>
        </w:rPr>
        <w:t>不得向他人转让</w:t>
      </w:r>
      <w:r>
        <w:rPr>
          <w:rFonts w:hint="eastAsia" w:ascii="宋体" w:hAnsi="宋体" w:eastAsia="宋体" w:cs="宋体"/>
          <w:sz w:val="24"/>
          <w:szCs w:val="24"/>
          <w:highlight w:val="none"/>
        </w:rPr>
        <w:t>合同标的</w:t>
      </w:r>
      <w:r>
        <w:rPr>
          <w:rFonts w:hint="eastAsia" w:ascii="宋体" w:hAnsi="宋体" w:eastAsia="宋体" w:cs="宋体"/>
          <w:color w:val="000000"/>
          <w:kern w:val="0"/>
          <w:sz w:val="24"/>
          <w:szCs w:val="24"/>
          <w:highlight w:val="none"/>
        </w:rPr>
        <w:t>，也不得将</w:t>
      </w:r>
      <w:r>
        <w:rPr>
          <w:rFonts w:hint="eastAsia" w:ascii="宋体" w:hAnsi="宋体" w:eastAsia="宋体" w:cs="宋体"/>
          <w:sz w:val="24"/>
          <w:szCs w:val="24"/>
          <w:highlight w:val="none"/>
        </w:rPr>
        <w:t>合同标的</w:t>
      </w:r>
      <w:r>
        <w:rPr>
          <w:rFonts w:hint="eastAsia" w:ascii="宋体" w:hAnsi="宋体" w:eastAsia="宋体" w:cs="宋体"/>
          <w:sz w:val="24"/>
          <w:szCs w:val="24"/>
          <w:highlight w:val="none"/>
          <w:lang w:val="en-US" w:eastAsia="zh-CN"/>
        </w:rPr>
        <w:t>分解</w:t>
      </w:r>
      <w:r>
        <w:rPr>
          <w:rFonts w:hint="eastAsia" w:ascii="宋体" w:hAnsi="宋体" w:eastAsia="宋体" w:cs="宋体"/>
          <w:color w:val="000000"/>
          <w:kern w:val="0"/>
          <w:sz w:val="24"/>
          <w:szCs w:val="24"/>
          <w:highlight w:val="none"/>
        </w:rPr>
        <w:t>后分别向他人转让。</w:t>
      </w:r>
      <w:r>
        <w:rPr>
          <w:rFonts w:hint="eastAsia" w:ascii="宋体" w:hAnsi="宋体" w:eastAsia="宋体" w:cs="宋体"/>
          <w:bCs/>
          <w:sz w:val="24"/>
          <w:szCs w:val="24"/>
          <w:highlight w:val="none"/>
        </w:rPr>
        <w:t>12.2</w:t>
      </w:r>
      <w:r>
        <w:rPr>
          <w:rFonts w:hint="eastAsia" w:ascii="宋体" w:hAnsi="宋体" w:eastAsia="宋体" w:cs="宋体"/>
          <w:sz w:val="24"/>
          <w:szCs w:val="24"/>
          <w:highlight w:val="none"/>
        </w:rPr>
        <w:t>未经甲方同意，乙方不得将合同标的的全部或部分转包或分包给第三方或与第三方合作，否则，乙方应承担违约责任。</w:t>
      </w:r>
    </w:p>
    <w:p>
      <w:pPr>
        <w:keepNext w:val="0"/>
        <w:keepLines w:val="0"/>
        <w:pageBreakBefore w:val="0"/>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color w:val="000000"/>
          <w:kern w:val="0"/>
          <w:sz w:val="24"/>
          <w:szCs w:val="24"/>
          <w:highlight w:val="none"/>
        </w:rPr>
      </w:pPr>
      <w:r>
        <w:rPr>
          <w:rFonts w:hint="eastAsia" w:ascii="宋体" w:hAnsi="宋体" w:eastAsia="宋体" w:cs="宋体"/>
          <w:bCs/>
          <w:sz w:val="24"/>
          <w:szCs w:val="24"/>
          <w:highlight w:val="none"/>
        </w:rPr>
        <w:t>12.3</w:t>
      </w:r>
      <w:r>
        <w:rPr>
          <w:rFonts w:hint="eastAsia" w:ascii="宋体" w:hAnsi="宋体" w:eastAsia="宋体" w:cs="宋体"/>
          <w:color w:val="000000"/>
          <w:kern w:val="0"/>
          <w:sz w:val="24"/>
          <w:szCs w:val="24"/>
          <w:highlight w:val="none"/>
        </w:rPr>
        <w:t>接受分包的人应当具备相应的资格条件，并不得再次分包。乙方应当就分包项目向甲方负责，接受分包的人就分包项目承担连带责任。</w:t>
      </w:r>
      <w:bookmarkEnd w:id="80"/>
      <w:bookmarkEnd w:id="82"/>
    </w:p>
    <w:p>
      <w:pPr>
        <w:keepNext w:val="0"/>
        <w:keepLines w:val="0"/>
        <w:pageBreakBefore w:val="0"/>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color w:val="000000"/>
          <w:kern w:val="0"/>
          <w:sz w:val="24"/>
          <w:szCs w:val="24"/>
          <w:highlight w:val="none"/>
        </w:rPr>
      </w:pPr>
    </w:p>
    <w:p>
      <w:pPr>
        <w:keepNext w:val="0"/>
        <w:keepLines w:val="0"/>
        <w:pageBreakBefore w:val="0"/>
        <w:numPr>
          <w:ilvl w:val="0"/>
          <w:numId w:val="4"/>
        </w:numPr>
        <w:tabs>
          <w:tab w:val="left" w:pos="1080"/>
          <w:tab w:val="left" w:pos="1455"/>
          <w:tab w:val="left" w:pos="1665"/>
          <w:tab w:val="clear" w:pos="2732"/>
        </w:tabs>
        <w:kinsoku/>
        <w:wordWrap/>
        <w:overflowPunct/>
        <w:topLinePunct w:val="0"/>
        <w:autoSpaceDE/>
        <w:autoSpaceDN/>
        <w:bidi w:val="0"/>
        <w:adjustRightInd w:val="0"/>
        <w:snapToGrid w:val="0"/>
        <w:spacing w:after="63" w:afterLines="20" w:line="360" w:lineRule="auto"/>
        <w:ind w:left="0" w:firstLine="0"/>
        <w:textAlignment w:val="auto"/>
        <w:outlineLvl w:val="1"/>
        <w:rPr>
          <w:rFonts w:hint="eastAsia" w:ascii="宋体" w:hAnsi="宋体" w:eastAsia="宋体" w:cs="宋体"/>
          <w:b/>
          <w:bCs/>
          <w:sz w:val="24"/>
          <w:szCs w:val="24"/>
          <w:highlight w:val="none"/>
        </w:rPr>
      </w:pPr>
      <w:bookmarkStart w:id="83" w:name="_Hlk131690488"/>
      <w:r>
        <w:rPr>
          <w:rFonts w:hint="eastAsia" w:ascii="宋体" w:hAnsi="宋体" w:eastAsia="宋体" w:cs="宋体"/>
          <w:b/>
          <w:bCs/>
          <w:sz w:val="24"/>
          <w:szCs w:val="24"/>
          <w:highlight w:val="none"/>
        </w:rPr>
        <w:t>保密条款</w:t>
      </w:r>
    </w:p>
    <w:p>
      <w:pPr>
        <w:keepNext w:val="0"/>
        <w:keepLines w:val="0"/>
        <w:pageBreakBefore w:val="0"/>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13.1甲乙双方应遵守国家的有关保密规定，妥善保管对方提供的资料</w:t>
      </w:r>
      <w:bookmarkStart w:id="84" w:name="_Hlk132189170"/>
      <w:r>
        <w:rPr>
          <w:rFonts w:hint="eastAsia" w:ascii="宋体" w:hAnsi="宋体" w:eastAsia="宋体" w:cs="宋体"/>
          <w:sz w:val="24"/>
          <w:szCs w:val="24"/>
          <w:highlight w:val="none"/>
        </w:rPr>
        <w:t>，</w:t>
      </w:r>
      <w:bookmarkStart w:id="85" w:name="_Hlk132541685"/>
      <w:r>
        <w:rPr>
          <w:rFonts w:hint="eastAsia" w:ascii="宋体" w:hAnsi="宋体" w:eastAsia="宋体" w:cs="宋体"/>
          <w:sz w:val="24"/>
          <w:szCs w:val="24"/>
          <w:highlight w:val="none"/>
        </w:rPr>
        <w:t>任何一方均应对因履行本合同从对方获取或知悉的保密信息承担保密责任，</w:t>
      </w:r>
      <w:bookmarkEnd w:id="84"/>
      <w:bookmarkEnd w:id="85"/>
      <w:r>
        <w:rPr>
          <w:rFonts w:hint="eastAsia" w:ascii="宋体" w:hAnsi="宋体" w:eastAsia="宋体" w:cs="宋体"/>
          <w:sz w:val="24"/>
          <w:szCs w:val="24"/>
          <w:highlight w:val="none"/>
        </w:rPr>
        <w:t>保守对方的各项秘密，并保护对方的知识产权。</w:t>
      </w:r>
    </w:p>
    <w:p>
      <w:pPr>
        <w:keepNext w:val="0"/>
        <w:keepLines w:val="0"/>
        <w:pageBreakBefore w:val="0"/>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13.2未经对方许可，任何一方均不得将对方的资料</w:t>
      </w:r>
      <w:bookmarkStart w:id="86" w:name="_Hlk132189194"/>
      <w:r>
        <w:rPr>
          <w:rFonts w:hint="eastAsia" w:ascii="宋体" w:hAnsi="宋体" w:eastAsia="宋体" w:cs="宋体"/>
          <w:sz w:val="24"/>
          <w:szCs w:val="24"/>
          <w:highlight w:val="none"/>
        </w:rPr>
        <w:t>或成果向第三方</w:t>
      </w:r>
      <w:bookmarkEnd w:id="86"/>
      <w:bookmarkStart w:id="87" w:name="_Hlk132280786"/>
      <w:r>
        <w:rPr>
          <w:rFonts w:hint="eastAsia" w:ascii="宋体" w:hAnsi="宋体" w:eastAsia="宋体" w:cs="宋体"/>
          <w:sz w:val="24"/>
          <w:szCs w:val="24"/>
          <w:highlight w:val="none"/>
        </w:rPr>
        <w:t>泄露</w:t>
      </w:r>
      <w:bookmarkStart w:id="88" w:name="_Hlk131627024"/>
      <w:r>
        <w:rPr>
          <w:rFonts w:hint="eastAsia" w:ascii="宋体" w:hAnsi="宋体" w:eastAsia="宋体" w:cs="宋体"/>
          <w:sz w:val="24"/>
          <w:szCs w:val="24"/>
          <w:highlight w:val="none"/>
        </w:rPr>
        <w:t>或</w:t>
      </w:r>
      <w:bookmarkEnd w:id="87"/>
      <w:bookmarkStart w:id="89" w:name="_Hlk132365928"/>
      <w:bookmarkStart w:id="90" w:name="_Hlk132541726"/>
      <w:r>
        <w:rPr>
          <w:rFonts w:hint="eastAsia" w:ascii="宋体" w:hAnsi="宋体" w:eastAsia="宋体" w:cs="宋体"/>
          <w:sz w:val="24"/>
          <w:szCs w:val="24"/>
          <w:highlight w:val="none"/>
        </w:rPr>
        <w:t>转让或用于本合同项目外的其他项目</w:t>
      </w:r>
      <w:bookmarkEnd w:id="89"/>
      <w:r>
        <w:rPr>
          <w:rFonts w:hint="eastAsia" w:ascii="宋体" w:hAnsi="宋体" w:eastAsia="宋体" w:cs="宋体"/>
          <w:sz w:val="24"/>
          <w:szCs w:val="24"/>
          <w:highlight w:val="none"/>
        </w:rPr>
        <w:t>。</w:t>
      </w:r>
      <w:bookmarkEnd w:id="88"/>
      <w:bookmarkEnd w:id="90"/>
      <w:r>
        <w:rPr>
          <w:rFonts w:hint="eastAsia" w:ascii="宋体" w:hAnsi="宋体" w:eastAsia="宋体" w:cs="宋体"/>
          <w:sz w:val="24"/>
          <w:szCs w:val="24"/>
          <w:highlight w:val="none"/>
        </w:rPr>
        <w:t>如发生以上情况，泄露方承担一切由此引起的后果，并支付对方服务费用总额____%的违约金。</w:t>
      </w:r>
    </w:p>
    <w:p>
      <w:pPr>
        <w:keepNext w:val="0"/>
        <w:keepLines w:val="0"/>
        <w:pageBreakBefore w:val="0"/>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sz w:val="24"/>
          <w:szCs w:val="24"/>
          <w:highlight w:val="none"/>
        </w:rPr>
      </w:pPr>
      <w:bookmarkStart w:id="91" w:name="_Hlk131627104"/>
      <w:r>
        <w:rPr>
          <w:rFonts w:hint="eastAsia" w:ascii="宋体" w:hAnsi="宋体" w:eastAsia="宋体" w:cs="宋体"/>
          <w:bCs/>
          <w:sz w:val="24"/>
          <w:szCs w:val="24"/>
          <w:highlight w:val="none"/>
        </w:rPr>
        <w:t>13.3</w:t>
      </w:r>
      <w:r>
        <w:rPr>
          <w:rFonts w:hint="eastAsia" w:ascii="宋体" w:hAnsi="宋体" w:eastAsia="宋体" w:cs="宋体"/>
          <w:sz w:val="24"/>
          <w:szCs w:val="24"/>
          <w:highlight w:val="none"/>
        </w:rPr>
        <w:t>乙方须以保密方式处理双方直接或间接提供的任何资料，以及因本项目工作所直接或间接取得、处理或接触的任何其他资料。未经甲方同意，不得向第三方透露任何有关项目的内容，或公开任何项目中间成果或最终成果</w:t>
      </w:r>
      <w:bookmarkStart w:id="92" w:name="_Hlk132280825"/>
      <w:r>
        <w:rPr>
          <w:rFonts w:hint="eastAsia" w:ascii="宋体" w:hAnsi="宋体" w:eastAsia="宋体" w:cs="宋体"/>
          <w:sz w:val="24"/>
          <w:szCs w:val="24"/>
          <w:highlight w:val="none"/>
        </w:rPr>
        <w:t>, 如向与履行本项目有关的人员提供，则应严格保密并限于履行本合同所必须的范围。</w:t>
      </w:r>
      <w:bookmarkEnd w:id="92"/>
      <w:r>
        <w:rPr>
          <w:rFonts w:hint="eastAsia" w:ascii="宋体" w:hAnsi="宋体" w:eastAsia="宋体" w:cs="宋体"/>
          <w:sz w:val="24"/>
          <w:szCs w:val="24"/>
          <w:highlight w:val="none"/>
        </w:rPr>
        <w:t>如发生以上情况，乙方承担一切由此引起的后果，并向甲方支付合同总价款______%的违约金。</w:t>
      </w:r>
    </w:p>
    <w:bookmarkEnd w:id="83"/>
    <w:bookmarkEnd w:id="91"/>
    <w:p>
      <w:pPr>
        <w:keepNext w:val="0"/>
        <w:keepLines w:val="0"/>
        <w:pageBreakBefore w:val="0"/>
        <w:tabs>
          <w:tab w:val="left" w:pos="1665"/>
        </w:tabs>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bCs/>
          <w:sz w:val="24"/>
          <w:szCs w:val="24"/>
          <w:highlight w:val="none"/>
        </w:rPr>
      </w:pPr>
    </w:p>
    <w:p>
      <w:pPr>
        <w:keepNext w:val="0"/>
        <w:keepLines w:val="0"/>
        <w:pageBreakBefore w:val="0"/>
        <w:numPr>
          <w:ilvl w:val="0"/>
          <w:numId w:val="4"/>
        </w:numPr>
        <w:tabs>
          <w:tab w:val="left" w:pos="1080"/>
          <w:tab w:val="left" w:pos="1455"/>
          <w:tab w:val="left" w:pos="1665"/>
          <w:tab w:val="clear" w:pos="2732"/>
        </w:tabs>
        <w:kinsoku/>
        <w:wordWrap/>
        <w:overflowPunct/>
        <w:topLinePunct w:val="0"/>
        <w:autoSpaceDE/>
        <w:autoSpaceDN/>
        <w:bidi w:val="0"/>
        <w:adjustRightInd w:val="0"/>
        <w:snapToGrid w:val="0"/>
        <w:spacing w:after="63" w:afterLines="20" w:line="360" w:lineRule="auto"/>
        <w:ind w:left="0" w:firstLine="0"/>
        <w:textAlignment w:val="auto"/>
        <w:outlineLvl w:val="1"/>
        <w:rPr>
          <w:rFonts w:hint="eastAsia" w:ascii="宋体" w:hAnsi="宋体" w:eastAsia="宋体" w:cs="宋体"/>
          <w:b/>
          <w:bCs/>
          <w:sz w:val="24"/>
          <w:szCs w:val="24"/>
          <w:highlight w:val="none"/>
        </w:rPr>
      </w:pPr>
      <w:bookmarkStart w:id="93" w:name="_Hlk131628405"/>
      <w:r>
        <w:rPr>
          <w:rFonts w:hint="eastAsia" w:ascii="宋体" w:hAnsi="宋体" w:eastAsia="宋体" w:cs="宋体"/>
          <w:b/>
          <w:bCs/>
          <w:sz w:val="24"/>
          <w:szCs w:val="24"/>
          <w:highlight w:val="none"/>
        </w:rPr>
        <w:t>合同的变更</w:t>
      </w:r>
    </w:p>
    <w:p>
      <w:pPr>
        <w:keepNext w:val="0"/>
        <w:keepLines w:val="0"/>
        <w:pageBreakBefore w:val="0"/>
        <w:widowControl/>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kern w:val="0"/>
          <w:sz w:val="24"/>
          <w:szCs w:val="24"/>
          <w:highlight w:val="none"/>
        </w:rPr>
      </w:pPr>
      <w:r>
        <w:rPr>
          <w:rFonts w:hint="eastAsia" w:ascii="宋体" w:hAnsi="宋体" w:eastAsia="宋体" w:cs="宋体"/>
          <w:sz w:val="24"/>
          <w:szCs w:val="24"/>
          <w:highlight w:val="none"/>
        </w:rPr>
        <w:t>14.1</w:t>
      </w:r>
      <w:r>
        <w:rPr>
          <w:rFonts w:hint="eastAsia" w:ascii="宋体" w:hAnsi="宋体" w:eastAsia="宋体" w:cs="宋体"/>
          <w:kern w:val="0"/>
          <w:sz w:val="24"/>
          <w:szCs w:val="24"/>
          <w:highlight w:val="none"/>
        </w:rPr>
        <w:t>如发生因甲方追加或变更委托事项导致事项明显增多的情况时，乙方有权要求增加服务费。新增部分的服务费及支付方式，由甲、乙双方重新协商确定。否则，乙方仅在原约定范围内收取费用。</w:t>
      </w:r>
    </w:p>
    <w:p>
      <w:pPr>
        <w:keepNext w:val="0"/>
        <w:keepLines w:val="0"/>
        <w:pageBreakBefore w:val="0"/>
        <w:widowControl/>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14.2本合同履行期间，甲、乙任何一方需变更本合同的，要求变更一方应及时书面通知对方，征得对方同意后，双方在规定的时限内（收到书面通知起</w:t>
      </w:r>
      <w:r>
        <w:rPr>
          <w:rFonts w:hint="eastAsia" w:ascii="宋体" w:hAnsi="宋体" w:eastAsia="宋体" w:cs="宋体"/>
          <w:sz w:val="24"/>
          <w:szCs w:val="24"/>
          <w:highlight w:val="none"/>
          <w:u w:val="single"/>
        </w:rPr>
        <w:t xml:space="preserve"> </w:t>
      </w:r>
      <w:r>
        <w:rPr>
          <w:rFonts w:hint="eastAsia" w:ascii="宋体" w:hAnsi="宋体" w:eastAsia="宋体" w:cs="宋体"/>
          <w:color w:val="FF0000"/>
          <w:sz w:val="24"/>
          <w:szCs w:val="24"/>
          <w:highlight w:val="none"/>
          <w:u w:val="single"/>
          <w:lang w:val="en-US" w:eastAsia="zh-CN"/>
        </w:rPr>
        <w:t>30</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个工作日内）签订书面变更协议；该协议将成为合同不可分割的部分。未经双方签署书面文件，任何一方无权变更本合同，否则，由此造成的经济损失，由擅自变更合同的一方承担。</w:t>
      </w:r>
    </w:p>
    <w:bookmarkEnd w:id="93"/>
    <w:p>
      <w:pPr>
        <w:keepNext w:val="0"/>
        <w:keepLines w:val="0"/>
        <w:pageBreakBefore w:val="0"/>
        <w:tabs>
          <w:tab w:val="left" w:pos="1665"/>
        </w:tabs>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bCs/>
          <w:sz w:val="24"/>
          <w:szCs w:val="24"/>
          <w:highlight w:val="none"/>
        </w:rPr>
      </w:pPr>
    </w:p>
    <w:p>
      <w:pPr>
        <w:keepNext w:val="0"/>
        <w:keepLines w:val="0"/>
        <w:pageBreakBefore w:val="0"/>
        <w:numPr>
          <w:ilvl w:val="0"/>
          <w:numId w:val="4"/>
        </w:numPr>
        <w:tabs>
          <w:tab w:val="left" w:pos="1080"/>
          <w:tab w:val="left" w:pos="1455"/>
          <w:tab w:val="left" w:pos="1665"/>
          <w:tab w:val="clear" w:pos="2732"/>
        </w:tabs>
        <w:kinsoku/>
        <w:wordWrap/>
        <w:overflowPunct/>
        <w:topLinePunct w:val="0"/>
        <w:autoSpaceDE/>
        <w:autoSpaceDN/>
        <w:bidi w:val="0"/>
        <w:adjustRightInd w:val="0"/>
        <w:snapToGrid w:val="0"/>
        <w:spacing w:after="63" w:afterLines="20" w:line="360" w:lineRule="auto"/>
        <w:ind w:left="0" w:firstLine="0"/>
        <w:textAlignment w:val="auto"/>
        <w:outlineLvl w:val="1"/>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合同违约责任</w:t>
      </w:r>
    </w:p>
    <w:p>
      <w:pPr>
        <w:keepNext w:val="0"/>
        <w:keepLines w:val="0"/>
        <w:pageBreakBefore w:val="0"/>
        <w:widowControl/>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color w:val="FF0000"/>
          <w:sz w:val="24"/>
          <w:szCs w:val="24"/>
          <w:highlight w:val="none"/>
        </w:rPr>
      </w:pPr>
      <w:bookmarkStart w:id="94" w:name="_Hlk131690782"/>
      <w:bookmarkStart w:id="95" w:name="_Hlk131628901"/>
      <w:r>
        <w:rPr>
          <w:rFonts w:hint="eastAsia" w:ascii="宋体" w:hAnsi="宋体" w:eastAsia="宋体" w:cs="宋体"/>
          <w:color w:val="FF0000"/>
          <w:sz w:val="24"/>
          <w:szCs w:val="24"/>
          <w:highlight w:val="none"/>
        </w:rPr>
        <w:t>15.1</w:t>
      </w:r>
      <w:bookmarkEnd w:id="94"/>
      <w:bookmarkEnd w:id="95"/>
      <w:bookmarkStart w:id="96" w:name="_Hlk132287709"/>
      <w:bookmarkStart w:id="97" w:name="_Hlk131691256"/>
      <w:r>
        <w:rPr>
          <w:rFonts w:hint="eastAsia" w:ascii="宋体" w:hAnsi="宋体" w:eastAsia="宋体" w:cs="宋体"/>
          <w:color w:val="FF0000"/>
          <w:sz w:val="24"/>
          <w:szCs w:val="24"/>
          <w:highlight w:val="none"/>
        </w:rPr>
        <w:t>任何一方违反或擅自变更本合同约定，应当承担由此给对方造成的经济损失的相关责任。</w:t>
      </w:r>
    </w:p>
    <w:p>
      <w:pPr>
        <w:keepNext w:val="0"/>
        <w:keepLines w:val="0"/>
        <w:pageBreakBefore w:val="0"/>
        <w:widowControl/>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color w:val="FF0000"/>
          <w:sz w:val="24"/>
          <w:szCs w:val="24"/>
          <w:highlight w:val="none"/>
        </w:rPr>
      </w:pPr>
      <w:r>
        <w:rPr>
          <w:rFonts w:hint="eastAsia" w:ascii="宋体" w:hAnsi="宋体" w:eastAsia="宋体" w:cs="宋体"/>
          <w:color w:val="FF0000"/>
          <w:sz w:val="24"/>
          <w:szCs w:val="24"/>
          <w:highlight w:val="none"/>
          <w:lang w:val="en-US" w:eastAsia="zh-CN"/>
        </w:rPr>
        <w:t>15.2</w:t>
      </w:r>
      <w:r>
        <w:rPr>
          <w:rFonts w:hint="eastAsia" w:ascii="宋体" w:hAnsi="宋体" w:eastAsia="宋体" w:cs="宋体"/>
          <w:color w:val="FF0000"/>
          <w:sz w:val="24"/>
          <w:szCs w:val="24"/>
          <w:highlight w:val="none"/>
        </w:rPr>
        <w:t>乙方不得将该项目非法分包或转包给任何单位和个人。否则，甲方有权即刻终止合同，并要求乙方赔偿相应损失。</w:t>
      </w:r>
    </w:p>
    <w:p>
      <w:pPr>
        <w:keepNext w:val="0"/>
        <w:keepLines w:val="0"/>
        <w:pageBreakBefore w:val="0"/>
        <w:widowControl/>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color w:val="FF0000"/>
          <w:sz w:val="24"/>
          <w:szCs w:val="24"/>
          <w:highlight w:val="none"/>
        </w:rPr>
      </w:pPr>
      <w:r>
        <w:rPr>
          <w:rFonts w:hint="eastAsia" w:ascii="宋体" w:hAnsi="宋体" w:eastAsia="宋体" w:cs="宋体"/>
          <w:color w:val="FF0000"/>
          <w:sz w:val="24"/>
          <w:szCs w:val="24"/>
          <w:highlight w:val="none"/>
          <w:lang w:val="en-US" w:eastAsia="zh-CN"/>
        </w:rPr>
        <w:t>15.3</w:t>
      </w:r>
      <w:r>
        <w:rPr>
          <w:rFonts w:hint="eastAsia" w:ascii="宋体" w:hAnsi="宋体" w:eastAsia="宋体" w:cs="宋体"/>
          <w:color w:val="FF0000"/>
          <w:sz w:val="24"/>
          <w:szCs w:val="24"/>
          <w:highlight w:val="none"/>
        </w:rPr>
        <w:t>甲方无乙方认可的正当理由未按本合同约定结清费用而延迟付款的，逾期</w:t>
      </w:r>
      <w:r>
        <w:rPr>
          <w:rFonts w:hint="eastAsia" w:ascii="宋体" w:hAnsi="宋体" w:eastAsia="宋体" w:cs="宋体"/>
          <w:color w:val="FF0000"/>
          <w:sz w:val="24"/>
          <w:szCs w:val="24"/>
          <w:highlight w:val="none"/>
          <w:u w:val="single"/>
        </w:rPr>
        <w:t>30</w:t>
      </w:r>
      <w:r>
        <w:rPr>
          <w:rFonts w:hint="eastAsia" w:ascii="宋体" w:hAnsi="宋体" w:eastAsia="宋体" w:cs="宋体"/>
          <w:color w:val="FF0000"/>
          <w:sz w:val="24"/>
          <w:szCs w:val="24"/>
          <w:highlight w:val="none"/>
        </w:rPr>
        <w:t>日以上的，从逾期之日起每日按欠款总额</w:t>
      </w:r>
      <w:r>
        <w:rPr>
          <w:rFonts w:hint="eastAsia" w:ascii="宋体" w:hAnsi="宋体" w:eastAsia="宋体" w:cs="宋体"/>
          <w:color w:val="FF0000"/>
          <w:sz w:val="24"/>
          <w:szCs w:val="24"/>
          <w:highlight w:val="none"/>
          <w:u w:val="single"/>
        </w:rPr>
        <w:t>1‰</w:t>
      </w:r>
      <w:r>
        <w:rPr>
          <w:rFonts w:hint="eastAsia" w:ascii="宋体" w:hAnsi="宋体" w:eastAsia="宋体" w:cs="宋体"/>
          <w:color w:val="FF0000"/>
          <w:sz w:val="24"/>
          <w:szCs w:val="24"/>
          <w:highlight w:val="none"/>
        </w:rPr>
        <w:t>的比例支付违约金，违约金总额上限为拖欠金额的10%，并承担由此造成的其他损失赔偿法律责任，包括但不限于派遣员工工资延期支付、派遣员工由此提出被迫解除劳动合同的经济补偿等；乙方无甲方认可的正当理由而未按甲方确认的数额按时支付派遣员工的工资及办理各种社会保险、住房公积金等，则承担相应的法律责任。</w:t>
      </w:r>
    </w:p>
    <w:p>
      <w:pPr>
        <w:keepNext w:val="0"/>
        <w:keepLines w:val="0"/>
        <w:pageBreakBefore w:val="0"/>
        <w:widowControl/>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color w:val="FF0000"/>
          <w:sz w:val="24"/>
          <w:szCs w:val="24"/>
          <w:highlight w:val="none"/>
        </w:rPr>
      </w:pPr>
      <w:r>
        <w:rPr>
          <w:rFonts w:hint="eastAsia" w:ascii="宋体" w:hAnsi="宋体" w:eastAsia="宋体" w:cs="宋体"/>
          <w:color w:val="FF0000"/>
          <w:sz w:val="24"/>
          <w:szCs w:val="24"/>
          <w:highlight w:val="none"/>
          <w:lang w:val="en-US" w:eastAsia="zh-CN"/>
        </w:rPr>
        <w:t>15.4</w:t>
      </w:r>
      <w:r>
        <w:rPr>
          <w:rFonts w:hint="eastAsia" w:ascii="宋体" w:hAnsi="宋体" w:eastAsia="宋体" w:cs="宋体"/>
          <w:color w:val="FF0000"/>
          <w:sz w:val="24"/>
          <w:szCs w:val="24"/>
          <w:highlight w:val="none"/>
        </w:rPr>
        <w:t>乙方必须按照与甲方约定的工资标准按时、足额支付派遣员工工资并缴纳社会保险、缴存住房公积金、发放福利等。否则，甲方有权从乙方的</w:t>
      </w:r>
      <w:r>
        <w:rPr>
          <w:rFonts w:hint="eastAsia" w:ascii="宋体" w:hAnsi="宋体" w:eastAsia="宋体" w:cs="宋体"/>
          <w:color w:val="FF0000"/>
          <w:sz w:val="24"/>
          <w:szCs w:val="24"/>
          <w:highlight w:val="none"/>
          <w:lang w:eastAsia="zh-CN"/>
        </w:rPr>
        <w:t>劳务派遣服务费</w:t>
      </w:r>
      <w:r>
        <w:rPr>
          <w:rFonts w:hint="eastAsia" w:ascii="宋体" w:hAnsi="宋体" w:eastAsia="宋体" w:cs="宋体"/>
          <w:color w:val="FF0000"/>
          <w:sz w:val="24"/>
          <w:szCs w:val="24"/>
          <w:highlight w:val="none"/>
        </w:rPr>
        <w:t>中扣除相应的金额，扣除不足，甲方将通过法律途径进行追索。</w:t>
      </w:r>
    </w:p>
    <w:p>
      <w:pPr>
        <w:keepNext w:val="0"/>
        <w:keepLines w:val="0"/>
        <w:pageBreakBefore w:val="0"/>
        <w:widowControl/>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color w:val="FF0000"/>
          <w:sz w:val="24"/>
          <w:szCs w:val="24"/>
          <w:highlight w:val="none"/>
        </w:rPr>
      </w:pPr>
      <w:r>
        <w:rPr>
          <w:rFonts w:hint="eastAsia" w:ascii="宋体" w:hAnsi="宋体" w:eastAsia="宋体" w:cs="宋体"/>
          <w:color w:val="FF0000"/>
          <w:sz w:val="24"/>
          <w:szCs w:val="24"/>
          <w:highlight w:val="none"/>
          <w:lang w:val="en-US" w:eastAsia="zh-CN"/>
        </w:rPr>
        <w:t>15.5</w:t>
      </w:r>
      <w:r>
        <w:rPr>
          <w:rFonts w:hint="eastAsia" w:ascii="宋体" w:hAnsi="宋体" w:eastAsia="宋体" w:cs="宋体"/>
          <w:color w:val="FF0000"/>
          <w:sz w:val="24"/>
          <w:szCs w:val="24"/>
          <w:highlight w:val="none"/>
        </w:rPr>
        <w:t>甲方拖欠款达2个月以上，致使本合同无法履行，乙方有权解除本合同，并依法追回欠款、损失赔偿和违约金等。</w:t>
      </w:r>
    </w:p>
    <w:p>
      <w:pPr>
        <w:keepNext w:val="0"/>
        <w:keepLines w:val="0"/>
        <w:pageBreakBefore w:val="0"/>
        <w:widowControl/>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sz w:val="24"/>
          <w:szCs w:val="24"/>
          <w:highlight w:val="none"/>
        </w:rPr>
      </w:pPr>
    </w:p>
    <w:p>
      <w:pPr>
        <w:keepNext w:val="0"/>
        <w:keepLines w:val="0"/>
        <w:pageBreakBefore w:val="0"/>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kern w:val="0"/>
          <w:sz w:val="24"/>
          <w:szCs w:val="24"/>
          <w:highlight w:val="none"/>
        </w:rPr>
      </w:pPr>
    </w:p>
    <w:bookmarkEnd w:id="96"/>
    <w:bookmarkEnd w:id="97"/>
    <w:p>
      <w:pPr>
        <w:keepNext w:val="0"/>
        <w:keepLines w:val="0"/>
        <w:pageBreakBefore w:val="0"/>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sz w:val="24"/>
          <w:szCs w:val="24"/>
          <w:highlight w:val="none"/>
        </w:rPr>
      </w:pPr>
    </w:p>
    <w:p>
      <w:pPr>
        <w:keepNext w:val="0"/>
        <w:keepLines w:val="0"/>
        <w:pageBreakBefore w:val="0"/>
        <w:numPr>
          <w:ilvl w:val="0"/>
          <w:numId w:val="4"/>
        </w:numPr>
        <w:tabs>
          <w:tab w:val="left" w:pos="1080"/>
          <w:tab w:val="left" w:pos="1455"/>
          <w:tab w:val="left" w:pos="1665"/>
          <w:tab w:val="clear" w:pos="2732"/>
        </w:tabs>
        <w:kinsoku/>
        <w:wordWrap/>
        <w:overflowPunct/>
        <w:topLinePunct w:val="0"/>
        <w:autoSpaceDE/>
        <w:autoSpaceDN/>
        <w:bidi w:val="0"/>
        <w:adjustRightInd w:val="0"/>
        <w:snapToGrid w:val="0"/>
        <w:spacing w:after="63" w:afterLines="20" w:line="360" w:lineRule="auto"/>
        <w:ind w:left="0" w:firstLine="0"/>
        <w:textAlignment w:val="auto"/>
        <w:outlineLvl w:val="1"/>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合同解除</w:t>
      </w:r>
    </w:p>
    <w:p>
      <w:pPr>
        <w:keepNext w:val="0"/>
        <w:keepLines w:val="0"/>
        <w:pageBreakBefore w:val="0"/>
        <w:tabs>
          <w:tab w:val="left" w:pos="2732"/>
        </w:tabs>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bCs/>
          <w:sz w:val="24"/>
          <w:szCs w:val="24"/>
          <w:highlight w:val="none"/>
        </w:rPr>
      </w:pPr>
      <w:bookmarkStart w:id="98" w:name="_Hlk131632063"/>
      <w:r>
        <w:rPr>
          <w:rFonts w:hint="eastAsia" w:ascii="宋体" w:hAnsi="宋体" w:eastAsia="宋体" w:cs="宋体"/>
          <w:bCs/>
          <w:sz w:val="24"/>
          <w:szCs w:val="24"/>
          <w:highlight w:val="none"/>
        </w:rPr>
        <w:t>16.1本合同履行过程中出现以下情形之一的，合同双方中任何一方可以书面通知对方解除合同：</w:t>
      </w:r>
    </w:p>
    <w:p>
      <w:pPr>
        <w:keepNext w:val="0"/>
        <w:keepLines w:val="0"/>
        <w:pageBreakBefore w:val="0"/>
        <w:tabs>
          <w:tab w:val="left" w:pos="2732"/>
        </w:tabs>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 非归责于合同双方的原因，项目取消的；</w:t>
      </w:r>
    </w:p>
    <w:p>
      <w:pPr>
        <w:keepNext w:val="0"/>
        <w:keepLines w:val="0"/>
        <w:pageBreakBefore w:val="0"/>
        <w:tabs>
          <w:tab w:val="left" w:pos="2732"/>
        </w:tabs>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 非归责于合同双方的原因，项目长期暂停，超过</w:t>
      </w:r>
      <w:r>
        <w:rPr>
          <w:rFonts w:hint="eastAsia" w:ascii="宋体" w:hAnsi="宋体" w:eastAsia="宋体" w:cs="宋体"/>
          <w:bCs/>
          <w:sz w:val="24"/>
          <w:szCs w:val="24"/>
          <w:highlight w:val="none"/>
          <w:u w:val="single"/>
        </w:rPr>
        <w:t xml:space="preserve">   </w:t>
      </w:r>
      <w:r>
        <w:rPr>
          <w:rFonts w:hint="eastAsia" w:ascii="宋体" w:hAnsi="宋体" w:eastAsia="宋体" w:cs="宋体"/>
          <w:bCs/>
          <w:sz w:val="24"/>
          <w:szCs w:val="24"/>
          <w:highlight w:val="none"/>
          <w:u w:val="single"/>
          <w:lang w:val="en-US" w:eastAsia="zh-CN"/>
        </w:rPr>
        <w:t xml:space="preserve"> </w:t>
      </w:r>
      <w:r>
        <w:rPr>
          <w:rFonts w:hint="eastAsia" w:ascii="宋体" w:hAnsi="宋体" w:eastAsia="宋体" w:cs="宋体"/>
          <w:bCs/>
          <w:sz w:val="24"/>
          <w:szCs w:val="24"/>
          <w:highlight w:val="none"/>
        </w:rPr>
        <w:t>工作日；</w:t>
      </w:r>
    </w:p>
    <w:p>
      <w:pPr>
        <w:keepNext w:val="0"/>
        <w:keepLines w:val="0"/>
        <w:pageBreakBefore w:val="0"/>
        <w:tabs>
          <w:tab w:val="left" w:pos="2732"/>
        </w:tabs>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本合同履行期间，因上述情形造成合同终止的，甲方应按乙方已经完成的工作量向乙方支付费用，</w:t>
      </w:r>
      <w:bookmarkStart w:id="99" w:name="_Hlk132288450"/>
      <w:r>
        <w:rPr>
          <w:rFonts w:hint="eastAsia" w:ascii="宋体" w:hAnsi="宋体" w:eastAsia="宋体" w:cs="宋体"/>
          <w:bCs/>
          <w:sz w:val="24"/>
          <w:szCs w:val="24"/>
          <w:highlight w:val="none"/>
        </w:rPr>
        <w:t>乙方同时应将甲方损失减小到最少，</w:t>
      </w:r>
      <w:bookmarkEnd w:id="99"/>
      <w:r>
        <w:rPr>
          <w:rFonts w:hint="eastAsia" w:ascii="宋体" w:hAnsi="宋体" w:eastAsia="宋体" w:cs="宋体"/>
          <w:bCs/>
          <w:sz w:val="24"/>
          <w:szCs w:val="24"/>
          <w:highlight w:val="none"/>
        </w:rPr>
        <w:t>且应将已完成的阶段性成果移交甲方。</w:t>
      </w:r>
    </w:p>
    <w:bookmarkEnd w:id="98"/>
    <w:p>
      <w:pPr>
        <w:keepNext w:val="0"/>
        <w:keepLines w:val="0"/>
        <w:pageBreakBefore w:val="0"/>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sz w:val="24"/>
          <w:szCs w:val="24"/>
          <w:highlight w:val="none"/>
        </w:rPr>
      </w:pPr>
      <w:bookmarkStart w:id="100" w:name="_Hlk131691878"/>
      <w:bookmarkStart w:id="101" w:name="_Hlk131632193"/>
      <w:r>
        <w:rPr>
          <w:rFonts w:hint="eastAsia" w:ascii="宋体" w:hAnsi="宋体" w:eastAsia="宋体" w:cs="宋体"/>
          <w:bCs/>
          <w:sz w:val="24"/>
          <w:szCs w:val="24"/>
          <w:highlight w:val="none"/>
        </w:rPr>
        <w:t>16.2</w:t>
      </w:r>
      <w:r>
        <w:rPr>
          <w:rFonts w:hint="eastAsia" w:ascii="宋体" w:hAnsi="宋体" w:eastAsia="宋体" w:cs="宋体"/>
          <w:sz w:val="24"/>
          <w:szCs w:val="24"/>
          <w:highlight w:val="none"/>
        </w:rPr>
        <w:t>本合同履行过程中出现下列情形之一的，甲方有权</w:t>
      </w:r>
      <w:bookmarkStart w:id="102" w:name="_Hlk132191716"/>
      <w:bookmarkStart w:id="103" w:name="_Hlk132191662"/>
      <w:r>
        <w:rPr>
          <w:rFonts w:hint="eastAsia" w:ascii="宋体" w:hAnsi="宋体" w:eastAsia="宋体" w:cs="宋体"/>
          <w:sz w:val="24"/>
          <w:szCs w:val="24"/>
          <w:highlight w:val="none"/>
        </w:rPr>
        <w:t>单方</w:t>
      </w:r>
      <w:bookmarkEnd w:id="102"/>
      <w:r>
        <w:rPr>
          <w:rFonts w:hint="eastAsia" w:ascii="宋体" w:hAnsi="宋体" w:eastAsia="宋体" w:cs="宋体"/>
          <w:sz w:val="24"/>
          <w:szCs w:val="24"/>
          <w:highlight w:val="none"/>
        </w:rPr>
        <w:t>部分或全部</w:t>
      </w:r>
      <w:bookmarkEnd w:id="103"/>
      <w:r>
        <w:rPr>
          <w:rFonts w:hint="eastAsia" w:ascii="宋体" w:hAnsi="宋体" w:eastAsia="宋体" w:cs="宋体"/>
          <w:sz w:val="24"/>
          <w:szCs w:val="24"/>
          <w:highlight w:val="none"/>
        </w:rPr>
        <w:t>解除合同：</w:t>
      </w:r>
    </w:p>
    <w:bookmarkEnd w:id="100"/>
    <w:p>
      <w:pPr>
        <w:keepNext w:val="0"/>
        <w:keepLines w:val="0"/>
        <w:pageBreakBefore w:val="0"/>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color w:val="000000"/>
          <w:sz w:val="24"/>
          <w:szCs w:val="24"/>
          <w:highlight w:val="none"/>
        </w:rPr>
      </w:pPr>
      <w:bookmarkStart w:id="104" w:name="_Hlk131692001"/>
      <w:bookmarkStart w:id="105" w:name="_Hlk132543131"/>
      <w:r>
        <w:rPr>
          <w:rFonts w:hint="eastAsia" w:ascii="宋体" w:hAnsi="宋体" w:eastAsia="宋体" w:cs="宋体"/>
          <w:color w:val="000000"/>
          <w:sz w:val="24"/>
          <w:szCs w:val="24"/>
          <w:highlight w:val="none"/>
        </w:rPr>
        <w:t>（1）在合同履行过程中，甲方发现乙方不具备相关资质资格的；</w:t>
      </w:r>
    </w:p>
    <w:p>
      <w:pPr>
        <w:keepNext w:val="0"/>
        <w:keepLines w:val="0"/>
        <w:pageBreakBefore w:val="0"/>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（2）在合同履行过程中，甲方发现乙方不满足本合同规定的；</w:t>
      </w:r>
    </w:p>
    <w:p>
      <w:pPr>
        <w:keepNext w:val="0"/>
        <w:keepLines w:val="0"/>
        <w:pageBreakBefore w:val="0"/>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bCs/>
          <w:sz w:val="24"/>
          <w:szCs w:val="24"/>
          <w:highlight w:val="none"/>
        </w:rPr>
        <w:t>3</w:t>
      </w:r>
      <w:r>
        <w:rPr>
          <w:rFonts w:hint="eastAsia" w:ascii="宋体" w:hAnsi="宋体" w:eastAsia="宋体" w:cs="宋体"/>
          <w:sz w:val="24"/>
          <w:szCs w:val="24"/>
          <w:highlight w:val="none"/>
        </w:rPr>
        <w:t>）乙方未能按本合同约定的日期（含协商延缓的日期）提供本合同项下的服务，延误时间超过</w:t>
      </w:r>
      <w:r>
        <w:rPr>
          <w:rFonts w:hint="eastAsia" w:ascii="宋体" w:hAnsi="宋体" w:eastAsia="宋体" w:cs="宋体"/>
          <w:sz w:val="24"/>
          <w:szCs w:val="24"/>
          <w:highlight w:val="none"/>
          <w:u w:val="single"/>
        </w:rPr>
        <w:t xml:space="preserve"> </w:t>
      </w:r>
      <w:r>
        <w:rPr>
          <w:rFonts w:hint="eastAsia" w:ascii="宋体" w:hAnsi="宋体" w:eastAsia="宋体" w:cs="宋体"/>
          <w:color w:val="FF0000"/>
          <w:sz w:val="24"/>
          <w:szCs w:val="24"/>
          <w:highlight w:val="none"/>
          <w:u w:val="single"/>
          <w:lang w:val="en-US" w:eastAsia="zh-CN"/>
        </w:rPr>
        <w:t>7</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个工作日；</w:t>
      </w:r>
    </w:p>
    <w:p>
      <w:pPr>
        <w:keepNext w:val="0"/>
        <w:keepLines w:val="0"/>
        <w:pageBreakBefore w:val="0"/>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（4）乙方未按照合同约定的工作阶段和成果提交时间及时向甲方交付成果，且延误时间超过</w:t>
      </w:r>
      <w:r>
        <w:rPr>
          <w:rFonts w:hint="eastAsia" w:ascii="宋体" w:hAnsi="宋体" w:eastAsia="宋体" w:cs="宋体"/>
          <w:color w:val="FF0000"/>
          <w:sz w:val="24"/>
          <w:szCs w:val="24"/>
          <w:highlight w:val="none"/>
          <w:u w:val="single"/>
          <w:lang w:val="en-US" w:eastAsia="zh-CN"/>
        </w:rPr>
        <w:t>7</w:t>
      </w:r>
      <w:r>
        <w:rPr>
          <w:rFonts w:hint="eastAsia" w:ascii="宋体" w:hAnsi="宋体" w:eastAsia="宋体" w:cs="宋体"/>
          <w:color w:val="000000"/>
          <w:sz w:val="24"/>
          <w:szCs w:val="24"/>
          <w:highlight w:val="none"/>
        </w:rPr>
        <w:t>个工作日；</w:t>
      </w:r>
    </w:p>
    <w:p>
      <w:pPr>
        <w:keepNext w:val="0"/>
        <w:keepLines w:val="0"/>
        <w:pageBreakBefore w:val="0"/>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（5）因乙方工作的错误或遗漏造成成果质量损失或乙方提供的服务质量不符合本合同的约定，且乙方未按甲方要求采取及时有效的补救措施的或经整改后仍验收不合格或不能按期完成整改的；</w:t>
      </w:r>
    </w:p>
    <w:p>
      <w:pPr>
        <w:keepNext w:val="0"/>
        <w:keepLines w:val="0"/>
        <w:pageBreakBefore w:val="0"/>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（6）乙方不按约定执行技术标准并开展工作，且不按甲方要求进行更换的；</w:t>
      </w:r>
    </w:p>
    <w:p>
      <w:pPr>
        <w:keepNext w:val="0"/>
        <w:keepLines w:val="0"/>
        <w:pageBreakBefore w:val="0"/>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（7）</w:t>
      </w:r>
      <w:r>
        <w:rPr>
          <w:rFonts w:hint="eastAsia" w:ascii="宋体" w:hAnsi="宋体" w:eastAsia="宋体" w:cs="宋体"/>
          <w:color w:val="000000"/>
          <w:kern w:val="0"/>
          <w:sz w:val="24"/>
          <w:szCs w:val="24"/>
          <w:highlight w:val="none"/>
        </w:rPr>
        <w:t>乙方因自身原因不能按合同的各项要求履行合同，</w:t>
      </w:r>
      <w:r>
        <w:rPr>
          <w:rFonts w:hint="eastAsia" w:ascii="宋体" w:hAnsi="宋体" w:eastAsia="宋体" w:cs="宋体"/>
          <w:color w:val="000000"/>
          <w:sz w:val="24"/>
          <w:szCs w:val="24"/>
          <w:highlight w:val="none"/>
        </w:rPr>
        <w:t>经甲方指出仍不及时改正，</w:t>
      </w:r>
      <w:r>
        <w:rPr>
          <w:rFonts w:hint="eastAsia" w:ascii="宋体" w:hAnsi="宋体" w:eastAsia="宋体" w:cs="宋体"/>
          <w:color w:val="000000"/>
          <w:kern w:val="0"/>
          <w:sz w:val="24"/>
          <w:szCs w:val="24"/>
          <w:highlight w:val="none"/>
        </w:rPr>
        <w:t>时间超过本合同约定的履行时间</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FF0000"/>
          <w:kern w:val="0"/>
          <w:sz w:val="24"/>
          <w:szCs w:val="24"/>
          <w:highlight w:val="none"/>
          <w:u w:val="single"/>
          <w:lang w:val="en-US" w:eastAsia="zh-CN"/>
        </w:rPr>
        <w:t>7</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lang w:val="en-US" w:eastAsia="zh-CN"/>
        </w:rPr>
        <w:t>工作日</w:t>
      </w:r>
      <w:r>
        <w:rPr>
          <w:rFonts w:hint="eastAsia" w:ascii="宋体" w:hAnsi="宋体" w:eastAsia="宋体" w:cs="宋体"/>
          <w:color w:val="000000"/>
          <w:kern w:val="0"/>
          <w:sz w:val="24"/>
          <w:szCs w:val="24"/>
          <w:highlight w:val="none"/>
        </w:rPr>
        <w:t>以上的</w:t>
      </w:r>
      <w:r>
        <w:rPr>
          <w:rFonts w:hint="eastAsia" w:ascii="宋体" w:hAnsi="宋体" w:eastAsia="宋体" w:cs="宋体"/>
          <w:color w:val="000000"/>
          <w:sz w:val="24"/>
          <w:szCs w:val="24"/>
          <w:highlight w:val="none"/>
        </w:rPr>
        <w:t>；</w:t>
      </w:r>
    </w:p>
    <w:p>
      <w:pPr>
        <w:keepNext w:val="0"/>
        <w:keepLines w:val="0"/>
        <w:pageBreakBefore w:val="0"/>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（8）乙方虽如期提交中间成果和最终成果，但连续</w:t>
      </w:r>
      <w:r>
        <w:rPr>
          <w:rFonts w:hint="eastAsia" w:ascii="宋体" w:hAnsi="宋体" w:eastAsia="宋体" w:cs="宋体"/>
          <w:color w:val="FF0000"/>
          <w:sz w:val="24"/>
          <w:szCs w:val="24"/>
          <w:highlight w:val="none"/>
          <w:u w:val="single"/>
        </w:rPr>
        <w:t xml:space="preserve"> </w:t>
      </w:r>
      <w:r>
        <w:rPr>
          <w:rFonts w:hint="eastAsia" w:ascii="宋体" w:hAnsi="宋体" w:eastAsia="宋体" w:cs="宋体"/>
          <w:color w:val="FF0000"/>
          <w:sz w:val="24"/>
          <w:szCs w:val="24"/>
          <w:highlight w:val="none"/>
          <w:u w:val="single"/>
          <w:lang w:val="en-US" w:eastAsia="zh-CN"/>
        </w:rPr>
        <w:t>3</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次未能通过本合同规定的验收程序的；</w:t>
      </w:r>
    </w:p>
    <w:p>
      <w:pPr>
        <w:keepNext w:val="0"/>
        <w:keepLines w:val="0"/>
        <w:pageBreakBefore w:val="0"/>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（9）乙方组织的项目组成员不符合本合同约定的工作内容和技术要求，或未经甲方同意擅自更换规定的项目组主要成员，且未按甲方要求进行补救和调整；</w:t>
      </w:r>
    </w:p>
    <w:p>
      <w:pPr>
        <w:keepNext w:val="0"/>
        <w:keepLines w:val="0"/>
        <w:pageBreakBefore w:val="0"/>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（10）乙方未经甲方同意，擅自将本合同项目与第三方合作，或将本合同标的的全部或部分擅自转包给第三方，且未按甲方的要求终止与第三方的合同的；</w:t>
      </w:r>
    </w:p>
    <w:p>
      <w:pPr>
        <w:keepNext w:val="0"/>
        <w:keepLines w:val="0"/>
        <w:pageBreakBefore w:val="0"/>
        <w:tabs>
          <w:tab w:val="left" w:pos="1740"/>
        </w:tabs>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（11）</w:t>
      </w:r>
      <w:r>
        <w:rPr>
          <w:rFonts w:hint="eastAsia" w:ascii="宋体" w:hAnsi="宋体" w:eastAsia="宋体" w:cs="宋体"/>
          <w:sz w:val="24"/>
          <w:szCs w:val="24"/>
          <w:highlight w:val="none"/>
        </w:rPr>
        <w:t>乙方在本合同履行过程中有欺诈行为或</w:t>
      </w:r>
      <w:r>
        <w:rPr>
          <w:rFonts w:hint="eastAsia" w:ascii="宋体" w:hAnsi="宋体" w:eastAsia="宋体" w:cs="宋体"/>
          <w:kern w:val="0"/>
          <w:sz w:val="24"/>
          <w:szCs w:val="24"/>
          <w:highlight w:val="none"/>
        </w:rPr>
        <w:t>因乙方过错导致甲方合法权益蒙受损失；</w:t>
      </w:r>
    </w:p>
    <w:p>
      <w:pPr>
        <w:keepNext w:val="0"/>
        <w:keepLines w:val="0"/>
        <w:pageBreakBefore w:val="0"/>
        <w:tabs>
          <w:tab w:val="left" w:pos="1740"/>
        </w:tabs>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（12）</w:t>
      </w:r>
      <w:bookmarkStart w:id="106" w:name="_Hlk131688222"/>
      <w:r>
        <w:rPr>
          <w:rFonts w:hint="eastAsia" w:ascii="宋体" w:hAnsi="宋体" w:eastAsia="宋体" w:cs="宋体"/>
          <w:kern w:val="0"/>
          <w:sz w:val="24"/>
          <w:szCs w:val="24"/>
          <w:highlight w:val="none"/>
        </w:rPr>
        <w:t>非由法律规定或</w:t>
      </w:r>
      <w:bookmarkEnd w:id="106"/>
      <w:r>
        <w:rPr>
          <w:rFonts w:hint="eastAsia" w:ascii="宋体" w:hAnsi="宋体" w:eastAsia="宋体" w:cs="宋体"/>
          <w:kern w:val="0"/>
          <w:sz w:val="24"/>
          <w:szCs w:val="24"/>
          <w:highlight w:val="none"/>
        </w:rPr>
        <w:t>乙方未征得甲方同意，向任何第三方披露提供服务过程中接触到的国家秘密、商业秘密、未公开的资料、业务秘密、不宜公开的情况及个人隐私；</w:t>
      </w:r>
    </w:p>
    <w:p>
      <w:pPr>
        <w:keepNext w:val="0"/>
        <w:keepLines w:val="0"/>
        <w:pageBreakBefore w:val="0"/>
        <w:tabs>
          <w:tab w:val="left" w:pos="1740"/>
        </w:tabs>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（13）乙方提交的服务成果侵犯第三方合法权益的；</w:t>
      </w:r>
    </w:p>
    <w:p>
      <w:pPr>
        <w:keepNext w:val="0"/>
        <w:keepLines w:val="0"/>
        <w:pageBreakBefore w:val="0"/>
        <w:tabs>
          <w:tab w:val="left" w:pos="1665"/>
        </w:tabs>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bCs/>
          <w:color w:val="000000"/>
          <w:sz w:val="24"/>
          <w:szCs w:val="24"/>
          <w:highlight w:val="none"/>
        </w:rPr>
      </w:pPr>
      <w:bookmarkStart w:id="107" w:name="_Hlk132040040"/>
      <w:r>
        <w:rPr>
          <w:rFonts w:hint="eastAsia" w:ascii="宋体" w:hAnsi="宋体" w:eastAsia="宋体" w:cs="宋体"/>
          <w:bCs/>
          <w:color w:val="000000"/>
          <w:sz w:val="24"/>
          <w:szCs w:val="24"/>
          <w:highlight w:val="none"/>
        </w:rPr>
        <w:t>（14）乙方破产而无法完全履行本合同义务时，甲方可以书面方式通知乙方解除合同</w:t>
      </w:r>
      <w:r>
        <w:rPr>
          <w:rFonts w:hint="eastAsia" w:ascii="宋体" w:hAnsi="宋体" w:eastAsia="宋体" w:cs="宋体"/>
          <w:bCs/>
          <w:color w:val="000000"/>
          <w:sz w:val="24"/>
          <w:szCs w:val="24"/>
          <w:highlight w:val="none"/>
          <w:lang w:eastAsia="zh-CN"/>
        </w:rPr>
        <w:t>且</w:t>
      </w:r>
      <w:r>
        <w:rPr>
          <w:rFonts w:hint="eastAsia" w:ascii="宋体" w:hAnsi="宋体" w:eastAsia="宋体" w:cs="宋体"/>
          <w:bCs/>
          <w:color w:val="000000"/>
          <w:sz w:val="24"/>
          <w:szCs w:val="24"/>
          <w:highlight w:val="none"/>
        </w:rPr>
        <w:t>不给予乙方补偿。该合同的解除将不损害或不影响甲方已经采取或将要采取任何行动或补救措施的权利。</w:t>
      </w:r>
    </w:p>
    <w:bookmarkEnd w:id="107"/>
    <w:p>
      <w:pPr>
        <w:keepNext w:val="0"/>
        <w:keepLines w:val="0"/>
        <w:pageBreakBefore w:val="0"/>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bCs/>
          <w:sz w:val="24"/>
          <w:szCs w:val="24"/>
          <w:highlight w:val="none"/>
        </w:rPr>
        <w:t>15</w:t>
      </w:r>
      <w:r>
        <w:rPr>
          <w:rFonts w:hint="eastAsia" w:ascii="宋体" w:hAnsi="宋体" w:eastAsia="宋体" w:cs="宋体"/>
          <w:sz w:val="24"/>
          <w:szCs w:val="24"/>
          <w:highlight w:val="none"/>
        </w:rPr>
        <w:t>）乙方明确表示或者以自己的行为表明不履行本合同；</w:t>
      </w:r>
    </w:p>
    <w:p>
      <w:pPr>
        <w:keepNext w:val="0"/>
        <w:keepLines w:val="0"/>
        <w:pageBreakBefore w:val="0"/>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本合同履行期间，因上述情形造成合同终止的，乙方除应</w:t>
      </w:r>
      <w:r>
        <w:rPr>
          <w:rFonts w:hint="eastAsia" w:ascii="宋体" w:hAnsi="宋体" w:eastAsia="宋体" w:cs="宋体"/>
          <w:color w:val="000000"/>
          <w:kern w:val="0"/>
          <w:sz w:val="24"/>
          <w:szCs w:val="24"/>
          <w:highlight w:val="none"/>
        </w:rPr>
        <w:t>全额</w:t>
      </w:r>
      <w:r>
        <w:rPr>
          <w:rFonts w:hint="eastAsia" w:ascii="宋体" w:hAnsi="宋体" w:eastAsia="宋体" w:cs="宋体"/>
          <w:sz w:val="24"/>
          <w:szCs w:val="24"/>
          <w:highlight w:val="none"/>
        </w:rPr>
        <w:t>退还甲方已付的合同款项</w:t>
      </w:r>
      <w:r>
        <w:rPr>
          <w:rFonts w:hint="eastAsia" w:ascii="宋体" w:hAnsi="宋体" w:eastAsia="宋体" w:cs="宋体"/>
          <w:color w:val="000000"/>
          <w:kern w:val="0"/>
          <w:sz w:val="24"/>
          <w:szCs w:val="24"/>
          <w:highlight w:val="none"/>
        </w:rPr>
        <w:t>或甲方有权拒付合同价款</w:t>
      </w:r>
      <w:r>
        <w:rPr>
          <w:rFonts w:hint="eastAsia" w:ascii="宋体" w:hAnsi="宋体" w:eastAsia="宋体" w:cs="宋体"/>
          <w:sz w:val="24"/>
          <w:szCs w:val="24"/>
          <w:highlight w:val="none"/>
        </w:rPr>
        <w:t>外，</w:t>
      </w:r>
      <w:r>
        <w:rPr>
          <w:rFonts w:hint="eastAsia" w:ascii="宋体" w:hAnsi="宋体" w:eastAsia="宋体" w:cs="宋体"/>
          <w:color w:val="000000"/>
          <w:kern w:val="0"/>
          <w:sz w:val="24"/>
          <w:szCs w:val="24"/>
          <w:highlight w:val="none"/>
        </w:rPr>
        <w:t>可依法要求乙方承担相应的法律责任，</w:t>
      </w:r>
      <w:r>
        <w:rPr>
          <w:rFonts w:hint="eastAsia" w:ascii="宋体" w:hAnsi="宋体" w:eastAsia="宋体" w:cs="宋体"/>
          <w:sz w:val="24"/>
          <w:szCs w:val="24"/>
          <w:highlight w:val="none"/>
        </w:rPr>
        <w:t>并应支付合同总价款</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%的违约金。</w:t>
      </w:r>
      <w:bookmarkStart w:id="108" w:name="_Hlk132634684"/>
      <w:r>
        <w:rPr>
          <w:rFonts w:hint="eastAsia" w:ascii="宋体" w:hAnsi="宋体" w:eastAsia="宋体" w:cs="宋体"/>
          <w:sz w:val="24"/>
          <w:szCs w:val="24"/>
          <w:highlight w:val="none"/>
        </w:rPr>
        <w:t>乙方同时应将已完成的阶段成果移交给甲方，并退还甲方有关资料。</w:t>
      </w:r>
      <w:bookmarkEnd w:id="101"/>
      <w:bookmarkEnd w:id="104"/>
      <w:bookmarkEnd w:id="105"/>
      <w:bookmarkEnd w:id="108"/>
      <w:bookmarkStart w:id="109" w:name="_Hlk131692664"/>
      <w:bookmarkStart w:id="110" w:name="_Hlk132192532"/>
    </w:p>
    <w:p>
      <w:pPr>
        <w:keepNext w:val="0"/>
        <w:keepLines w:val="0"/>
        <w:pageBreakBefore w:val="0"/>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sz w:val="24"/>
          <w:szCs w:val="24"/>
          <w:highlight w:val="none"/>
        </w:rPr>
      </w:pPr>
      <w:r>
        <w:rPr>
          <w:rFonts w:hint="eastAsia" w:ascii="宋体" w:hAnsi="宋体" w:eastAsia="宋体" w:cs="宋体"/>
          <w:bCs/>
          <w:sz w:val="24"/>
          <w:szCs w:val="24"/>
          <w:highlight w:val="none"/>
        </w:rPr>
        <w:t>16.3</w:t>
      </w:r>
      <w:r>
        <w:rPr>
          <w:rFonts w:hint="eastAsia" w:ascii="宋体" w:hAnsi="宋体" w:eastAsia="宋体" w:cs="宋体"/>
          <w:sz w:val="24"/>
          <w:szCs w:val="24"/>
          <w:highlight w:val="none"/>
        </w:rPr>
        <w:t>本合同履行过程中出现下列情形之一的，乙方有权</w:t>
      </w:r>
      <w:bookmarkStart w:id="111" w:name="_Hlk132290135"/>
      <w:r>
        <w:rPr>
          <w:rFonts w:hint="eastAsia" w:ascii="宋体" w:hAnsi="宋体" w:eastAsia="宋体" w:cs="宋体"/>
          <w:sz w:val="24"/>
          <w:szCs w:val="24"/>
          <w:highlight w:val="none"/>
        </w:rPr>
        <w:t>单方部分或全部</w:t>
      </w:r>
      <w:bookmarkEnd w:id="111"/>
      <w:r>
        <w:rPr>
          <w:rFonts w:hint="eastAsia" w:ascii="宋体" w:hAnsi="宋体" w:eastAsia="宋体" w:cs="宋体"/>
          <w:sz w:val="24"/>
          <w:szCs w:val="24"/>
          <w:highlight w:val="none"/>
        </w:rPr>
        <w:t>解除合同</w:t>
      </w:r>
      <w:bookmarkStart w:id="112" w:name="_Hlk132290144"/>
      <w:r>
        <w:rPr>
          <w:rFonts w:hint="eastAsia" w:ascii="宋体" w:hAnsi="宋体" w:eastAsia="宋体" w:cs="宋体"/>
          <w:kern w:val="0"/>
          <w:sz w:val="24"/>
          <w:szCs w:val="24"/>
          <w:highlight w:val="none"/>
        </w:rPr>
        <w:t>或中止合同履行直至甲方自行纠正完毕时止</w:t>
      </w:r>
      <w:bookmarkEnd w:id="112"/>
      <w:r>
        <w:rPr>
          <w:rFonts w:hint="eastAsia" w:ascii="宋体" w:hAnsi="宋体" w:eastAsia="宋体" w:cs="宋体"/>
          <w:sz w:val="24"/>
          <w:szCs w:val="24"/>
          <w:highlight w:val="none"/>
        </w:rPr>
        <w:t>：</w:t>
      </w:r>
    </w:p>
    <w:p>
      <w:pPr>
        <w:keepNext w:val="0"/>
        <w:keepLines w:val="0"/>
        <w:pageBreakBefore w:val="0"/>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sz w:val="24"/>
          <w:szCs w:val="24"/>
          <w:highlight w:val="none"/>
        </w:rPr>
      </w:pPr>
      <w:bookmarkStart w:id="113" w:name="_Hlk131633119"/>
      <w:bookmarkStart w:id="114" w:name="_Hlk132290158"/>
      <w:r>
        <w:rPr>
          <w:rFonts w:hint="eastAsia" w:ascii="宋体" w:hAnsi="宋体" w:eastAsia="宋体" w:cs="宋体"/>
          <w:sz w:val="24"/>
          <w:szCs w:val="24"/>
          <w:highlight w:val="none"/>
        </w:rPr>
        <w:t>（</w:t>
      </w:r>
      <w:r>
        <w:rPr>
          <w:rFonts w:hint="eastAsia" w:ascii="宋体" w:hAnsi="宋体" w:eastAsia="宋体" w:cs="宋体"/>
          <w:bCs/>
          <w:sz w:val="24"/>
          <w:szCs w:val="24"/>
          <w:highlight w:val="none"/>
        </w:rPr>
        <w:t>1</w:t>
      </w:r>
      <w:r>
        <w:rPr>
          <w:rFonts w:hint="eastAsia" w:ascii="宋体" w:hAnsi="宋体" w:eastAsia="宋体" w:cs="宋体"/>
          <w:sz w:val="24"/>
          <w:szCs w:val="24"/>
          <w:highlight w:val="none"/>
        </w:rPr>
        <w:t>）甲方无正当理由拒不接受乙方提供的服务；</w:t>
      </w:r>
    </w:p>
    <w:p>
      <w:pPr>
        <w:keepNext w:val="0"/>
        <w:keepLines w:val="0"/>
        <w:pageBreakBefore w:val="0"/>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（2）甲方不及时提供相关资料或履行合同协助义务，延误时间超过</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个工作日；</w:t>
      </w:r>
    </w:p>
    <w:p>
      <w:pPr>
        <w:keepNext w:val="0"/>
        <w:keepLines w:val="0"/>
        <w:pageBreakBefore w:val="0"/>
        <w:tabs>
          <w:tab w:val="left" w:pos="1665"/>
        </w:tabs>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（3）甲方对乙方提交的相关工作方案不予确认，且不说明任何理由。</w:t>
      </w:r>
    </w:p>
    <w:p>
      <w:pPr>
        <w:keepNext w:val="0"/>
        <w:keepLines w:val="0"/>
        <w:pageBreakBefore w:val="0"/>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bCs/>
          <w:sz w:val="24"/>
          <w:szCs w:val="24"/>
          <w:highlight w:val="none"/>
        </w:rPr>
        <w:t>4</w:t>
      </w:r>
      <w:r>
        <w:rPr>
          <w:rFonts w:hint="eastAsia" w:ascii="宋体" w:hAnsi="宋体" w:eastAsia="宋体" w:cs="宋体"/>
          <w:sz w:val="24"/>
          <w:szCs w:val="24"/>
          <w:highlight w:val="none"/>
        </w:rPr>
        <w:t>）甲方不按照本合同约定支付合同价款，逾期支付的合同价款超过合同总价款的</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%，且逾期</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个工作日，但因政府内部审批程序导致迟延支付的情况除外；</w:t>
      </w:r>
    </w:p>
    <w:p>
      <w:pPr>
        <w:keepNext w:val="0"/>
        <w:keepLines w:val="0"/>
        <w:pageBreakBefore w:val="0"/>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（5）甲方不审查本项目成果或暂停本项目，延误时间超过</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个工作日；</w:t>
      </w:r>
    </w:p>
    <w:p>
      <w:pPr>
        <w:keepNext w:val="0"/>
        <w:keepLines w:val="0"/>
        <w:pageBreakBefore w:val="0"/>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（6）甲方明确表示或者以自己的行为表明不履行本合同的。</w:t>
      </w:r>
    </w:p>
    <w:p>
      <w:pPr>
        <w:keepNext w:val="0"/>
        <w:keepLines w:val="0"/>
        <w:pageBreakBefore w:val="0"/>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本合同履行期间，因上述情形造成合同终止的，</w:t>
      </w:r>
      <w:bookmarkStart w:id="115" w:name="_Hlk132107921"/>
      <w:r>
        <w:rPr>
          <w:rFonts w:hint="eastAsia" w:ascii="宋体" w:hAnsi="宋体" w:eastAsia="宋体" w:cs="宋体"/>
          <w:kern w:val="0"/>
          <w:sz w:val="24"/>
          <w:szCs w:val="24"/>
          <w:highlight w:val="none"/>
        </w:rPr>
        <w:t>由此产生的后果由甲方承担，</w:t>
      </w:r>
      <w:bookmarkEnd w:id="115"/>
      <w:r>
        <w:rPr>
          <w:rFonts w:hint="eastAsia" w:ascii="宋体" w:hAnsi="宋体" w:eastAsia="宋体" w:cs="宋体"/>
          <w:sz w:val="24"/>
          <w:szCs w:val="24"/>
          <w:highlight w:val="none"/>
        </w:rPr>
        <w:t>乙方未开始项目工作的，不退还甲方已付的预付款；已开始项目工作的，甲方应根据乙方已完成的实际工作量，不足或等于一半时，按该阶段合同价款的一半支付；超过一半时，按该阶段合同价款的全部支付。</w:t>
      </w:r>
      <w:bookmarkStart w:id="116" w:name="_Hlk132634990"/>
      <w:r>
        <w:rPr>
          <w:rFonts w:hint="eastAsia" w:ascii="宋体" w:hAnsi="宋体" w:eastAsia="宋体" w:cs="宋体"/>
          <w:sz w:val="24"/>
          <w:szCs w:val="24"/>
          <w:highlight w:val="none"/>
        </w:rPr>
        <w:t>乙方同时应将已完成的阶段成果移交给甲方，并退还甲方有关资料。</w:t>
      </w:r>
      <w:bookmarkEnd w:id="109"/>
      <w:bookmarkEnd w:id="113"/>
    </w:p>
    <w:bookmarkEnd w:id="110"/>
    <w:bookmarkEnd w:id="114"/>
    <w:bookmarkEnd w:id="116"/>
    <w:p>
      <w:pPr>
        <w:keepNext w:val="0"/>
        <w:keepLines w:val="0"/>
        <w:pageBreakBefore w:val="0"/>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sz w:val="24"/>
          <w:szCs w:val="24"/>
          <w:highlight w:val="none"/>
        </w:rPr>
      </w:pPr>
    </w:p>
    <w:p>
      <w:pPr>
        <w:keepNext w:val="0"/>
        <w:keepLines w:val="0"/>
        <w:pageBreakBefore w:val="0"/>
        <w:numPr>
          <w:ilvl w:val="0"/>
          <w:numId w:val="4"/>
        </w:numPr>
        <w:tabs>
          <w:tab w:val="left" w:pos="1080"/>
          <w:tab w:val="left" w:pos="1455"/>
          <w:tab w:val="left" w:pos="1665"/>
          <w:tab w:val="clear" w:pos="2732"/>
        </w:tabs>
        <w:kinsoku/>
        <w:wordWrap/>
        <w:overflowPunct/>
        <w:topLinePunct w:val="0"/>
        <w:autoSpaceDE/>
        <w:autoSpaceDN/>
        <w:bidi w:val="0"/>
        <w:adjustRightInd w:val="0"/>
        <w:snapToGrid w:val="0"/>
        <w:spacing w:after="63" w:afterLines="20" w:line="360" w:lineRule="auto"/>
        <w:ind w:left="0" w:firstLine="0"/>
        <w:textAlignment w:val="auto"/>
        <w:outlineLvl w:val="1"/>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不可抗力</w:t>
      </w:r>
    </w:p>
    <w:p>
      <w:pPr>
        <w:keepNext w:val="0"/>
        <w:keepLines w:val="0"/>
        <w:pageBreakBefore w:val="0"/>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sz w:val="24"/>
          <w:szCs w:val="24"/>
          <w:highlight w:val="none"/>
        </w:rPr>
      </w:pPr>
      <w:bookmarkStart w:id="117" w:name="_Hlk131634677"/>
      <w:r>
        <w:rPr>
          <w:rFonts w:hint="eastAsia" w:ascii="宋体" w:hAnsi="宋体" w:eastAsia="宋体" w:cs="宋体"/>
          <w:bCs/>
          <w:sz w:val="24"/>
          <w:szCs w:val="24"/>
          <w:highlight w:val="none"/>
        </w:rPr>
        <w:t>17.1</w:t>
      </w:r>
      <w:r>
        <w:rPr>
          <w:rFonts w:hint="eastAsia" w:ascii="宋体" w:hAnsi="宋体" w:eastAsia="宋体" w:cs="宋体"/>
          <w:sz w:val="24"/>
          <w:szCs w:val="24"/>
          <w:highlight w:val="none"/>
        </w:rPr>
        <w:t>本合同在履约过程中，发生不可抗力时，合同受影响的一方应及时告知另一方，并同时发出书面通知。与此同时，合同受影响的一方应尽最大努力，设法将不可抗力造成的损失减少到最低程度。</w:t>
      </w:r>
    </w:p>
    <w:p>
      <w:pPr>
        <w:keepNext w:val="0"/>
        <w:keepLines w:val="0"/>
        <w:pageBreakBefore w:val="0"/>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sz w:val="24"/>
          <w:szCs w:val="24"/>
          <w:highlight w:val="none"/>
        </w:rPr>
      </w:pPr>
      <w:r>
        <w:rPr>
          <w:rFonts w:hint="eastAsia" w:ascii="宋体" w:hAnsi="宋体" w:eastAsia="宋体" w:cs="宋体"/>
          <w:bCs/>
          <w:sz w:val="24"/>
          <w:szCs w:val="24"/>
          <w:highlight w:val="none"/>
        </w:rPr>
        <w:t>17.2</w:t>
      </w:r>
      <w:r>
        <w:rPr>
          <w:rFonts w:hint="eastAsia" w:ascii="宋体" w:hAnsi="宋体" w:eastAsia="宋体" w:cs="宋体"/>
          <w:sz w:val="24"/>
          <w:szCs w:val="24"/>
          <w:highlight w:val="none"/>
        </w:rPr>
        <w:t>如不可抗力持续</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个月后一方仍无法克服，则双方应立即商议应继续履行或终止合同。商议的结果应以书面文件作为本合同的不可分割一部分。</w:t>
      </w:r>
    </w:p>
    <w:p>
      <w:pPr>
        <w:keepNext w:val="0"/>
        <w:keepLines w:val="0"/>
        <w:pageBreakBefore w:val="0"/>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sz w:val="24"/>
          <w:szCs w:val="24"/>
          <w:highlight w:val="none"/>
        </w:rPr>
      </w:pPr>
      <w:r>
        <w:rPr>
          <w:rFonts w:hint="eastAsia" w:ascii="宋体" w:hAnsi="宋体" w:eastAsia="宋体" w:cs="宋体"/>
          <w:bCs/>
          <w:sz w:val="24"/>
          <w:szCs w:val="24"/>
          <w:highlight w:val="none"/>
        </w:rPr>
        <w:t>17.3</w:t>
      </w:r>
      <w:r>
        <w:rPr>
          <w:rFonts w:hint="eastAsia" w:ascii="宋体" w:hAnsi="宋体" w:eastAsia="宋体" w:cs="宋体"/>
          <w:sz w:val="24"/>
          <w:szCs w:val="24"/>
          <w:highlight w:val="none"/>
        </w:rPr>
        <w:t>本合同履约过程中，未受不可抗力影响的本合同条款，双方应继续努力执行。</w:t>
      </w:r>
    </w:p>
    <w:p>
      <w:pPr>
        <w:keepNext w:val="0"/>
        <w:keepLines w:val="0"/>
        <w:pageBreakBefore w:val="0"/>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sz w:val="24"/>
          <w:szCs w:val="24"/>
          <w:highlight w:val="none"/>
        </w:rPr>
      </w:pPr>
      <w:bookmarkStart w:id="118" w:name="_Hlk131693015"/>
      <w:r>
        <w:rPr>
          <w:rFonts w:hint="eastAsia" w:ascii="宋体" w:hAnsi="宋体" w:eastAsia="宋体" w:cs="宋体"/>
          <w:bCs/>
          <w:sz w:val="24"/>
          <w:szCs w:val="24"/>
          <w:highlight w:val="none"/>
        </w:rPr>
        <w:t>17.4</w:t>
      </w:r>
      <w:r>
        <w:rPr>
          <w:rFonts w:hint="eastAsia" w:ascii="宋体" w:hAnsi="宋体" w:eastAsia="宋体" w:cs="宋体"/>
          <w:sz w:val="24"/>
          <w:szCs w:val="24"/>
          <w:highlight w:val="none"/>
        </w:rPr>
        <w:t>如合同因不可抗力或其它原因须提前终止的，提出终止的一方须在</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天前以书面形式，向另一方提出提前终止要求。合同须提前终止的，双方须签署提前终止协议，规定终止日期。</w:t>
      </w:r>
    </w:p>
    <w:bookmarkEnd w:id="117"/>
    <w:bookmarkEnd w:id="118"/>
    <w:p>
      <w:pPr>
        <w:keepNext w:val="0"/>
        <w:keepLines w:val="0"/>
        <w:pageBreakBefore w:val="0"/>
        <w:tabs>
          <w:tab w:val="left" w:pos="1665"/>
        </w:tabs>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b/>
          <w:bCs/>
          <w:sz w:val="24"/>
          <w:szCs w:val="24"/>
          <w:highlight w:val="none"/>
        </w:rPr>
      </w:pPr>
    </w:p>
    <w:p>
      <w:pPr>
        <w:keepNext w:val="0"/>
        <w:keepLines w:val="0"/>
        <w:pageBreakBefore w:val="0"/>
        <w:numPr>
          <w:ilvl w:val="0"/>
          <w:numId w:val="4"/>
        </w:numPr>
        <w:tabs>
          <w:tab w:val="left" w:pos="1080"/>
          <w:tab w:val="left" w:pos="1455"/>
          <w:tab w:val="left" w:pos="1665"/>
          <w:tab w:val="clear" w:pos="2732"/>
        </w:tabs>
        <w:kinsoku/>
        <w:wordWrap/>
        <w:overflowPunct/>
        <w:topLinePunct w:val="0"/>
        <w:autoSpaceDE/>
        <w:autoSpaceDN/>
        <w:bidi w:val="0"/>
        <w:adjustRightInd w:val="0"/>
        <w:snapToGrid w:val="0"/>
        <w:spacing w:after="63" w:afterLines="20" w:line="360" w:lineRule="auto"/>
        <w:ind w:left="0" w:firstLine="0"/>
        <w:textAlignment w:val="auto"/>
        <w:outlineLvl w:val="1"/>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合同终止</w:t>
      </w:r>
    </w:p>
    <w:p>
      <w:pPr>
        <w:keepNext w:val="0"/>
        <w:keepLines w:val="0"/>
        <w:pageBreakBefore w:val="0"/>
        <w:tabs>
          <w:tab w:val="left" w:pos="1665"/>
        </w:tabs>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bCs/>
          <w:sz w:val="24"/>
          <w:szCs w:val="24"/>
          <w:highlight w:val="none"/>
        </w:rPr>
      </w:pPr>
      <w:bookmarkStart w:id="119" w:name="_Hlk131693113"/>
      <w:bookmarkStart w:id="120" w:name="_Hlk131634885"/>
      <w:r>
        <w:rPr>
          <w:rFonts w:hint="eastAsia" w:ascii="宋体" w:hAnsi="宋体" w:eastAsia="宋体" w:cs="宋体"/>
          <w:bCs/>
          <w:sz w:val="24"/>
          <w:szCs w:val="24"/>
          <w:highlight w:val="none"/>
        </w:rPr>
        <w:t>18.1发生以下情形之一，本合同终止：</w:t>
      </w:r>
    </w:p>
    <w:p>
      <w:pPr>
        <w:keepNext w:val="0"/>
        <w:keepLines w:val="0"/>
        <w:pageBreakBefore w:val="0"/>
        <w:tabs>
          <w:tab w:val="left" w:pos="1665"/>
        </w:tabs>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（1）本合同约定的权利义务履行完毕；</w:t>
      </w:r>
    </w:p>
    <w:p>
      <w:pPr>
        <w:keepNext w:val="0"/>
        <w:keepLines w:val="0"/>
        <w:pageBreakBefore w:val="0"/>
        <w:tabs>
          <w:tab w:val="left" w:pos="1665"/>
        </w:tabs>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（2）本合同一方按照相关法律、法规的规定或本合同的约定解除合同；</w:t>
      </w:r>
    </w:p>
    <w:p>
      <w:pPr>
        <w:keepNext w:val="0"/>
        <w:keepLines w:val="0"/>
        <w:pageBreakBefore w:val="0"/>
        <w:tabs>
          <w:tab w:val="left" w:pos="1665"/>
        </w:tabs>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bCs/>
          <w:color w:val="000000"/>
          <w:sz w:val="24"/>
          <w:szCs w:val="24"/>
          <w:highlight w:val="none"/>
        </w:rPr>
      </w:pPr>
      <w:r>
        <w:rPr>
          <w:rFonts w:hint="eastAsia" w:ascii="宋体" w:hAnsi="宋体" w:eastAsia="宋体" w:cs="宋体"/>
          <w:bCs/>
          <w:sz w:val="24"/>
          <w:szCs w:val="24"/>
          <w:highlight w:val="none"/>
        </w:rPr>
        <w:t>（3）出现本合同</w:t>
      </w:r>
      <w:r>
        <w:rPr>
          <w:rFonts w:hint="eastAsia" w:ascii="宋体" w:hAnsi="宋体" w:eastAsia="宋体" w:cs="宋体"/>
          <w:bCs/>
          <w:color w:val="000000"/>
          <w:sz w:val="24"/>
          <w:szCs w:val="24"/>
          <w:highlight w:val="none"/>
        </w:rPr>
        <w:t>约定的不可抗力，致使合同目的无法实现。</w:t>
      </w:r>
    </w:p>
    <w:bookmarkEnd w:id="119"/>
    <w:p>
      <w:pPr>
        <w:keepNext w:val="0"/>
        <w:keepLines w:val="0"/>
        <w:pageBreakBefore w:val="0"/>
        <w:tabs>
          <w:tab w:val="left" w:pos="1665"/>
        </w:tabs>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bCs/>
          <w:sz w:val="24"/>
          <w:szCs w:val="24"/>
          <w:highlight w:val="none"/>
        </w:rPr>
      </w:pPr>
      <w:bookmarkStart w:id="121" w:name="_Hlk131693173"/>
      <w:r>
        <w:rPr>
          <w:rFonts w:hint="eastAsia" w:ascii="宋体" w:hAnsi="宋体" w:eastAsia="宋体" w:cs="宋体"/>
          <w:bCs/>
          <w:sz w:val="24"/>
          <w:szCs w:val="24"/>
          <w:highlight w:val="none"/>
        </w:rPr>
        <w:t>18.2本合同中的任何条款如因任何原因导致部分无效，本合同的其他条款仍保持原有的效力，应当予以履行。</w:t>
      </w:r>
    </w:p>
    <w:bookmarkEnd w:id="121"/>
    <w:p>
      <w:pPr>
        <w:keepNext w:val="0"/>
        <w:keepLines w:val="0"/>
        <w:pageBreakBefore w:val="0"/>
        <w:tabs>
          <w:tab w:val="left" w:pos="1665"/>
        </w:tabs>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bCs/>
          <w:sz w:val="24"/>
          <w:szCs w:val="24"/>
          <w:highlight w:val="none"/>
        </w:rPr>
      </w:pPr>
      <w:bookmarkStart w:id="122" w:name="_Hlk132483156"/>
      <w:bookmarkStart w:id="123" w:name="_Hlk132635920"/>
      <w:r>
        <w:rPr>
          <w:rFonts w:hint="eastAsia" w:ascii="宋体" w:hAnsi="宋体" w:eastAsia="宋体" w:cs="宋体"/>
          <w:bCs/>
          <w:sz w:val="24"/>
          <w:szCs w:val="24"/>
          <w:highlight w:val="none"/>
        </w:rPr>
        <w:t>18.3本合同的终止不影响乙方</w:t>
      </w:r>
      <w:bookmarkStart w:id="124" w:name="_Hlk132374254"/>
      <w:r>
        <w:rPr>
          <w:rFonts w:hint="eastAsia" w:ascii="宋体" w:hAnsi="宋体" w:eastAsia="宋体" w:cs="宋体"/>
          <w:bCs/>
          <w:sz w:val="24"/>
          <w:szCs w:val="24"/>
          <w:highlight w:val="none"/>
        </w:rPr>
        <w:t>按照约定进行</w:t>
      </w:r>
      <w:bookmarkEnd w:id="124"/>
      <w:r>
        <w:rPr>
          <w:rFonts w:hint="eastAsia" w:ascii="宋体" w:hAnsi="宋体" w:eastAsia="宋体" w:cs="宋体"/>
          <w:bCs/>
          <w:sz w:val="24"/>
          <w:szCs w:val="24"/>
          <w:highlight w:val="none"/>
        </w:rPr>
        <w:t>项目后续服务。</w:t>
      </w:r>
      <w:bookmarkEnd w:id="122"/>
    </w:p>
    <w:p>
      <w:pPr>
        <w:keepNext w:val="0"/>
        <w:keepLines w:val="0"/>
        <w:pageBreakBefore w:val="0"/>
        <w:tabs>
          <w:tab w:val="left" w:pos="1665"/>
        </w:tabs>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bCs/>
          <w:color w:val="FF0000"/>
          <w:sz w:val="24"/>
          <w:szCs w:val="24"/>
          <w:highlight w:val="none"/>
        </w:rPr>
      </w:pPr>
      <w:r>
        <w:rPr>
          <w:rFonts w:hint="eastAsia" w:ascii="宋体" w:hAnsi="宋体" w:eastAsia="宋体" w:cs="宋体"/>
          <w:bCs/>
          <w:color w:val="FF0000"/>
          <w:sz w:val="24"/>
          <w:szCs w:val="24"/>
          <w:highlight w:val="none"/>
          <w:lang w:val="en-US" w:eastAsia="zh-CN"/>
        </w:rPr>
        <w:t>18.4</w:t>
      </w:r>
      <w:r>
        <w:rPr>
          <w:rFonts w:hint="eastAsia" w:ascii="宋体" w:hAnsi="宋体" w:eastAsia="宋体" w:cs="宋体"/>
          <w:bCs/>
          <w:color w:val="FF0000"/>
          <w:sz w:val="24"/>
          <w:szCs w:val="24"/>
          <w:highlight w:val="none"/>
        </w:rPr>
        <w:t>合同的解除和终止不得损害第三方的利益，双方应为此做出合理安排。若本合同解除和终止时，需解除或终止派遣员工的劳动合同，甲方应承担派遣员工劳动合同解除或终止的补偿金、赔偿金等相关费用。</w:t>
      </w:r>
    </w:p>
    <w:p>
      <w:pPr>
        <w:pStyle w:val="28"/>
        <w:rPr>
          <w:rFonts w:hint="default" w:eastAsia="宋体"/>
          <w:lang w:val="en-US" w:eastAsia="zh-CN"/>
        </w:rPr>
      </w:pPr>
    </w:p>
    <w:p>
      <w:pPr>
        <w:pStyle w:val="28"/>
        <w:rPr>
          <w:rFonts w:hint="default" w:eastAsia="宋体"/>
          <w:lang w:val="en-US" w:eastAsia="zh-CN"/>
        </w:rPr>
      </w:pPr>
    </w:p>
    <w:bookmarkEnd w:id="120"/>
    <w:bookmarkEnd w:id="123"/>
    <w:p>
      <w:pPr>
        <w:keepNext w:val="0"/>
        <w:keepLines w:val="0"/>
        <w:pageBreakBefore w:val="0"/>
        <w:tabs>
          <w:tab w:val="left" w:pos="1665"/>
        </w:tabs>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bCs/>
          <w:sz w:val="24"/>
          <w:szCs w:val="24"/>
          <w:highlight w:val="none"/>
        </w:rPr>
      </w:pPr>
    </w:p>
    <w:p>
      <w:pPr>
        <w:keepNext w:val="0"/>
        <w:keepLines w:val="0"/>
        <w:pageBreakBefore w:val="0"/>
        <w:numPr>
          <w:ilvl w:val="0"/>
          <w:numId w:val="4"/>
        </w:numPr>
        <w:tabs>
          <w:tab w:val="left" w:pos="1080"/>
          <w:tab w:val="left" w:pos="1455"/>
          <w:tab w:val="left" w:pos="1665"/>
          <w:tab w:val="clear" w:pos="2732"/>
        </w:tabs>
        <w:kinsoku/>
        <w:wordWrap/>
        <w:overflowPunct/>
        <w:topLinePunct w:val="0"/>
        <w:autoSpaceDE/>
        <w:autoSpaceDN/>
        <w:bidi w:val="0"/>
        <w:adjustRightInd w:val="0"/>
        <w:snapToGrid w:val="0"/>
        <w:spacing w:after="63" w:afterLines="20" w:line="360" w:lineRule="auto"/>
        <w:ind w:left="0" w:firstLine="0"/>
        <w:textAlignment w:val="auto"/>
        <w:outlineLvl w:val="1"/>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法律适用</w:t>
      </w:r>
    </w:p>
    <w:p>
      <w:pPr>
        <w:keepNext w:val="0"/>
        <w:keepLines w:val="0"/>
        <w:pageBreakBefore w:val="0"/>
        <w:tabs>
          <w:tab w:val="left" w:pos="1665"/>
        </w:tabs>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本合同一切事宜适用中华人民共和国法律，但排除冲突法规则的适用。</w:t>
      </w:r>
    </w:p>
    <w:p>
      <w:pPr>
        <w:keepNext w:val="0"/>
        <w:keepLines w:val="0"/>
        <w:pageBreakBefore w:val="0"/>
        <w:tabs>
          <w:tab w:val="left" w:pos="1665"/>
        </w:tabs>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bCs/>
          <w:sz w:val="24"/>
          <w:szCs w:val="24"/>
          <w:highlight w:val="none"/>
        </w:rPr>
      </w:pPr>
    </w:p>
    <w:p>
      <w:pPr>
        <w:keepNext w:val="0"/>
        <w:keepLines w:val="0"/>
        <w:pageBreakBefore w:val="0"/>
        <w:numPr>
          <w:ilvl w:val="0"/>
          <w:numId w:val="4"/>
        </w:numPr>
        <w:tabs>
          <w:tab w:val="left" w:pos="1080"/>
          <w:tab w:val="left" w:pos="1455"/>
          <w:tab w:val="left" w:pos="1665"/>
          <w:tab w:val="clear" w:pos="2732"/>
        </w:tabs>
        <w:kinsoku/>
        <w:wordWrap/>
        <w:overflowPunct/>
        <w:topLinePunct w:val="0"/>
        <w:autoSpaceDE/>
        <w:autoSpaceDN/>
        <w:bidi w:val="0"/>
        <w:adjustRightInd w:val="0"/>
        <w:snapToGrid w:val="0"/>
        <w:spacing w:after="63" w:afterLines="20" w:line="360" w:lineRule="auto"/>
        <w:ind w:left="0" w:firstLine="0"/>
        <w:textAlignment w:val="auto"/>
        <w:outlineLvl w:val="1"/>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合同争议的解决方式</w:t>
      </w:r>
    </w:p>
    <w:p>
      <w:pPr>
        <w:keepNext w:val="0"/>
        <w:keepLines w:val="0"/>
        <w:pageBreakBefore w:val="0"/>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sz w:val="24"/>
          <w:szCs w:val="24"/>
          <w:highlight w:val="none"/>
        </w:rPr>
      </w:pPr>
      <w:bookmarkStart w:id="125" w:name="_Hlk131693253"/>
      <w:r>
        <w:rPr>
          <w:rFonts w:hint="eastAsia" w:ascii="宋体" w:hAnsi="宋体" w:eastAsia="宋体" w:cs="宋体"/>
          <w:bCs/>
          <w:sz w:val="24"/>
          <w:szCs w:val="24"/>
          <w:highlight w:val="none"/>
        </w:rPr>
        <w:t>20.1</w:t>
      </w:r>
      <w:r>
        <w:rPr>
          <w:rFonts w:hint="eastAsia" w:ascii="宋体" w:hAnsi="宋体" w:eastAsia="宋体" w:cs="宋体"/>
          <w:sz w:val="24"/>
          <w:szCs w:val="24"/>
          <w:highlight w:val="none"/>
        </w:rPr>
        <w:t>因服务质量问题发生争议的，应当邀请国家认可的质量检测机构对服务进行鉴定。服务符合标准的，鉴定费由甲方承担；不符合质量标准的，鉴定费由乙方承担。</w:t>
      </w:r>
    </w:p>
    <w:bookmarkEnd w:id="125"/>
    <w:p>
      <w:pPr>
        <w:keepNext w:val="0"/>
        <w:keepLines w:val="0"/>
        <w:pageBreakBefore w:val="0"/>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sz w:val="24"/>
          <w:szCs w:val="24"/>
          <w:highlight w:val="none"/>
        </w:rPr>
      </w:pPr>
      <w:r>
        <w:rPr>
          <w:rFonts w:hint="eastAsia" w:ascii="宋体" w:hAnsi="宋体" w:eastAsia="宋体" w:cs="宋体"/>
          <w:bCs/>
          <w:sz w:val="24"/>
          <w:szCs w:val="24"/>
          <w:highlight w:val="none"/>
        </w:rPr>
        <w:t>20.2</w:t>
      </w:r>
      <w:r>
        <w:rPr>
          <w:rFonts w:hint="eastAsia" w:ascii="宋体" w:hAnsi="宋体" w:eastAsia="宋体" w:cs="宋体"/>
          <w:sz w:val="24"/>
          <w:szCs w:val="24"/>
          <w:highlight w:val="none"/>
        </w:rPr>
        <w:t>本合同履行期间，双方发生的争议，由双方当事人协商解决。</w:t>
      </w:r>
      <w:bookmarkStart w:id="126" w:name="_Hlk131693315"/>
      <w:r>
        <w:rPr>
          <w:rFonts w:hint="eastAsia" w:ascii="宋体" w:hAnsi="宋体" w:eastAsia="宋体" w:cs="宋体"/>
          <w:sz w:val="24"/>
          <w:szCs w:val="24"/>
          <w:highlight w:val="none"/>
        </w:rPr>
        <w:t>协商不成的，</w:t>
      </w:r>
      <w:bookmarkStart w:id="127" w:name="_Hlk132374382"/>
      <w:r>
        <w:rPr>
          <w:rFonts w:hint="eastAsia" w:ascii="宋体" w:hAnsi="宋体" w:eastAsia="宋体" w:cs="宋体"/>
          <w:sz w:val="24"/>
          <w:szCs w:val="24"/>
          <w:highlight w:val="none"/>
        </w:rPr>
        <w:t>依法向</w:t>
      </w:r>
      <w:bookmarkStart w:id="128" w:name="_Hlk132290534"/>
      <w:r>
        <w:rPr>
          <w:rFonts w:hint="eastAsia" w:ascii="宋体" w:hAnsi="宋体" w:eastAsia="宋体" w:cs="宋体"/>
          <w:sz w:val="24"/>
          <w:szCs w:val="24"/>
          <w:highlight w:val="none"/>
        </w:rPr>
        <w:t>甲方所在地</w:t>
      </w:r>
      <w:bookmarkEnd w:id="128"/>
      <w:r>
        <w:rPr>
          <w:rFonts w:hint="eastAsia" w:ascii="宋体" w:hAnsi="宋体" w:eastAsia="宋体" w:cs="宋体"/>
          <w:sz w:val="24"/>
          <w:szCs w:val="24"/>
          <w:highlight w:val="none"/>
        </w:rPr>
        <w:t>人民法院提起诉讼。</w:t>
      </w:r>
      <w:bookmarkEnd w:id="126"/>
      <w:bookmarkEnd w:id="127"/>
    </w:p>
    <w:p>
      <w:pPr>
        <w:keepNext w:val="0"/>
        <w:keepLines w:val="0"/>
        <w:pageBreakBefore w:val="0"/>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sz w:val="24"/>
          <w:szCs w:val="24"/>
          <w:highlight w:val="none"/>
        </w:rPr>
      </w:pPr>
      <w:bookmarkStart w:id="129" w:name="_Hlk132290550"/>
      <w:r>
        <w:rPr>
          <w:rFonts w:hint="eastAsia" w:ascii="宋体" w:hAnsi="宋体" w:eastAsia="宋体" w:cs="宋体"/>
          <w:bCs/>
          <w:sz w:val="24"/>
          <w:szCs w:val="24"/>
          <w:highlight w:val="none"/>
        </w:rPr>
        <w:t>20.3</w:t>
      </w:r>
      <w:r>
        <w:rPr>
          <w:rFonts w:hint="eastAsia" w:ascii="宋体" w:hAnsi="宋体" w:eastAsia="宋体" w:cs="宋体"/>
          <w:sz w:val="24"/>
          <w:szCs w:val="24"/>
          <w:highlight w:val="none"/>
        </w:rPr>
        <w:t>在法院审理期间，除有争议部分外，本合同其他部分可以履行的仍应按合同条款继续履行。</w:t>
      </w:r>
    </w:p>
    <w:bookmarkEnd w:id="129"/>
    <w:p>
      <w:pPr>
        <w:keepNext w:val="0"/>
        <w:keepLines w:val="0"/>
        <w:pageBreakBefore w:val="0"/>
        <w:tabs>
          <w:tab w:val="left" w:pos="1665"/>
        </w:tabs>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b/>
          <w:bCs/>
          <w:sz w:val="24"/>
          <w:szCs w:val="24"/>
          <w:highlight w:val="none"/>
        </w:rPr>
      </w:pPr>
    </w:p>
    <w:p>
      <w:pPr>
        <w:keepNext w:val="0"/>
        <w:keepLines w:val="0"/>
        <w:pageBreakBefore w:val="0"/>
        <w:numPr>
          <w:ilvl w:val="0"/>
          <w:numId w:val="4"/>
        </w:numPr>
        <w:tabs>
          <w:tab w:val="left" w:pos="1080"/>
          <w:tab w:val="left" w:pos="1455"/>
          <w:tab w:val="left" w:pos="1665"/>
          <w:tab w:val="clear" w:pos="2732"/>
        </w:tabs>
        <w:kinsoku/>
        <w:wordWrap/>
        <w:overflowPunct/>
        <w:topLinePunct w:val="0"/>
        <w:autoSpaceDE/>
        <w:autoSpaceDN/>
        <w:bidi w:val="0"/>
        <w:adjustRightInd w:val="0"/>
        <w:snapToGrid w:val="0"/>
        <w:spacing w:after="63" w:afterLines="20" w:line="360" w:lineRule="auto"/>
        <w:ind w:left="0" w:firstLine="0"/>
        <w:textAlignment w:val="auto"/>
        <w:outlineLvl w:val="1"/>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其他条款</w:t>
      </w:r>
    </w:p>
    <w:p>
      <w:pPr>
        <w:keepNext w:val="0"/>
        <w:keepLines w:val="0"/>
        <w:pageBreakBefore w:val="0"/>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bCs/>
          <w:sz w:val="24"/>
          <w:szCs w:val="24"/>
          <w:highlight w:val="none"/>
        </w:rPr>
      </w:pPr>
      <w:bookmarkStart w:id="130" w:name="_Hlk131693354"/>
      <w:r>
        <w:rPr>
          <w:rFonts w:hint="eastAsia" w:ascii="宋体" w:hAnsi="宋体" w:eastAsia="宋体" w:cs="宋体"/>
          <w:bCs/>
          <w:sz w:val="24"/>
          <w:szCs w:val="24"/>
          <w:highlight w:val="none"/>
        </w:rPr>
        <w:t>21.1招投标文件、报价文件等是合同重要组成部分，如有不一致的，则以对乙方义务要求最为严格的文件为准。</w:t>
      </w:r>
    </w:p>
    <w:bookmarkEnd w:id="130"/>
    <w:p>
      <w:pPr>
        <w:keepNext w:val="0"/>
        <w:keepLines w:val="0"/>
        <w:pageBreakBefore w:val="0"/>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sz w:val="24"/>
          <w:szCs w:val="24"/>
          <w:highlight w:val="none"/>
        </w:rPr>
      </w:pPr>
      <w:r>
        <w:rPr>
          <w:rFonts w:hint="eastAsia" w:ascii="宋体" w:hAnsi="宋体" w:eastAsia="宋体" w:cs="宋体"/>
          <w:bCs/>
          <w:sz w:val="24"/>
          <w:szCs w:val="24"/>
          <w:highlight w:val="none"/>
        </w:rPr>
        <w:t>21.2</w:t>
      </w:r>
      <w:r>
        <w:rPr>
          <w:rFonts w:hint="eastAsia" w:ascii="宋体" w:hAnsi="宋体" w:eastAsia="宋体" w:cs="宋体"/>
          <w:sz w:val="24"/>
          <w:szCs w:val="24"/>
          <w:highlight w:val="none"/>
        </w:rPr>
        <w:t>本合同共</w:t>
      </w:r>
      <w:r>
        <w:rPr>
          <w:rFonts w:hint="eastAsia" w:ascii="宋体" w:hAnsi="宋体" w:eastAsia="宋体" w:cs="宋体"/>
          <w:sz w:val="24"/>
          <w:szCs w:val="24"/>
          <w:highlight w:val="none"/>
          <w:u w:val="single"/>
        </w:rPr>
        <w:t xml:space="preserve"> </w:t>
      </w:r>
      <w:r>
        <w:rPr>
          <w:rFonts w:hint="eastAsia" w:ascii="宋体" w:hAnsi="宋体" w:eastAsia="宋体" w:cs="宋体"/>
          <w:color w:val="FF0000"/>
          <w:sz w:val="24"/>
          <w:szCs w:val="24"/>
          <w:highlight w:val="none"/>
          <w:u w:val="single"/>
          <w:lang w:val="en-US" w:eastAsia="zh-CN"/>
        </w:rPr>
        <w:t>9</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份附件，附件与本合同条款对双方具有同等效力。</w:t>
      </w:r>
    </w:p>
    <w:p>
      <w:pPr>
        <w:keepNext w:val="0"/>
        <w:keepLines w:val="0"/>
        <w:pageBreakBefore w:val="0"/>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sz w:val="24"/>
          <w:szCs w:val="24"/>
          <w:highlight w:val="none"/>
        </w:rPr>
      </w:pPr>
      <w:r>
        <w:rPr>
          <w:rFonts w:hint="eastAsia" w:ascii="宋体" w:hAnsi="宋体" w:eastAsia="宋体" w:cs="宋体"/>
          <w:bCs/>
          <w:sz w:val="24"/>
          <w:szCs w:val="24"/>
          <w:highlight w:val="none"/>
        </w:rPr>
        <w:t>21.3</w:t>
      </w:r>
      <w:r>
        <w:rPr>
          <w:rFonts w:hint="eastAsia" w:ascii="宋体" w:hAnsi="宋体" w:eastAsia="宋体" w:cs="宋体"/>
          <w:sz w:val="24"/>
          <w:szCs w:val="24"/>
          <w:highlight w:val="none"/>
        </w:rPr>
        <w:t>本合同经双方</w:t>
      </w:r>
      <w:r>
        <w:rPr>
          <w:rFonts w:hint="eastAsia" w:ascii="宋体" w:hAnsi="宋体" w:eastAsia="宋体" w:cs="宋体"/>
          <w:sz w:val="24"/>
          <w:szCs w:val="24"/>
          <w:highlight w:val="none"/>
          <w:lang w:eastAsia="zh-CN"/>
        </w:rPr>
        <w:t>法定代表人</w:t>
      </w:r>
      <w:r>
        <w:rPr>
          <w:rFonts w:hint="eastAsia" w:ascii="宋体" w:hAnsi="宋体" w:eastAsia="宋体" w:cs="宋体"/>
          <w:sz w:val="24"/>
          <w:szCs w:val="24"/>
          <w:highlight w:val="none"/>
        </w:rPr>
        <w:t>或其授权代表签字，并加盖单位印章后，立即生效。</w:t>
      </w:r>
    </w:p>
    <w:p>
      <w:pPr>
        <w:keepNext w:val="0"/>
        <w:keepLines w:val="0"/>
        <w:pageBreakBefore w:val="0"/>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b/>
          <w:sz w:val="24"/>
          <w:szCs w:val="24"/>
          <w:highlight w:val="none"/>
        </w:rPr>
      </w:pPr>
      <w:r>
        <w:rPr>
          <w:rFonts w:hint="eastAsia" w:ascii="宋体" w:hAnsi="宋体" w:eastAsia="宋体" w:cs="宋体"/>
          <w:bCs/>
          <w:sz w:val="24"/>
          <w:szCs w:val="24"/>
          <w:highlight w:val="none"/>
        </w:rPr>
        <w:t>21.4</w:t>
      </w:r>
      <w:r>
        <w:rPr>
          <w:rFonts w:hint="eastAsia" w:ascii="宋体" w:hAnsi="宋体" w:eastAsia="宋体" w:cs="宋体"/>
          <w:sz w:val="24"/>
          <w:szCs w:val="24"/>
          <w:highlight w:val="none"/>
        </w:rPr>
        <w:t>本合同一式</w:t>
      </w:r>
      <w:r>
        <w:rPr>
          <w:rFonts w:hint="eastAsia" w:ascii="宋体" w:hAnsi="宋体" w:eastAsia="宋体" w:cs="宋体"/>
          <w:color w:val="FF0000"/>
          <w:sz w:val="24"/>
          <w:szCs w:val="24"/>
          <w:highlight w:val="none"/>
          <w:u w:val="single"/>
          <w:lang w:val="en-US" w:eastAsia="zh-CN"/>
        </w:rPr>
        <w:t>陆</w:t>
      </w:r>
      <w:r>
        <w:rPr>
          <w:rFonts w:hint="eastAsia" w:ascii="宋体" w:hAnsi="宋体" w:eastAsia="宋体" w:cs="宋体"/>
          <w:sz w:val="24"/>
          <w:szCs w:val="24"/>
          <w:highlight w:val="none"/>
        </w:rPr>
        <w:t>份，甲乙双方当事人各执</w:t>
      </w:r>
      <w:r>
        <w:rPr>
          <w:rFonts w:hint="eastAsia" w:ascii="宋体" w:hAnsi="宋体" w:eastAsia="宋体" w:cs="宋体"/>
          <w:color w:val="FF0000"/>
          <w:sz w:val="24"/>
          <w:szCs w:val="24"/>
          <w:highlight w:val="none"/>
          <w:u w:val="single"/>
          <w:lang w:val="en-US" w:eastAsia="zh-CN"/>
        </w:rPr>
        <w:t>叁</w:t>
      </w:r>
      <w:r>
        <w:rPr>
          <w:rFonts w:hint="eastAsia" w:ascii="宋体" w:hAnsi="宋体" w:eastAsia="宋体" w:cs="宋体"/>
          <w:sz w:val="24"/>
          <w:szCs w:val="24"/>
          <w:highlight w:val="none"/>
        </w:rPr>
        <w:t>份，</w:t>
      </w:r>
      <w:bookmarkStart w:id="131" w:name="_Hlk132544797"/>
      <w:r>
        <w:rPr>
          <w:rFonts w:hint="eastAsia" w:ascii="宋体" w:hAnsi="宋体" w:eastAsia="宋体" w:cs="宋体"/>
          <w:color w:val="000000"/>
          <w:sz w:val="24"/>
          <w:szCs w:val="24"/>
          <w:highlight w:val="none"/>
        </w:rPr>
        <w:t>其余交有关部门，均具有同等法律效力</w:t>
      </w:r>
      <w:r>
        <w:rPr>
          <w:rFonts w:hint="eastAsia" w:ascii="宋体" w:hAnsi="宋体" w:eastAsia="宋体" w:cs="宋体"/>
          <w:sz w:val="24"/>
          <w:szCs w:val="24"/>
          <w:highlight w:val="none"/>
        </w:rPr>
        <w:t>。</w:t>
      </w:r>
      <w:bookmarkEnd w:id="131"/>
      <w:bookmarkStart w:id="132" w:name="_Hlk132457739"/>
      <w:r>
        <w:rPr>
          <w:rFonts w:hint="eastAsia" w:ascii="宋体" w:hAnsi="宋体" w:eastAsia="宋体" w:cs="宋体"/>
          <w:sz w:val="24"/>
          <w:szCs w:val="24"/>
          <w:highlight w:val="none"/>
        </w:rPr>
        <w:t>如合同履约过程中，合同需要修订文件、补充文件，或任何附件的，均须经双方</w:t>
      </w:r>
      <w:r>
        <w:rPr>
          <w:rFonts w:hint="eastAsia" w:ascii="宋体" w:hAnsi="宋体" w:eastAsia="宋体" w:cs="宋体"/>
          <w:sz w:val="24"/>
          <w:szCs w:val="24"/>
          <w:highlight w:val="none"/>
          <w:lang w:eastAsia="zh-CN"/>
        </w:rPr>
        <w:t>法定代表人</w:t>
      </w:r>
      <w:r>
        <w:rPr>
          <w:rFonts w:hint="eastAsia" w:ascii="宋体" w:hAnsi="宋体" w:eastAsia="宋体" w:cs="宋体"/>
          <w:sz w:val="24"/>
          <w:szCs w:val="24"/>
          <w:highlight w:val="none"/>
        </w:rPr>
        <w:t>或授权代表签字后生效，成为本合同不可分割的一部分。</w:t>
      </w:r>
      <w:bookmarkEnd w:id="132"/>
    </w:p>
    <w:p>
      <w:pPr>
        <w:adjustRightInd w:val="0"/>
        <w:snapToGrid w:val="0"/>
        <w:spacing w:before="156" w:beforeLines="50" w:after="156" w:afterLines="50" w:line="300" w:lineRule="auto"/>
        <w:rPr>
          <w:rFonts w:hint="eastAsia"/>
          <w:b/>
          <w:sz w:val="24"/>
          <w:highlight w:val="none"/>
        </w:rPr>
      </w:pPr>
    </w:p>
    <w:p>
      <w:pPr>
        <w:adjustRightInd w:val="0"/>
        <w:snapToGrid w:val="0"/>
        <w:spacing w:before="312" w:beforeLines="100" w:after="312" w:afterLines="100" w:line="720" w:lineRule="auto"/>
        <w:rPr>
          <w:rFonts w:hint="eastAsia"/>
          <w:b/>
          <w:sz w:val="24"/>
          <w:highlight w:val="none"/>
        </w:rPr>
        <w:sectPr>
          <w:headerReference r:id="rId5" w:type="default"/>
          <w:footerReference r:id="rId6" w:type="default"/>
          <w:pgSz w:w="11906" w:h="16838"/>
          <w:pgMar w:top="1440" w:right="1800" w:bottom="1440" w:left="1800" w:header="851" w:footer="992" w:gutter="0"/>
          <w:pgNumType w:fmt="decimal"/>
          <w:cols w:space="720" w:num="1"/>
          <w:docGrid w:type="lines" w:linePitch="312" w:charSpace="0"/>
        </w:sectPr>
      </w:pPr>
    </w:p>
    <w:p>
      <w:pPr>
        <w:adjustRightInd w:val="0"/>
        <w:snapToGrid w:val="0"/>
        <w:spacing w:line="720" w:lineRule="auto"/>
        <w:rPr>
          <w:b/>
          <w:sz w:val="24"/>
          <w:highlight w:val="none"/>
        </w:rPr>
      </w:pPr>
      <w:r>
        <w:rPr>
          <w:rFonts w:hint="eastAsia"/>
          <w:b/>
          <w:sz w:val="24"/>
          <w:highlight w:val="none"/>
        </w:rPr>
        <w:t>（本页为签署页，无正文）</w:t>
      </w:r>
    </w:p>
    <w:p>
      <w:pPr>
        <w:keepNext w:val="0"/>
        <w:keepLines w:val="0"/>
        <w:pageBreakBefore w:val="0"/>
        <w:widowControl w:val="0"/>
        <w:kinsoku/>
        <w:wordWrap/>
        <w:overflowPunct/>
        <w:topLinePunct w:val="0"/>
        <w:autoSpaceDE/>
        <w:autoSpaceDN/>
        <w:bidi w:val="0"/>
        <w:adjustRightInd w:val="0"/>
        <w:snapToGrid w:val="0"/>
        <w:spacing w:before="312" w:beforeLines="100" w:after="312" w:afterLines="100" w:line="480" w:lineRule="auto"/>
        <w:textAlignment w:val="auto"/>
        <w:rPr>
          <w:rFonts w:hint="eastAsia"/>
          <w:b/>
          <w:sz w:val="24"/>
          <w:highlight w:val="none"/>
        </w:rPr>
      </w:pPr>
      <w:r>
        <w:rPr>
          <w:rFonts w:hint="eastAsia"/>
          <w:b/>
          <w:sz w:val="24"/>
          <w:highlight w:val="none"/>
        </w:rPr>
        <w:t>甲方：</w:t>
      </w:r>
      <w:r>
        <w:rPr>
          <w:rFonts w:hint="eastAsia"/>
          <w:b/>
          <w:sz w:val="24"/>
          <w:highlight w:val="none"/>
          <w:u w:val="single"/>
          <w:lang w:val="en-US" w:eastAsia="zh-CN"/>
        </w:rPr>
        <w:t>深圳市规划和自然资源局龙岗管理局</w:t>
      </w:r>
      <w:r>
        <w:rPr>
          <w:b/>
          <w:sz w:val="24"/>
          <w:highlight w:val="none"/>
        </w:rPr>
        <w:t xml:space="preserve">  </w:t>
      </w:r>
    </w:p>
    <w:p>
      <w:pPr>
        <w:keepNext w:val="0"/>
        <w:keepLines w:val="0"/>
        <w:pageBreakBefore w:val="0"/>
        <w:widowControl w:val="0"/>
        <w:kinsoku/>
        <w:wordWrap/>
        <w:overflowPunct/>
        <w:topLinePunct w:val="0"/>
        <w:autoSpaceDE/>
        <w:autoSpaceDN/>
        <w:bidi w:val="0"/>
        <w:adjustRightInd w:val="0"/>
        <w:snapToGrid w:val="0"/>
        <w:spacing w:before="312" w:beforeLines="100" w:after="312" w:afterLines="100" w:line="480" w:lineRule="auto"/>
        <w:textAlignment w:val="auto"/>
        <w:rPr>
          <w:rFonts w:hint="eastAsia"/>
          <w:b/>
          <w:sz w:val="24"/>
          <w:highlight w:val="none"/>
        </w:rPr>
      </w:pPr>
      <w:r>
        <w:rPr>
          <w:rFonts w:hint="eastAsia"/>
          <w:b/>
          <w:sz w:val="24"/>
          <w:highlight w:val="none"/>
        </w:rPr>
        <w:t xml:space="preserve">（委托方）（盖章） </w:t>
      </w:r>
    </w:p>
    <w:p>
      <w:pPr>
        <w:keepNext w:val="0"/>
        <w:keepLines w:val="0"/>
        <w:pageBreakBefore w:val="0"/>
        <w:widowControl w:val="0"/>
        <w:kinsoku/>
        <w:wordWrap/>
        <w:overflowPunct/>
        <w:topLinePunct w:val="0"/>
        <w:autoSpaceDE/>
        <w:autoSpaceDN/>
        <w:bidi w:val="0"/>
        <w:adjustRightInd w:val="0"/>
        <w:snapToGrid w:val="0"/>
        <w:spacing w:before="312" w:beforeLines="100" w:after="312" w:afterLines="100" w:line="480" w:lineRule="auto"/>
        <w:textAlignment w:val="auto"/>
        <w:rPr>
          <w:rFonts w:hint="eastAsia"/>
          <w:b/>
          <w:sz w:val="24"/>
          <w:highlight w:val="none"/>
        </w:rPr>
      </w:pPr>
      <w:r>
        <w:rPr>
          <w:rFonts w:hint="eastAsia"/>
          <w:b/>
          <w:sz w:val="24"/>
          <w:highlight w:val="none"/>
        </w:rPr>
        <w:t xml:space="preserve">法定代表人（签名）： </w:t>
      </w:r>
    </w:p>
    <w:p>
      <w:pPr>
        <w:keepNext w:val="0"/>
        <w:keepLines w:val="0"/>
        <w:pageBreakBefore w:val="0"/>
        <w:widowControl w:val="0"/>
        <w:kinsoku/>
        <w:wordWrap/>
        <w:overflowPunct/>
        <w:topLinePunct w:val="0"/>
        <w:autoSpaceDE/>
        <w:autoSpaceDN/>
        <w:bidi w:val="0"/>
        <w:adjustRightInd w:val="0"/>
        <w:snapToGrid w:val="0"/>
        <w:spacing w:before="312" w:beforeLines="100" w:after="312" w:afterLines="100" w:line="480" w:lineRule="auto"/>
        <w:textAlignment w:val="auto"/>
        <w:rPr>
          <w:rFonts w:hint="eastAsia"/>
          <w:b/>
          <w:sz w:val="24"/>
          <w:highlight w:val="none"/>
        </w:rPr>
      </w:pPr>
      <w:r>
        <w:rPr>
          <w:rFonts w:hint="eastAsia"/>
          <w:b/>
          <w:sz w:val="24"/>
          <w:highlight w:val="none"/>
        </w:rPr>
        <w:t xml:space="preserve">委托代理人（签名）： </w:t>
      </w:r>
    </w:p>
    <w:p>
      <w:pPr>
        <w:keepNext w:val="0"/>
        <w:keepLines w:val="0"/>
        <w:pageBreakBefore w:val="0"/>
        <w:widowControl w:val="0"/>
        <w:kinsoku/>
        <w:wordWrap/>
        <w:overflowPunct/>
        <w:topLinePunct w:val="0"/>
        <w:autoSpaceDE/>
        <w:autoSpaceDN/>
        <w:bidi w:val="0"/>
        <w:adjustRightInd w:val="0"/>
        <w:snapToGrid w:val="0"/>
        <w:spacing w:before="312" w:beforeLines="100" w:after="312" w:afterLines="100" w:line="480" w:lineRule="auto"/>
        <w:textAlignment w:val="auto"/>
        <w:rPr>
          <w:rFonts w:hint="eastAsia"/>
          <w:b/>
          <w:sz w:val="24"/>
          <w:highlight w:val="none"/>
        </w:rPr>
      </w:pPr>
      <w:r>
        <w:rPr>
          <w:rFonts w:hint="eastAsia"/>
          <w:b/>
          <w:sz w:val="24"/>
          <w:highlight w:val="none"/>
          <w:lang w:val="en-US" w:eastAsia="zh-CN"/>
        </w:rPr>
        <w:t>合同经办人</w:t>
      </w:r>
      <w:r>
        <w:rPr>
          <w:rFonts w:hint="eastAsia"/>
          <w:b/>
          <w:sz w:val="24"/>
          <w:highlight w:val="none"/>
        </w:rPr>
        <w:t xml:space="preserve">（签名）： </w:t>
      </w:r>
    </w:p>
    <w:p>
      <w:pPr>
        <w:pStyle w:val="2"/>
        <w:keepNext w:val="0"/>
        <w:keepLines w:val="0"/>
        <w:pageBreakBefore w:val="0"/>
        <w:widowControl w:val="0"/>
        <w:kinsoku/>
        <w:wordWrap/>
        <w:overflowPunct/>
        <w:topLinePunct w:val="0"/>
        <w:autoSpaceDE/>
        <w:autoSpaceDN/>
        <w:bidi w:val="0"/>
        <w:spacing w:line="480" w:lineRule="auto"/>
        <w:textAlignment w:val="auto"/>
        <w:rPr>
          <w:rFonts w:hint="default" w:eastAsia="宋体"/>
          <w:lang w:val="en-US" w:eastAsia="zh-CN"/>
        </w:rPr>
      </w:pPr>
      <w:r>
        <w:rPr>
          <w:rFonts w:hint="eastAsia"/>
          <w:b/>
          <w:sz w:val="24"/>
          <w:highlight w:val="none"/>
          <w:lang w:eastAsia="zh-CN"/>
        </w:rPr>
        <w:t>年</w:t>
      </w:r>
      <w:r>
        <w:rPr>
          <w:rFonts w:hint="eastAsia"/>
          <w:b/>
          <w:sz w:val="24"/>
          <w:highlight w:val="none"/>
          <w:lang w:val="en-US" w:eastAsia="zh-CN"/>
        </w:rPr>
        <w:t xml:space="preserve">  月     日 </w:t>
      </w:r>
    </w:p>
    <w:p>
      <w:pPr>
        <w:keepNext w:val="0"/>
        <w:keepLines w:val="0"/>
        <w:pageBreakBefore w:val="0"/>
        <w:widowControl w:val="0"/>
        <w:kinsoku/>
        <w:wordWrap/>
        <w:overflowPunct/>
        <w:topLinePunct w:val="0"/>
        <w:autoSpaceDE/>
        <w:autoSpaceDN/>
        <w:bidi w:val="0"/>
        <w:adjustRightInd w:val="0"/>
        <w:snapToGrid w:val="0"/>
        <w:spacing w:before="312" w:beforeLines="100" w:after="312" w:afterLines="100" w:line="480" w:lineRule="auto"/>
        <w:textAlignment w:val="auto"/>
        <w:rPr>
          <w:rFonts w:hint="eastAsia"/>
          <w:b/>
          <w:sz w:val="24"/>
          <w:highlight w:val="none"/>
        </w:rPr>
      </w:pPr>
    </w:p>
    <w:p>
      <w:pPr>
        <w:keepNext w:val="0"/>
        <w:keepLines w:val="0"/>
        <w:pageBreakBefore w:val="0"/>
        <w:widowControl w:val="0"/>
        <w:kinsoku/>
        <w:wordWrap/>
        <w:overflowPunct/>
        <w:topLinePunct w:val="0"/>
        <w:autoSpaceDE/>
        <w:autoSpaceDN/>
        <w:bidi w:val="0"/>
        <w:adjustRightInd w:val="0"/>
        <w:snapToGrid w:val="0"/>
        <w:spacing w:before="312" w:beforeLines="100" w:after="312" w:afterLines="100" w:line="480" w:lineRule="auto"/>
        <w:textAlignment w:val="auto"/>
        <w:rPr>
          <w:rFonts w:hint="eastAsia"/>
          <w:b/>
          <w:sz w:val="24"/>
          <w:highlight w:val="none"/>
          <w:u w:val="single"/>
        </w:rPr>
      </w:pPr>
      <w:r>
        <w:rPr>
          <w:rFonts w:hint="eastAsia"/>
          <w:b/>
          <w:sz w:val="24"/>
          <w:highlight w:val="none"/>
        </w:rPr>
        <w:t>乙方：</w:t>
      </w:r>
      <w:r>
        <w:rPr>
          <w:rFonts w:hint="eastAsia"/>
          <w:b/>
          <w:sz w:val="24"/>
          <w:highlight w:val="none"/>
          <w:u w:val="single"/>
          <w:lang w:val="en-US" w:eastAsia="zh-CN"/>
        </w:rPr>
        <w:t>深圳市鹏劳人力资源管理有限公司</w:t>
      </w:r>
      <w:r>
        <w:rPr>
          <w:rFonts w:hint="eastAsia"/>
          <w:b/>
          <w:sz w:val="24"/>
          <w:highlight w:val="none"/>
          <w:u w:val="single"/>
        </w:rPr>
        <w:t xml:space="preserve"> </w:t>
      </w:r>
    </w:p>
    <w:p>
      <w:pPr>
        <w:keepNext w:val="0"/>
        <w:keepLines w:val="0"/>
        <w:pageBreakBefore w:val="0"/>
        <w:widowControl w:val="0"/>
        <w:kinsoku/>
        <w:wordWrap/>
        <w:overflowPunct/>
        <w:topLinePunct w:val="0"/>
        <w:autoSpaceDE/>
        <w:autoSpaceDN/>
        <w:bidi w:val="0"/>
        <w:adjustRightInd w:val="0"/>
        <w:snapToGrid w:val="0"/>
        <w:spacing w:before="312" w:beforeLines="100" w:after="312" w:afterLines="100" w:line="480" w:lineRule="auto"/>
        <w:textAlignment w:val="auto"/>
        <w:rPr>
          <w:rFonts w:hint="eastAsia"/>
          <w:b/>
          <w:sz w:val="24"/>
          <w:highlight w:val="none"/>
        </w:rPr>
      </w:pPr>
      <w:r>
        <w:rPr>
          <w:rFonts w:hint="eastAsia"/>
          <w:b/>
          <w:sz w:val="24"/>
          <w:highlight w:val="none"/>
        </w:rPr>
        <w:t xml:space="preserve">（受托方）（盖章）   </w:t>
      </w:r>
    </w:p>
    <w:p>
      <w:pPr>
        <w:keepNext w:val="0"/>
        <w:keepLines w:val="0"/>
        <w:pageBreakBefore w:val="0"/>
        <w:widowControl w:val="0"/>
        <w:kinsoku/>
        <w:wordWrap/>
        <w:overflowPunct/>
        <w:topLinePunct w:val="0"/>
        <w:autoSpaceDE/>
        <w:autoSpaceDN/>
        <w:bidi w:val="0"/>
        <w:adjustRightInd w:val="0"/>
        <w:snapToGrid w:val="0"/>
        <w:spacing w:before="312" w:beforeLines="100" w:after="312" w:afterLines="100" w:line="480" w:lineRule="auto"/>
        <w:textAlignment w:val="auto"/>
        <w:rPr>
          <w:rFonts w:hint="eastAsia"/>
          <w:b/>
          <w:sz w:val="24"/>
          <w:highlight w:val="none"/>
        </w:rPr>
      </w:pPr>
      <w:r>
        <w:rPr>
          <w:rFonts w:hint="eastAsia"/>
          <w:b/>
          <w:sz w:val="24"/>
          <w:highlight w:val="none"/>
        </w:rPr>
        <w:t>法定代表人（签名）：</w:t>
      </w:r>
    </w:p>
    <w:p>
      <w:pPr>
        <w:keepNext w:val="0"/>
        <w:keepLines w:val="0"/>
        <w:pageBreakBefore w:val="0"/>
        <w:widowControl w:val="0"/>
        <w:kinsoku/>
        <w:wordWrap/>
        <w:overflowPunct/>
        <w:topLinePunct w:val="0"/>
        <w:autoSpaceDE/>
        <w:autoSpaceDN/>
        <w:bidi w:val="0"/>
        <w:adjustRightInd w:val="0"/>
        <w:snapToGrid w:val="0"/>
        <w:spacing w:before="312" w:beforeLines="100" w:after="312" w:afterLines="100" w:line="480" w:lineRule="auto"/>
        <w:textAlignment w:val="auto"/>
        <w:rPr>
          <w:rFonts w:hint="eastAsia"/>
          <w:b/>
          <w:sz w:val="24"/>
          <w:highlight w:val="none"/>
        </w:rPr>
      </w:pPr>
      <w:r>
        <w:rPr>
          <w:rFonts w:hint="eastAsia"/>
          <w:b/>
          <w:sz w:val="24"/>
          <w:highlight w:val="none"/>
        </w:rPr>
        <w:t>委托代理人（签名）：</w:t>
      </w:r>
    </w:p>
    <w:p>
      <w:pPr>
        <w:pStyle w:val="2"/>
        <w:keepNext w:val="0"/>
        <w:keepLines w:val="0"/>
        <w:pageBreakBefore w:val="0"/>
        <w:widowControl w:val="0"/>
        <w:kinsoku/>
        <w:wordWrap/>
        <w:overflowPunct/>
        <w:topLinePunct w:val="0"/>
        <w:autoSpaceDE/>
        <w:autoSpaceDN/>
        <w:bidi w:val="0"/>
        <w:spacing w:line="480" w:lineRule="auto"/>
        <w:textAlignment w:val="auto"/>
        <w:rPr>
          <w:rFonts w:hint="default" w:eastAsia="宋体"/>
          <w:lang w:val="en-US" w:eastAsia="zh-CN"/>
        </w:rPr>
      </w:pPr>
      <w:r>
        <w:rPr>
          <w:rFonts w:hint="eastAsia"/>
          <w:b/>
          <w:sz w:val="24"/>
          <w:highlight w:val="none"/>
          <w:lang w:eastAsia="zh-CN"/>
        </w:rPr>
        <w:t>年</w:t>
      </w:r>
      <w:r>
        <w:rPr>
          <w:rFonts w:hint="eastAsia"/>
          <w:b/>
          <w:sz w:val="24"/>
          <w:highlight w:val="none"/>
          <w:lang w:val="en-US" w:eastAsia="zh-CN"/>
        </w:rPr>
        <w:t xml:space="preserve">  月     日 </w:t>
      </w:r>
    </w:p>
    <w:p>
      <w:pPr>
        <w:adjustRightInd w:val="0"/>
        <w:snapToGrid w:val="0"/>
        <w:spacing w:after="93" w:afterLines="30" w:line="360" w:lineRule="auto"/>
        <w:rPr>
          <w:rFonts w:hint="eastAsia" w:ascii="宋体" w:hAnsi="宋体" w:eastAsia="宋体" w:cs="宋体"/>
          <w:color w:val="000000"/>
          <w:sz w:val="24"/>
          <w:highlight w:val="none"/>
          <w:lang w:val="en-US" w:eastAsia="zh-CN"/>
        </w:rPr>
        <w:sectPr>
          <w:footerReference r:id="rId7" w:type="default"/>
          <w:pgSz w:w="11906" w:h="16838"/>
          <w:pgMar w:top="1440" w:right="1800" w:bottom="1440" w:left="1800" w:header="851" w:footer="992" w:gutter="0"/>
          <w:pgNumType w:fmt="decimal"/>
          <w:cols w:space="720" w:num="1"/>
          <w:docGrid w:type="lines" w:linePitch="312" w:charSpace="0"/>
        </w:sectPr>
      </w:pPr>
    </w:p>
    <w:p>
      <w:pPr>
        <w:suppressLineNumbers/>
        <w:tabs>
          <w:tab w:val="left" w:pos="0"/>
        </w:tabs>
        <w:spacing w:line="360" w:lineRule="auto"/>
        <w:rPr>
          <w:rFonts w:hint="eastAsia" w:eastAsia="华文中宋"/>
          <w:b/>
          <w:bCs/>
          <w:color w:val="auto"/>
          <w:sz w:val="24"/>
        </w:rPr>
      </w:pPr>
      <w:r>
        <w:rPr>
          <w:rFonts w:hint="eastAsia" w:ascii="宋体" w:hAnsi="宋体" w:eastAsia="宋体" w:cs="宋体"/>
          <w:color w:val="000000"/>
          <w:sz w:val="24"/>
          <w:highlight w:val="none"/>
          <w:lang w:val="en-US" w:eastAsia="zh-CN"/>
        </w:rPr>
        <w:t>附件</w:t>
      </w:r>
      <w:r>
        <w:rPr>
          <w:rFonts w:hint="eastAsia" w:ascii="宋体" w:hAnsi="宋体" w:eastAsia="宋体" w:cs="宋体"/>
          <w:color w:val="000000"/>
          <w:sz w:val="24"/>
          <w:highlight w:val="none"/>
          <w:u w:val="single"/>
          <w:lang w:val="en-US" w:eastAsia="zh-CN"/>
        </w:rPr>
        <w:t xml:space="preserve"> 1 </w:t>
      </w:r>
      <w:r>
        <w:rPr>
          <w:rFonts w:hint="eastAsia" w:ascii="宋体" w:hAnsi="宋体" w:eastAsia="宋体" w:cs="宋体"/>
          <w:color w:val="000000"/>
          <w:sz w:val="24"/>
          <w:highlight w:val="none"/>
          <w:lang w:val="en-US" w:eastAsia="zh-CN"/>
        </w:rPr>
        <w:t>：</w:t>
      </w:r>
      <w:r>
        <w:rPr>
          <w:rFonts w:hint="eastAsia" w:eastAsia="华文中宋"/>
          <w:b/>
          <w:bCs/>
          <w:color w:val="auto"/>
          <w:sz w:val="24"/>
        </w:rPr>
        <w:t xml:space="preserve">           </w:t>
      </w:r>
    </w:p>
    <w:p>
      <w:pPr>
        <w:suppressLineNumbers/>
        <w:tabs>
          <w:tab w:val="left" w:pos="0"/>
        </w:tabs>
        <w:spacing w:line="360" w:lineRule="auto"/>
        <w:rPr>
          <w:rFonts w:hint="eastAsia" w:eastAsia="华文中宋"/>
          <w:b/>
          <w:bCs/>
          <w:color w:val="auto"/>
          <w:sz w:val="24"/>
        </w:rPr>
      </w:pPr>
    </w:p>
    <w:p>
      <w:pPr>
        <w:suppressLineNumbers/>
        <w:tabs>
          <w:tab w:val="left" w:pos="0"/>
        </w:tabs>
        <w:spacing w:line="360" w:lineRule="auto"/>
        <w:jc w:val="center"/>
        <w:rPr>
          <w:rFonts w:hint="eastAsia" w:eastAsia="华文中宋"/>
          <w:b/>
          <w:bCs/>
          <w:color w:val="auto"/>
          <w:sz w:val="24"/>
        </w:rPr>
      </w:pPr>
      <w:r>
        <w:rPr>
          <w:rFonts w:hint="eastAsia" w:ascii="宋体" w:hAnsi="宋体"/>
          <w:b/>
          <w:color w:val="auto"/>
          <w:sz w:val="36"/>
        </w:rPr>
        <w:t>派遣员工入职确认表</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6"/>
        <w:gridCol w:w="1134"/>
        <w:gridCol w:w="1417"/>
        <w:gridCol w:w="1701"/>
        <w:gridCol w:w="1418"/>
        <w:gridCol w:w="1539"/>
        <w:gridCol w:w="14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76" w:type="dxa"/>
            <w:noWrap w:val="0"/>
            <w:vAlign w:val="center"/>
          </w:tcPr>
          <w:p>
            <w:pPr>
              <w:jc w:val="center"/>
              <w:rPr>
                <w:color w:val="auto"/>
                <w:sz w:val="28"/>
                <w:szCs w:val="28"/>
              </w:rPr>
            </w:pPr>
            <w:r>
              <w:rPr>
                <w:rFonts w:hint="eastAsia"/>
                <w:color w:val="auto"/>
                <w:sz w:val="28"/>
                <w:szCs w:val="28"/>
              </w:rPr>
              <w:t>序号</w:t>
            </w:r>
          </w:p>
        </w:tc>
        <w:tc>
          <w:tcPr>
            <w:tcW w:w="1134" w:type="dxa"/>
            <w:noWrap w:val="0"/>
            <w:vAlign w:val="center"/>
          </w:tcPr>
          <w:p>
            <w:pPr>
              <w:widowControl/>
              <w:jc w:val="center"/>
              <w:rPr>
                <w:color w:val="auto"/>
                <w:sz w:val="28"/>
                <w:szCs w:val="28"/>
              </w:rPr>
            </w:pPr>
            <w:r>
              <w:rPr>
                <w:rFonts w:hint="eastAsia"/>
                <w:color w:val="auto"/>
                <w:sz w:val="28"/>
                <w:szCs w:val="28"/>
              </w:rPr>
              <w:t>派遣员工姓名</w:t>
            </w:r>
          </w:p>
        </w:tc>
        <w:tc>
          <w:tcPr>
            <w:tcW w:w="1417" w:type="dxa"/>
            <w:noWrap w:val="0"/>
            <w:vAlign w:val="center"/>
          </w:tcPr>
          <w:p>
            <w:pPr>
              <w:jc w:val="center"/>
              <w:rPr>
                <w:rFonts w:hint="eastAsia"/>
                <w:color w:val="auto"/>
                <w:sz w:val="28"/>
                <w:szCs w:val="28"/>
              </w:rPr>
            </w:pPr>
            <w:r>
              <w:rPr>
                <w:rFonts w:hint="eastAsia"/>
                <w:color w:val="auto"/>
                <w:sz w:val="28"/>
                <w:szCs w:val="28"/>
              </w:rPr>
              <w:t>派遣工作</w:t>
            </w:r>
          </w:p>
          <w:p>
            <w:pPr>
              <w:jc w:val="center"/>
              <w:rPr>
                <w:color w:val="auto"/>
                <w:sz w:val="28"/>
                <w:szCs w:val="28"/>
              </w:rPr>
            </w:pPr>
            <w:r>
              <w:rPr>
                <w:rFonts w:hint="eastAsia"/>
                <w:color w:val="auto"/>
                <w:sz w:val="28"/>
                <w:szCs w:val="28"/>
              </w:rPr>
              <w:t>岗位</w:t>
            </w:r>
          </w:p>
        </w:tc>
        <w:tc>
          <w:tcPr>
            <w:tcW w:w="1701" w:type="dxa"/>
            <w:noWrap w:val="0"/>
            <w:vAlign w:val="center"/>
          </w:tcPr>
          <w:p>
            <w:pPr>
              <w:jc w:val="center"/>
              <w:rPr>
                <w:color w:val="auto"/>
                <w:sz w:val="28"/>
                <w:szCs w:val="28"/>
              </w:rPr>
            </w:pPr>
            <w:r>
              <w:rPr>
                <w:rFonts w:hint="eastAsia"/>
                <w:color w:val="auto"/>
                <w:sz w:val="28"/>
                <w:szCs w:val="28"/>
              </w:rPr>
              <w:t>身份证号码</w:t>
            </w:r>
          </w:p>
        </w:tc>
        <w:tc>
          <w:tcPr>
            <w:tcW w:w="1418" w:type="dxa"/>
            <w:noWrap w:val="0"/>
            <w:vAlign w:val="center"/>
          </w:tcPr>
          <w:p>
            <w:pPr>
              <w:jc w:val="center"/>
              <w:rPr>
                <w:color w:val="auto"/>
                <w:sz w:val="28"/>
                <w:szCs w:val="28"/>
              </w:rPr>
            </w:pPr>
            <w:r>
              <w:rPr>
                <w:rFonts w:hint="eastAsia"/>
                <w:color w:val="auto"/>
                <w:sz w:val="28"/>
                <w:szCs w:val="28"/>
              </w:rPr>
              <w:t>派遣起始日期</w:t>
            </w:r>
          </w:p>
        </w:tc>
        <w:tc>
          <w:tcPr>
            <w:tcW w:w="1539" w:type="dxa"/>
            <w:noWrap w:val="0"/>
            <w:vAlign w:val="center"/>
          </w:tcPr>
          <w:p>
            <w:pPr>
              <w:jc w:val="center"/>
              <w:rPr>
                <w:color w:val="auto"/>
                <w:sz w:val="28"/>
                <w:szCs w:val="28"/>
              </w:rPr>
            </w:pPr>
            <w:r>
              <w:rPr>
                <w:rFonts w:hint="eastAsia"/>
                <w:color w:val="auto"/>
                <w:sz w:val="28"/>
                <w:szCs w:val="28"/>
              </w:rPr>
              <w:t>派遣终止 日期</w:t>
            </w:r>
          </w:p>
        </w:tc>
        <w:tc>
          <w:tcPr>
            <w:tcW w:w="1413" w:type="dxa"/>
            <w:noWrap w:val="0"/>
            <w:vAlign w:val="center"/>
          </w:tcPr>
          <w:p>
            <w:pPr>
              <w:jc w:val="center"/>
              <w:rPr>
                <w:color w:val="auto"/>
                <w:sz w:val="28"/>
                <w:szCs w:val="28"/>
              </w:rPr>
            </w:pPr>
            <w:r>
              <w:rPr>
                <w:rFonts w:hint="eastAsia"/>
                <w:color w:val="auto"/>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76" w:type="dxa"/>
            <w:noWrap w:val="0"/>
            <w:vAlign w:val="center"/>
          </w:tcPr>
          <w:p>
            <w:pPr>
              <w:jc w:val="center"/>
              <w:rPr>
                <w:color w:val="auto"/>
                <w:sz w:val="20"/>
              </w:rPr>
            </w:pPr>
            <w:r>
              <w:rPr>
                <w:rFonts w:hint="eastAsia"/>
                <w:color w:val="auto"/>
                <w:sz w:val="20"/>
              </w:rPr>
              <w:t>1</w:t>
            </w:r>
          </w:p>
        </w:tc>
        <w:tc>
          <w:tcPr>
            <w:tcW w:w="1134" w:type="dxa"/>
            <w:noWrap w:val="0"/>
            <w:vAlign w:val="center"/>
          </w:tcPr>
          <w:p>
            <w:pPr>
              <w:jc w:val="center"/>
              <w:rPr>
                <w:color w:val="auto"/>
                <w:sz w:val="20"/>
              </w:rPr>
            </w:pPr>
          </w:p>
        </w:tc>
        <w:tc>
          <w:tcPr>
            <w:tcW w:w="1417" w:type="dxa"/>
            <w:noWrap w:val="0"/>
            <w:vAlign w:val="center"/>
          </w:tcPr>
          <w:p>
            <w:pPr>
              <w:jc w:val="center"/>
              <w:rPr>
                <w:color w:val="auto"/>
                <w:sz w:val="28"/>
                <w:szCs w:val="28"/>
              </w:rPr>
            </w:pPr>
            <w:r>
              <w:rPr>
                <w:rFonts w:hint="eastAsia"/>
                <w:color w:val="auto"/>
                <w:sz w:val="28"/>
                <w:szCs w:val="28"/>
              </w:rPr>
              <w:t>后勤</w:t>
            </w:r>
          </w:p>
        </w:tc>
        <w:tc>
          <w:tcPr>
            <w:tcW w:w="1701" w:type="dxa"/>
            <w:noWrap w:val="0"/>
            <w:vAlign w:val="center"/>
          </w:tcPr>
          <w:p>
            <w:pPr>
              <w:jc w:val="center"/>
              <w:rPr>
                <w:color w:val="auto"/>
              </w:rPr>
            </w:pPr>
          </w:p>
        </w:tc>
        <w:tc>
          <w:tcPr>
            <w:tcW w:w="1418" w:type="dxa"/>
            <w:noWrap w:val="0"/>
            <w:vAlign w:val="center"/>
          </w:tcPr>
          <w:p>
            <w:pPr>
              <w:jc w:val="center"/>
              <w:rPr>
                <w:color w:val="auto"/>
              </w:rPr>
            </w:pPr>
          </w:p>
        </w:tc>
        <w:tc>
          <w:tcPr>
            <w:tcW w:w="1539" w:type="dxa"/>
            <w:noWrap w:val="0"/>
            <w:vAlign w:val="center"/>
          </w:tcPr>
          <w:p>
            <w:pPr>
              <w:jc w:val="center"/>
              <w:rPr>
                <w:color w:val="auto"/>
              </w:rPr>
            </w:pPr>
          </w:p>
        </w:tc>
        <w:tc>
          <w:tcPr>
            <w:tcW w:w="1413" w:type="dxa"/>
            <w:noWrap w:val="0"/>
            <w:vAlign w:val="center"/>
          </w:tcPr>
          <w:p>
            <w:pPr>
              <w:jc w:val="cente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76" w:type="dxa"/>
            <w:noWrap w:val="0"/>
            <w:vAlign w:val="center"/>
          </w:tcPr>
          <w:p>
            <w:pPr>
              <w:jc w:val="center"/>
              <w:rPr>
                <w:color w:val="auto"/>
                <w:sz w:val="20"/>
              </w:rPr>
            </w:pPr>
            <w:r>
              <w:rPr>
                <w:rFonts w:hint="eastAsia"/>
                <w:color w:val="auto"/>
                <w:sz w:val="20"/>
              </w:rPr>
              <w:t>2</w:t>
            </w:r>
          </w:p>
        </w:tc>
        <w:tc>
          <w:tcPr>
            <w:tcW w:w="1134" w:type="dxa"/>
            <w:noWrap w:val="0"/>
            <w:vAlign w:val="center"/>
          </w:tcPr>
          <w:p>
            <w:pPr>
              <w:jc w:val="center"/>
              <w:rPr>
                <w:color w:val="auto"/>
                <w:sz w:val="20"/>
              </w:rPr>
            </w:pPr>
          </w:p>
        </w:tc>
        <w:tc>
          <w:tcPr>
            <w:tcW w:w="1417" w:type="dxa"/>
            <w:noWrap w:val="0"/>
            <w:vAlign w:val="center"/>
          </w:tcPr>
          <w:p>
            <w:pPr>
              <w:jc w:val="center"/>
              <w:rPr>
                <w:color w:val="auto"/>
                <w:sz w:val="28"/>
                <w:szCs w:val="28"/>
              </w:rPr>
            </w:pPr>
            <w:r>
              <w:rPr>
                <w:rFonts w:hint="eastAsia"/>
                <w:color w:val="auto"/>
                <w:sz w:val="28"/>
                <w:szCs w:val="28"/>
              </w:rPr>
              <w:t>办事员</w:t>
            </w:r>
          </w:p>
        </w:tc>
        <w:tc>
          <w:tcPr>
            <w:tcW w:w="1701" w:type="dxa"/>
            <w:noWrap w:val="0"/>
            <w:vAlign w:val="center"/>
          </w:tcPr>
          <w:p>
            <w:pPr>
              <w:jc w:val="center"/>
              <w:rPr>
                <w:color w:val="auto"/>
              </w:rPr>
            </w:pPr>
          </w:p>
        </w:tc>
        <w:tc>
          <w:tcPr>
            <w:tcW w:w="1418" w:type="dxa"/>
            <w:noWrap w:val="0"/>
            <w:vAlign w:val="center"/>
          </w:tcPr>
          <w:p>
            <w:pPr>
              <w:jc w:val="center"/>
              <w:rPr>
                <w:color w:val="auto"/>
              </w:rPr>
            </w:pPr>
          </w:p>
        </w:tc>
        <w:tc>
          <w:tcPr>
            <w:tcW w:w="1539" w:type="dxa"/>
            <w:noWrap w:val="0"/>
            <w:vAlign w:val="center"/>
          </w:tcPr>
          <w:p>
            <w:pPr>
              <w:jc w:val="center"/>
              <w:rPr>
                <w:color w:val="auto"/>
              </w:rPr>
            </w:pPr>
          </w:p>
        </w:tc>
        <w:tc>
          <w:tcPr>
            <w:tcW w:w="1413" w:type="dxa"/>
            <w:noWrap w:val="0"/>
            <w:vAlign w:val="center"/>
          </w:tcPr>
          <w:p>
            <w:pPr>
              <w:jc w:val="cente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76" w:type="dxa"/>
            <w:noWrap w:val="0"/>
            <w:vAlign w:val="center"/>
          </w:tcPr>
          <w:p>
            <w:pPr>
              <w:jc w:val="center"/>
              <w:rPr>
                <w:color w:val="auto"/>
                <w:sz w:val="20"/>
              </w:rPr>
            </w:pPr>
            <w:r>
              <w:rPr>
                <w:rFonts w:hint="eastAsia"/>
                <w:color w:val="auto"/>
                <w:sz w:val="20"/>
              </w:rPr>
              <w:t>3</w:t>
            </w:r>
          </w:p>
        </w:tc>
        <w:tc>
          <w:tcPr>
            <w:tcW w:w="1134" w:type="dxa"/>
            <w:noWrap w:val="0"/>
            <w:vAlign w:val="center"/>
          </w:tcPr>
          <w:p>
            <w:pPr>
              <w:jc w:val="center"/>
              <w:rPr>
                <w:color w:val="auto"/>
                <w:sz w:val="20"/>
              </w:rPr>
            </w:pPr>
          </w:p>
        </w:tc>
        <w:tc>
          <w:tcPr>
            <w:tcW w:w="1417" w:type="dxa"/>
            <w:noWrap w:val="0"/>
            <w:vAlign w:val="center"/>
          </w:tcPr>
          <w:p>
            <w:pPr>
              <w:jc w:val="center"/>
              <w:rPr>
                <w:rFonts w:ascii="宋体" w:hAnsi="宋体"/>
                <w:color w:val="auto"/>
                <w:sz w:val="20"/>
              </w:rPr>
            </w:pPr>
            <w:r>
              <w:rPr>
                <w:rFonts w:ascii="宋体" w:hAnsi="宋体"/>
                <w:color w:val="auto"/>
                <w:sz w:val="20"/>
              </w:rPr>
              <w:t>……</w:t>
            </w:r>
          </w:p>
        </w:tc>
        <w:tc>
          <w:tcPr>
            <w:tcW w:w="1701" w:type="dxa"/>
            <w:noWrap w:val="0"/>
            <w:vAlign w:val="center"/>
          </w:tcPr>
          <w:p>
            <w:pPr>
              <w:jc w:val="center"/>
              <w:rPr>
                <w:color w:val="auto"/>
              </w:rPr>
            </w:pPr>
          </w:p>
        </w:tc>
        <w:tc>
          <w:tcPr>
            <w:tcW w:w="1418" w:type="dxa"/>
            <w:noWrap w:val="0"/>
            <w:vAlign w:val="center"/>
          </w:tcPr>
          <w:p>
            <w:pPr>
              <w:jc w:val="center"/>
              <w:rPr>
                <w:color w:val="auto"/>
              </w:rPr>
            </w:pPr>
          </w:p>
        </w:tc>
        <w:tc>
          <w:tcPr>
            <w:tcW w:w="1539" w:type="dxa"/>
            <w:noWrap w:val="0"/>
            <w:vAlign w:val="center"/>
          </w:tcPr>
          <w:p>
            <w:pPr>
              <w:jc w:val="center"/>
              <w:rPr>
                <w:color w:val="auto"/>
              </w:rPr>
            </w:pPr>
          </w:p>
        </w:tc>
        <w:tc>
          <w:tcPr>
            <w:tcW w:w="1413" w:type="dxa"/>
            <w:noWrap w:val="0"/>
            <w:vAlign w:val="center"/>
          </w:tcPr>
          <w:p>
            <w:pPr>
              <w:jc w:val="cente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76" w:type="dxa"/>
            <w:noWrap w:val="0"/>
            <w:vAlign w:val="center"/>
          </w:tcPr>
          <w:p>
            <w:pPr>
              <w:jc w:val="center"/>
              <w:rPr>
                <w:color w:val="auto"/>
                <w:sz w:val="20"/>
              </w:rPr>
            </w:pPr>
            <w:r>
              <w:rPr>
                <w:rFonts w:hint="eastAsia"/>
                <w:color w:val="auto"/>
                <w:sz w:val="20"/>
              </w:rPr>
              <w:t>4</w:t>
            </w:r>
          </w:p>
        </w:tc>
        <w:tc>
          <w:tcPr>
            <w:tcW w:w="1134" w:type="dxa"/>
            <w:noWrap w:val="0"/>
            <w:vAlign w:val="center"/>
          </w:tcPr>
          <w:p>
            <w:pPr>
              <w:jc w:val="center"/>
              <w:rPr>
                <w:color w:val="auto"/>
                <w:sz w:val="20"/>
              </w:rPr>
            </w:pPr>
          </w:p>
        </w:tc>
        <w:tc>
          <w:tcPr>
            <w:tcW w:w="1417" w:type="dxa"/>
            <w:noWrap w:val="0"/>
            <w:vAlign w:val="center"/>
          </w:tcPr>
          <w:p>
            <w:pPr>
              <w:jc w:val="center"/>
              <w:rPr>
                <w:color w:val="auto"/>
                <w:sz w:val="20"/>
              </w:rPr>
            </w:pPr>
          </w:p>
        </w:tc>
        <w:tc>
          <w:tcPr>
            <w:tcW w:w="1701" w:type="dxa"/>
            <w:noWrap w:val="0"/>
            <w:vAlign w:val="center"/>
          </w:tcPr>
          <w:p>
            <w:pPr>
              <w:jc w:val="center"/>
              <w:rPr>
                <w:color w:val="auto"/>
              </w:rPr>
            </w:pPr>
          </w:p>
        </w:tc>
        <w:tc>
          <w:tcPr>
            <w:tcW w:w="1418" w:type="dxa"/>
            <w:noWrap w:val="0"/>
            <w:vAlign w:val="center"/>
          </w:tcPr>
          <w:p>
            <w:pPr>
              <w:jc w:val="center"/>
              <w:rPr>
                <w:color w:val="auto"/>
              </w:rPr>
            </w:pPr>
          </w:p>
        </w:tc>
        <w:tc>
          <w:tcPr>
            <w:tcW w:w="1539" w:type="dxa"/>
            <w:noWrap w:val="0"/>
            <w:vAlign w:val="center"/>
          </w:tcPr>
          <w:p>
            <w:pPr>
              <w:jc w:val="center"/>
              <w:rPr>
                <w:color w:val="auto"/>
              </w:rPr>
            </w:pPr>
          </w:p>
        </w:tc>
        <w:tc>
          <w:tcPr>
            <w:tcW w:w="1413" w:type="dxa"/>
            <w:noWrap w:val="0"/>
            <w:vAlign w:val="center"/>
          </w:tcPr>
          <w:p>
            <w:pPr>
              <w:jc w:val="cente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76" w:type="dxa"/>
            <w:noWrap w:val="0"/>
            <w:vAlign w:val="center"/>
          </w:tcPr>
          <w:p>
            <w:pPr>
              <w:jc w:val="center"/>
              <w:rPr>
                <w:color w:val="auto"/>
                <w:sz w:val="20"/>
              </w:rPr>
            </w:pPr>
            <w:r>
              <w:rPr>
                <w:rFonts w:hint="eastAsia"/>
                <w:color w:val="auto"/>
                <w:sz w:val="20"/>
              </w:rPr>
              <w:t>5</w:t>
            </w:r>
          </w:p>
        </w:tc>
        <w:tc>
          <w:tcPr>
            <w:tcW w:w="1134" w:type="dxa"/>
            <w:noWrap w:val="0"/>
            <w:vAlign w:val="center"/>
          </w:tcPr>
          <w:p>
            <w:pPr>
              <w:jc w:val="center"/>
              <w:rPr>
                <w:color w:val="auto"/>
                <w:sz w:val="20"/>
              </w:rPr>
            </w:pPr>
          </w:p>
        </w:tc>
        <w:tc>
          <w:tcPr>
            <w:tcW w:w="1417" w:type="dxa"/>
            <w:noWrap w:val="0"/>
            <w:vAlign w:val="center"/>
          </w:tcPr>
          <w:p>
            <w:pPr>
              <w:jc w:val="center"/>
              <w:rPr>
                <w:color w:val="auto"/>
                <w:sz w:val="20"/>
              </w:rPr>
            </w:pPr>
          </w:p>
        </w:tc>
        <w:tc>
          <w:tcPr>
            <w:tcW w:w="1701" w:type="dxa"/>
            <w:noWrap w:val="0"/>
            <w:vAlign w:val="center"/>
          </w:tcPr>
          <w:p>
            <w:pPr>
              <w:jc w:val="center"/>
              <w:rPr>
                <w:color w:val="auto"/>
              </w:rPr>
            </w:pPr>
          </w:p>
        </w:tc>
        <w:tc>
          <w:tcPr>
            <w:tcW w:w="1418" w:type="dxa"/>
            <w:noWrap w:val="0"/>
            <w:vAlign w:val="center"/>
          </w:tcPr>
          <w:p>
            <w:pPr>
              <w:jc w:val="center"/>
              <w:rPr>
                <w:color w:val="auto"/>
              </w:rPr>
            </w:pPr>
          </w:p>
        </w:tc>
        <w:tc>
          <w:tcPr>
            <w:tcW w:w="1539" w:type="dxa"/>
            <w:noWrap w:val="0"/>
            <w:vAlign w:val="center"/>
          </w:tcPr>
          <w:p>
            <w:pPr>
              <w:jc w:val="center"/>
              <w:rPr>
                <w:color w:val="auto"/>
              </w:rPr>
            </w:pPr>
          </w:p>
        </w:tc>
        <w:tc>
          <w:tcPr>
            <w:tcW w:w="1413" w:type="dxa"/>
            <w:noWrap w:val="0"/>
            <w:vAlign w:val="center"/>
          </w:tcPr>
          <w:p>
            <w:pPr>
              <w:jc w:val="cente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76" w:type="dxa"/>
            <w:noWrap w:val="0"/>
            <w:vAlign w:val="center"/>
          </w:tcPr>
          <w:p>
            <w:pPr>
              <w:jc w:val="center"/>
              <w:rPr>
                <w:color w:val="auto"/>
                <w:sz w:val="20"/>
              </w:rPr>
            </w:pPr>
            <w:r>
              <w:rPr>
                <w:rFonts w:hint="eastAsia"/>
                <w:color w:val="auto"/>
                <w:sz w:val="20"/>
              </w:rPr>
              <w:t>6</w:t>
            </w:r>
          </w:p>
        </w:tc>
        <w:tc>
          <w:tcPr>
            <w:tcW w:w="1134" w:type="dxa"/>
            <w:noWrap w:val="0"/>
            <w:vAlign w:val="center"/>
          </w:tcPr>
          <w:p>
            <w:pPr>
              <w:jc w:val="center"/>
              <w:rPr>
                <w:color w:val="auto"/>
                <w:sz w:val="20"/>
              </w:rPr>
            </w:pPr>
          </w:p>
        </w:tc>
        <w:tc>
          <w:tcPr>
            <w:tcW w:w="1417" w:type="dxa"/>
            <w:noWrap w:val="0"/>
            <w:vAlign w:val="center"/>
          </w:tcPr>
          <w:p>
            <w:pPr>
              <w:jc w:val="center"/>
              <w:rPr>
                <w:color w:val="auto"/>
                <w:sz w:val="20"/>
              </w:rPr>
            </w:pPr>
          </w:p>
        </w:tc>
        <w:tc>
          <w:tcPr>
            <w:tcW w:w="1701" w:type="dxa"/>
            <w:noWrap w:val="0"/>
            <w:vAlign w:val="center"/>
          </w:tcPr>
          <w:p>
            <w:pPr>
              <w:jc w:val="center"/>
              <w:rPr>
                <w:color w:val="auto"/>
              </w:rPr>
            </w:pPr>
          </w:p>
        </w:tc>
        <w:tc>
          <w:tcPr>
            <w:tcW w:w="1418" w:type="dxa"/>
            <w:noWrap w:val="0"/>
            <w:vAlign w:val="center"/>
          </w:tcPr>
          <w:p>
            <w:pPr>
              <w:jc w:val="center"/>
              <w:rPr>
                <w:color w:val="auto"/>
              </w:rPr>
            </w:pPr>
          </w:p>
        </w:tc>
        <w:tc>
          <w:tcPr>
            <w:tcW w:w="1539" w:type="dxa"/>
            <w:noWrap w:val="0"/>
            <w:vAlign w:val="center"/>
          </w:tcPr>
          <w:p>
            <w:pPr>
              <w:jc w:val="center"/>
              <w:rPr>
                <w:color w:val="auto"/>
              </w:rPr>
            </w:pPr>
          </w:p>
        </w:tc>
        <w:tc>
          <w:tcPr>
            <w:tcW w:w="1413" w:type="dxa"/>
            <w:noWrap w:val="0"/>
            <w:vAlign w:val="center"/>
          </w:tcPr>
          <w:p>
            <w:pPr>
              <w:jc w:val="cente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76" w:type="dxa"/>
            <w:noWrap w:val="0"/>
            <w:vAlign w:val="center"/>
          </w:tcPr>
          <w:p>
            <w:pPr>
              <w:jc w:val="center"/>
              <w:rPr>
                <w:color w:val="auto"/>
                <w:sz w:val="20"/>
              </w:rPr>
            </w:pPr>
            <w:r>
              <w:rPr>
                <w:rFonts w:hint="eastAsia"/>
                <w:color w:val="auto"/>
                <w:sz w:val="20"/>
              </w:rPr>
              <w:t>7</w:t>
            </w:r>
          </w:p>
        </w:tc>
        <w:tc>
          <w:tcPr>
            <w:tcW w:w="1134" w:type="dxa"/>
            <w:noWrap w:val="0"/>
            <w:vAlign w:val="center"/>
          </w:tcPr>
          <w:p>
            <w:pPr>
              <w:jc w:val="center"/>
              <w:rPr>
                <w:color w:val="auto"/>
                <w:sz w:val="20"/>
              </w:rPr>
            </w:pPr>
          </w:p>
        </w:tc>
        <w:tc>
          <w:tcPr>
            <w:tcW w:w="1417" w:type="dxa"/>
            <w:noWrap w:val="0"/>
            <w:vAlign w:val="center"/>
          </w:tcPr>
          <w:p>
            <w:pPr>
              <w:jc w:val="center"/>
              <w:rPr>
                <w:color w:val="auto"/>
                <w:sz w:val="20"/>
              </w:rPr>
            </w:pPr>
          </w:p>
        </w:tc>
        <w:tc>
          <w:tcPr>
            <w:tcW w:w="1701" w:type="dxa"/>
            <w:noWrap w:val="0"/>
            <w:vAlign w:val="center"/>
          </w:tcPr>
          <w:p>
            <w:pPr>
              <w:jc w:val="center"/>
              <w:rPr>
                <w:color w:val="auto"/>
              </w:rPr>
            </w:pPr>
          </w:p>
        </w:tc>
        <w:tc>
          <w:tcPr>
            <w:tcW w:w="1418" w:type="dxa"/>
            <w:noWrap w:val="0"/>
            <w:vAlign w:val="center"/>
          </w:tcPr>
          <w:p>
            <w:pPr>
              <w:jc w:val="center"/>
              <w:rPr>
                <w:color w:val="auto"/>
              </w:rPr>
            </w:pPr>
          </w:p>
        </w:tc>
        <w:tc>
          <w:tcPr>
            <w:tcW w:w="1539" w:type="dxa"/>
            <w:noWrap w:val="0"/>
            <w:vAlign w:val="center"/>
          </w:tcPr>
          <w:p>
            <w:pPr>
              <w:jc w:val="center"/>
              <w:rPr>
                <w:color w:val="auto"/>
              </w:rPr>
            </w:pPr>
          </w:p>
        </w:tc>
        <w:tc>
          <w:tcPr>
            <w:tcW w:w="1413" w:type="dxa"/>
            <w:noWrap w:val="0"/>
            <w:vAlign w:val="center"/>
          </w:tcPr>
          <w:p>
            <w:pPr>
              <w:jc w:val="cente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76" w:type="dxa"/>
            <w:noWrap w:val="0"/>
            <w:vAlign w:val="center"/>
          </w:tcPr>
          <w:p>
            <w:pPr>
              <w:jc w:val="center"/>
              <w:rPr>
                <w:color w:val="auto"/>
                <w:sz w:val="20"/>
              </w:rPr>
            </w:pPr>
            <w:r>
              <w:rPr>
                <w:rFonts w:hint="eastAsia"/>
                <w:color w:val="auto"/>
                <w:sz w:val="20"/>
              </w:rPr>
              <w:t>8</w:t>
            </w:r>
          </w:p>
        </w:tc>
        <w:tc>
          <w:tcPr>
            <w:tcW w:w="1134" w:type="dxa"/>
            <w:noWrap w:val="0"/>
            <w:vAlign w:val="center"/>
          </w:tcPr>
          <w:p>
            <w:pPr>
              <w:jc w:val="center"/>
              <w:rPr>
                <w:color w:val="auto"/>
                <w:sz w:val="20"/>
              </w:rPr>
            </w:pPr>
          </w:p>
        </w:tc>
        <w:tc>
          <w:tcPr>
            <w:tcW w:w="1417" w:type="dxa"/>
            <w:noWrap w:val="0"/>
            <w:vAlign w:val="center"/>
          </w:tcPr>
          <w:p>
            <w:pPr>
              <w:jc w:val="center"/>
              <w:rPr>
                <w:color w:val="auto"/>
                <w:sz w:val="20"/>
              </w:rPr>
            </w:pPr>
          </w:p>
        </w:tc>
        <w:tc>
          <w:tcPr>
            <w:tcW w:w="1701" w:type="dxa"/>
            <w:noWrap w:val="0"/>
            <w:vAlign w:val="center"/>
          </w:tcPr>
          <w:p>
            <w:pPr>
              <w:jc w:val="center"/>
              <w:rPr>
                <w:color w:val="auto"/>
              </w:rPr>
            </w:pPr>
          </w:p>
        </w:tc>
        <w:tc>
          <w:tcPr>
            <w:tcW w:w="1418" w:type="dxa"/>
            <w:noWrap w:val="0"/>
            <w:vAlign w:val="center"/>
          </w:tcPr>
          <w:p>
            <w:pPr>
              <w:jc w:val="center"/>
              <w:rPr>
                <w:color w:val="auto"/>
              </w:rPr>
            </w:pPr>
          </w:p>
        </w:tc>
        <w:tc>
          <w:tcPr>
            <w:tcW w:w="1539" w:type="dxa"/>
            <w:noWrap w:val="0"/>
            <w:vAlign w:val="center"/>
          </w:tcPr>
          <w:p>
            <w:pPr>
              <w:jc w:val="center"/>
              <w:rPr>
                <w:color w:val="auto"/>
              </w:rPr>
            </w:pPr>
          </w:p>
        </w:tc>
        <w:tc>
          <w:tcPr>
            <w:tcW w:w="1413" w:type="dxa"/>
            <w:noWrap w:val="0"/>
            <w:vAlign w:val="center"/>
          </w:tcPr>
          <w:p>
            <w:pPr>
              <w:jc w:val="cente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76" w:type="dxa"/>
            <w:noWrap w:val="0"/>
            <w:vAlign w:val="center"/>
          </w:tcPr>
          <w:p>
            <w:pPr>
              <w:jc w:val="center"/>
              <w:rPr>
                <w:color w:val="auto"/>
                <w:sz w:val="20"/>
              </w:rPr>
            </w:pPr>
            <w:r>
              <w:rPr>
                <w:rFonts w:hint="eastAsia"/>
                <w:color w:val="auto"/>
                <w:sz w:val="20"/>
              </w:rPr>
              <w:t>9</w:t>
            </w:r>
          </w:p>
        </w:tc>
        <w:tc>
          <w:tcPr>
            <w:tcW w:w="1134" w:type="dxa"/>
            <w:noWrap w:val="0"/>
            <w:vAlign w:val="center"/>
          </w:tcPr>
          <w:p>
            <w:pPr>
              <w:jc w:val="center"/>
              <w:rPr>
                <w:color w:val="auto"/>
                <w:sz w:val="20"/>
              </w:rPr>
            </w:pPr>
          </w:p>
        </w:tc>
        <w:tc>
          <w:tcPr>
            <w:tcW w:w="1417" w:type="dxa"/>
            <w:noWrap w:val="0"/>
            <w:vAlign w:val="center"/>
          </w:tcPr>
          <w:p>
            <w:pPr>
              <w:jc w:val="center"/>
              <w:rPr>
                <w:color w:val="auto"/>
                <w:sz w:val="20"/>
              </w:rPr>
            </w:pPr>
          </w:p>
        </w:tc>
        <w:tc>
          <w:tcPr>
            <w:tcW w:w="1701" w:type="dxa"/>
            <w:noWrap w:val="0"/>
            <w:vAlign w:val="center"/>
          </w:tcPr>
          <w:p>
            <w:pPr>
              <w:jc w:val="center"/>
              <w:rPr>
                <w:color w:val="auto"/>
              </w:rPr>
            </w:pPr>
          </w:p>
        </w:tc>
        <w:tc>
          <w:tcPr>
            <w:tcW w:w="1418" w:type="dxa"/>
            <w:noWrap w:val="0"/>
            <w:vAlign w:val="center"/>
          </w:tcPr>
          <w:p>
            <w:pPr>
              <w:jc w:val="center"/>
              <w:rPr>
                <w:color w:val="auto"/>
              </w:rPr>
            </w:pPr>
          </w:p>
        </w:tc>
        <w:tc>
          <w:tcPr>
            <w:tcW w:w="1539" w:type="dxa"/>
            <w:noWrap w:val="0"/>
            <w:vAlign w:val="center"/>
          </w:tcPr>
          <w:p>
            <w:pPr>
              <w:jc w:val="center"/>
              <w:rPr>
                <w:color w:val="auto"/>
              </w:rPr>
            </w:pPr>
          </w:p>
        </w:tc>
        <w:tc>
          <w:tcPr>
            <w:tcW w:w="1413" w:type="dxa"/>
            <w:noWrap w:val="0"/>
            <w:vAlign w:val="center"/>
          </w:tcPr>
          <w:p>
            <w:pPr>
              <w:jc w:val="cente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76" w:type="dxa"/>
            <w:noWrap w:val="0"/>
            <w:vAlign w:val="center"/>
          </w:tcPr>
          <w:p>
            <w:pPr>
              <w:jc w:val="center"/>
              <w:rPr>
                <w:color w:val="auto"/>
                <w:sz w:val="20"/>
              </w:rPr>
            </w:pPr>
            <w:r>
              <w:rPr>
                <w:rFonts w:hint="eastAsia"/>
                <w:color w:val="auto"/>
                <w:sz w:val="20"/>
              </w:rPr>
              <w:t>10</w:t>
            </w:r>
          </w:p>
        </w:tc>
        <w:tc>
          <w:tcPr>
            <w:tcW w:w="1134" w:type="dxa"/>
            <w:noWrap w:val="0"/>
            <w:vAlign w:val="center"/>
          </w:tcPr>
          <w:p>
            <w:pPr>
              <w:widowControl/>
              <w:jc w:val="left"/>
              <w:rPr>
                <w:color w:val="auto"/>
                <w:sz w:val="20"/>
              </w:rPr>
            </w:pPr>
          </w:p>
          <w:p>
            <w:pPr>
              <w:jc w:val="center"/>
              <w:rPr>
                <w:color w:val="auto"/>
                <w:sz w:val="20"/>
              </w:rPr>
            </w:pPr>
          </w:p>
        </w:tc>
        <w:tc>
          <w:tcPr>
            <w:tcW w:w="1417" w:type="dxa"/>
            <w:noWrap w:val="0"/>
            <w:vAlign w:val="center"/>
          </w:tcPr>
          <w:p>
            <w:pPr>
              <w:jc w:val="center"/>
              <w:rPr>
                <w:color w:val="auto"/>
                <w:sz w:val="20"/>
              </w:rPr>
            </w:pPr>
          </w:p>
        </w:tc>
        <w:tc>
          <w:tcPr>
            <w:tcW w:w="1701" w:type="dxa"/>
            <w:noWrap w:val="0"/>
            <w:vAlign w:val="center"/>
          </w:tcPr>
          <w:p>
            <w:pPr>
              <w:jc w:val="center"/>
              <w:rPr>
                <w:color w:val="auto"/>
              </w:rPr>
            </w:pPr>
          </w:p>
        </w:tc>
        <w:tc>
          <w:tcPr>
            <w:tcW w:w="1418" w:type="dxa"/>
            <w:noWrap w:val="0"/>
            <w:vAlign w:val="center"/>
          </w:tcPr>
          <w:p>
            <w:pPr>
              <w:jc w:val="center"/>
              <w:rPr>
                <w:color w:val="auto"/>
              </w:rPr>
            </w:pPr>
          </w:p>
        </w:tc>
        <w:tc>
          <w:tcPr>
            <w:tcW w:w="1539" w:type="dxa"/>
            <w:noWrap w:val="0"/>
            <w:vAlign w:val="center"/>
          </w:tcPr>
          <w:p>
            <w:pPr>
              <w:jc w:val="center"/>
              <w:rPr>
                <w:color w:val="auto"/>
              </w:rPr>
            </w:pPr>
          </w:p>
        </w:tc>
        <w:tc>
          <w:tcPr>
            <w:tcW w:w="1413" w:type="dxa"/>
            <w:noWrap w:val="0"/>
            <w:vAlign w:val="center"/>
          </w:tcPr>
          <w:p>
            <w:pPr>
              <w:jc w:val="cente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76" w:type="dxa"/>
            <w:noWrap w:val="0"/>
            <w:vAlign w:val="center"/>
          </w:tcPr>
          <w:p>
            <w:pPr>
              <w:jc w:val="center"/>
              <w:rPr>
                <w:rFonts w:hint="eastAsia"/>
                <w:color w:val="auto"/>
                <w:sz w:val="20"/>
              </w:rPr>
            </w:pPr>
            <w:r>
              <w:rPr>
                <w:rFonts w:hint="eastAsia"/>
                <w:color w:val="auto"/>
                <w:sz w:val="20"/>
              </w:rPr>
              <w:t>11</w:t>
            </w:r>
          </w:p>
        </w:tc>
        <w:tc>
          <w:tcPr>
            <w:tcW w:w="1134" w:type="dxa"/>
            <w:noWrap w:val="0"/>
            <w:vAlign w:val="center"/>
          </w:tcPr>
          <w:p>
            <w:pPr>
              <w:jc w:val="center"/>
              <w:rPr>
                <w:rFonts w:hint="eastAsia"/>
                <w:color w:val="auto"/>
                <w:sz w:val="20"/>
              </w:rPr>
            </w:pPr>
          </w:p>
        </w:tc>
        <w:tc>
          <w:tcPr>
            <w:tcW w:w="1417" w:type="dxa"/>
            <w:noWrap w:val="0"/>
            <w:vAlign w:val="center"/>
          </w:tcPr>
          <w:p>
            <w:pPr>
              <w:jc w:val="center"/>
              <w:rPr>
                <w:color w:val="auto"/>
                <w:sz w:val="20"/>
              </w:rPr>
            </w:pPr>
          </w:p>
        </w:tc>
        <w:tc>
          <w:tcPr>
            <w:tcW w:w="1701" w:type="dxa"/>
            <w:noWrap w:val="0"/>
            <w:vAlign w:val="center"/>
          </w:tcPr>
          <w:p>
            <w:pPr>
              <w:jc w:val="center"/>
              <w:rPr>
                <w:color w:val="auto"/>
              </w:rPr>
            </w:pPr>
          </w:p>
        </w:tc>
        <w:tc>
          <w:tcPr>
            <w:tcW w:w="1418" w:type="dxa"/>
            <w:noWrap w:val="0"/>
            <w:vAlign w:val="center"/>
          </w:tcPr>
          <w:p>
            <w:pPr>
              <w:jc w:val="center"/>
              <w:rPr>
                <w:color w:val="auto"/>
              </w:rPr>
            </w:pPr>
          </w:p>
        </w:tc>
        <w:tc>
          <w:tcPr>
            <w:tcW w:w="1539" w:type="dxa"/>
            <w:noWrap w:val="0"/>
            <w:vAlign w:val="center"/>
          </w:tcPr>
          <w:p>
            <w:pPr>
              <w:jc w:val="center"/>
              <w:rPr>
                <w:color w:val="auto"/>
              </w:rPr>
            </w:pPr>
          </w:p>
        </w:tc>
        <w:tc>
          <w:tcPr>
            <w:tcW w:w="1413" w:type="dxa"/>
            <w:noWrap w:val="0"/>
            <w:vAlign w:val="center"/>
          </w:tcPr>
          <w:p>
            <w:pPr>
              <w:jc w:val="cente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76" w:type="dxa"/>
            <w:noWrap w:val="0"/>
            <w:vAlign w:val="center"/>
          </w:tcPr>
          <w:p>
            <w:pPr>
              <w:jc w:val="center"/>
              <w:rPr>
                <w:rFonts w:hint="eastAsia"/>
                <w:color w:val="auto"/>
                <w:sz w:val="20"/>
              </w:rPr>
            </w:pPr>
            <w:r>
              <w:rPr>
                <w:rFonts w:hint="eastAsia"/>
                <w:color w:val="auto"/>
                <w:sz w:val="20"/>
              </w:rPr>
              <w:t>12</w:t>
            </w:r>
          </w:p>
        </w:tc>
        <w:tc>
          <w:tcPr>
            <w:tcW w:w="1134" w:type="dxa"/>
            <w:noWrap w:val="0"/>
            <w:vAlign w:val="center"/>
          </w:tcPr>
          <w:p>
            <w:pPr>
              <w:jc w:val="center"/>
              <w:rPr>
                <w:rFonts w:hint="eastAsia"/>
                <w:color w:val="auto"/>
                <w:sz w:val="20"/>
              </w:rPr>
            </w:pPr>
          </w:p>
        </w:tc>
        <w:tc>
          <w:tcPr>
            <w:tcW w:w="1417" w:type="dxa"/>
            <w:noWrap w:val="0"/>
            <w:vAlign w:val="center"/>
          </w:tcPr>
          <w:p>
            <w:pPr>
              <w:jc w:val="center"/>
              <w:rPr>
                <w:color w:val="auto"/>
                <w:sz w:val="20"/>
              </w:rPr>
            </w:pPr>
          </w:p>
        </w:tc>
        <w:tc>
          <w:tcPr>
            <w:tcW w:w="1701" w:type="dxa"/>
            <w:noWrap w:val="0"/>
            <w:vAlign w:val="center"/>
          </w:tcPr>
          <w:p>
            <w:pPr>
              <w:jc w:val="center"/>
              <w:rPr>
                <w:color w:val="auto"/>
              </w:rPr>
            </w:pPr>
          </w:p>
        </w:tc>
        <w:tc>
          <w:tcPr>
            <w:tcW w:w="1418" w:type="dxa"/>
            <w:noWrap w:val="0"/>
            <w:vAlign w:val="center"/>
          </w:tcPr>
          <w:p>
            <w:pPr>
              <w:jc w:val="center"/>
              <w:rPr>
                <w:color w:val="auto"/>
              </w:rPr>
            </w:pPr>
          </w:p>
        </w:tc>
        <w:tc>
          <w:tcPr>
            <w:tcW w:w="1539" w:type="dxa"/>
            <w:noWrap w:val="0"/>
            <w:vAlign w:val="center"/>
          </w:tcPr>
          <w:p>
            <w:pPr>
              <w:jc w:val="center"/>
              <w:rPr>
                <w:color w:val="auto"/>
              </w:rPr>
            </w:pPr>
          </w:p>
        </w:tc>
        <w:tc>
          <w:tcPr>
            <w:tcW w:w="1413" w:type="dxa"/>
            <w:noWrap w:val="0"/>
            <w:vAlign w:val="center"/>
          </w:tcPr>
          <w:p>
            <w:pPr>
              <w:jc w:val="cente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76" w:type="dxa"/>
            <w:noWrap w:val="0"/>
            <w:vAlign w:val="center"/>
          </w:tcPr>
          <w:p>
            <w:pPr>
              <w:jc w:val="center"/>
              <w:rPr>
                <w:rFonts w:hint="eastAsia"/>
                <w:color w:val="auto"/>
                <w:sz w:val="20"/>
              </w:rPr>
            </w:pPr>
            <w:r>
              <w:rPr>
                <w:rFonts w:hint="eastAsia"/>
                <w:color w:val="auto"/>
                <w:sz w:val="20"/>
              </w:rPr>
              <w:t>13</w:t>
            </w:r>
          </w:p>
        </w:tc>
        <w:tc>
          <w:tcPr>
            <w:tcW w:w="1134" w:type="dxa"/>
            <w:noWrap w:val="0"/>
            <w:vAlign w:val="center"/>
          </w:tcPr>
          <w:p>
            <w:pPr>
              <w:jc w:val="center"/>
              <w:rPr>
                <w:rFonts w:hint="eastAsia"/>
                <w:color w:val="auto"/>
                <w:sz w:val="20"/>
              </w:rPr>
            </w:pPr>
          </w:p>
        </w:tc>
        <w:tc>
          <w:tcPr>
            <w:tcW w:w="1417" w:type="dxa"/>
            <w:noWrap w:val="0"/>
            <w:vAlign w:val="center"/>
          </w:tcPr>
          <w:p>
            <w:pPr>
              <w:jc w:val="center"/>
              <w:rPr>
                <w:color w:val="auto"/>
                <w:sz w:val="20"/>
              </w:rPr>
            </w:pPr>
          </w:p>
        </w:tc>
        <w:tc>
          <w:tcPr>
            <w:tcW w:w="1701" w:type="dxa"/>
            <w:noWrap w:val="0"/>
            <w:vAlign w:val="center"/>
          </w:tcPr>
          <w:p>
            <w:pPr>
              <w:jc w:val="center"/>
              <w:rPr>
                <w:color w:val="auto"/>
              </w:rPr>
            </w:pPr>
          </w:p>
        </w:tc>
        <w:tc>
          <w:tcPr>
            <w:tcW w:w="1418" w:type="dxa"/>
            <w:noWrap w:val="0"/>
            <w:vAlign w:val="center"/>
          </w:tcPr>
          <w:p>
            <w:pPr>
              <w:jc w:val="center"/>
              <w:rPr>
                <w:color w:val="auto"/>
              </w:rPr>
            </w:pPr>
          </w:p>
        </w:tc>
        <w:tc>
          <w:tcPr>
            <w:tcW w:w="1539" w:type="dxa"/>
            <w:noWrap w:val="0"/>
            <w:vAlign w:val="center"/>
          </w:tcPr>
          <w:p>
            <w:pPr>
              <w:jc w:val="center"/>
              <w:rPr>
                <w:color w:val="auto"/>
              </w:rPr>
            </w:pPr>
          </w:p>
        </w:tc>
        <w:tc>
          <w:tcPr>
            <w:tcW w:w="1413" w:type="dxa"/>
            <w:noWrap w:val="0"/>
            <w:vAlign w:val="center"/>
          </w:tcPr>
          <w:p>
            <w:pPr>
              <w:jc w:val="cente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76" w:type="dxa"/>
            <w:noWrap w:val="0"/>
            <w:vAlign w:val="center"/>
          </w:tcPr>
          <w:p>
            <w:pPr>
              <w:jc w:val="center"/>
              <w:rPr>
                <w:rFonts w:hint="eastAsia"/>
                <w:color w:val="auto"/>
                <w:sz w:val="20"/>
              </w:rPr>
            </w:pPr>
            <w:r>
              <w:rPr>
                <w:rFonts w:hint="eastAsia"/>
                <w:color w:val="auto"/>
                <w:sz w:val="20"/>
              </w:rPr>
              <w:t>14</w:t>
            </w:r>
          </w:p>
        </w:tc>
        <w:tc>
          <w:tcPr>
            <w:tcW w:w="1134" w:type="dxa"/>
            <w:noWrap w:val="0"/>
            <w:vAlign w:val="center"/>
          </w:tcPr>
          <w:p>
            <w:pPr>
              <w:jc w:val="center"/>
              <w:rPr>
                <w:rFonts w:hint="eastAsia"/>
                <w:color w:val="auto"/>
                <w:sz w:val="20"/>
              </w:rPr>
            </w:pPr>
          </w:p>
        </w:tc>
        <w:tc>
          <w:tcPr>
            <w:tcW w:w="1417" w:type="dxa"/>
            <w:noWrap w:val="0"/>
            <w:vAlign w:val="center"/>
          </w:tcPr>
          <w:p>
            <w:pPr>
              <w:jc w:val="center"/>
              <w:rPr>
                <w:color w:val="auto"/>
                <w:sz w:val="20"/>
              </w:rPr>
            </w:pPr>
          </w:p>
        </w:tc>
        <w:tc>
          <w:tcPr>
            <w:tcW w:w="1701" w:type="dxa"/>
            <w:noWrap w:val="0"/>
            <w:vAlign w:val="center"/>
          </w:tcPr>
          <w:p>
            <w:pPr>
              <w:jc w:val="center"/>
              <w:rPr>
                <w:color w:val="auto"/>
              </w:rPr>
            </w:pPr>
          </w:p>
        </w:tc>
        <w:tc>
          <w:tcPr>
            <w:tcW w:w="1418" w:type="dxa"/>
            <w:noWrap w:val="0"/>
            <w:vAlign w:val="center"/>
          </w:tcPr>
          <w:p>
            <w:pPr>
              <w:jc w:val="center"/>
              <w:rPr>
                <w:color w:val="auto"/>
              </w:rPr>
            </w:pPr>
          </w:p>
        </w:tc>
        <w:tc>
          <w:tcPr>
            <w:tcW w:w="1539" w:type="dxa"/>
            <w:noWrap w:val="0"/>
            <w:vAlign w:val="center"/>
          </w:tcPr>
          <w:p>
            <w:pPr>
              <w:jc w:val="center"/>
              <w:rPr>
                <w:color w:val="auto"/>
              </w:rPr>
            </w:pPr>
          </w:p>
        </w:tc>
        <w:tc>
          <w:tcPr>
            <w:tcW w:w="1413" w:type="dxa"/>
            <w:noWrap w:val="0"/>
            <w:vAlign w:val="center"/>
          </w:tcPr>
          <w:p>
            <w:pPr>
              <w:jc w:val="cente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76" w:type="dxa"/>
            <w:noWrap w:val="0"/>
            <w:vAlign w:val="center"/>
          </w:tcPr>
          <w:p>
            <w:pPr>
              <w:jc w:val="center"/>
              <w:rPr>
                <w:rFonts w:hint="eastAsia"/>
                <w:color w:val="auto"/>
                <w:sz w:val="20"/>
              </w:rPr>
            </w:pPr>
            <w:r>
              <w:rPr>
                <w:rFonts w:hint="eastAsia"/>
                <w:color w:val="auto"/>
                <w:sz w:val="20"/>
              </w:rPr>
              <w:t>15</w:t>
            </w:r>
          </w:p>
        </w:tc>
        <w:tc>
          <w:tcPr>
            <w:tcW w:w="1134" w:type="dxa"/>
            <w:noWrap w:val="0"/>
            <w:vAlign w:val="center"/>
          </w:tcPr>
          <w:p>
            <w:pPr>
              <w:jc w:val="center"/>
              <w:rPr>
                <w:rFonts w:hint="eastAsia"/>
                <w:color w:val="auto"/>
                <w:sz w:val="20"/>
              </w:rPr>
            </w:pPr>
          </w:p>
        </w:tc>
        <w:tc>
          <w:tcPr>
            <w:tcW w:w="1417" w:type="dxa"/>
            <w:noWrap w:val="0"/>
            <w:vAlign w:val="center"/>
          </w:tcPr>
          <w:p>
            <w:pPr>
              <w:jc w:val="center"/>
              <w:rPr>
                <w:color w:val="auto"/>
                <w:sz w:val="20"/>
              </w:rPr>
            </w:pPr>
          </w:p>
        </w:tc>
        <w:tc>
          <w:tcPr>
            <w:tcW w:w="1701" w:type="dxa"/>
            <w:noWrap w:val="0"/>
            <w:vAlign w:val="center"/>
          </w:tcPr>
          <w:p>
            <w:pPr>
              <w:jc w:val="center"/>
              <w:rPr>
                <w:color w:val="auto"/>
              </w:rPr>
            </w:pPr>
          </w:p>
        </w:tc>
        <w:tc>
          <w:tcPr>
            <w:tcW w:w="1418" w:type="dxa"/>
            <w:noWrap w:val="0"/>
            <w:vAlign w:val="center"/>
          </w:tcPr>
          <w:p>
            <w:pPr>
              <w:jc w:val="center"/>
              <w:rPr>
                <w:color w:val="auto"/>
              </w:rPr>
            </w:pPr>
          </w:p>
        </w:tc>
        <w:tc>
          <w:tcPr>
            <w:tcW w:w="1539" w:type="dxa"/>
            <w:noWrap w:val="0"/>
            <w:vAlign w:val="center"/>
          </w:tcPr>
          <w:p>
            <w:pPr>
              <w:jc w:val="center"/>
              <w:rPr>
                <w:color w:val="auto"/>
              </w:rPr>
            </w:pPr>
          </w:p>
        </w:tc>
        <w:tc>
          <w:tcPr>
            <w:tcW w:w="1413" w:type="dxa"/>
            <w:noWrap w:val="0"/>
            <w:vAlign w:val="center"/>
          </w:tcPr>
          <w:p>
            <w:pPr>
              <w:jc w:val="center"/>
              <w:rPr>
                <w:color w:val="auto"/>
              </w:rPr>
            </w:pPr>
          </w:p>
        </w:tc>
      </w:tr>
    </w:tbl>
    <w:p>
      <w:pPr>
        <w:adjustRightInd w:val="0"/>
        <w:snapToGrid w:val="0"/>
        <w:spacing w:after="93" w:afterLines="30" w:line="360" w:lineRule="auto"/>
        <w:rPr>
          <w:rFonts w:hint="eastAsia" w:ascii="宋体" w:hAnsi="宋体" w:eastAsia="宋体" w:cs="宋体"/>
          <w:color w:val="000000"/>
          <w:sz w:val="24"/>
          <w:highlight w:val="none"/>
          <w:lang w:val="en-US" w:eastAsia="zh-CN"/>
        </w:rPr>
      </w:pPr>
    </w:p>
    <w:p>
      <w:pPr>
        <w:adjustRightInd w:val="0"/>
        <w:snapToGrid w:val="0"/>
        <w:spacing w:after="93" w:afterLines="30" w:line="360" w:lineRule="auto"/>
        <w:rPr>
          <w:rFonts w:hint="eastAsia" w:ascii="宋体" w:hAnsi="宋体" w:eastAsia="宋体" w:cs="宋体"/>
          <w:color w:val="000000"/>
          <w:sz w:val="24"/>
          <w:highlight w:val="none"/>
          <w:lang w:val="en-US" w:eastAsia="zh-CN"/>
        </w:rPr>
      </w:pPr>
    </w:p>
    <w:p>
      <w:pPr>
        <w:adjustRightInd w:val="0"/>
        <w:snapToGrid w:val="0"/>
        <w:spacing w:after="93" w:afterLines="30" w:line="360" w:lineRule="auto"/>
        <w:rPr>
          <w:rFonts w:hint="eastAsia" w:ascii="宋体" w:hAnsi="宋体" w:eastAsia="宋体" w:cs="宋体"/>
          <w:color w:val="000000"/>
          <w:sz w:val="24"/>
          <w:highlight w:val="none"/>
          <w:lang w:val="en-US" w:eastAsia="zh-CN"/>
        </w:rPr>
      </w:pPr>
    </w:p>
    <w:p>
      <w:pPr>
        <w:suppressLineNumbers/>
        <w:tabs>
          <w:tab w:val="left" w:pos="0"/>
        </w:tabs>
        <w:spacing w:line="360" w:lineRule="auto"/>
        <w:jc w:val="left"/>
        <w:rPr>
          <w:rFonts w:hint="eastAsia" w:ascii="宋体" w:hAnsi="宋体" w:eastAsia="宋体" w:cs="宋体"/>
          <w:color w:val="000000"/>
          <w:sz w:val="24"/>
          <w:highlight w:val="none"/>
          <w:lang w:val="en-US" w:eastAsia="zh-CN"/>
        </w:rPr>
      </w:pPr>
      <w:r>
        <w:rPr>
          <w:rFonts w:hint="eastAsia" w:ascii="宋体" w:hAnsi="宋体" w:eastAsia="宋体" w:cs="宋体"/>
          <w:color w:val="000000"/>
          <w:sz w:val="24"/>
          <w:highlight w:val="none"/>
          <w:lang w:val="en-US" w:eastAsia="zh-CN"/>
        </w:rPr>
        <w:t>附件</w:t>
      </w:r>
      <w:r>
        <w:rPr>
          <w:rFonts w:hint="eastAsia" w:ascii="宋体" w:hAnsi="宋体" w:eastAsia="宋体" w:cs="宋体"/>
          <w:color w:val="000000"/>
          <w:sz w:val="24"/>
          <w:highlight w:val="none"/>
          <w:u w:val="single"/>
          <w:lang w:val="en-US" w:eastAsia="zh-CN"/>
        </w:rPr>
        <w:t xml:space="preserve"> 2 </w:t>
      </w:r>
      <w:r>
        <w:rPr>
          <w:rFonts w:hint="eastAsia" w:ascii="宋体" w:hAnsi="宋体" w:eastAsia="宋体" w:cs="宋体"/>
          <w:color w:val="000000"/>
          <w:sz w:val="24"/>
          <w:highlight w:val="none"/>
          <w:lang w:val="en-US" w:eastAsia="zh-CN"/>
        </w:rPr>
        <w:t>：</w:t>
      </w:r>
    </w:p>
    <w:p>
      <w:pPr>
        <w:suppressLineNumbers/>
        <w:tabs>
          <w:tab w:val="left" w:pos="0"/>
        </w:tabs>
        <w:spacing w:line="360" w:lineRule="auto"/>
        <w:jc w:val="center"/>
        <w:rPr>
          <w:rFonts w:hint="eastAsia" w:ascii="宋体" w:hAnsi="宋体"/>
          <w:b/>
          <w:color w:val="auto"/>
          <w:sz w:val="36"/>
        </w:rPr>
      </w:pPr>
      <w:r>
        <w:rPr>
          <w:rFonts w:hint="eastAsia" w:ascii="宋体" w:hAnsi="宋体"/>
          <w:b/>
          <w:color w:val="auto"/>
          <w:sz w:val="36"/>
        </w:rPr>
        <w:t>派遣员工招聘需求表</w:t>
      </w:r>
    </w:p>
    <w:tbl>
      <w:tblPr>
        <w:tblStyle w:val="19"/>
        <w:tblW w:w="0" w:type="auto"/>
        <w:tblInd w:w="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2364"/>
        <w:gridCol w:w="2364"/>
        <w:gridCol w:w="2365"/>
        <w:gridCol w:w="2366"/>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exact"/>
        </w:trPr>
        <w:tc>
          <w:tcPr>
            <w:tcW w:w="2364" w:type="dxa"/>
            <w:noWrap w:val="0"/>
            <w:vAlign w:val="center"/>
          </w:tcPr>
          <w:p>
            <w:pPr>
              <w:suppressLineNumbers/>
              <w:jc w:val="center"/>
              <w:rPr>
                <w:rFonts w:hint="eastAsia"/>
                <w:color w:val="auto"/>
              </w:rPr>
            </w:pPr>
            <w:r>
              <w:rPr>
                <w:rFonts w:hint="eastAsia"/>
                <w:color w:val="auto"/>
              </w:rPr>
              <w:t>招聘岗位</w:t>
            </w:r>
          </w:p>
        </w:tc>
        <w:tc>
          <w:tcPr>
            <w:tcW w:w="2364" w:type="dxa"/>
            <w:noWrap w:val="0"/>
            <w:vAlign w:val="center"/>
          </w:tcPr>
          <w:p>
            <w:pPr>
              <w:suppressLineNumbers/>
              <w:jc w:val="center"/>
              <w:rPr>
                <w:color w:val="auto"/>
              </w:rPr>
            </w:pPr>
          </w:p>
        </w:tc>
        <w:tc>
          <w:tcPr>
            <w:tcW w:w="2365" w:type="dxa"/>
            <w:noWrap w:val="0"/>
            <w:vAlign w:val="center"/>
          </w:tcPr>
          <w:p>
            <w:pPr>
              <w:suppressLineNumbers/>
              <w:jc w:val="center"/>
              <w:rPr>
                <w:rFonts w:hint="eastAsia"/>
                <w:color w:val="auto"/>
              </w:rPr>
            </w:pPr>
            <w:r>
              <w:rPr>
                <w:rFonts w:hint="eastAsia"/>
                <w:color w:val="auto"/>
              </w:rPr>
              <w:t>招聘数量</w:t>
            </w:r>
          </w:p>
        </w:tc>
        <w:tc>
          <w:tcPr>
            <w:tcW w:w="2366" w:type="dxa"/>
            <w:noWrap w:val="0"/>
            <w:vAlign w:val="top"/>
          </w:tcPr>
          <w:p>
            <w:pPr>
              <w:suppressLineNumbers/>
              <w:rPr>
                <w:color w:val="auto"/>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exact"/>
        </w:trPr>
        <w:tc>
          <w:tcPr>
            <w:tcW w:w="2364" w:type="dxa"/>
            <w:noWrap w:val="0"/>
            <w:vAlign w:val="center"/>
          </w:tcPr>
          <w:p>
            <w:pPr>
              <w:suppressLineNumbers/>
              <w:jc w:val="center"/>
              <w:rPr>
                <w:rFonts w:hint="eastAsia"/>
                <w:color w:val="auto"/>
              </w:rPr>
            </w:pPr>
            <w:r>
              <w:rPr>
                <w:rFonts w:hint="eastAsia"/>
                <w:color w:val="auto"/>
              </w:rPr>
              <w:t>需求提交日期</w:t>
            </w:r>
          </w:p>
        </w:tc>
        <w:tc>
          <w:tcPr>
            <w:tcW w:w="2364" w:type="dxa"/>
            <w:noWrap w:val="0"/>
            <w:vAlign w:val="center"/>
          </w:tcPr>
          <w:p>
            <w:pPr>
              <w:suppressLineNumbers/>
              <w:jc w:val="center"/>
              <w:rPr>
                <w:color w:val="auto"/>
              </w:rPr>
            </w:pPr>
          </w:p>
        </w:tc>
        <w:tc>
          <w:tcPr>
            <w:tcW w:w="2365" w:type="dxa"/>
            <w:noWrap w:val="0"/>
            <w:vAlign w:val="center"/>
          </w:tcPr>
          <w:p>
            <w:pPr>
              <w:suppressLineNumbers/>
              <w:jc w:val="center"/>
              <w:rPr>
                <w:rFonts w:hint="eastAsia"/>
                <w:color w:val="auto"/>
              </w:rPr>
            </w:pPr>
            <w:r>
              <w:rPr>
                <w:rFonts w:hint="eastAsia"/>
                <w:color w:val="auto"/>
              </w:rPr>
              <w:t>需求到岗日期</w:t>
            </w:r>
          </w:p>
        </w:tc>
        <w:tc>
          <w:tcPr>
            <w:tcW w:w="2366" w:type="dxa"/>
            <w:noWrap w:val="0"/>
            <w:vAlign w:val="top"/>
          </w:tcPr>
          <w:p>
            <w:pPr>
              <w:suppressLineNumbers/>
              <w:rPr>
                <w:color w:val="auto"/>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4137" w:hRule="atLeast"/>
        </w:trPr>
        <w:tc>
          <w:tcPr>
            <w:tcW w:w="9459" w:type="dxa"/>
            <w:gridSpan w:val="4"/>
            <w:noWrap w:val="0"/>
            <w:vAlign w:val="top"/>
          </w:tcPr>
          <w:p>
            <w:pPr>
              <w:suppressLineNumbers/>
              <w:ind w:firstLine="422"/>
              <w:rPr>
                <w:rFonts w:hint="eastAsia"/>
                <w:b/>
                <w:color w:val="auto"/>
              </w:rPr>
            </w:pPr>
          </w:p>
          <w:p>
            <w:pPr>
              <w:suppressLineNumbers/>
              <w:ind w:firstLine="422"/>
              <w:rPr>
                <w:rFonts w:hint="eastAsia"/>
                <w:b/>
                <w:color w:val="auto"/>
              </w:rPr>
            </w:pPr>
            <w:r>
              <w:rPr>
                <w:rFonts w:hint="eastAsia"/>
                <w:b/>
                <w:color w:val="auto"/>
              </w:rPr>
              <w:t>岗位资格基本条件：</w:t>
            </w:r>
          </w:p>
          <w:p>
            <w:pPr>
              <w:suppressLineNumbers/>
              <w:ind w:firstLine="420"/>
              <w:rPr>
                <w:rFonts w:hint="eastAsia"/>
                <w:color w:val="auto"/>
              </w:rPr>
            </w:pPr>
            <w:r>
              <w:rPr>
                <w:rFonts w:hint="eastAsia"/>
                <w:color w:val="auto"/>
              </w:rPr>
              <w:t>1、年龄：</w:t>
            </w:r>
          </w:p>
          <w:p>
            <w:pPr>
              <w:suppressLineNumbers/>
              <w:ind w:firstLine="420"/>
              <w:rPr>
                <w:rFonts w:hint="eastAsia"/>
                <w:color w:val="auto"/>
              </w:rPr>
            </w:pPr>
            <w:r>
              <w:rPr>
                <w:rFonts w:hint="eastAsia"/>
                <w:color w:val="auto"/>
              </w:rPr>
              <w:t>2、性别：</w:t>
            </w:r>
          </w:p>
          <w:p>
            <w:pPr>
              <w:suppressLineNumbers/>
              <w:ind w:firstLine="420"/>
              <w:rPr>
                <w:rFonts w:hint="eastAsia"/>
                <w:color w:val="auto"/>
              </w:rPr>
            </w:pPr>
            <w:r>
              <w:rPr>
                <w:rFonts w:hint="eastAsia"/>
                <w:color w:val="auto"/>
              </w:rPr>
              <w:t>3、身高：</w:t>
            </w:r>
          </w:p>
          <w:p>
            <w:pPr>
              <w:suppressLineNumbers/>
              <w:ind w:firstLine="420"/>
              <w:rPr>
                <w:rFonts w:hint="eastAsia"/>
                <w:color w:val="auto"/>
              </w:rPr>
            </w:pPr>
            <w:r>
              <w:rPr>
                <w:rFonts w:hint="eastAsia"/>
                <w:color w:val="auto"/>
              </w:rPr>
              <w:t>4、学历：</w:t>
            </w:r>
          </w:p>
          <w:p>
            <w:pPr>
              <w:suppressLineNumbers/>
              <w:ind w:firstLine="420"/>
              <w:rPr>
                <w:rFonts w:hint="eastAsia"/>
                <w:color w:val="auto"/>
              </w:rPr>
            </w:pPr>
            <w:r>
              <w:rPr>
                <w:rFonts w:hint="eastAsia"/>
                <w:color w:val="auto"/>
              </w:rPr>
              <w:t>5、专业：</w:t>
            </w:r>
          </w:p>
          <w:p>
            <w:pPr>
              <w:suppressLineNumbers/>
              <w:ind w:firstLine="420"/>
              <w:rPr>
                <w:rFonts w:hint="eastAsia"/>
                <w:color w:val="auto"/>
              </w:rPr>
            </w:pPr>
            <w:r>
              <w:rPr>
                <w:rFonts w:hint="eastAsia"/>
                <w:color w:val="auto"/>
              </w:rPr>
              <w:t>6、健康状况：</w:t>
            </w:r>
          </w:p>
          <w:p>
            <w:pPr>
              <w:suppressLineNumbers/>
              <w:ind w:firstLine="422"/>
              <w:rPr>
                <w:rFonts w:hint="eastAsia"/>
                <w:b/>
                <w:color w:val="auto"/>
              </w:rPr>
            </w:pPr>
            <w:r>
              <w:rPr>
                <w:rFonts w:hint="eastAsia"/>
                <w:b/>
                <w:color w:val="auto"/>
              </w:rPr>
              <w:t>岗位资格附加条件：</w:t>
            </w:r>
          </w:p>
          <w:p>
            <w:pPr>
              <w:suppressLineNumbers/>
              <w:ind w:firstLine="420"/>
              <w:rPr>
                <w:rFonts w:hint="eastAsia"/>
                <w:color w:val="auto"/>
              </w:rPr>
            </w:pPr>
            <w:r>
              <w:rPr>
                <w:rFonts w:hint="eastAsia"/>
                <w:color w:val="auto"/>
              </w:rPr>
              <w:t>1、</w:t>
            </w:r>
          </w:p>
          <w:p>
            <w:pPr>
              <w:suppressLineNumbers/>
              <w:ind w:firstLine="420"/>
              <w:rPr>
                <w:rFonts w:hint="eastAsia"/>
                <w:color w:val="auto"/>
              </w:rPr>
            </w:pPr>
            <w:r>
              <w:rPr>
                <w:rFonts w:hint="eastAsia"/>
                <w:color w:val="auto"/>
              </w:rPr>
              <w:t>2、</w:t>
            </w:r>
          </w:p>
          <w:p>
            <w:pPr>
              <w:suppressLineNumbers/>
              <w:ind w:firstLine="420"/>
              <w:rPr>
                <w:rFonts w:hint="eastAsia"/>
                <w:color w:val="auto"/>
              </w:rPr>
            </w:pPr>
            <w:r>
              <w:rPr>
                <w:rFonts w:hint="eastAsia"/>
                <w:color w:val="auto"/>
              </w:rPr>
              <w:t>3、</w:t>
            </w:r>
          </w:p>
          <w:p>
            <w:pPr>
              <w:suppressLineNumbers/>
              <w:ind w:firstLine="420"/>
              <w:rPr>
                <w:rFonts w:hint="eastAsia"/>
                <w:color w:val="auto"/>
              </w:rPr>
            </w:pPr>
            <w:r>
              <w:rPr>
                <w:rFonts w:hint="eastAsia"/>
                <w:color w:val="auto"/>
              </w:rPr>
              <w:t>4、</w:t>
            </w:r>
          </w:p>
          <w:p>
            <w:pPr>
              <w:suppressLineNumbers/>
              <w:ind w:firstLine="420"/>
              <w:rPr>
                <w:color w:val="auto"/>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240" w:hRule="atLeast"/>
        </w:trPr>
        <w:tc>
          <w:tcPr>
            <w:tcW w:w="9459" w:type="dxa"/>
            <w:gridSpan w:val="4"/>
            <w:noWrap w:val="0"/>
            <w:vAlign w:val="top"/>
          </w:tcPr>
          <w:p>
            <w:pPr>
              <w:suppressLineNumbers/>
              <w:ind w:firstLine="422"/>
              <w:rPr>
                <w:rFonts w:hint="eastAsia"/>
                <w:b/>
                <w:color w:val="auto"/>
              </w:rPr>
            </w:pPr>
          </w:p>
          <w:p>
            <w:pPr>
              <w:suppressLineNumbers/>
              <w:ind w:firstLine="422"/>
              <w:rPr>
                <w:rFonts w:hint="eastAsia"/>
                <w:b/>
                <w:color w:val="auto"/>
              </w:rPr>
            </w:pPr>
            <w:r>
              <w:rPr>
                <w:rFonts w:hint="eastAsia"/>
                <w:b/>
                <w:color w:val="auto"/>
              </w:rPr>
              <w:t>薪酬福利待遇：</w:t>
            </w:r>
          </w:p>
          <w:p>
            <w:pPr>
              <w:suppressLineNumbers/>
              <w:ind w:firstLine="420"/>
              <w:rPr>
                <w:rFonts w:hint="eastAsia"/>
                <w:color w:val="auto"/>
              </w:rPr>
            </w:pPr>
            <w:r>
              <w:rPr>
                <w:rFonts w:hint="eastAsia"/>
                <w:color w:val="auto"/>
              </w:rPr>
              <w:t>1、试用期：A待遇：                     B：时间</w:t>
            </w:r>
          </w:p>
          <w:p>
            <w:pPr>
              <w:suppressLineNumbers/>
              <w:ind w:firstLine="420"/>
              <w:rPr>
                <w:rFonts w:hint="eastAsia"/>
                <w:color w:val="auto"/>
              </w:rPr>
            </w:pPr>
            <w:r>
              <w:rPr>
                <w:rFonts w:hint="eastAsia"/>
                <w:color w:val="auto"/>
              </w:rPr>
              <w:t>2、转正后：</w:t>
            </w:r>
          </w:p>
          <w:p>
            <w:pPr>
              <w:suppressLineNumbers/>
              <w:ind w:firstLine="420"/>
              <w:rPr>
                <w:rFonts w:hint="eastAsia"/>
                <w:color w:val="auto"/>
              </w:rPr>
            </w:pPr>
            <w:r>
              <w:rPr>
                <w:rFonts w:hint="eastAsia"/>
                <w:color w:val="auto"/>
              </w:rPr>
              <w:t>3、食宿条件：</w:t>
            </w:r>
          </w:p>
          <w:p>
            <w:pPr>
              <w:suppressLineNumbers/>
              <w:ind w:firstLine="420"/>
              <w:rPr>
                <w:rFonts w:hint="eastAsia"/>
                <w:color w:val="auto"/>
              </w:rPr>
            </w:pPr>
            <w:r>
              <w:rPr>
                <w:rFonts w:hint="eastAsia"/>
                <w:color w:val="auto"/>
              </w:rPr>
              <w:t>4、社会保险：</w:t>
            </w:r>
          </w:p>
          <w:p>
            <w:pPr>
              <w:suppressLineNumbers/>
              <w:ind w:firstLine="420"/>
              <w:rPr>
                <w:rFonts w:hint="eastAsia"/>
                <w:color w:val="auto"/>
              </w:rPr>
            </w:pPr>
            <w:r>
              <w:rPr>
                <w:rFonts w:hint="eastAsia"/>
                <w:color w:val="auto"/>
              </w:rPr>
              <w:t>5、其他待遇：</w:t>
            </w:r>
          </w:p>
          <w:p>
            <w:pPr>
              <w:suppressLineNumbers/>
              <w:ind w:firstLine="420"/>
              <w:rPr>
                <w:color w:val="auto"/>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3159" w:hRule="atLeast"/>
        </w:trPr>
        <w:tc>
          <w:tcPr>
            <w:tcW w:w="9459" w:type="dxa"/>
            <w:gridSpan w:val="4"/>
            <w:noWrap w:val="0"/>
            <w:vAlign w:val="top"/>
          </w:tcPr>
          <w:p>
            <w:pPr>
              <w:suppressLineNumbers/>
              <w:jc w:val="center"/>
              <w:rPr>
                <w:rFonts w:hint="eastAsia" w:eastAsia="黑体"/>
                <w:b/>
                <w:color w:val="auto"/>
                <w:sz w:val="30"/>
              </w:rPr>
            </w:pPr>
            <w:r>
              <w:rPr>
                <w:rFonts w:hint="eastAsia" w:eastAsia="黑体"/>
                <w:b/>
                <w:color w:val="auto"/>
                <w:sz w:val="30"/>
              </w:rPr>
              <w:t>通 知</w:t>
            </w:r>
          </w:p>
          <w:p>
            <w:pPr>
              <w:suppressLineNumbers/>
              <w:rPr>
                <w:rFonts w:hint="eastAsia"/>
                <w:color w:val="auto"/>
              </w:rPr>
            </w:pPr>
            <w:r>
              <w:rPr>
                <w:rFonts w:hint="eastAsia"/>
                <w:color w:val="auto"/>
                <w:u w:val="single"/>
              </w:rPr>
              <w:t xml:space="preserve">                              </w:t>
            </w:r>
            <w:r>
              <w:rPr>
                <w:rFonts w:hint="eastAsia"/>
                <w:color w:val="auto"/>
              </w:rPr>
              <w:t>：</w:t>
            </w:r>
          </w:p>
          <w:p>
            <w:pPr>
              <w:suppressLineNumbers/>
              <w:ind w:firstLine="435"/>
              <w:rPr>
                <w:rFonts w:hint="eastAsia"/>
                <w:color w:val="auto"/>
              </w:rPr>
            </w:pPr>
            <w:r>
              <w:rPr>
                <w:rFonts w:hint="eastAsia"/>
                <w:color w:val="auto"/>
              </w:rPr>
              <w:t>根据我单位业务发展需要，我单位需贵公司招聘并派遣符合上述条件的派遣员工</w:t>
            </w:r>
            <w:r>
              <w:rPr>
                <w:rFonts w:hint="eastAsia"/>
                <w:color w:val="auto"/>
                <w:u w:val="single"/>
              </w:rPr>
              <w:t xml:space="preserve">       </w:t>
            </w:r>
            <w:r>
              <w:rPr>
                <w:rFonts w:hint="eastAsia"/>
                <w:color w:val="auto"/>
              </w:rPr>
              <w:t>名。请贵公司接到通知后</w:t>
            </w:r>
            <w:r>
              <w:rPr>
                <w:rFonts w:hint="eastAsia"/>
                <w:color w:val="auto"/>
                <w:u w:val="single"/>
              </w:rPr>
              <w:t xml:space="preserve">       </w:t>
            </w:r>
            <w:r>
              <w:rPr>
                <w:rFonts w:hint="eastAsia"/>
                <w:color w:val="auto"/>
              </w:rPr>
              <w:t>日内，将初试筛选符合岗位资格条件的</w:t>
            </w:r>
            <w:r>
              <w:rPr>
                <w:rFonts w:hint="eastAsia"/>
                <w:color w:val="auto"/>
                <w:u w:val="single"/>
              </w:rPr>
              <w:t xml:space="preserve">     </w:t>
            </w:r>
            <w:r>
              <w:rPr>
                <w:rFonts w:hint="eastAsia"/>
                <w:color w:val="auto"/>
              </w:rPr>
              <w:t>名候选人员到我单位参加面试。</w:t>
            </w:r>
          </w:p>
          <w:p>
            <w:pPr>
              <w:suppressLineNumbers/>
              <w:ind w:firstLine="435"/>
              <w:rPr>
                <w:rFonts w:hint="eastAsia"/>
                <w:color w:val="auto"/>
              </w:rPr>
            </w:pPr>
            <w:r>
              <w:rPr>
                <w:rFonts w:hint="eastAsia"/>
                <w:color w:val="auto"/>
              </w:rPr>
              <w:t xml:space="preserve">特此通知 </w:t>
            </w:r>
          </w:p>
          <w:p>
            <w:pPr>
              <w:suppressLineNumbers/>
              <w:ind w:firstLine="435"/>
              <w:rPr>
                <w:rFonts w:hint="eastAsia"/>
                <w:color w:val="auto"/>
              </w:rPr>
            </w:pPr>
            <w:r>
              <w:rPr>
                <w:rFonts w:hint="eastAsia"/>
                <w:color w:val="auto"/>
              </w:rPr>
              <w:t xml:space="preserve">                                                       （公司盖章）</w:t>
            </w:r>
          </w:p>
          <w:p>
            <w:pPr>
              <w:suppressLineNumbers/>
              <w:ind w:firstLine="435"/>
              <w:rPr>
                <w:rFonts w:hint="eastAsia"/>
                <w:color w:val="auto"/>
              </w:rPr>
            </w:pPr>
            <w:r>
              <w:rPr>
                <w:rFonts w:hint="eastAsia"/>
                <w:color w:val="auto"/>
              </w:rPr>
              <w:t xml:space="preserve">                                                    二○    年  月  日</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1225" w:hRule="atLeast"/>
        </w:trPr>
        <w:tc>
          <w:tcPr>
            <w:tcW w:w="9459" w:type="dxa"/>
            <w:gridSpan w:val="4"/>
            <w:noWrap w:val="0"/>
            <w:vAlign w:val="top"/>
          </w:tcPr>
          <w:p>
            <w:pPr>
              <w:suppressLineNumbers/>
              <w:rPr>
                <w:rFonts w:hint="eastAsia"/>
                <w:color w:val="auto"/>
              </w:rPr>
            </w:pPr>
            <w:r>
              <w:rPr>
                <w:rFonts w:hint="eastAsia"/>
                <w:color w:val="auto"/>
              </w:rPr>
              <w:t>备注：</w:t>
            </w:r>
          </w:p>
          <w:p>
            <w:pPr>
              <w:suppressLineNumbers/>
              <w:rPr>
                <w:rFonts w:hint="eastAsia"/>
                <w:color w:val="auto"/>
              </w:rPr>
            </w:pPr>
          </w:p>
          <w:p>
            <w:pPr>
              <w:suppressLineNumbers/>
              <w:rPr>
                <w:rFonts w:hint="eastAsia"/>
                <w:color w:val="auto"/>
              </w:rPr>
            </w:pPr>
          </w:p>
          <w:p>
            <w:pPr>
              <w:suppressLineNumbers/>
              <w:rPr>
                <w:rFonts w:hint="eastAsia"/>
                <w:color w:val="auto"/>
              </w:rPr>
            </w:pPr>
          </w:p>
        </w:tc>
      </w:tr>
    </w:tbl>
    <w:p>
      <w:pPr>
        <w:tabs>
          <w:tab w:val="left" w:pos="0"/>
        </w:tabs>
        <w:spacing w:line="360" w:lineRule="auto"/>
        <w:rPr>
          <w:rFonts w:hint="eastAsia" w:eastAsia="华文中宋"/>
          <w:b/>
          <w:bCs/>
          <w:color w:val="auto"/>
          <w:sz w:val="24"/>
        </w:rPr>
      </w:pPr>
    </w:p>
    <w:p>
      <w:pPr>
        <w:suppressLineNumbers/>
        <w:tabs>
          <w:tab w:val="left" w:pos="0"/>
        </w:tabs>
        <w:spacing w:line="360" w:lineRule="auto"/>
        <w:rPr>
          <w:rFonts w:hint="eastAsia" w:ascii="黑体" w:hAnsi="宋体" w:eastAsia="黑体"/>
          <w:b/>
          <w:color w:val="auto"/>
          <w:sz w:val="36"/>
        </w:rPr>
      </w:pPr>
      <w:r>
        <w:rPr>
          <w:rFonts w:hint="eastAsia" w:ascii="宋体" w:hAnsi="宋体" w:eastAsia="宋体" w:cs="宋体"/>
          <w:color w:val="000000"/>
          <w:sz w:val="24"/>
          <w:highlight w:val="none"/>
          <w:lang w:val="en-US" w:eastAsia="zh-CN"/>
        </w:rPr>
        <w:t>附件</w:t>
      </w:r>
      <w:r>
        <w:rPr>
          <w:rFonts w:hint="eastAsia" w:ascii="宋体" w:hAnsi="宋体" w:eastAsia="宋体" w:cs="宋体"/>
          <w:color w:val="000000"/>
          <w:sz w:val="24"/>
          <w:highlight w:val="none"/>
          <w:u w:val="single"/>
          <w:lang w:val="en-US" w:eastAsia="zh-CN"/>
        </w:rPr>
        <w:t xml:space="preserve"> 3 </w:t>
      </w:r>
      <w:r>
        <w:rPr>
          <w:rFonts w:hint="eastAsia" w:ascii="宋体" w:hAnsi="宋体" w:eastAsia="宋体" w:cs="宋体"/>
          <w:color w:val="000000"/>
          <w:sz w:val="24"/>
          <w:highlight w:val="none"/>
          <w:lang w:val="en-US" w:eastAsia="zh-CN"/>
        </w:rPr>
        <w:t>：</w:t>
      </w:r>
    </w:p>
    <w:p>
      <w:pPr>
        <w:suppressLineNumbers/>
        <w:tabs>
          <w:tab w:val="left" w:pos="0"/>
        </w:tabs>
        <w:spacing w:line="360" w:lineRule="auto"/>
        <w:ind w:firstLine="722" w:firstLineChars="200"/>
        <w:jc w:val="center"/>
        <w:rPr>
          <w:rFonts w:hint="eastAsia"/>
          <w:color w:val="auto"/>
        </w:rPr>
      </w:pPr>
      <w:r>
        <w:rPr>
          <w:rFonts w:hint="eastAsia" w:ascii="黑体" w:hAnsi="宋体" w:eastAsia="黑体"/>
          <w:b/>
          <w:color w:val="auto"/>
          <w:sz w:val="36"/>
        </w:rPr>
        <w:t>派遣员工退回通知书（存根）</w:t>
      </w:r>
    </w:p>
    <w:p>
      <w:pPr>
        <w:suppressLineNumbers/>
        <w:tabs>
          <w:tab w:val="left" w:pos="0"/>
        </w:tabs>
        <w:spacing w:line="360" w:lineRule="auto"/>
        <w:jc w:val="left"/>
        <w:rPr>
          <w:rFonts w:hint="eastAsia" w:ascii="仿宋_GB2312" w:hAnsi="宋体" w:eastAsia="仿宋_GB2312"/>
          <w:color w:val="auto"/>
          <w:sz w:val="28"/>
        </w:rPr>
      </w:pPr>
    </w:p>
    <w:p>
      <w:pPr>
        <w:suppressLineNumbers/>
        <w:tabs>
          <w:tab w:val="left" w:pos="0"/>
        </w:tabs>
        <w:spacing w:line="460" w:lineRule="exact"/>
        <w:jc w:val="left"/>
        <w:rPr>
          <w:rFonts w:hint="eastAsia" w:ascii="宋体" w:hAnsi="宋体"/>
          <w:color w:val="auto"/>
        </w:rPr>
      </w:pPr>
      <w:r>
        <w:rPr>
          <w:rFonts w:hint="eastAsia" w:ascii="宋体" w:hAnsi="宋体"/>
          <w:color w:val="auto"/>
          <w:sz w:val="28"/>
          <w:u w:val="single"/>
        </w:rPr>
        <w:t xml:space="preserve">                               </w:t>
      </w:r>
      <w:r>
        <w:rPr>
          <w:rFonts w:hint="eastAsia" w:ascii="宋体" w:hAnsi="宋体"/>
          <w:color w:val="auto"/>
          <w:sz w:val="28"/>
        </w:rPr>
        <w:t>：</w:t>
      </w:r>
    </w:p>
    <w:p>
      <w:pPr>
        <w:suppressLineNumbers/>
        <w:tabs>
          <w:tab w:val="left" w:pos="0"/>
        </w:tabs>
        <w:spacing w:line="460" w:lineRule="exact"/>
        <w:ind w:firstLine="560" w:firstLineChars="200"/>
        <w:rPr>
          <w:rFonts w:hint="eastAsia" w:ascii="宋体" w:hAnsi="宋体"/>
          <w:color w:val="auto"/>
        </w:rPr>
      </w:pPr>
      <w:r>
        <w:rPr>
          <w:rFonts w:hint="eastAsia" w:ascii="宋体" w:hAnsi="宋体"/>
          <w:color w:val="auto"/>
          <w:sz w:val="28"/>
        </w:rPr>
        <w:t>贵公司派遣员工</w:t>
      </w:r>
      <w:r>
        <w:rPr>
          <w:rFonts w:hint="eastAsia" w:ascii="宋体" w:hAnsi="宋体"/>
          <w:color w:val="auto"/>
          <w:sz w:val="28"/>
          <w:u w:val="single"/>
        </w:rPr>
        <w:t xml:space="preserve">        </w:t>
      </w:r>
      <w:r>
        <w:rPr>
          <w:rFonts w:hint="eastAsia" w:ascii="宋体" w:hAnsi="宋体"/>
          <w:color w:val="auto"/>
          <w:sz w:val="28"/>
        </w:rPr>
        <w:t>在我单位服务期间，因</w:t>
      </w:r>
      <w:r>
        <w:rPr>
          <w:rFonts w:hint="eastAsia" w:ascii="宋体" w:hAnsi="宋体"/>
          <w:color w:val="auto"/>
          <w:sz w:val="28"/>
          <w:u w:val="single"/>
        </w:rPr>
        <w:t xml:space="preserve">                    </w:t>
      </w:r>
    </w:p>
    <w:p>
      <w:pPr>
        <w:suppressLineNumbers/>
        <w:tabs>
          <w:tab w:val="left" w:pos="0"/>
        </w:tabs>
        <w:spacing w:line="460" w:lineRule="exact"/>
        <w:rPr>
          <w:rFonts w:hint="eastAsia" w:ascii="宋体" w:hAnsi="宋体"/>
          <w:color w:val="auto"/>
        </w:rPr>
      </w:pPr>
      <w:r>
        <w:rPr>
          <w:rFonts w:hint="eastAsia" w:ascii="宋体" w:hAnsi="宋体"/>
          <w:color w:val="auto"/>
          <w:sz w:val="28"/>
          <w:u w:val="single"/>
        </w:rPr>
        <w:t xml:space="preserve">                                          </w:t>
      </w:r>
      <w:r>
        <w:rPr>
          <w:rFonts w:hint="eastAsia" w:ascii="宋体" w:hAnsi="宋体"/>
          <w:color w:val="auto"/>
          <w:sz w:val="28"/>
        </w:rPr>
        <w:t>原因。依据《人力资源派遣合同》第</w:t>
      </w:r>
      <w:r>
        <w:rPr>
          <w:rFonts w:hint="eastAsia" w:ascii="宋体" w:hAnsi="宋体"/>
          <w:color w:val="auto"/>
          <w:sz w:val="28"/>
          <w:u w:val="single"/>
        </w:rPr>
        <w:t xml:space="preserve">   </w:t>
      </w:r>
      <w:r>
        <w:rPr>
          <w:rFonts w:hint="eastAsia" w:ascii="宋体" w:hAnsi="宋体"/>
          <w:color w:val="auto"/>
          <w:sz w:val="28"/>
        </w:rPr>
        <w:t>条规定，我单位现将该员工退回贵公司，请贵公司尽快办理该员工相关离职手续和处理善后工作，并及时补充相关人员。</w:t>
      </w:r>
    </w:p>
    <w:p>
      <w:pPr>
        <w:suppressLineNumbers/>
        <w:tabs>
          <w:tab w:val="left" w:pos="0"/>
        </w:tabs>
        <w:spacing w:line="460" w:lineRule="exact"/>
        <w:ind w:firstLine="560" w:firstLineChars="200"/>
        <w:rPr>
          <w:rFonts w:hint="eastAsia" w:ascii="宋体" w:hAnsi="宋体"/>
          <w:color w:val="auto"/>
          <w:sz w:val="28"/>
        </w:rPr>
      </w:pPr>
      <w:r>
        <w:rPr>
          <w:rFonts w:hint="eastAsia" w:ascii="宋体" w:hAnsi="宋体"/>
          <w:color w:val="auto"/>
          <w:sz w:val="28"/>
        </w:rPr>
        <w:t>特此通知</w:t>
      </w:r>
    </w:p>
    <w:p>
      <w:pPr>
        <w:suppressLineNumbers/>
        <w:tabs>
          <w:tab w:val="left" w:pos="0"/>
        </w:tabs>
        <w:spacing w:line="460" w:lineRule="exact"/>
        <w:ind w:firstLine="5320" w:firstLineChars="1900"/>
        <w:rPr>
          <w:rFonts w:hint="eastAsia" w:ascii="宋体" w:hAnsi="宋体"/>
          <w:color w:val="auto"/>
          <w:sz w:val="28"/>
        </w:rPr>
      </w:pPr>
      <w:r>
        <w:rPr>
          <w:rFonts w:hint="eastAsia" w:ascii="宋体" w:hAnsi="宋体"/>
          <w:color w:val="auto"/>
          <w:sz w:val="28"/>
        </w:rPr>
        <w:t>（单位盖章）</w:t>
      </w:r>
    </w:p>
    <w:p>
      <w:pPr>
        <w:suppressLineNumbers/>
        <w:tabs>
          <w:tab w:val="left" w:pos="0"/>
        </w:tabs>
        <w:spacing w:line="460" w:lineRule="exact"/>
        <w:ind w:firstLine="5040" w:firstLineChars="1800"/>
        <w:rPr>
          <w:rFonts w:hint="eastAsia" w:ascii="宋体" w:hAnsi="宋体"/>
          <w:color w:val="auto"/>
          <w:sz w:val="28"/>
        </w:rPr>
      </w:pPr>
      <w:r>
        <w:rPr>
          <w:rFonts w:hint="eastAsia" w:ascii="宋体" w:hAnsi="宋体"/>
          <w:color w:val="auto"/>
          <w:sz w:val="28"/>
        </w:rPr>
        <w:t>二○     年   月   日</w:t>
      </w:r>
    </w:p>
    <w:p>
      <w:pPr>
        <w:suppressLineNumbers/>
        <w:tabs>
          <w:tab w:val="left" w:pos="0"/>
        </w:tabs>
        <w:spacing w:line="460" w:lineRule="exact"/>
        <w:ind w:firstLine="560" w:firstLineChars="200"/>
        <w:rPr>
          <w:rFonts w:hint="eastAsia" w:ascii="宋体" w:hAnsi="宋体"/>
          <w:color w:val="auto"/>
          <w:sz w:val="28"/>
        </w:rPr>
      </w:pPr>
      <w:r>
        <w:rPr>
          <w:rFonts w:hint="eastAsia" w:ascii="宋体" w:hAnsi="宋体"/>
          <w:color w:val="auto"/>
          <w:sz w:val="28"/>
        </w:rPr>
        <w:t>签收：</w:t>
      </w:r>
    </w:p>
    <w:p>
      <w:pPr>
        <w:suppressLineNumbers/>
        <w:tabs>
          <w:tab w:val="left" w:pos="0"/>
        </w:tabs>
        <w:spacing w:line="360" w:lineRule="auto"/>
        <w:rPr>
          <w:rFonts w:hint="eastAsia" w:ascii="仿宋_GB2312" w:hAnsi="宋体" w:eastAsia="仿宋_GB2312"/>
          <w:color w:val="auto"/>
          <w:sz w:val="28"/>
        </w:rPr>
      </w:pPr>
      <w:r>
        <w:rPr>
          <w:rFonts w:hint="eastAsia" w:ascii="仿宋_GB2312" w:hAnsi="宋体" w:eastAsia="仿宋_GB2312"/>
          <w:color w:val="auto"/>
          <w:sz w:val="28"/>
        </w:rPr>
        <w:t>---------------------------------------------------</w:t>
      </w:r>
    </w:p>
    <w:p>
      <w:pPr>
        <w:suppressLineNumbers/>
        <w:tabs>
          <w:tab w:val="left" w:pos="0"/>
        </w:tabs>
        <w:spacing w:line="360" w:lineRule="auto"/>
        <w:ind w:firstLine="722" w:firstLineChars="200"/>
        <w:jc w:val="center"/>
        <w:rPr>
          <w:rFonts w:hint="eastAsia" w:ascii="黑体" w:hAnsi="宋体" w:eastAsia="黑体"/>
          <w:b/>
          <w:color w:val="auto"/>
          <w:sz w:val="36"/>
        </w:rPr>
      </w:pPr>
    </w:p>
    <w:p>
      <w:pPr>
        <w:suppressLineNumbers/>
        <w:tabs>
          <w:tab w:val="left" w:pos="0"/>
        </w:tabs>
        <w:spacing w:line="360" w:lineRule="auto"/>
        <w:ind w:firstLine="722" w:firstLineChars="200"/>
        <w:jc w:val="center"/>
        <w:rPr>
          <w:rFonts w:hint="eastAsia" w:ascii="仿宋_GB2312" w:hAnsi="宋体" w:eastAsia="仿宋_GB2312"/>
          <w:color w:val="auto"/>
          <w:sz w:val="28"/>
        </w:rPr>
      </w:pPr>
      <w:r>
        <w:rPr>
          <w:rFonts w:hint="eastAsia" w:ascii="黑体" w:hAnsi="宋体" w:eastAsia="黑体"/>
          <w:b/>
          <w:color w:val="auto"/>
          <w:sz w:val="36"/>
        </w:rPr>
        <w:t>派遣员工退回通知书</w:t>
      </w:r>
    </w:p>
    <w:p>
      <w:pPr>
        <w:suppressLineNumbers/>
        <w:tabs>
          <w:tab w:val="left" w:pos="0"/>
        </w:tabs>
        <w:spacing w:line="360" w:lineRule="auto"/>
        <w:rPr>
          <w:rFonts w:hint="eastAsia" w:ascii="仿宋_GB2312" w:hAnsi="宋体" w:eastAsia="仿宋_GB2312"/>
          <w:color w:val="auto"/>
          <w:sz w:val="28"/>
        </w:rPr>
      </w:pPr>
    </w:p>
    <w:p>
      <w:pPr>
        <w:suppressLineNumbers/>
        <w:tabs>
          <w:tab w:val="left" w:pos="0"/>
        </w:tabs>
        <w:spacing w:line="360" w:lineRule="auto"/>
        <w:rPr>
          <w:rFonts w:hint="eastAsia" w:ascii="宋体" w:hAnsi="宋体"/>
          <w:color w:val="auto"/>
          <w:sz w:val="28"/>
        </w:rPr>
      </w:pPr>
      <w:r>
        <w:rPr>
          <w:rFonts w:hint="eastAsia" w:ascii="宋体" w:hAnsi="宋体"/>
          <w:color w:val="auto"/>
          <w:sz w:val="28"/>
          <w:u w:val="single"/>
        </w:rPr>
        <w:t xml:space="preserve">                              </w:t>
      </w:r>
      <w:r>
        <w:rPr>
          <w:rFonts w:hint="eastAsia" w:ascii="宋体" w:hAnsi="宋体"/>
          <w:color w:val="auto"/>
          <w:sz w:val="28"/>
        </w:rPr>
        <w:t>：</w:t>
      </w:r>
    </w:p>
    <w:p>
      <w:pPr>
        <w:suppressLineNumbers/>
        <w:tabs>
          <w:tab w:val="left" w:pos="0"/>
        </w:tabs>
        <w:spacing w:line="360" w:lineRule="auto"/>
        <w:ind w:firstLine="560" w:firstLineChars="200"/>
        <w:rPr>
          <w:rFonts w:hint="eastAsia" w:ascii="宋体" w:hAnsi="宋体"/>
          <w:color w:val="auto"/>
        </w:rPr>
      </w:pPr>
      <w:r>
        <w:rPr>
          <w:rFonts w:hint="eastAsia" w:ascii="宋体" w:hAnsi="宋体"/>
          <w:color w:val="auto"/>
          <w:sz w:val="28"/>
        </w:rPr>
        <w:t>贵公司派遣员工</w:t>
      </w:r>
      <w:r>
        <w:rPr>
          <w:rFonts w:hint="eastAsia" w:ascii="宋体" w:hAnsi="宋体"/>
          <w:color w:val="auto"/>
          <w:sz w:val="28"/>
          <w:u w:val="single"/>
        </w:rPr>
        <w:t xml:space="preserve">        </w:t>
      </w:r>
      <w:r>
        <w:rPr>
          <w:rFonts w:hint="eastAsia" w:ascii="宋体" w:hAnsi="宋体"/>
          <w:color w:val="auto"/>
          <w:sz w:val="28"/>
        </w:rPr>
        <w:t>在我单位服务期间，因</w:t>
      </w:r>
      <w:r>
        <w:rPr>
          <w:rFonts w:hint="eastAsia" w:ascii="宋体" w:hAnsi="宋体"/>
          <w:color w:val="auto"/>
          <w:sz w:val="28"/>
          <w:u w:val="single"/>
        </w:rPr>
        <w:t xml:space="preserve">                    </w:t>
      </w:r>
    </w:p>
    <w:p>
      <w:pPr>
        <w:suppressLineNumbers/>
        <w:tabs>
          <w:tab w:val="left" w:pos="0"/>
        </w:tabs>
        <w:spacing w:line="360" w:lineRule="auto"/>
        <w:rPr>
          <w:rFonts w:hint="eastAsia" w:ascii="宋体" w:hAnsi="宋体"/>
          <w:color w:val="auto"/>
        </w:rPr>
      </w:pPr>
      <w:r>
        <w:rPr>
          <w:rFonts w:hint="eastAsia" w:ascii="宋体" w:hAnsi="宋体"/>
          <w:color w:val="auto"/>
          <w:sz w:val="28"/>
          <w:u w:val="single"/>
        </w:rPr>
        <w:t xml:space="preserve">                                          </w:t>
      </w:r>
      <w:r>
        <w:rPr>
          <w:rFonts w:hint="eastAsia" w:ascii="宋体" w:hAnsi="宋体"/>
          <w:color w:val="auto"/>
          <w:sz w:val="28"/>
        </w:rPr>
        <w:t>原因。依据《人力资源派遣合同》第</w:t>
      </w:r>
      <w:r>
        <w:rPr>
          <w:rFonts w:hint="eastAsia" w:ascii="宋体" w:hAnsi="宋体"/>
          <w:color w:val="auto"/>
          <w:sz w:val="28"/>
          <w:u w:val="single"/>
        </w:rPr>
        <w:t xml:space="preserve">   </w:t>
      </w:r>
      <w:r>
        <w:rPr>
          <w:rFonts w:hint="eastAsia" w:ascii="宋体" w:hAnsi="宋体"/>
          <w:color w:val="auto"/>
          <w:sz w:val="28"/>
        </w:rPr>
        <w:t>条规定，我单位现将该员工退回贵公司，请贵公司尽快办理该员工相关离职手续和处理善后工作，并及时补充相关人员。</w:t>
      </w:r>
    </w:p>
    <w:p>
      <w:pPr>
        <w:suppressLineNumbers/>
        <w:tabs>
          <w:tab w:val="left" w:pos="0"/>
        </w:tabs>
        <w:spacing w:line="360" w:lineRule="auto"/>
        <w:ind w:firstLine="560" w:firstLineChars="200"/>
        <w:rPr>
          <w:rFonts w:hint="eastAsia" w:ascii="宋体" w:hAnsi="宋体"/>
          <w:color w:val="auto"/>
          <w:sz w:val="28"/>
        </w:rPr>
      </w:pPr>
      <w:r>
        <w:rPr>
          <w:rFonts w:hint="eastAsia" w:ascii="宋体" w:hAnsi="宋体"/>
          <w:color w:val="auto"/>
          <w:sz w:val="28"/>
        </w:rPr>
        <w:t>特此通知</w:t>
      </w:r>
    </w:p>
    <w:p>
      <w:pPr>
        <w:suppressLineNumbers/>
        <w:tabs>
          <w:tab w:val="left" w:pos="0"/>
        </w:tabs>
        <w:spacing w:line="360" w:lineRule="auto"/>
        <w:ind w:firstLine="5320" w:firstLineChars="1900"/>
        <w:rPr>
          <w:rFonts w:hint="eastAsia" w:ascii="宋体" w:hAnsi="宋体"/>
          <w:color w:val="auto"/>
          <w:sz w:val="28"/>
        </w:rPr>
      </w:pPr>
      <w:r>
        <w:rPr>
          <w:rFonts w:hint="eastAsia" w:ascii="宋体" w:hAnsi="宋体"/>
          <w:color w:val="auto"/>
          <w:sz w:val="28"/>
        </w:rPr>
        <w:t xml:space="preserve">        （单位盖章）</w:t>
      </w:r>
    </w:p>
    <w:p>
      <w:pPr>
        <w:suppressLineNumbers/>
        <w:tabs>
          <w:tab w:val="left" w:pos="0"/>
        </w:tabs>
        <w:spacing w:line="360" w:lineRule="auto"/>
        <w:ind w:firstLine="5880" w:firstLineChars="2100"/>
        <w:rPr>
          <w:rFonts w:ascii="宋体" w:hAnsi="宋体"/>
          <w:color w:val="auto"/>
          <w:sz w:val="28"/>
        </w:rPr>
        <w:sectPr>
          <w:footerReference r:id="rId9" w:type="first"/>
          <w:footerReference r:id="rId8" w:type="default"/>
          <w:pgSz w:w="11906" w:h="16838"/>
          <w:pgMar w:top="1418" w:right="1134" w:bottom="1418" w:left="1418" w:header="851" w:footer="992" w:gutter="0"/>
          <w:pgNumType w:fmt="decimal"/>
          <w:cols w:space="720" w:num="1"/>
          <w:titlePg/>
          <w:docGrid w:type="lines" w:linePitch="312" w:charSpace="0"/>
        </w:sectPr>
      </w:pPr>
      <w:r>
        <w:rPr>
          <w:rFonts w:hint="eastAsia" w:ascii="宋体" w:hAnsi="宋体"/>
          <w:color w:val="auto"/>
          <w:sz w:val="28"/>
        </w:rPr>
        <w:t xml:space="preserve">二○     年   月  </w:t>
      </w:r>
    </w:p>
    <w:p>
      <w:pPr>
        <w:suppressLineNumbers/>
        <w:tabs>
          <w:tab w:val="left" w:pos="0"/>
        </w:tabs>
        <w:spacing w:line="360" w:lineRule="auto"/>
        <w:rPr>
          <w:rFonts w:hint="eastAsia" w:eastAsia="华文中宋"/>
          <w:b/>
          <w:bCs/>
          <w:color w:val="auto"/>
          <w:sz w:val="24"/>
        </w:rPr>
      </w:pPr>
    </w:p>
    <w:tbl>
      <w:tblPr>
        <w:tblStyle w:val="19"/>
        <w:tblpPr w:leftFromText="180" w:rightFromText="180" w:vertAnchor="page" w:horzAnchor="margin" w:tblpXSpec="center" w:tblpY="2611"/>
        <w:tblOverlap w:val="never"/>
        <w:tblW w:w="14584" w:type="dxa"/>
        <w:tblInd w:w="0" w:type="dxa"/>
        <w:tblLayout w:type="fixed"/>
        <w:tblCellMar>
          <w:top w:w="15" w:type="dxa"/>
          <w:left w:w="15" w:type="dxa"/>
          <w:bottom w:w="15" w:type="dxa"/>
          <w:right w:w="15" w:type="dxa"/>
        </w:tblCellMar>
      </w:tblPr>
      <w:tblGrid>
        <w:gridCol w:w="300"/>
        <w:gridCol w:w="510"/>
        <w:gridCol w:w="457"/>
        <w:gridCol w:w="435"/>
        <w:gridCol w:w="555"/>
        <w:gridCol w:w="450"/>
        <w:gridCol w:w="495"/>
        <w:gridCol w:w="495"/>
        <w:gridCol w:w="390"/>
        <w:gridCol w:w="480"/>
        <w:gridCol w:w="450"/>
        <w:gridCol w:w="435"/>
        <w:gridCol w:w="555"/>
        <w:gridCol w:w="450"/>
        <w:gridCol w:w="450"/>
        <w:gridCol w:w="608"/>
        <w:gridCol w:w="510"/>
        <w:gridCol w:w="585"/>
        <w:gridCol w:w="480"/>
        <w:gridCol w:w="645"/>
        <w:gridCol w:w="516"/>
        <w:gridCol w:w="510"/>
        <w:gridCol w:w="450"/>
        <w:gridCol w:w="572"/>
        <w:gridCol w:w="544"/>
        <w:gridCol w:w="453"/>
        <w:gridCol w:w="405"/>
        <w:gridCol w:w="529"/>
        <w:gridCol w:w="467"/>
        <w:gridCol w:w="403"/>
      </w:tblGrid>
      <w:tr>
        <w:tblPrEx>
          <w:tblCellMar>
            <w:top w:w="15" w:type="dxa"/>
            <w:left w:w="15" w:type="dxa"/>
            <w:bottom w:w="15" w:type="dxa"/>
            <w:right w:w="15" w:type="dxa"/>
          </w:tblCellMar>
        </w:tblPrEx>
        <w:trPr>
          <w:trHeight w:val="405" w:hRule="atLeast"/>
        </w:trPr>
        <w:tc>
          <w:tcPr>
            <w:tcW w:w="14584" w:type="dxa"/>
            <w:gridSpan w:val="30"/>
            <w:noWrap w:val="0"/>
            <w:vAlign w:val="center"/>
          </w:tcPr>
          <w:p>
            <w:pPr>
              <w:widowControl/>
              <w:textAlignment w:val="center"/>
              <w:rPr>
                <w:rFonts w:hint="eastAsia" w:ascii="宋体" w:hAnsi="宋体" w:cs="宋体"/>
                <w:b/>
                <w:color w:val="auto"/>
                <w:kern w:val="0"/>
                <w:sz w:val="32"/>
                <w:szCs w:val="32"/>
                <w:lang w:bidi="ar"/>
              </w:rPr>
            </w:pPr>
          </w:p>
          <w:p>
            <w:pPr>
              <w:widowControl/>
              <w:jc w:val="center"/>
              <w:textAlignment w:val="center"/>
              <w:rPr>
                <w:rFonts w:hint="eastAsia" w:ascii="宋体" w:hAnsi="宋体" w:cs="宋体"/>
                <w:b/>
                <w:color w:val="auto"/>
                <w:sz w:val="32"/>
                <w:szCs w:val="32"/>
              </w:rPr>
            </w:pPr>
            <w:r>
              <w:rPr>
                <w:rFonts w:hint="eastAsia" w:ascii="宋体" w:hAnsi="宋体" w:cs="宋体"/>
                <w:b/>
                <w:color w:val="auto"/>
                <w:kern w:val="0"/>
                <w:sz w:val="32"/>
                <w:szCs w:val="32"/>
                <w:lang w:bidi="ar"/>
              </w:rPr>
              <w:t>派遣员工费用</w:t>
            </w:r>
            <w:r>
              <w:rPr>
                <w:rFonts w:hint="eastAsia" w:ascii="宋体" w:hAnsi="宋体" w:cs="宋体"/>
                <w:b/>
                <w:color w:val="auto"/>
                <w:kern w:val="0"/>
                <w:sz w:val="32"/>
                <w:szCs w:val="32"/>
                <w:highlight w:val="none"/>
                <w:lang w:bidi="ar"/>
              </w:rPr>
              <w:t>支</w:t>
            </w:r>
            <w:r>
              <w:rPr>
                <w:rFonts w:hint="eastAsia" w:ascii="宋体" w:hAnsi="宋体" w:cs="宋体"/>
                <w:b/>
                <w:color w:val="auto"/>
                <w:kern w:val="0"/>
                <w:sz w:val="32"/>
                <w:szCs w:val="32"/>
                <w:highlight w:val="none"/>
                <w:lang w:val="en-US" w:eastAsia="zh-CN" w:bidi="ar"/>
              </w:rPr>
              <w:t>出</w:t>
            </w:r>
            <w:r>
              <w:rPr>
                <w:rFonts w:hint="eastAsia" w:ascii="宋体" w:hAnsi="宋体" w:cs="宋体"/>
                <w:b/>
                <w:color w:val="auto"/>
                <w:kern w:val="0"/>
                <w:sz w:val="32"/>
                <w:szCs w:val="32"/>
                <w:lang w:bidi="ar"/>
              </w:rPr>
              <w:t>表</w:t>
            </w:r>
          </w:p>
        </w:tc>
      </w:tr>
      <w:tr>
        <w:tblPrEx>
          <w:tblCellMar>
            <w:top w:w="15" w:type="dxa"/>
            <w:left w:w="15" w:type="dxa"/>
            <w:bottom w:w="15" w:type="dxa"/>
            <w:right w:w="15" w:type="dxa"/>
          </w:tblCellMar>
        </w:tblPrEx>
        <w:trPr>
          <w:trHeight w:val="285" w:hRule="atLeast"/>
        </w:trPr>
        <w:tc>
          <w:tcPr>
            <w:tcW w:w="30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bCs/>
                <w:color w:val="auto"/>
                <w:sz w:val="22"/>
                <w:szCs w:val="22"/>
              </w:rPr>
            </w:pPr>
            <w:r>
              <w:rPr>
                <w:rFonts w:hint="eastAsia" w:ascii="宋体" w:hAnsi="宋体" w:cs="宋体"/>
                <w:bCs/>
                <w:color w:val="auto"/>
                <w:kern w:val="0"/>
                <w:sz w:val="22"/>
                <w:szCs w:val="22"/>
                <w:lang w:bidi="ar"/>
              </w:rPr>
              <w:t>序号</w:t>
            </w:r>
          </w:p>
        </w:tc>
        <w:tc>
          <w:tcPr>
            <w:tcW w:w="1957" w:type="dxa"/>
            <w:gridSpan w:val="4"/>
            <w:tcBorders>
              <w:top w:val="single" w:color="000000" w:sz="4" w:space="0"/>
              <w:bottom w:val="single" w:color="000000" w:sz="4" w:space="0"/>
            </w:tcBorders>
            <w:noWrap w:val="0"/>
            <w:vAlign w:val="center"/>
          </w:tcPr>
          <w:p>
            <w:pPr>
              <w:widowControl/>
              <w:jc w:val="center"/>
              <w:textAlignment w:val="center"/>
              <w:rPr>
                <w:rFonts w:hint="eastAsia" w:ascii="宋体" w:hAnsi="宋体" w:cs="宋体"/>
                <w:bCs/>
                <w:color w:val="auto"/>
                <w:sz w:val="22"/>
                <w:szCs w:val="22"/>
              </w:rPr>
            </w:pPr>
            <w:r>
              <w:rPr>
                <w:rFonts w:hint="eastAsia" w:ascii="宋体" w:hAnsi="宋体" w:cs="宋体"/>
                <w:bCs/>
                <w:color w:val="auto"/>
                <w:kern w:val="0"/>
                <w:sz w:val="22"/>
                <w:szCs w:val="22"/>
                <w:lang w:bidi="ar"/>
              </w:rPr>
              <w:t>个人信息</w:t>
            </w:r>
          </w:p>
        </w:tc>
        <w:tc>
          <w:tcPr>
            <w:tcW w:w="4650" w:type="dxa"/>
            <w:gridSpan w:val="10"/>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bCs/>
                <w:color w:val="auto"/>
                <w:sz w:val="22"/>
                <w:szCs w:val="22"/>
              </w:rPr>
            </w:pPr>
            <w:r>
              <w:rPr>
                <w:rFonts w:hint="eastAsia" w:ascii="宋体" w:hAnsi="宋体" w:cs="宋体"/>
                <w:bCs/>
                <w:color w:val="auto"/>
                <w:kern w:val="0"/>
                <w:sz w:val="22"/>
                <w:szCs w:val="22"/>
                <w:lang w:bidi="ar"/>
              </w:rPr>
              <w:t>应发部分</w:t>
            </w:r>
          </w:p>
        </w:tc>
        <w:tc>
          <w:tcPr>
            <w:tcW w:w="2828" w:type="dxa"/>
            <w:gridSpan w:val="5"/>
            <w:tcBorders>
              <w:top w:val="single" w:color="000000" w:sz="4" w:space="0"/>
              <w:left w:val="single" w:color="000000" w:sz="4" w:space="0"/>
              <w:bottom w:val="single" w:color="000000" w:sz="4" w:space="0"/>
            </w:tcBorders>
            <w:noWrap w:val="0"/>
            <w:vAlign w:val="center"/>
          </w:tcPr>
          <w:p>
            <w:pPr>
              <w:widowControl/>
              <w:jc w:val="center"/>
              <w:textAlignment w:val="center"/>
              <w:rPr>
                <w:rFonts w:hint="eastAsia" w:ascii="宋体" w:hAnsi="宋体" w:cs="宋体"/>
                <w:bCs/>
                <w:color w:val="auto"/>
                <w:sz w:val="22"/>
                <w:szCs w:val="22"/>
              </w:rPr>
            </w:pPr>
            <w:r>
              <w:rPr>
                <w:rFonts w:hint="eastAsia" w:ascii="宋体" w:hAnsi="宋体" w:cs="宋体"/>
                <w:bCs/>
                <w:color w:val="auto"/>
                <w:kern w:val="0"/>
                <w:sz w:val="22"/>
                <w:szCs w:val="22"/>
                <w:lang w:bidi="ar"/>
              </w:rPr>
              <w:t>扣发项目</w:t>
            </w:r>
          </w:p>
        </w:tc>
        <w:tc>
          <w:tcPr>
            <w:tcW w:w="3450" w:type="dxa"/>
            <w:gridSpan w:val="7"/>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bCs/>
                <w:color w:val="auto"/>
                <w:sz w:val="22"/>
                <w:szCs w:val="22"/>
              </w:rPr>
            </w:pPr>
            <w:r>
              <w:rPr>
                <w:rFonts w:hint="eastAsia" w:ascii="宋体" w:hAnsi="宋体" w:cs="宋体"/>
                <w:bCs/>
                <w:color w:val="auto"/>
                <w:kern w:val="0"/>
                <w:sz w:val="22"/>
                <w:szCs w:val="22"/>
                <w:lang w:bidi="ar"/>
              </w:rPr>
              <w:t>公司扣缴五险一金部分</w:t>
            </w:r>
          </w:p>
        </w:tc>
        <w:tc>
          <w:tcPr>
            <w:tcW w:w="1399" w:type="dxa"/>
            <w:gridSpan w:val="3"/>
            <w:vMerge w:val="restart"/>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cs="宋体"/>
                <w:bCs/>
                <w:color w:val="auto"/>
                <w:kern w:val="0"/>
                <w:sz w:val="22"/>
                <w:szCs w:val="22"/>
                <w:lang w:bidi="ar"/>
              </w:rPr>
            </w:pPr>
            <w:r>
              <w:rPr>
                <w:rFonts w:hint="eastAsia" w:ascii="宋体" w:hAnsi="宋体" w:cs="宋体"/>
                <w:bCs/>
                <w:color w:val="auto"/>
                <w:kern w:val="0"/>
                <w:sz w:val="22"/>
                <w:szCs w:val="22"/>
                <w:lang w:bidi="ar"/>
              </w:rPr>
              <w:t>单位部分</w:t>
            </w:r>
          </w:p>
        </w:tc>
      </w:tr>
      <w:tr>
        <w:tblPrEx>
          <w:tblCellMar>
            <w:top w:w="15" w:type="dxa"/>
            <w:left w:w="15" w:type="dxa"/>
            <w:bottom w:w="15" w:type="dxa"/>
            <w:right w:w="15" w:type="dxa"/>
          </w:tblCellMar>
        </w:tblPrEx>
        <w:trPr>
          <w:trHeight w:val="285" w:hRule="atLeast"/>
        </w:trPr>
        <w:tc>
          <w:tcPr>
            <w:tcW w:w="30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bCs/>
                <w:color w:val="auto"/>
                <w:sz w:val="22"/>
                <w:szCs w:val="22"/>
              </w:rPr>
            </w:pPr>
          </w:p>
        </w:tc>
        <w:tc>
          <w:tcPr>
            <w:tcW w:w="510" w:type="dxa"/>
            <w:vMerge w:val="restart"/>
            <w:tcBorders>
              <w:top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bCs/>
                <w:color w:val="auto"/>
                <w:sz w:val="18"/>
                <w:szCs w:val="18"/>
              </w:rPr>
            </w:pPr>
            <w:r>
              <w:rPr>
                <w:rFonts w:hint="eastAsia" w:ascii="宋体" w:hAnsi="宋体" w:cs="宋体"/>
                <w:bCs/>
                <w:color w:val="auto"/>
                <w:kern w:val="0"/>
                <w:sz w:val="18"/>
                <w:szCs w:val="18"/>
                <w:lang w:bidi="ar"/>
              </w:rPr>
              <w:t>姓名</w:t>
            </w:r>
          </w:p>
        </w:tc>
        <w:tc>
          <w:tcPr>
            <w:tcW w:w="457"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bCs/>
                <w:color w:val="auto"/>
                <w:sz w:val="18"/>
                <w:szCs w:val="18"/>
              </w:rPr>
            </w:pPr>
            <w:r>
              <w:rPr>
                <w:rFonts w:hint="eastAsia" w:ascii="宋体" w:hAnsi="宋体" w:cs="宋体"/>
                <w:bCs/>
                <w:color w:val="auto"/>
                <w:kern w:val="0"/>
                <w:sz w:val="18"/>
                <w:szCs w:val="18"/>
                <w:lang w:bidi="ar"/>
              </w:rPr>
              <w:t>岗位</w:t>
            </w:r>
          </w:p>
        </w:tc>
        <w:tc>
          <w:tcPr>
            <w:tcW w:w="435"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bCs/>
                <w:color w:val="auto"/>
                <w:sz w:val="18"/>
                <w:szCs w:val="18"/>
              </w:rPr>
            </w:pPr>
            <w:r>
              <w:rPr>
                <w:rFonts w:hint="eastAsia" w:ascii="宋体" w:hAnsi="宋体" w:cs="宋体"/>
                <w:bCs/>
                <w:color w:val="auto"/>
                <w:kern w:val="0"/>
                <w:sz w:val="18"/>
                <w:szCs w:val="18"/>
                <w:lang w:bidi="ar"/>
              </w:rPr>
              <w:t>入职时间</w:t>
            </w:r>
          </w:p>
        </w:tc>
        <w:tc>
          <w:tcPr>
            <w:tcW w:w="555"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bCs/>
                <w:color w:val="auto"/>
                <w:sz w:val="18"/>
                <w:szCs w:val="18"/>
              </w:rPr>
            </w:pPr>
            <w:r>
              <w:rPr>
                <w:rFonts w:hint="eastAsia" w:ascii="宋体" w:hAnsi="宋体" w:cs="宋体"/>
                <w:bCs/>
                <w:color w:val="auto"/>
                <w:kern w:val="0"/>
                <w:sz w:val="18"/>
                <w:szCs w:val="18"/>
                <w:lang w:bidi="ar"/>
              </w:rPr>
              <w:t>户籍类型</w:t>
            </w:r>
          </w:p>
        </w:tc>
        <w:tc>
          <w:tcPr>
            <w:tcW w:w="45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bCs/>
                <w:color w:val="auto"/>
                <w:sz w:val="18"/>
                <w:szCs w:val="18"/>
              </w:rPr>
            </w:pPr>
            <w:r>
              <w:rPr>
                <w:rFonts w:hint="eastAsia" w:ascii="宋体" w:hAnsi="宋体" w:cs="宋体"/>
                <w:bCs/>
                <w:color w:val="auto"/>
                <w:kern w:val="0"/>
                <w:sz w:val="18"/>
                <w:szCs w:val="18"/>
                <w:lang w:bidi="ar"/>
              </w:rPr>
              <w:t>岗位工资</w:t>
            </w:r>
          </w:p>
        </w:tc>
        <w:tc>
          <w:tcPr>
            <w:tcW w:w="495"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bCs/>
                <w:color w:val="auto"/>
                <w:sz w:val="18"/>
                <w:szCs w:val="18"/>
              </w:rPr>
            </w:pPr>
            <w:r>
              <w:rPr>
                <w:rFonts w:hint="eastAsia" w:ascii="宋体" w:hAnsi="宋体" w:cs="宋体"/>
                <w:bCs/>
                <w:color w:val="auto"/>
                <w:kern w:val="0"/>
                <w:sz w:val="18"/>
                <w:szCs w:val="18"/>
                <w:lang w:bidi="ar"/>
              </w:rPr>
              <w:t>绩效工资</w:t>
            </w:r>
          </w:p>
        </w:tc>
        <w:tc>
          <w:tcPr>
            <w:tcW w:w="495"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bCs/>
                <w:color w:val="auto"/>
                <w:sz w:val="18"/>
                <w:szCs w:val="18"/>
              </w:rPr>
            </w:pPr>
            <w:r>
              <w:rPr>
                <w:rFonts w:hint="eastAsia" w:ascii="宋体" w:hAnsi="宋体" w:cs="宋体"/>
                <w:bCs/>
                <w:color w:val="auto"/>
                <w:kern w:val="0"/>
                <w:sz w:val="18"/>
                <w:szCs w:val="18"/>
                <w:lang w:bidi="ar"/>
              </w:rPr>
              <w:t>生活补助</w:t>
            </w:r>
          </w:p>
        </w:tc>
        <w:tc>
          <w:tcPr>
            <w:tcW w:w="39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bCs/>
                <w:color w:val="auto"/>
                <w:sz w:val="18"/>
                <w:szCs w:val="18"/>
              </w:rPr>
            </w:pPr>
            <w:r>
              <w:rPr>
                <w:rFonts w:hint="eastAsia" w:ascii="宋体" w:hAnsi="宋体" w:cs="宋体"/>
                <w:bCs/>
                <w:color w:val="auto"/>
                <w:kern w:val="0"/>
                <w:sz w:val="18"/>
                <w:szCs w:val="18"/>
                <w:lang w:bidi="ar"/>
              </w:rPr>
              <w:t>津贴</w:t>
            </w:r>
          </w:p>
        </w:tc>
        <w:tc>
          <w:tcPr>
            <w:tcW w:w="48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bCs/>
                <w:color w:val="auto"/>
                <w:sz w:val="18"/>
                <w:szCs w:val="18"/>
              </w:rPr>
            </w:pPr>
            <w:r>
              <w:rPr>
                <w:rFonts w:hint="eastAsia" w:ascii="宋体" w:hAnsi="宋体" w:cs="宋体"/>
                <w:bCs/>
                <w:color w:val="auto"/>
                <w:kern w:val="0"/>
                <w:sz w:val="18"/>
                <w:szCs w:val="18"/>
                <w:lang w:bidi="ar"/>
              </w:rPr>
              <w:t>通讯补贴</w:t>
            </w:r>
          </w:p>
        </w:tc>
        <w:tc>
          <w:tcPr>
            <w:tcW w:w="45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bCs/>
                <w:color w:val="auto"/>
                <w:sz w:val="18"/>
                <w:szCs w:val="18"/>
              </w:rPr>
            </w:pPr>
            <w:r>
              <w:rPr>
                <w:rFonts w:hint="eastAsia" w:ascii="宋体" w:hAnsi="宋体" w:cs="宋体"/>
                <w:bCs/>
                <w:color w:val="auto"/>
                <w:kern w:val="0"/>
                <w:sz w:val="18"/>
                <w:szCs w:val="18"/>
                <w:lang w:bidi="ar"/>
              </w:rPr>
              <w:t>加班费</w:t>
            </w:r>
          </w:p>
        </w:tc>
        <w:tc>
          <w:tcPr>
            <w:tcW w:w="435"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bCs/>
                <w:color w:val="auto"/>
                <w:sz w:val="18"/>
                <w:szCs w:val="18"/>
              </w:rPr>
            </w:pPr>
            <w:r>
              <w:rPr>
                <w:rFonts w:hint="eastAsia" w:ascii="宋体" w:hAnsi="宋体" w:cs="宋体"/>
                <w:bCs/>
                <w:color w:val="auto"/>
                <w:kern w:val="0"/>
                <w:sz w:val="18"/>
                <w:szCs w:val="18"/>
                <w:lang w:bidi="ar"/>
              </w:rPr>
              <w:t>考核奖</w:t>
            </w:r>
          </w:p>
        </w:tc>
        <w:tc>
          <w:tcPr>
            <w:tcW w:w="555"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bCs/>
                <w:color w:val="auto"/>
                <w:sz w:val="18"/>
                <w:szCs w:val="18"/>
              </w:rPr>
            </w:pPr>
            <w:r>
              <w:rPr>
                <w:rFonts w:hint="eastAsia" w:ascii="宋体" w:hAnsi="宋体" w:cs="宋体"/>
                <w:bCs/>
                <w:color w:val="auto"/>
                <w:kern w:val="0"/>
                <w:sz w:val="18"/>
                <w:szCs w:val="18"/>
                <w:lang w:bidi="ar"/>
              </w:rPr>
              <w:t>交通补贴</w:t>
            </w:r>
          </w:p>
        </w:tc>
        <w:tc>
          <w:tcPr>
            <w:tcW w:w="45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bCs/>
                <w:color w:val="auto"/>
                <w:sz w:val="18"/>
                <w:szCs w:val="18"/>
              </w:rPr>
            </w:pPr>
            <w:r>
              <w:rPr>
                <w:rFonts w:hint="eastAsia" w:ascii="宋体" w:hAnsi="宋体" w:cs="宋体"/>
                <w:bCs/>
                <w:color w:val="auto"/>
                <w:kern w:val="0"/>
                <w:sz w:val="18"/>
                <w:szCs w:val="18"/>
                <w:lang w:bidi="ar"/>
              </w:rPr>
              <w:t>其他应发</w:t>
            </w:r>
          </w:p>
        </w:tc>
        <w:tc>
          <w:tcPr>
            <w:tcW w:w="45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bCs/>
                <w:color w:val="auto"/>
                <w:sz w:val="18"/>
                <w:szCs w:val="18"/>
              </w:rPr>
            </w:pPr>
            <w:r>
              <w:rPr>
                <w:rFonts w:hint="eastAsia" w:ascii="宋体" w:hAnsi="宋体" w:cs="宋体"/>
                <w:bCs/>
                <w:color w:val="auto"/>
                <w:kern w:val="0"/>
                <w:sz w:val="18"/>
                <w:szCs w:val="18"/>
                <w:lang w:bidi="ar"/>
              </w:rPr>
              <w:t>应发合计</w:t>
            </w:r>
          </w:p>
        </w:tc>
        <w:tc>
          <w:tcPr>
            <w:tcW w:w="2828" w:type="dxa"/>
            <w:gridSpan w:val="5"/>
            <w:tcBorders>
              <w:top w:val="single" w:color="000000" w:sz="4" w:space="0"/>
              <w:left w:val="single" w:color="000000" w:sz="4" w:space="0"/>
              <w:bottom w:val="single" w:color="000000" w:sz="4" w:space="0"/>
            </w:tcBorders>
            <w:noWrap w:val="0"/>
            <w:vAlign w:val="center"/>
          </w:tcPr>
          <w:p>
            <w:pPr>
              <w:widowControl/>
              <w:jc w:val="center"/>
              <w:textAlignment w:val="center"/>
              <w:rPr>
                <w:rFonts w:hint="eastAsia" w:ascii="宋体" w:hAnsi="宋体" w:cs="宋体"/>
                <w:bCs/>
                <w:color w:val="auto"/>
                <w:sz w:val="22"/>
                <w:szCs w:val="22"/>
              </w:rPr>
            </w:pPr>
            <w:r>
              <w:rPr>
                <w:rFonts w:hint="eastAsia" w:ascii="宋体" w:hAnsi="宋体" w:cs="宋体"/>
                <w:bCs/>
                <w:color w:val="auto"/>
                <w:kern w:val="0"/>
                <w:sz w:val="22"/>
                <w:szCs w:val="22"/>
                <w:lang w:bidi="ar"/>
              </w:rPr>
              <w:t>五险一金基数</w:t>
            </w:r>
          </w:p>
        </w:tc>
        <w:tc>
          <w:tcPr>
            <w:tcW w:w="3450" w:type="dxa"/>
            <w:gridSpan w:val="7"/>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bCs/>
                <w:color w:val="auto"/>
                <w:sz w:val="22"/>
                <w:szCs w:val="22"/>
              </w:rPr>
            </w:pPr>
          </w:p>
        </w:tc>
        <w:tc>
          <w:tcPr>
            <w:tcW w:w="1399" w:type="dxa"/>
            <w:gridSpan w:val="3"/>
            <w:vMerge w:val="continue"/>
            <w:tcBorders>
              <w:left w:val="single" w:color="000000" w:sz="4" w:space="0"/>
              <w:bottom w:val="single" w:color="000000" w:sz="4" w:space="0"/>
              <w:right w:val="single" w:color="000000" w:sz="4" w:space="0"/>
            </w:tcBorders>
            <w:noWrap w:val="0"/>
            <w:vAlign w:val="center"/>
          </w:tcPr>
          <w:p>
            <w:pPr>
              <w:jc w:val="center"/>
              <w:rPr>
                <w:rFonts w:hint="eastAsia" w:ascii="宋体" w:hAnsi="宋体" w:cs="宋体"/>
                <w:bCs/>
                <w:color w:val="auto"/>
                <w:sz w:val="22"/>
                <w:szCs w:val="22"/>
              </w:rPr>
            </w:pPr>
          </w:p>
        </w:tc>
      </w:tr>
      <w:tr>
        <w:tblPrEx>
          <w:tblCellMar>
            <w:top w:w="15" w:type="dxa"/>
            <w:left w:w="15" w:type="dxa"/>
            <w:bottom w:w="15" w:type="dxa"/>
            <w:right w:w="15" w:type="dxa"/>
          </w:tblCellMar>
        </w:tblPrEx>
        <w:trPr>
          <w:trHeight w:val="1350" w:hRule="atLeast"/>
        </w:trPr>
        <w:tc>
          <w:tcPr>
            <w:tcW w:w="30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bCs/>
                <w:color w:val="auto"/>
                <w:sz w:val="22"/>
                <w:szCs w:val="22"/>
              </w:rPr>
            </w:pPr>
          </w:p>
        </w:tc>
        <w:tc>
          <w:tcPr>
            <w:tcW w:w="510" w:type="dxa"/>
            <w:vMerge w:val="continue"/>
            <w:tcBorders>
              <w:top w:val="single" w:color="000000" w:sz="4" w:space="0"/>
              <w:bottom w:val="single" w:color="000000" w:sz="4" w:space="0"/>
              <w:right w:val="single" w:color="000000" w:sz="4" w:space="0"/>
            </w:tcBorders>
            <w:noWrap w:val="0"/>
            <w:vAlign w:val="center"/>
          </w:tcPr>
          <w:p>
            <w:pPr>
              <w:jc w:val="center"/>
              <w:rPr>
                <w:rFonts w:hint="eastAsia" w:ascii="宋体" w:hAnsi="宋体" w:cs="宋体"/>
                <w:bCs/>
                <w:color w:val="auto"/>
                <w:sz w:val="18"/>
                <w:szCs w:val="18"/>
              </w:rPr>
            </w:pPr>
          </w:p>
        </w:tc>
        <w:tc>
          <w:tcPr>
            <w:tcW w:w="45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bCs/>
                <w:color w:val="auto"/>
                <w:sz w:val="18"/>
                <w:szCs w:val="18"/>
              </w:rPr>
            </w:pPr>
          </w:p>
        </w:tc>
        <w:tc>
          <w:tcPr>
            <w:tcW w:w="43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bCs/>
                <w:color w:val="auto"/>
                <w:sz w:val="18"/>
                <w:szCs w:val="18"/>
              </w:rPr>
            </w:pPr>
          </w:p>
        </w:tc>
        <w:tc>
          <w:tcPr>
            <w:tcW w:w="55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bCs/>
                <w:color w:val="auto"/>
                <w:sz w:val="18"/>
                <w:szCs w:val="18"/>
              </w:rPr>
            </w:pPr>
          </w:p>
        </w:tc>
        <w:tc>
          <w:tcPr>
            <w:tcW w:w="45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bCs/>
                <w:color w:val="auto"/>
                <w:sz w:val="18"/>
                <w:szCs w:val="18"/>
              </w:rPr>
            </w:pPr>
          </w:p>
        </w:tc>
        <w:tc>
          <w:tcPr>
            <w:tcW w:w="49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bCs/>
                <w:color w:val="auto"/>
                <w:sz w:val="18"/>
                <w:szCs w:val="18"/>
              </w:rPr>
            </w:pPr>
          </w:p>
        </w:tc>
        <w:tc>
          <w:tcPr>
            <w:tcW w:w="49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bCs/>
                <w:color w:val="auto"/>
                <w:sz w:val="18"/>
                <w:szCs w:val="18"/>
              </w:rPr>
            </w:pPr>
          </w:p>
        </w:tc>
        <w:tc>
          <w:tcPr>
            <w:tcW w:w="39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bCs/>
                <w:color w:val="auto"/>
                <w:sz w:val="18"/>
                <w:szCs w:val="18"/>
              </w:rPr>
            </w:pPr>
          </w:p>
        </w:tc>
        <w:tc>
          <w:tcPr>
            <w:tcW w:w="48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bCs/>
                <w:color w:val="auto"/>
                <w:sz w:val="18"/>
                <w:szCs w:val="18"/>
              </w:rPr>
            </w:pPr>
          </w:p>
        </w:tc>
        <w:tc>
          <w:tcPr>
            <w:tcW w:w="45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bCs/>
                <w:color w:val="auto"/>
                <w:sz w:val="18"/>
                <w:szCs w:val="18"/>
              </w:rPr>
            </w:pPr>
          </w:p>
        </w:tc>
        <w:tc>
          <w:tcPr>
            <w:tcW w:w="43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bCs/>
                <w:color w:val="auto"/>
                <w:sz w:val="18"/>
                <w:szCs w:val="18"/>
              </w:rPr>
            </w:pPr>
          </w:p>
        </w:tc>
        <w:tc>
          <w:tcPr>
            <w:tcW w:w="55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bCs/>
                <w:color w:val="auto"/>
                <w:sz w:val="18"/>
                <w:szCs w:val="18"/>
              </w:rPr>
            </w:pPr>
          </w:p>
        </w:tc>
        <w:tc>
          <w:tcPr>
            <w:tcW w:w="45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bCs/>
                <w:color w:val="auto"/>
                <w:sz w:val="18"/>
                <w:szCs w:val="18"/>
              </w:rPr>
            </w:pPr>
          </w:p>
        </w:tc>
        <w:tc>
          <w:tcPr>
            <w:tcW w:w="45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bCs/>
                <w:color w:val="auto"/>
                <w:sz w:val="18"/>
                <w:szCs w:val="18"/>
              </w:rPr>
            </w:pPr>
          </w:p>
        </w:tc>
        <w:tc>
          <w:tcPr>
            <w:tcW w:w="608" w:type="dxa"/>
            <w:tcBorders>
              <w:top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bCs/>
                <w:color w:val="auto"/>
                <w:sz w:val="18"/>
                <w:szCs w:val="18"/>
              </w:rPr>
            </w:pPr>
            <w:r>
              <w:rPr>
                <w:rFonts w:hint="eastAsia" w:ascii="宋体" w:hAnsi="宋体" w:cs="宋体"/>
                <w:bCs/>
                <w:color w:val="auto"/>
                <w:kern w:val="0"/>
                <w:sz w:val="18"/>
                <w:szCs w:val="18"/>
                <w:lang w:bidi="ar"/>
              </w:rPr>
              <w:t>养老、工伤、生育保险基数</w:t>
            </w:r>
          </w:p>
        </w:tc>
        <w:tc>
          <w:tcPr>
            <w:tcW w:w="51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bCs/>
                <w:color w:val="auto"/>
                <w:sz w:val="18"/>
                <w:szCs w:val="18"/>
              </w:rPr>
            </w:pPr>
            <w:r>
              <w:rPr>
                <w:rFonts w:hint="eastAsia" w:ascii="宋体" w:hAnsi="宋体" w:cs="宋体"/>
                <w:bCs/>
                <w:color w:val="auto"/>
                <w:kern w:val="0"/>
                <w:sz w:val="18"/>
                <w:szCs w:val="18"/>
                <w:lang w:bidi="ar"/>
              </w:rPr>
              <w:t>失业保险基数</w:t>
            </w:r>
          </w:p>
        </w:tc>
        <w:tc>
          <w:tcPr>
            <w:tcW w:w="58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bCs/>
                <w:color w:val="auto"/>
                <w:sz w:val="18"/>
                <w:szCs w:val="18"/>
              </w:rPr>
            </w:pPr>
            <w:r>
              <w:rPr>
                <w:rFonts w:hint="eastAsia" w:ascii="宋体" w:hAnsi="宋体" w:cs="宋体"/>
                <w:bCs/>
                <w:color w:val="auto"/>
                <w:kern w:val="0"/>
                <w:sz w:val="18"/>
                <w:szCs w:val="18"/>
                <w:lang w:bidi="ar"/>
              </w:rPr>
              <w:t>医疗保险基数</w:t>
            </w:r>
          </w:p>
        </w:tc>
        <w:tc>
          <w:tcPr>
            <w:tcW w:w="48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bCs/>
                <w:color w:val="auto"/>
                <w:sz w:val="18"/>
                <w:szCs w:val="18"/>
              </w:rPr>
            </w:pPr>
            <w:r>
              <w:rPr>
                <w:rFonts w:hint="eastAsia" w:ascii="宋体" w:hAnsi="宋体" w:cs="宋体"/>
                <w:bCs/>
                <w:color w:val="auto"/>
                <w:kern w:val="0"/>
                <w:sz w:val="18"/>
                <w:szCs w:val="18"/>
                <w:lang w:bidi="ar"/>
              </w:rPr>
              <w:t>公积金基数</w:t>
            </w:r>
          </w:p>
        </w:tc>
        <w:tc>
          <w:tcPr>
            <w:tcW w:w="64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bCs/>
                <w:color w:val="auto"/>
                <w:sz w:val="18"/>
                <w:szCs w:val="18"/>
              </w:rPr>
            </w:pPr>
            <w:r>
              <w:rPr>
                <w:rFonts w:hint="eastAsia" w:ascii="宋体" w:hAnsi="宋体" w:cs="宋体"/>
                <w:bCs/>
                <w:color w:val="auto"/>
                <w:kern w:val="0"/>
                <w:sz w:val="18"/>
                <w:szCs w:val="18"/>
                <w:lang w:bidi="ar"/>
              </w:rPr>
              <w:t>公积金缴费比例</w:t>
            </w:r>
          </w:p>
        </w:tc>
        <w:tc>
          <w:tcPr>
            <w:tcW w:w="516" w:type="dxa"/>
            <w:tcBorders>
              <w:top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bCs/>
                <w:color w:val="auto"/>
                <w:sz w:val="18"/>
                <w:szCs w:val="18"/>
              </w:rPr>
            </w:pPr>
            <w:r>
              <w:rPr>
                <w:rFonts w:hint="eastAsia" w:ascii="宋体" w:hAnsi="宋体" w:cs="宋体"/>
                <w:bCs/>
                <w:color w:val="auto"/>
                <w:kern w:val="0"/>
                <w:sz w:val="18"/>
                <w:szCs w:val="18"/>
                <w:lang w:bidi="ar"/>
              </w:rPr>
              <w:t>公司养老保险</w:t>
            </w:r>
          </w:p>
        </w:tc>
        <w:tc>
          <w:tcPr>
            <w:tcW w:w="51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bCs/>
                <w:color w:val="auto"/>
                <w:sz w:val="18"/>
                <w:szCs w:val="18"/>
              </w:rPr>
            </w:pPr>
            <w:r>
              <w:rPr>
                <w:rFonts w:hint="eastAsia" w:ascii="宋体" w:hAnsi="宋体" w:cs="宋体"/>
                <w:bCs/>
                <w:color w:val="auto"/>
                <w:kern w:val="0"/>
                <w:sz w:val="18"/>
                <w:szCs w:val="18"/>
                <w:lang w:bidi="ar"/>
              </w:rPr>
              <w:t>公司失业保险</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bCs/>
                <w:color w:val="auto"/>
                <w:sz w:val="18"/>
                <w:szCs w:val="18"/>
              </w:rPr>
            </w:pPr>
            <w:r>
              <w:rPr>
                <w:rFonts w:hint="eastAsia" w:ascii="宋体" w:hAnsi="宋体" w:cs="宋体"/>
                <w:bCs/>
                <w:color w:val="auto"/>
                <w:kern w:val="0"/>
                <w:sz w:val="18"/>
                <w:szCs w:val="18"/>
                <w:lang w:bidi="ar"/>
              </w:rPr>
              <w:t>公司医疗保险</w:t>
            </w:r>
          </w:p>
        </w:tc>
        <w:tc>
          <w:tcPr>
            <w:tcW w:w="57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bCs/>
                <w:color w:val="auto"/>
                <w:sz w:val="18"/>
                <w:szCs w:val="18"/>
              </w:rPr>
            </w:pPr>
            <w:r>
              <w:rPr>
                <w:rFonts w:hint="eastAsia" w:ascii="宋体" w:hAnsi="宋体" w:cs="宋体"/>
                <w:bCs/>
                <w:color w:val="auto"/>
                <w:kern w:val="0"/>
                <w:sz w:val="18"/>
                <w:szCs w:val="18"/>
                <w:lang w:bidi="ar"/>
              </w:rPr>
              <w:t>公司工伤保险</w:t>
            </w:r>
          </w:p>
        </w:tc>
        <w:tc>
          <w:tcPr>
            <w:tcW w:w="54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bCs/>
                <w:color w:val="auto"/>
                <w:sz w:val="18"/>
                <w:szCs w:val="18"/>
              </w:rPr>
            </w:pPr>
            <w:r>
              <w:rPr>
                <w:rFonts w:hint="eastAsia" w:ascii="宋体" w:hAnsi="宋体" w:cs="宋体"/>
                <w:bCs/>
                <w:color w:val="auto"/>
                <w:kern w:val="0"/>
                <w:sz w:val="18"/>
                <w:szCs w:val="18"/>
                <w:lang w:bidi="ar"/>
              </w:rPr>
              <w:t>公司生育保险</w:t>
            </w:r>
          </w:p>
        </w:tc>
        <w:tc>
          <w:tcPr>
            <w:tcW w:w="45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bCs/>
                <w:color w:val="auto"/>
                <w:sz w:val="18"/>
                <w:szCs w:val="18"/>
              </w:rPr>
            </w:pPr>
            <w:r>
              <w:rPr>
                <w:rFonts w:hint="eastAsia" w:ascii="宋体" w:hAnsi="宋体" w:cs="宋体"/>
                <w:bCs/>
                <w:color w:val="auto"/>
                <w:kern w:val="0"/>
                <w:sz w:val="18"/>
                <w:szCs w:val="18"/>
                <w:lang w:bidi="ar"/>
              </w:rPr>
              <w:t>公司社保合计</w:t>
            </w:r>
          </w:p>
        </w:tc>
        <w:tc>
          <w:tcPr>
            <w:tcW w:w="40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bCs/>
                <w:color w:val="auto"/>
                <w:sz w:val="18"/>
                <w:szCs w:val="18"/>
              </w:rPr>
            </w:pPr>
            <w:r>
              <w:rPr>
                <w:rFonts w:hint="eastAsia" w:ascii="宋体" w:hAnsi="宋体" w:cs="宋体"/>
                <w:bCs/>
                <w:color w:val="auto"/>
                <w:kern w:val="0"/>
                <w:sz w:val="18"/>
                <w:szCs w:val="18"/>
                <w:lang w:bidi="ar"/>
              </w:rPr>
              <w:t>公司住房公积金计</w:t>
            </w:r>
          </w:p>
        </w:tc>
        <w:tc>
          <w:tcPr>
            <w:tcW w:w="52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bCs/>
                <w:color w:val="auto"/>
                <w:sz w:val="18"/>
                <w:szCs w:val="18"/>
              </w:rPr>
            </w:pPr>
            <w:r>
              <w:rPr>
                <w:rFonts w:hint="eastAsia" w:ascii="宋体" w:hAnsi="宋体" w:cs="宋体"/>
                <w:bCs/>
                <w:color w:val="auto"/>
                <w:kern w:val="0"/>
                <w:sz w:val="18"/>
                <w:szCs w:val="18"/>
                <w:lang w:bidi="ar"/>
              </w:rPr>
              <w:t>残保金</w:t>
            </w:r>
          </w:p>
        </w:tc>
        <w:tc>
          <w:tcPr>
            <w:tcW w:w="4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bCs/>
                <w:color w:val="auto"/>
                <w:sz w:val="18"/>
                <w:szCs w:val="18"/>
              </w:rPr>
            </w:pPr>
            <w:r>
              <w:rPr>
                <w:rFonts w:hint="eastAsia" w:ascii="宋体" w:hAnsi="宋体" w:eastAsia="宋体" w:cs="宋体"/>
                <w:bCs/>
                <w:color w:val="auto"/>
                <w:kern w:val="0"/>
                <w:sz w:val="18"/>
                <w:szCs w:val="18"/>
                <w:lang w:eastAsia="zh-CN" w:bidi="ar"/>
              </w:rPr>
              <w:t>劳务派遣服务费</w:t>
            </w:r>
          </w:p>
        </w:tc>
        <w:tc>
          <w:tcPr>
            <w:tcW w:w="40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bCs/>
                <w:color w:val="auto"/>
                <w:sz w:val="18"/>
                <w:szCs w:val="18"/>
              </w:rPr>
            </w:pPr>
            <w:r>
              <w:rPr>
                <w:rFonts w:hint="eastAsia" w:ascii="宋体" w:hAnsi="宋体" w:cs="宋体"/>
                <w:bCs/>
                <w:color w:val="auto"/>
                <w:kern w:val="0"/>
                <w:sz w:val="18"/>
                <w:szCs w:val="18"/>
                <w:lang w:bidi="ar"/>
              </w:rPr>
              <w:t>劳务费总额</w:t>
            </w:r>
          </w:p>
        </w:tc>
      </w:tr>
      <w:tr>
        <w:tblPrEx>
          <w:tblCellMar>
            <w:top w:w="15" w:type="dxa"/>
            <w:left w:w="15" w:type="dxa"/>
            <w:bottom w:w="15" w:type="dxa"/>
            <w:right w:w="15" w:type="dxa"/>
          </w:tblCellMar>
        </w:tblPrEx>
        <w:trPr>
          <w:trHeight w:val="285" w:hRule="atLeast"/>
        </w:trPr>
        <w:tc>
          <w:tcPr>
            <w:tcW w:w="30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auto"/>
                <w:sz w:val="20"/>
                <w:szCs w:val="20"/>
              </w:rPr>
            </w:pPr>
          </w:p>
        </w:tc>
        <w:tc>
          <w:tcPr>
            <w:tcW w:w="510" w:type="dxa"/>
            <w:tcBorders>
              <w:top w:val="single" w:color="000000" w:sz="4" w:space="0"/>
              <w:bottom w:val="single" w:color="000000" w:sz="4" w:space="0"/>
            </w:tcBorders>
            <w:noWrap w:val="0"/>
            <w:vAlign w:val="center"/>
          </w:tcPr>
          <w:p>
            <w:pPr>
              <w:jc w:val="center"/>
              <w:rPr>
                <w:rFonts w:hint="eastAsia" w:ascii="宋体" w:hAnsi="宋体" w:cs="宋体"/>
                <w:color w:val="auto"/>
                <w:sz w:val="20"/>
                <w:szCs w:val="20"/>
              </w:rPr>
            </w:pPr>
          </w:p>
        </w:tc>
        <w:tc>
          <w:tcPr>
            <w:tcW w:w="45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auto"/>
                <w:sz w:val="20"/>
                <w:szCs w:val="20"/>
              </w:rPr>
            </w:pPr>
          </w:p>
        </w:tc>
        <w:tc>
          <w:tcPr>
            <w:tcW w:w="4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auto"/>
                <w:sz w:val="20"/>
                <w:szCs w:val="20"/>
              </w:rPr>
            </w:pPr>
          </w:p>
        </w:tc>
        <w:tc>
          <w:tcPr>
            <w:tcW w:w="55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auto"/>
                <w:sz w:val="20"/>
                <w:szCs w:val="20"/>
              </w:rPr>
            </w:pPr>
          </w:p>
        </w:tc>
        <w:tc>
          <w:tcPr>
            <w:tcW w:w="4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auto"/>
                <w:sz w:val="20"/>
                <w:szCs w:val="20"/>
              </w:rPr>
            </w:pPr>
          </w:p>
        </w:tc>
        <w:tc>
          <w:tcPr>
            <w:tcW w:w="49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auto"/>
                <w:sz w:val="20"/>
                <w:szCs w:val="20"/>
              </w:rPr>
            </w:pPr>
          </w:p>
        </w:tc>
        <w:tc>
          <w:tcPr>
            <w:tcW w:w="49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auto"/>
                <w:sz w:val="20"/>
                <w:szCs w:val="20"/>
              </w:rPr>
            </w:pPr>
          </w:p>
        </w:tc>
        <w:tc>
          <w:tcPr>
            <w:tcW w:w="39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auto"/>
                <w:sz w:val="20"/>
                <w:szCs w:val="20"/>
              </w:rPr>
            </w:pPr>
          </w:p>
        </w:tc>
        <w:tc>
          <w:tcPr>
            <w:tcW w:w="4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auto"/>
                <w:sz w:val="20"/>
                <w:szCs w:val="20"/>
              </w:rPr>
            </w:pPr>
          </w:p>
        </w:tc>
        <w:tc>
          <w:tcPr>
            <w:tcW w:w="4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auto"/>
                <w:sz w:val="20"/>
                <w:szCs w:val="20"/>
              </w:rPr>
            </w:pPr>
          </w:p>
        </w:tc>
        <w:tc>
          <w:tcPr>
            <w:tcW w:w="4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auto"/>
                <w:sz w:val="20"/>
                <w:szCs w:val="20"/>
              </w:rPr>
            </w:pPr>
          </w:p>
        </w:tc>
        <w:tc>
          <w:tcPr>
            <w:tcW w:w="55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auto"/>
                <w:sz w:val="20"/>
                <w:szCs w:val="20"/>
              </w:rPr>
            </w:pPr>
          </w:p>
        </w:tc>
        <w:tc>
          <w:tcPr>
            <w:tcW w:w="4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auto"/>
                <w:sz w:val="20"/>
                <w:szCs w:val="20"/>
              </w:rPr>
            </w:pPr>
          </w:p>
        </w:tc>
        <w:tc>
          <w:tcPr>
            <w:tcW w:w="4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auto"/>
                <w:sz w:val="20"/>
                <w:szCs w:val="20"/>
              </w:rPr>
            </w:pPr>
          </w:p>
        </w:tc>
        <w:tc>
          <w:tcPr>
            <w:tcW w:w="6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auto"/>
                <w:sz w:val="20"/>
                <w:szCs w:val="20"/>
              </w:rPr>
            </w:pPr>
          </w:p>
        </w:tc>
        <w:tc>
          <w:tcPr>
            <w:tcW w:w="51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auto"/>
                <w:sz w:val="20"/>
                <w:szCs w:val="20"/>
              </w:rPr>
            </w:pPr>
          </w:p>
        </w:tc>
        <w:tc>
          <w:tcPr>
            <w:tcW w:w="58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auto"/>
                <w:sz w:val="20"/>
                <w:szCs w:val="20"/>
              </w:rPr>
            </w:pPr>
          </w:p>
        </w:tc>
        <w:tc>
          <w:tcPr>
            <w:tcW w:w="4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auto"/>
                <w:sz w:val="20"/>
                <w:szCs w:val="20"/>
              </w:rPr>
            </w:pPr>
          </w:p>
        </w:tc>
        <w:tc>
          <w:tcPr>
            <w:tcW w:w="64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auto"/>
                <w:sz w:val="20"/>
                <w:szCs w:val="20"/>
              </w:rPr>
            </w:pPr>
          </w:p>
        </w:tc>
        <w:tc>
          <w:tcPr>
            <w:tcW w:w="51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auto"/>
                <w:sz w:val="20"/>
                <w:szCs w:val="20"/>
              </w:rPr>
            </w:pPr>
          </w:p>
        </w:tc>
        <w:tc>
          <w:tcPr>
            <w:tcW w:w="51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auto"/>
                <w:sz w:val="20"/>
                <w:szCs w:val="20"/>
              </w:rPr>
            </w:pPr>
          </w:p>
        </w:tc>
        <w:tc>
          <w:tcPr>
            <w:tcW w:w="4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auto"/>
                <w:sz w:val="20"/>
                <w:szCs w:val="20"/>
              </w:rPr>
            </w:pPr>
          </w:p>
        </w:tc>
        <w:tc>
          <w:tcPr>
            <w:tcW w:w="57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auto"/>
                <w:sz w:val="20"/>
                <w:szCs w:val="20"/>
              </w:rPr>
            </w:pPr>
          </w:p>
        </w:tc>
        <w:tc>
          <w:tcPr>
            <w:tcW w:w="54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auto"/>
                <w:sz w:val="20"/>
                <w:szCs w:val="20"/>
              </w:rPr>
            </w:pPr>
          </w:p>
        </w:tc>
        <w:tc>
          <w:tcPr>
            <w:tcW w:w="45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auto"/>
                <w:sz w:val="20"/>
                <w:szCs w:val="20"/>
              </w:rPr>
            </w:pPr>
          </w:p>
        </w:tc>
        <w:tc>
          <w:tcPr>
            <w:tcW w:w="40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auto"/>
                <w:sz w:val="20"/>
                <w:szCs w:val="20"/>
              </w:rPr>
            </w:pPr>
          </w:p>
        </w:tc>
        <w:tc>
          <w:tcPr>
            <w:tcW w:w="52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auto"/>
                <w:sz w:val="20"/>
                <w:szCs w:val="20"/>
              </w:rPr>
            </w:pPr>
          </w:p>
        </w:tc>
        <w:tc>
          <w:tcPr>
            <w:tcW w:w="46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auto"/>
                <w:sz w:val="20"/>
                <w:szCs w:val="20"/>
              </w:rPr>
            </w:pPr>
          </w:p>
        </w:tc>
        <w:tc>
          <w:tcPr>
            <w:tcW w:w="40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auto"/>
                <w:sz w:val="20"/>
                <w:szCs w:val="20"/>
              </w:rPr>
            </w:pPr>
          </w:p>
        </w:tc>
      </w:tr>
      <w:tr>
        <w:tblPrEx>
          <w:tblCellMar>
            <w:top w:w="15" w:type="dxa"/>
            <w:left w:w="15" w:type="dxa"/>
            <w:bottom w:w="15" w:type="dxa"/>
            <w:right w:w="15" w:type="dxa"/>
          </w:tblCellMar>
        </w:tblPrEx>
        <w:trPr>
          <w:trHeight w:val="285" w:hRule="atLeast"/>
        </w:trPr>
        <w:tc>
          <w:tcPr>
            <w:tcW w:w="30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auto"/>
                <w:sz w:val="20"/>
                <w:szCs w:val="20"/>
              </w:rPr>
            </w:pPr>
          </w:p>
        </w:tc>
        <w:tc>
          <w:tcPr>
            <w:tcW w:w="510" w:type="dxa"/>
            <w:tcBorders>
              <w:top w:val="single" w:color="000000" w:sz="4" w:space="0"/>
              <w:bottom w:val="single" w:color="000000" w:sz="4" w:space="0"/>
            </w:tcBorders>
            <w:noWrap w:val="0"/>
            <w:vAlign w:val="center"/>
          </w:tcPr>
          <w:p>
            <w:pPr>
              <w:jc w:val="center"/>
              <w:rPr>
                <w:rFonts w:hint="eastAsia" w:ascii="宋体" w:hAnsi="宋体" w:cs="宋体"/>
                <w:color w:val="auto"/>
                <w:sz w:val="20"/>
                <w:szCs w:val="20"/>
              </w:rPr>
            </w:pPr>
          </w:p>
        </w:tc>
        <w:tc>
          <w:tcPr>
            <w:tcW w:w="45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auto"/>
                <w:sz w:val="20"/>
                <w:szCs w:val="20"/>
              </w:rPr>
            </w:pPr>
          </w:p>
        </w:tc>
        <w:tc>
          <w:tcPr>
            <w:tcW w:w="4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auto"/>
                <w:sz w:val="20"/>
                <w:szCs w:val="20"/>
              </w:rPr>
            </w:pPr>
          </w:p>
        </w:tc>
        <w:tc>
          <w:tcPr>
            <w:tcW w:w="55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auto"/>
                <w:sz w:val="20"/>
                <w:szCs w:val="20"/>
              </w:rPr>
            </w:pPr>
          </w:p>
        </w:tc>
        <w:tc>
          <w:tcPr>
            <w:tcW w:w="4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auto"/>
                <w:sz w:val="20"/>
                <w:szCs w:val="20"/>
              </w:rPr>
            </w:pPr>
          </w:p>
        </w:tc>
        <w:tc>
          <w:tcPr>
            <w:tcW w:w="49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auto"/>
                <w:sz w:val="20"/>
                <w:szCs w:val="20"/>
              </w:rPr>
            </w:pPr>
          </w:p>
        </w:tc>
        <w:tc>
          <w:tcPr>
            <w:tcW w:w="49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auto"/>
                <w:sz w:val="20"/>
                <w:szCs w:val="20"/>
              </w:rPr>
            </w:pPr>
          </w:p>
        </w:tc>
        <w:tc>
          <w:tcPr>
            <w:tcW w:w="39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auto"/>
                <w:sz w:val="20"/>
                <w:szCs w:val="20"/>
              </w:rPr>
            </w:pPr>
          </w:p>
        </w:tc>
        <w:tc>
          <w:tcPr>
            <w:tcW w:w="4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auto"/>
                <w:sz w:val="20"/>
                <w:szCs w:val="20"/>
              </w:rPr>
            </w:pPr>
          </w:p>
        </w:tc>
        <w:tc>
          <w:tcPr>
            <w:tcW w:w="4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auto"/>
                <w:sz w:val="20"/>
                <w:szCs w:val="20"/>
              </w:rPr>
            </w:pPr>
          </w:p>
        </w:tc>
        <w:tc>
          <w:tcPr>
            <w:tcW w:w="4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auto"/>
                <w:sz w:val="20"/>
                <w:szCs w:val="20"/>
              </w:rPr>
            </w:pPr>
          </w:p>
        </w:tc>
        <w:tc>
          <w:tcPr>
            <w:tcW w:w="55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auto"/>
                <w:sz w:val="20"/>
                <w:szCs w:val="20"/>
              </w:rPr>
            </w:pPr>
          </w:p>
        </w:tc>
        <w:tc>
          <w:tcPr>
            <w:tcW w:w="4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auto"/>
                <w:sz w:val="20"/>
                <w:szCs w:val="20"/>
              </w:rPr>
            </w:pPr>
          </w:p>
        </w:tc>
        <w:tc>
          <w:tcPr>
            <w:tcW w:w="4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auto"/>
                <w:sz w:val="20"/>
                <w:szCs w:val="20"/>
              </w:rPr>
            </w:pPr>
          </w:p>
        </w:tc>
        <w:tc>
          <w:tcPr>
            <w:tcW w:w="6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auto"/>
                <w:sz w:val="20"/>
                <w:szCs w:val="20"/>
              </w:rPr>
            </w:pPr>
          </w:p>
        </w:tc>
        <w:tc>
          <w:tcPr>
            <w:tcW w:w="51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auto"/>
                <w:sz w:val="20"/>
                <w:szCs w:val="20"/>
              </w:rPr>
            </w:pPr>
          </w:p>
        </w:tc>
        <w:tc>
          <w:tcPr>
            <w:tcW w:w="58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auto"/>
                <w:sz w:val="20"/>
                <w:szCs w:val="20"/>
              </w:rPr>
            </w:pPr>
          </w:p>
        </w:tc>
        <w:tc>
          <w:tcPr>
            <w:tcW w:w="4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auto"/>
                <w:sz w:val="20"/>
                <w:szCs w:val="20"/>
              </w:rPr>
            </w:pPr>
          </w:p>
        </w:tc>
        <w:tc>
          <w:tcPr>
            <w:tcW w:w="64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auto"/>
                <w:sz w:val="20"/>
                <w:szCs w:val="20"/>
              </w:rPr>
            </w:pPr>
          </w:p>
        </w:tc>
        <w:tc>
          <w:tcPr>
            <w:tcW w:w="51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auto"/>
                <w:sz w:val="20"/>
                <w:szCs w:val="20"/>
              </w:rPr>
            </w:pPr>
          </w:p>
        </w:tc>
        <w:tc>
          <w:tcPr>
            <w:tcW w:w="51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auto"/>
                <w:sz w:val="20"/>
                <w:szCs w:val="20"/>
              </w:rPr>
            </w:pPr>
          </w:p>
        </w:tc>
        <w:tc>
          <w:tcPr>
            <w:tcW w:w="4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auto"/>
                <w:sz w:val="20"/>
                <w:szCs w:val="20"/>
              </w:rPr>
            </w:pPr>
          </w:p>
        </w:tc>
        <w:tc>
          <w:tcPr>
            <w:tcW w:w="57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auto"/>
                <w:sz w:val="20"/>
                <w:szCs w:val="20"/>
              </w:rPr>
            </w:pPr>
          </w:p>
        </w:tc>
        <w:tc>
          <w:tcPr>
            <w:tcW w:w="54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auto"/>
                <w:sz w:val="20"/>
                <w:szCs w:val="20"/>
              </w:rPr>
            </w:pPr>
          </w:p>
        </w:tc>
        <w:tc>
          <w:tcPr>
            <w:tcW w:w="45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auto"/>
                <w:sz w:val="20"/>
                <w:szCs w:val="20"/>
              </w:rPr>
            </w:pPr>
          </w:p>
        </w:tc>
        <w:tc>
          <w:tcPr>
            <w:tcW w:w="40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auto"/>
                <w:sz w:val="20"/>
                <w:szCs w:val="20"/>
              </w:rPr>
            </w:pPr>
          </w:p>
        </w:tc>
        <w:tc>
          <w:tcPr>
            <w:tcW w:w="52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auto"/>
                <w:sz w:val="20"/>
                <w:szCs w:val="20"/>
              </w:rPr>
            </w:pPr>
          </w:p>
        </w:tc>
        <w:tc>
          <w:tcPr>
            <w:tcW w:w="46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auto"/>
                <w:sz w:val="20"/>
                <w:szCs w:val="20"/>
              </w:rPr>
            </w:pPr>
          </w:p>
        </w:tc>
        <w:tc>
          <w:tcPr>
            <w:tcW w:w="40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auto"/>
                <w:sz w:val="20"/>
                <w:szCs w:val="20"/>
              </w:rPr>
            </w:pPr>
          </w:p>
        </w:tc>
      </w:tr>
      <w:tr>
        <w:tblPrEx>
          <w:tblCellMar>
            <w:top w:w="15" w:type="dxa"/>
            <w:left w:w="15" w:type="dxa"/>
            <w:bottom w:w="15" w:type="dxa"/>
            <w:right w:w="15" w:type="dxa"/>
          </w:tblCellMar>
        </w:tblPrEx>
        <w:trPr>
          <w:trHeight w:val="285" w:hRule="atLeast"/>
        </w:trPr>
        <w:tc>
          <w:tcPr>
            <w:tcW w:w="30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auto"/>
                <w:sz w:val="20"/>
                <w:szCs w:val="20"/>
              </w:rPr>
            </w:pPr>
          </w:p>
        </w:tc>
        <w:tc>
          <w:tcPr>
            <w:tcW w:w="510" w:type="dxa"/>
            <w:tcBorders>
              <w:top w:val="single" w:color="000000" w:sz="4" w:space="0"/>
              <w:bottom w:val="single" w:color="000000" w:sz="4" w:space="0"/>
            </w:tcBorders>
            <w:noWrap w:val="0"/>
            <w:vAlign w:val="center"/>
          </w:tcPr>
          <w:p>
            <w:pPr>
              <w:jc w:val="center"/>
              <w:rPr>
                <w:rFonts w:hint="eastAsia" w:ascii="宋体" w:hAnsi="宋体" w:cs="宋体"/>
                <w:color w:val="auto"/>
                <w:sz w:val="20"/>
                <w:szCs w:val="20"/>
              </w:rPr>
            </w:pPr>
          </w:p>
        </w:tc>
        <w:tc>
          <w:tcPr>
            <w:tcW w:w="45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auto"/>
                <w:sz w:val="20"/>
                <w:szCs w:val="20"/>
              </w:rPr>
            </w:pPr>
          </w:p>
        </w:tc>
        <w:tc>
          <w:tcPr>
            <w:tcW w:w="4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auto"/>
                <w:sz w:val="20"/>
                <w:szCs w:val="20"/>
              </w:rPr>
            </w:pPr>
          </w:p>
        </w:tc>
        <w:tc>
          <w:tcPr>
            <w:tcW w:w="55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auto"/>
                <w:sz w:val="20"/>
                <w:szCs w:val="20"/>
              </w:rPr>
            </w:pPr>
          </w:p>
        </w:tc>
        <w:tc>
          <w:tcPr>
            <w:tcW w:w="4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auto"/>
                <w:sz w:val="20"/>
                <w:szCs w:val="20"/>
              </w:rPr>
            </w:pPr>
          </w:p>
        </w:tc>
        <w:tc>
          <w:tcPr>
            <w:tcW w:w="49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auto"/>
                <w:sz w:val="20"/>
                <w:szCs w:val="20"/>
              </w:rPr>
            </w:pPr>
          </w:p>
        </w:tc>
        <w:tc>
          <w:tcPr>
            <w:tcW w:w="49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auto"/>
                <w:sz w:val="20"/>
                <w:szCs w:val="20"/>
              </w:rPr>
            </w:pPr>
          </w:p>
        </w:tc>
        <w:tc>
          <w:tcPr>
            <w:tcW w:w="39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auto"/>
                <w:sz w:val="20"/>
                <w:szCs w:val="20"/>
              </w:rPr>
            </w:pPr>
          </w:p>
        </w:tc>
        <w:tc>
          <w:tcPr>
            <w:tcW w:w="4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auto"/>
                <w:sz w:val="20"/>
                <w:szCs w:val="20"/>
              </w:rPr>
            </w:pPr>
          </w:p>
        </w:tc>
        <w:tc>
          <w:tcPr>
            <w:tcW w:w="4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auto"/>
                <w:sz w:val="20"/>
                <w:szCs w:val="20"/>
              </w:rPr>
            </w:pPr>
          </w:p>
        </w:tc>
        <w:tc>
          <w:tcPr>
            <w:tcW w:w="4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auto"/>
                <w:sz w:val="20"/>
                <w:szCs w:val="20"/>
              </w:rPr>
            </w:pPr>
          </w:p>
        </w:tc>
        <w:tc>
          <w:tcPr>
            <w:tcW w:w="55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auto"/>
                <w:sz w:val="20"/>
                <w:szCs w:val="20"/>
              </w:rPr>
            </w:pPr>
          </w:p>
        </w:tc>
        <w:tc>
          <w:tcPr>
            <w:tcW w:w="4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auto"/>
                <w:sz w:val="20"/>
                <w:szCs w:val="20"/>
              </w:rPr>
            </w:pPr>
          </w:p>
        </w:tc>
        <w:tc>
          <w:tcPr>
            <w:tcW w:w="4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auto"/>
                <w:sz w:val="20"/>
                <w:szCs w:val="20"/>
              </w:rPr>
            </w:pPr>
          </w:p>
        </w:tc>
        <w:tc>
          <w:tcPr>
            <w:tcW w:w="6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auto"/>
                <w:sz w:val="20"/>
                <w:szCs w:val="20"/>
              </w:rPr>
            </w:pPr>
          </w:p>
        </w:tc>
        <w:tc>
          <w:tcPr>
            <w:tcW w:w="51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auto"/>
                <w:sz w:val="20"/>
                <w:szCs w:val="20"/>
              </w:rPr>
            </w:pPr>
          </w:p>
        </w:tc>
        <w:tc>
          <w:tcPr>
            <w:tcW w:w="58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auto"/>
                <w:sz w:val="20"/>
                <w:szCs w:val="20"/>
              </w:rPr>
            </w:pPr>
          </w:p>
        </w:tc>
        <w:tc>
          <w:tcPr>
            <w:tcW w:w="4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auto"/>
                <w:sz w:val="20"/>
                <w:szCs w:val="20"/>
              </w:rPr>
            </w:pPr>
          </w:p>
        </w:tc>
        <w:tc>
          <w:tcPr>
            <w:tcW w:w="64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auto"/>
                <w:sz w:val="20"/>
                <w:szCs w:val="20"/>
              </w:rPr>
            </w:pPr>
          </w:p>
        </w:tc>
        <w:tc>
          <w:tcPr>
            <w:tcW w:w="51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auto"/>
                <w:sz w:val="20"/>
                <w:szCs w:val="20"/>
              </w:rPr>
            </w:pPr>
          </w:p>
        </w:tc>
        <w:tc>
          <w:tcPr>
            <w:tcW w:w="51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auto"/>
                <w:sz w:val="20"/>
                <w:szCs w:val="20"/>
              </w:rPr>
            </w:pPr>
          </w:p>
        </w:tc>
        <w:tc>
          <w:tcPr>
            <w:tcW w:w="4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auto"/>
                <w:sz w:val="20"/>
                <w:szCs w:val="20"/>
              </w:rPr>
            </w:pPr>
          </w:p>
        </w:tc>
        <w:tc>
          <w:tcPr>
            <w:tcW w:w="57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auto"/>
                <w:sz w:val="20"/>
                <w:szCs w:val="20"/>
              </w:rPr>
            </w:pPr>
          </w:p>
        </w:tc>
        <w:tc>
          <w:tcPr>
            <w:tcW w:w="54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auto"/>
                <w:sz w:val="20"/>
                <w:szCs w:val="20"/>
              </w:rPr>
            </w:pPr>
          </w:p>
        </w:tc>
        <w:tc>
          <w:tcPr>
            <w:tcW w:w="45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auto"/>
                <w:sz w:val="20"/>
                <w:szCs w:val="20"/>
              </w:rPr>
            </w:pPr>
          </w:p>
        </w:tc>
        <w:tc>
          <w:tcPr>
            <w:tcW w:w="40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auto"/>
                <w:sz w:val="20"/>
                <w:szCs w:val="20"/>
              </w:rPr>
            </w:pPr>
          </w:p>
        </w:tc>
        <w:tc>
          <w:tcPr>
            <w:tcW w:w="52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auto"/>
                <w:sz w:val="20"/>
                <w:szCs w:val="20"/>
              </w:rPr>
            </w:pPr>
          </w:p>
        </w:tc>
        <w:tc>
          <w:tcPr>
            <w:tcW w:w="46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auto"/>
                <w:sz w:val="20"/>
                <w:szCs w:val="20"/>
              </w:rPr>
            </w:pPr>
          </w:p>
        </w:tc>
        <w:tc>
          <w:tcPr>
            <w:tcW w:w="40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auto"/>
                <w:sz w:val="20"/>
                <w:szCs w:val="20"/>
              </w:rPr>
            </w:pPr>
          </w:p>
        </w:tc>
      </w:tr>
      <w:tr>
        <w:tblPrEx>
          <w:tblCellMar>
            <w:top w:w="15" w:type="dxa"/>
            <w:left w:w="15" w:type="dxa"/>
            <w:bottom w:w="15" w:type="dxa"/>
            <w:right w:w="15" w:type="dxa"/>
          </w:tblCellMar>
        </w:tblPrEx>
        <w:trPr>
          <w:trHeight w:val="285" w:hRule="atLeast"/>
        </w:trPr>
        <w:tc>
          <w:tcPr>
            <w:tcW w:w="30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auto"/>
                <w:sz w:val="20"/>
                <w:szCs w:val="20"/>
              </w:rPr>
            </w:pPr>
          </w:p>
        </w:tc>
        <w:tc>
          <w:tcPr>
            <w:tcW w:w="510" w:type="dxa"/>
            <w:tcBorders>
              <w:top w:val="single" w:color="000000" w:sz="4" w:space="0"/>
              <w:bottom w:val="single" w:color="000000" w:sz="4" w:space="0"/>
            </w:tcBorders>
            <w:noWrap w:val="0"/>
            <w:vAlign w:val="center"/>
          </w:tcPr>
          <w:p>
            <w:pPr>
              <w:jc w:val="center"/>
              <w:rPr>
                <w:rFonts w:hint="eastAsia" w:ascii="宋体" w:hAnsi="宋体" w:cs="宋体"/>
                <w:color w:val="auto"/>
                <w:sz w:val="20"/>
                <w:szCs w:val="20"/>
              </w:rPr>
            </w:pPr>
          </w:p>
        </w:tc>
        <w:tc>
          <w:tcPr>
            <w:tcW w:w="45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auto"/>
                <w:sz w:val="20"/>
                <w:szCs w:val="20"/>
              </w:rPr>
            </w:pPr>
          </w:p>
        </w:tc>
        <w:tc>
          <w:tcPr>
            <w:tcW w:w="4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auto"/>
                <w:sz w:val="20"/>
                <w:szCs w:val="20"/>
              </w:rPr>
            </w:pPr>
          </w:p>
        </w:tc>
        <w:tc>
          <w:tcPr>
            <w:tcW w:w="55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auto"/>
                <w:sz w:val="20"/>
                <w:szCs w:val="20"/>
              </w:rPr>
            </w:pPr>
          </w:p>
        </w:tc>
        <w:tc>
          <w:tcPr>
            <w:tcW w:w="4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auto"/>
                <w:sz w:val="20"/>
                <w:szCs w:val="20"/>
              </w:rPr>
            </w:pPr>
          </w:p>
        </w:tc>
        <w:tc>
          <w:tcPr>
            <w:tcW w:w="49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auto"/>
                <w:sz w:val="20"/>
                <w:szCs w:val="20"/>
              </w:rPr>
            </w:pPr>
          </w:p>
        </w:tc>
        <w:tc>
          <w:tcPr>
            <w:tcW w:w="49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auto"/>
                <w:sz w:val="20"/>
                <w:szCs w:val="20"/>
              </w:rPr>
            </w:pPr>
          </w:p>
        </w:tc>
        <w:tc>
          <w:tcPr>
            <w:tcW w:w="39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auto"/>
                <w:sz w:val="20"/>
                <w:szCs w:val="20"/>
              </w:rPr>
            </w:pPr>
          </w:p>
        </w:tc>
        <w:tc>
          <w:tcPr>
            <w:tcW w:w="4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auto"/>
                <w:sz w:val="20"/>
                <w:szCs w:val="20"/>
              </w:rPr>
            </w:pPr>
          </w:p>
        </w:tc>
        <w:tc>
          <w:tcPr>
            <w:tcW w:w="4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auto"/>
                <w:sz w:val="20"/>
                <w:szCs w:val="20"/>
              </w:rPr>
            </w:pPr>
          </w:p>
        </w:tc>
        <w:tc>
          <w:tcPr>
            <w:tcW w:w="4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auto"/>
                <w:sz w:val="20"/>
                <w:szCs w:val="20"/>
              </w:rPr>
            </w:pPr>
          </w:p>
        </w:tc>
        <w:tc>
          <w:tcPr>
            <w:tcW w:w="55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auto"/>
                <w:sz w:val="20"/>
                <w:szCs w:val="20"/>
              </w:rPr>
            </w:pPr>
          </w:p>
        </w:tc>
        <w:tc>
          <w:tcPr>
            <w:tcW w:w="4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auto"/>
                <w:sz w:val="20"/>
                <w:szCs w:val="20"/>
              </w:rPr>
            </w:pPr>
          </w:p>
        </w:tc>
        <w:tc>
          <w:tcPr>
            <w:tcW w:w="4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auto"/>
                <w:sz w:val="20"/>
                <w:szCs w:val="20"/>
              </w:rPr>
            </w:pPr>
          </w:p>
        </w:tc>
        <w:tc>
          <w:tcPr>
            <w:tcW w:w="6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auto"/>
                <w:sz w:val="20"/>
                <w:szCs w:val="20"/>
              </w:rPr>
            </w:pPr>
          </w:p>
        </w:tc>
        <w:tc>
          <w:tcPr>
            <w:tcW w:w="51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auto"/>
                <w:sz w:val="20"/>
                <w:szCs w:val="20"/>
              </w:rPr>
            </w:pPr>
          </w:p>
        </w:tc>
        <w:tc>
          <w:tcPr>
            <w:tcW w:w="58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auto"/>
                <w:sz w:val="20"/>
                <w:szCs w:val="20"/>
              </w:rPr>
            </w:pPr>
          </w:p>
        </w:tc>
        <w:tc>
          <w:tcPr>
            <w:tcW w:w="4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auto"/>
                <w:sz w:val="20"/>
                <w:szCs w:val="20"/>
              </w:rPr>
            </w:pPr>
          </w:p>
        </w:tc>
        <w:tc>
          <w:tcPr>
            <w:tcW w:w="64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auto"/>
                <w:sz w:val="20"/>
                <w:szCs w:val="20"/>
              </w:rPr>
            </w:pPr>
          </w:p>
        </w:tc>
        <w:tc>
          <w:tcPr>
            <w:tcW w:w="51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auto"/>
                <w:sz w:val="20"/>
                <w:szCs w:val="20"/>
              </w:rPr>
            </w:pPr>
          </w:p>
        </w:tc>
        <w:tc>
          <w:tcPr>
            <w:tcW w:w="51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auto"/>
                <w:sz w:val="20"/>
                <w:szCs w:val="20"/>
              </w:rPr>
            </w:pPr>
          </w:p>
        </w:tc>
        <w:tc>
          <w:tcPr>
            <w:tcW w:w="4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auto"/>
                <w:sz w:val="20"/>
                <w:szCs w:val="20"/>
              </w:rPr>
            </w:pPr>
          </w:p>
        </w:tc>
        <w:tc>
          <w:tcPr>
            <w:tcW w:w="57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auto"/>
                <w:sz w:val="20"/>
                <w:szCs w:val="20"/>
              </w:rPr>
            </w:pPr>
          </w:p>
        </w:tc>
        <w:tc>
          <w:tcPr>
            <w:tcW w:w="54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auto"/>
                <w:sz w:val="20"/>
                <w:szCs w:val="20"/>
              </w:rPr>
            </w:pPr>
          </w:p>
        </w:tc>
        <w:tc>
          <w:tcPr>
            <w:tcW w:w="45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auto"/>
                <w:sz w:val="20"/>
                <w:szCs w:val="20"/>
              </w:rPr>
            </w:pPr>
          </w:p>
        </w:tc>
        <w:tc>
          <w:tcPr>
            <w:tcW w:w="40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auto"/>
                <w:sz w:val="20"/>
                <w:szCs w:val="20"/>
              </w:rPr>
            </w:pPr>
          </w:p>
        </w:tc>
        <w:tc>
          <w:tcPr>
            <w:tcW w:w="52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auto"/>
                <w:sz w:val="20"/>
                <w:szCs w:val="20"/>
              </w:rPr>
            </w:pPr>
          </w:p>
        </w:tc>
        <w:tc>
          <w:tcPr>
            <w:tcW w:w="46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auto"/>
                <w:sz w:val="20"/>
                <w:szCs w:val="20"/>
              </w:rPr>
            </w:pPr>
          </w:p>
        </w:tc>
        <w:tc>
          <w:tcPr>
            <w:tcW w:w="40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auto"/>
                <w:sz w:val="20"/>
                <w:szCs w:val="20"/>
              </w:rPr>
            </w:pPr>
          </w:p>
        </w:tc>
      </w:tr>
      <w:tr>
        <w:tblPrEx>
          <w:tblCellMar>
            <w:top w:w="15" w:type="dxa"/>
            <w:left w:w="15" w:type="dxa"/>
            <w:bottom w:w="15" w:type="dxa"/>
            <w:right w:w="15" w:type="dxa"/>
          </w:tblCellMar>
        </w:tblPrEx>
        <w:trPr>
          <w:trHeight w:val="285" w:hRule="atLeast"/>
        </w:trPr>
        <w:tc>
          <w:tcPr>
            <w:tcW w:w="30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auto"/>
                <w:sz w:val="20"/>
                <w:szCs w:val="20"/>
              </w:rPr>
            </w:pPr>
          </w:p>
        </w:tc>
        <w:tc>
          <w:tcPr>
            <w:tcW w:w="510" w:type="dxa"/>
            <w:tcBorders>
              <w:top w:val="single" w:color="000000" w:sz="4" w:space="0"/>
              <w:bottom w:val="single" w:color="000000" w:sz="4" w:space="0"/>
            </w:tcBorders>
            <w:noWrap w:val="0"/>
            <w:vAlign w:val="center"/>
          </w:tcPr>
          <w:p>
            <w:pPr>
              <w:jc w:val="center"/>
              <w:rPr>
                <w:rFonts w:hint="eastAsia" w:ascii="宋体" w:hAnsi="宋体" w:cs="宋体"/>
                <w:color w:val="auto"/>
                <w:sz w:val="20"/>
                <w:szCs w:val="20"/>
              </w:rPr>
            </w:pPr>
          </w:p>
        </w:tc>
        <w:tc>
          <w:tcPr>
            <w:tcW w:w="45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auto"/>
                <w:sz w:val="20"/>
                <w:szCs w:val="20"/>
              </w:rPr>
            </w:pPr>
          </w:p>
        </w:tc>
        <w:tc>
          <w:tcPr>
            <w:tcW w:w="4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auto"/>
                <w:sz w:val="20"/>
                <w:szCs w:val="20"/>
              </w:rPr>
            </w:pPr>
          </w:p>
        </w:tc>
        <w:tc>
          <w:tcPr>
            <w:tcW w:w="55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auto"/>
                <w:sz w:val="20"/>
                <w:szCs w:val="20"/>
              </w:rPr>
            </w:pPr>
          </w:p>
        </w:tc>
        <w:tc>
          <w:tcPr>
            <w:tcW w:w="4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auto"/>
                <w:sz w:val="20"/>
                <w:szCs w:val="20"/>
              </w:rPr>
            </w:pPr>
          </w:p>
        </w:tc>
        <w:tc>
          <w:tcPr>
            <w:tcW w:w="49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auto"/>
                <w:sz w:val="20"/>
                <w:szCs w:val="20"/>
              </w:rPr>
            </w:pPr>
          </w:p>
        </w:tc>
        <w:tc>
          <w:tcPr>
            <w:tcW w:w="49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auto"/>
                <w:sz w:val="20"/>
                <w:szCs w:val="20"/>
              </w:rPr>
            </w:pPr>
          </w:p>
        </w:tc>
        <w:tc>
          <w:tcPr>
            <w:tcW w:w="39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auto"/>
                <w:sz w:val="20"/>
                <w:szCs w:val="20"/>
              </w:rPr>
            </w:pPr>
          </w:p>
        </w:tc>
        <w:tc>
          <w:tcPr>
            <w:tcW w:w="4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auto"/>
                <w:sz w:val="20"/>
                <w:szCs w:val="20"/>
              </w:rPr>
            </w:pPr>
          </w:p>
        </w:tc>
        <w:tc>
          <w:tcPr>
            <w:tcW w:w="4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auto"/>
                <w:sz w:val="20"/>
                <w:szCs w:val="20"/>
              </w:rPr>
            </w:pPr>
          </w:p>
        </w:tc>
        <w:tc>
          <w:tcPr>
            <w:tcW w:w="4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auto"/>
                <w:sz w:val="20"/>
                <w:szCs w:val="20"/>
              </w:rPr>
            </w:pPr>
          </w:p>
        </w:tc>
        <w:tc>
          <w:tcPr>
            <w:tcW w:w="55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auto"/>
                <w:sz w:val="20"/>
                <w:szCs w:val="20"/>
              </w:rPr>
            </w:pPr>
          </w:p>
        </w:tc>
        <w:tc>
          <w:tcPr>
            <w:tcW w:w="4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auto"/>
                <w:sz w:val="20"/>
                <w:szCs w:val="20"/>
              </w:rPr>
            </w:pPr>
          </w:p>
        </w:tc>
        <w:tc>
          <w:tcPr>
            <w:tcW w:w="4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auto"/>
                <w:sz w:val="20"/>
                <w:szCs w:val="20"/>
              </w:rPr>
            </w:pPr>
          </w:p>
        </w:tc>
        <w:tc>
          <w:tcPr>
            <w:tcW w:w="6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auto"/>
                <w:sz w:val="20"/>
                <w:szCs w:val="20"/>
              </w:rPr>
            </w:pPr>
          </w:p>
        </w:tc>
        <w:tc>
          <w:tcPr>
            <w:tcW w:w="51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auto"/>
                <w:sz w:val="20"/>
                <w:szCs w:val="20"/>
              </w:rPr>
            </w:pPr>
          </w:p>
        </w:tc>
        <w:tc>
          <w:tcPr>
            <w:tcW w:w="58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auto"/>
                <w:sz w:val="20"/>
                <w:szCs w:val="20"/>
              </w:rPr>
            </w:pPr>
          </w:p>
        </w:tc>
        <w:tc>
          <w:tcPr>
            <w:tcW w:w="4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auto"/>
                <w:sz w:val="20"/>
                <w:szCs w:val="20"/>
              </w:rPr>
            </w:pPr>
          </w:p>
        </w:tc>
        <w:tc>
          <w:tcPr>
            <w:tcW w:w="64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auto"/>
                <w:sz w:val="20"/>
                <w:szCs w:val="20"/>
              </w:rPr>
            </w:pPr>
          </w:p>
        </w:tc>
        <w:tc>
          <w:tcPr>
            <w:tcW w:w="51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auto"/>
                <w:sz w:val="20"/>
                <w:szCs w:val="20"/>
              </w:rPr>
            </w:pPr>
          </w:p>
        </w:tc>
        <w:tc>
          <w:tcPr>
            <w:tcW w:w="51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auto"/>
                <w:sz w:val="20"/>
                <w:szCs w:val="20"/>
              </w:rPr>
            </w:pPr>
          </w:p>
        </w:tc>
        <w:tc>
          <w:tcPr>
            <w:tcW w:w="4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auto"/>
                <w:sz w:val="20"/>
                <w:szCs w:val="20"/>
              </w:rPr>
            </w:pPr>
          </w:p>
        </w:tc>
        <w:tc>
          <w:tcPr>
            <w:tcW w:w="57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auto"/>
                <w:sz w:val="20"/>
                <w:szCs w:val="20"/>
              </w:rPr>
            </w:pPr>
          </w:p>
        </w:tc>
        <w:tc>
          <w:tcPr>
            <w:tcW w:w="54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auto"/>
                <w:sz w:val="20"/>
                <w:szCs w:val="20"/>
              </w:rPr>
            </w:pPr>
          </w:p>
        </w:tc>
        <w:tc>
          <w:tcPr>
            <w:tcW w:w="45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auto"/>
                <w:sz w:val="20"/>
                <w:szCs w:val="20"/>
              </w:rPr>
            </w:pPr>
          </w:p>
        </w:tc>
        <w:tc>
          <w:tcPr>
            <w:tcW w:w="40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auto"/>
                <w:sz w:val="20"/>
                <w:szCs w:val="20"/>
              </w:rPr>
            </w:pPr>
          </w:p>
        </w:tc>
        <w:tc>
          <w:tcPr>
            <w:tcW w:w="52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auto"/>
                <w:sz w:val="20"/>
                <w:szCs w:val="20"/>
              </w:rPr>
            </w:pPr>
          </w:p>
        </w:tc>
        <w:tc>
          <w:tcPr>
            <w:tcW w:w="46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auto"/>
                <w:sz w:val="20"/>
                <w:szCs w:val="20"/>
              </w:rPr>
            </w:pPr>
          </w:p>
        </w:tc>
        <w:tc>
          <w:tcPr>
            <w:tcW w:w="40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auto"/>
                <w:sz w:val="20"/>
                <w:szCs w:val="20"/>
              </w:rPr>
            </w:pPr>
          </w:p>
        </w:tc>
      </w:tr>
      <w:tr>
        <w:tblPrEx>
          <w:tblCellMar>
            <w:top w:w="15" w:type="dxa"/>
            <w:left w:w="15" w:type="dxa"/>
            <w:bottom w:w="15" w:type="dxa"/>
            <w:right w:w="15" w:type="dxa"/>
          </w:tblCellMar>
        </w:tblPrEx>
        <w:trPr>
          <w:trHeight w:val="285" w:hRule="atLeast"/>
        </w:trPr>
        <w:tc>
          <w:tcPr>
            <w:tcW w:w="30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0"/>
                <w:szCs w:val="20"/>
              </w:rPr>
            </w:pPr>
          </w:p>
        </w:tc>
        <w:tc>
          <w:tcPr>
            <w:tcW w:w="510" w:type="dxa"/>
            <w:tcBorders>
              <w:top w:val="single" w:color="000000" w:sz="4" w:space="0"/>
              <w:bottom w:val="single" w:color="000000" w:sz="4" w:space="0"/>
            </w:tcBorders>
            <w:noWrap w:val="0"/>
            <w:vAlign w:val="center"/>
          </w:tcPr>
          <w:p>
            <w:pPr>
              <w:jc w:val="center"/>
              <w:rPr>
                <w:rFonts w:hint="eastAsia" w:ascii="宋体" w:hAnsi="宋体" w:cs="宋体"/>
                <w:color w:val="000000"/>
                <w:sz w:val="20"/>
                <w:szCs w:val="20"/>
              </w:rPr>
            </w:pPr>
          </w:p>
        </w:tc>
        <w:tc>
          <w:tcPr>
            <w:tcW w:w="45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0"/>
                <w:szCs w:val="20"/>
              </w:rPr>
            </w:pPr>
          </w:p>
        </w:tc>
        <w:tc>
          <w:tcPr>
            <w:tcW w:w="4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0"/>
                <w:szCs w:val="20"/>
              </w:rPr>
            </w:pPr>
          </w:p>
        </w:tc>
        <w:tc>
          <w:tcPr>
            <w:tcW w:w="55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0"/>
                <w:szCs w:val="20"/>
              </w:rPr>
            </w:pPr>
          </w:p>
        </w:tc>
        <w:tc>
          <w:tcPr>
            <w:tcW w:w="4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0"/>
                <w:szCs w:val="20"/>
              </w:rPr>
            </w:pPr>
          </w:p>
        </w:tc>
        <w:tc>
          <w:tcPr>
            <w:tcW w:w="49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0"/>
                <w:szCs w:val="20"/>
              </w:rPr>
            </w:pPr>
          </w:p>
        </w:tc>
        <w:tc>
          <w:tcPr>
            <w:tcW w:w="49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0"/>
                <w:szCs w:val="20"/>
              </w:rPr>
            </w:pPr>
          </w:p>
        </w:tc>
        <w:tc>
          <w:tcPr>
            <w:tcW w:w="39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0"/>
                <w:szCs w:val="20"/>
              </w:rPr>
            </w:pPr>
          </w:p>
        </w:tc>
        <w:tc>
          <w:tcPr>
            <w:tcW w:w="4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0"/>
                <w:szCs w:val="20"/>
              </w:rPr>
            </w:pPr>
          </w:p>
        </w:tc>
        <w:tc>
          <w:tcPr>
            <w:tcW w:w="4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0"/>
                <w:szCs w:val="20"/>
              </w:rPr>
            </w:pPr>
          </w:p>
        </w:tc>
        <w:tc>
          <w:tcPr>
            <w:tcW w:w="4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0"/>
                <w:szCs w:val="20"/>
              </w:rPr>
            </w:pPr>
          </w:p>
        </w:tc>
        <w:tc>
          <w:tcPr>
            <w:tcW w:w="55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0"/>
                <w:szCs w:val="20"/>
              </w:rPr>
            </w:pPr>
          </w:p>
        </w:tc>
        <w:tc>
          <w:tcPr>
            <w:tcW w:w="4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0"/>
                <w:szCs w:val="20"/>
              </w:rPr>
            </w:pPr>
          </w:p>
        </w:tc>
        <w:tc>
          <w:tcPr>
            <w:tcW w:w="4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0"/>
                <w:szCs w:val="20"/>
              </w:rPr>
            </w:pPr>
          </w:p>
        </w:tc>
        <w:tc>
          <w:tcPr>
            <w:tcW w:w="6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0"/>
                <w:szCs w:val="20"/>
              </w:rPr>
            </w:pPr>
          </w:p>
        </w:tc>
        <w:tc>
          <w:tcPr>
            <w:tcW w:w="51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0"/>
                <w:szCs w:val="20"/>
              </w:rPr>
            </w:pPr>
          </w:p>
        </w:tc>
        <w:tc>
          <w:tcPr>
            <w:tcW w:w="58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0"/>
                <w:szCs w:val="20"/>
              </w:rPr>
            </w:pPr>
          </w:p>
        </w:tc>
        <w:tc>
          <w:tcPr>
            <w:tcW w:w="4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0"/>
                <w:szCs w:val="20"/>
              </w:rPr>
            </w:pPr>
          </w:p>
        </w:tc>
        <w:tc>
          <w:tcPr>
            <w:tcW w:w="64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0"/>
                <w:szCs w:val="20"/>
              </w:rPr>
            </w:pPr>
          </w:p>
        </w:tc>
        <w:tc>
          <w:tcPr>
            <w:tcW w:w="51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0"/>
                <w:szCs w:val="20"/>
              </w:rPr>
            </w:pPr>
          </w:p>
        </w:tc>
        <w:tc>
          <w:tcPr>
            <w:tcW w:w="51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0"/>
                <w:szCs w:val="20"/>
              </w:rPr>
            </w:pPr>
          </w:p>
        </w:tc>
        <w:tc>
          <w:tcPr>
            <w:tcW w:w="4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0"/>
                <w:szCs w:val="20"/>
              </w:rPr>
            </w:pPr>
          </w:p>
        </w:tc>
        <w:tc>
          <w:tcPr>
            <w:tcW w:w="57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0"/>
                <w:szCs w:val="20"/>
              </w:rPr>
            </w:pPr>
          </w:p>
        </w:tc>
        <w:tc>
          <w:tcPr>
            <w:tcW w:w="54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0"/>
                <w:szCs w:val="20"/>
              </w:rPr>
            </w:pPr>
          </w:p>
        </w:tc>
        <w:tc>
          <w:tcPr>
            <w:tcW w:w="45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0"/>
                <w:szCs w:val="20"/>
              </w:rPr>
            </w:pPr>
          </w:p>
        </w:tc>
        <w:tc>
          <w:tcPr>
            <w:tcW w:w="40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0"/>
                <w:szCs w:val="20"/>
              </w:rPr>
            </w:pPr>
          </w:p>
        </w:tc>
        <w:tc>
          <w:tcPr>
            <w:tcW w:w="52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0"/>
                <w:szCs w:val="20"/>
              </w:rPr>
            </w:pPr>
          </w:p>
        </w:tc>
        <w:tc>
          <w:tcPr>
            <w:tcW w:w="46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0"/>
                <w:szCs w:val="20"/>
              </w:rPr>
            </w:pPr>
          </w:p>
        </w:tc>
        <w:tc>
          <w:tcPr>
            <w:tcW w:w="40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0"/>
                <w:szCs w:val="20"/>
              </w:rPr>
            </w:pPr>
          </w:p>
        </w:tc>
      </w:tr>
      <w:tr>
        <w:tblPrEx>
          <w:tblCellMar>
            <w:top w:w="15" w:type="dxa"/>
            <w:left w:w="15" w:type="dxa"/>
            <w:bottom w:w="15" w:type="dxa"/>
            <w:right w:w="15" w:type="dxa"/>
          </w:tblCellMar>
        </w:tblPrEx>
        <w:trPr>
          <w:trHeight w:val="285" w:hRule="atLeast"/>
        </w:trPr>
        <w:tc>
          <w:tcPr>
            <w:tcW w:w="30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0"/>
                <w:szCs w:val="20"/>
              </w:rPr>
            </w:pPr>
          </w:p>
        </w:tc>
        <w:tc>
          <w:tcPr>
            <w:tcW w:w="510" w:type="dxa"/>
            <w:tcBorders>
              <w:top w:val="single" w:color="000000" w:sz="4" w:space="0"/>
              <w:bottom w:val="single" w:color="000000" w:sz="4" w:space="0"/>
            </w:tcBorders>
            <w:noWrap w:val="0"/>
            <w:vAlign w:val="center"/>
          </w:tcPr>
          <w:p>
            <w:pPr>
              <w:jc w:val="center"/>
              <w:rPr>
                <w:rFonts w:hint="eastAsia" w:ascii="宋体" w:hAnsi="宋体" w:cs="宋体"/>
                <w:color w:val="000000"/>
                <w:sz w:val="20"/>
                <w:szCs w:val="20"/>
              </w:rPr>
            </w:pPr>
          </w:p>
        </w:tc>
        <w:tc>
          <w:tcPr>
            <w:tcW w:w="45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0"/>
                <w:szCs w:val="20"/>
              </w:rPr>
            </w:pPr>
          </w:p>
        </w:tc>
        <w:tc>
          <w:tcPr>
            <w:tcW w:w="4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0"/>
                <w:szCs w:val="20"/>
              </w:rPr>
            </w:pPr>
          </w:p>
        </w:tc>
        <w:tc>
          <w:tcPr>
            <w:tcW w:w="55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0"/>
                <w:szCs w:val="20"/>
              </w:rPr>
            </w:pPr>
          </w:p>
        </w:tc>
        <w:tc>
          <w:tcPr>
            <w:tcW w:w="4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0"/>
                <w:szCs w:val="20"/>
              </w:rPr>
            </w:pPr>
          </w:p>
        </w:tc>
        <w:tc>
          <w:tcPr>
            <w:tcW w:w="49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0"/>
                <w:szCs w:val="20"/>
              </w:rPr>
            </w:pPr>
          </w:p>
        </w:tc>
        <w:tc>
          <w:tcPr>
            <w:tcW w:w="49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0"/>
                <w:szCs w:val="20"/>
              </w:rPr>
            </w:pPr>
          </w:p>
        </w:tc>
        <w:tc>
          <w:tcPr>
            <w:tcW w:w="39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0"/>
                <w:szCs w:val="20"/>
              </w:rPr>
            </w:pPr>
          </w:p>
        </w:tc>
        <w:tc>
          <w:tcPr>
            <w:tcW w:w="4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0"/>
                <w:szCs w:val="20"/>
              </w:rPr>
            </w:pPr>
          </w:p>
        </w:tc>
        <w:tc>
          <w:tcPr>
            <w:tcW w:w="4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0"/>
                <w:szCs w:val="20"/>
              </w:rPr>
            </w:pPr>
          </w:p>
        </w:tc>
        <w:tc>
          <w:tcPr>
            <w:tcW w:w="4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0"/>
                <w:szCs w:val="20"/>
              </w:rPr>
            </w:pPr>
          </w:p>
        </w:tc>
        <w:tc>
          <w:tcPr>
            <w:tcW w:w="55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0"/>
                <w:szCs w:val="20"/>
              </w:rPr>
            </w:pPr>
          </w:p>
        </w:tc>
        <w:tc>
          <w:tcPr>
            <w:tcW w:w="4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0"/>
                <w:szCs w:val="20"/>
              </w:rPr>
            </w:pPr>
          </w:p>
        </w:tc>
        <w:tc>
          <w:tcPr>
            <w:tcW w:w="4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0"/>
                <w:szCs w:val="20"/>
              </w:rPr>
            </w:pPr>
          </w:p>
        </w:tc>
        <w:tc>
          <w:tcPr>
            <w:tcW w:w="6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0"/>
                <w:szCs w:val="20"/>
              </w:rPr>
            </w:pPr>
          </w:p>
        </w:tc>
        <w:tc>
          <w:tcPr>
            <w:tcW w:w="51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0"/>
                <w:szCs w:val="20"/>
              </w:rPr>
            </w:pPr>
          </w:p>
        </w:tc>
        <w:tc>
          <w:tcPr>
            <w:tcW w:w="58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0"/>
                <w:szCs w:val="20"/>
              </w:rPr>
            </w:pPr>
          </w:p>
        </w:tc>
        <w:tc>
          <w:tcPr>
            <w:tcW w:w="4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0"/>
                <w:szCs w:val="20"/>
              </w:rPr>
            </w:pPr>
          </w:p>
        </w:tc>
        <w:tc>
          <w:tcPr>
            <w:tcW w:w="64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0"/>
                <w:szCs w:val="20"/>
              </w:rPr>
            </w:pPr>
          </w:p>
        </w:tc>
        <w:tc>
          <w:tcPr>
            <w:tcW w:w="51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0"/>
                <w:szCs w:val="20"/>
              </w:rPr>
            </w:pPr>
          </w:p>
        </w:tc>
        <w:tc>
          <w:tcPr>
            <w:tcW w:w="51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0"/>
                <w:szCs w:val="20"/>
              </w:rPr>
            </w:pPr>
          </w:p>
        </w:tc>
        <w:tc>
          <w:tcPr>
            <w:tcW w:w="4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0"/>
                <w:szCs w:val="20"/>
              </w:rPr>
            </w:pPr>
          </w:p>
        </w:tc>
        <w:tc>
          <w:tcPr>
            <w:tcW w:w="57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0"/>
                <w:szCs w:val="20"/>
              </w:rPr>
            </w:pPr>
          </w:p>
        </w:tc>
        <w:tc>
          <w:tcPr>
            <w:tcW w:w="54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0"/>
                <w:szCs w:val="20"/>
              </w:rPr>
            </w:pPr>
          </w:p>
        </w:tc>
        <w:tc>
          <w:tcPr>
            <w:tcW w:w="45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0"/>
                <w:szCs w:val="20"/>
              </w:rPr>
            </w:pPr>
          </w:p>
        </w:tc>
        <w:tc>
          <w:tcPr>
            <w:tcW w:w="40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0"/>
                <w:szCs w:val="20"/>
              </w:rPr>
            </w:pPr>
          </w:p>
        </w:tc>
        <w:tc>
          <w:tcPr>
            <w:tcW w:w="52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0"/>
                <w:szCs w:val="20"/>
              </w:rPr>
            </w:pPr>
          </w:p>
        </w:tc>
        <w:tc>
          <w:tcPr>
            <w:tcW w:w="46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0"/>
                <w:szCs w:val="20"/>
              </w:rPr>
            </w:pPr>
          </w:p>
        </w:tc>
        <w:tc>
          <w:tcPr>
            <w:tcW w:w="40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0"/>
                <w:szCs w:val="20"/>
              </w:rPr>
            </w:pPr>
          </w:p>
        </w:tc>
      </w:tr>
      <w:tr>
        <w:tblPrEx>
          <w:tblCellMar>
            <w:top w:w="15" w:type="dxa"/>
            <w:left w:w="15" w:type="dxa"/>
            <w:bottom w:w="15" w:type="dxa"/>
            <w:right w:w="15" w:type="dxa"/>
          </w:tblCellMar>
        </w:tblPrEx>
        <w:trPr>
          <w:trHeight w:val="285" w:hRule="atLeast"/>
        </w:trPr>
        <w:tc>
          <w:tcPr>
            <w:tcW w:w="30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0"/>
                <w:szCs w:val="20"/>
              </w:rPr>
            </w:pPr>
          </w:p>
        </w:tc>
        <w:tc>
          <w:tcPr>
            <w:tcW w:w="510" w:type="dxa"/>
            <w:tcBorders>
              <w:top w:val="single" w:color="000000" w:sz="4" w:space="0"/>
              <w:bottom w:val="single" w:color="000000" w:sz="4" w:space="0"/>
            </w:tcBorders>
            <w:noWrap w:val="0"/>
            <w:vAlign w:val="center"/>
          </w:tcPr>
          <w:p>
            <w:pPr>
              <w:jc w:val="center"/>
              <w:rPr>
                <w:rFonts w:hint="eastAsia" w:ascii="宋体" w:hAnsi="宋体" w:cs="宋体"/>
                <w:color w:val="000000"/>
                <w:sz w:val="20"/>
                <w:szCs w:val="20"/>
              </w:rPr>
            </w:pPr>
          </w:p>
        </w:tc>
        <w:tc>
          <w:tcPr>
            <w:tcW w:w="45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0"/>
                <w:szCs w:val="20"/>
              </w:rPr>
            </w:pPr>
          </w:p>
        </w:tc>
        <w:tc>
          <w:tcPr>
            <w:tcW w:w="4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0"/>
                <w:szCs w:val="20"/>
              </w:rPr>
            </w:pPr>
          </w:p>
        </w:tc>
        <w:tc>
          <w:tcPr>
            <w:tcW w:w="55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0"/>
                <w:szCs w:val="20"/>
              </w:rPr>
            </w:pPr>
          </w:p>
        </w:tc>
        <w:tc>
          <w:tcPr>
            <w:tcW w:w="4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0"/>
                <w:szCs w:val="20"/>
              </w:rPr>
            </w:pPr>
          </w:p>
        </w:tc>
        <w:tc>
          <w:tcPr>
            <w:tcW w:w="49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0"/>
                <w:szCs w:val="20"/>
              </w:rPr>
            </w:pPr>
          </w:p>
        </w:tc>
        <w:tc>
          <w:tcPr>
            <w:tcW w:w="49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0"/>
                <w:szCs w:val="20"/>
              </w:rPr>
            </w:pPr>
          </w:p>
        </w:tc>
        <w:tc>
          <w:tcPr>
            <w:tcW w:w="39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0"/>
                <w:szCs w:val="20"/>
              </w:rPr>
            </w:pPr>
          </w:p>
        </w:tc>
        <w:tc>
          <w:tcPr>
            <w:tcW w:w="4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0"/>
                <w:szCs w:val="20"/>
              </w:rPr>
            </w:pPr>
          </w:p>
        </w:tc>
        <w:tc>
          <w:tcPr>
            <w:tcW w:w="4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0"/>
                <w:szCs w:val="20"/>
              </w:rPr>
            </w:pPr>
          </w:p>
        </w:tc>
        <w:tc>
          <w:tcPr>
            <w:tcW w:w="4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0"/>
                <w:szCs w:val="20"/>
              </w:rPr>
            </w:pPr>
          </w:p>
        </w:tc>
        <w:tc>
          <w:tcPr>
            <w:tcW w:w="55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0"/>
                <w:szCs w:val="20"/>
              </w:rPr>
            </w:pPr>
          </w:p>
        </w:tc>
        <w:tc>
          <w:tcPr>
            <w:tcW w:w="4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0"/>
                <w:szCs w:val="20"/>
              </w:rPr>
            </w:pPr>
          </w:p>
        </w:tc>
        <w:tc>
          <w:tcPr>
            <w:tcW w:w="4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0"/>
                <w:szCs w:val="20"/>
              </w:rPr>
            </w:pPr>
          </w:p>
        </w:tc>
        <w:tc>
          <w:tcPr>
            <w:tcW w:w="6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0"/>
                <w:szCs w:val="20"/>
              </w:rPr>
            </w:pPr>
          </w:p>
        </w:tc>
        <w:tc>
          <w:tcPr>
            <w:tcW w:w="51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0"/>
                <w:szCs w:val="20"/>
              </w:rPr>
            </w:pPr>
          </w:p>
        </w:tc>
        <w:tc>
          <w:tcPr>
            <w:tcW w:w="58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0"/>
                <w:szCs w:val="20"/>
              </w:rPr>
            </w:pPr>
          </w:p>
        </w:tc>
        <w:tc>
          <w:tcPr>
            <w:tcW w:w="4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0"/>
                <w:szCs w:val="20"/>
              </w:rPr>
            </w:pPr>
          </w:p>
        </w:tc>
        <w:tc>
          <w:tcPr>
            <w:tcW w:w="64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0"/>
                <w:szCs w:val="20"/>
              </w:rPr>
            </w:pPr>
          </w:p>
        </w:tc>
        <w:tc>
          <w:tcPr>
            <w:tcW w:w="51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0"/>
                <w:szCs w:val="20"/>
              </w:rPr>
            </w:pPr>
          </w:p>
        </w:tc>
        <w:tc>
          <w:tcPr>
            <w:tcW w:w="51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0"/>
                <w:szCs w:val="20"/>
              </w:rPr>
            </w:pPr>
          </w:p>
        </w:tc>
        <w:tc>
          <w:tcPr>
            <w:tcW w:w="4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0"/>
                <w:szCs w:val="20"/>
              </w:rPr>
            </w:pPr>
          </w:p>
        </w:tc>
        <w:tc>
          <w:tcPr>
            <w:tcW w:w="57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0"/>
                <w:szCs w:val="20"/>
              </w:rPr>
            </w:pPr>
          </w:p>
        </w:tc>
        <w:tc>
          <w:tcPr>
            <w:tcW w:w="54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0"/>
                <w:szCs w:val="20"/>
              </w:rPr>
            </w:pPr>
          </w:p>
        </w:tc>
        <w:tc>
          <w:tcPr>
            <w:tcW w:w="45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0"/>
                <w:szCs w:val="20"/>
              </w:rPr>
            </w:pPr>
          </w:p>
        </w:tc>
        <w:tc>
          <w:tcPr>
            <w:tcW w:w="40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0"/>
                <w:szCs w:val="20"/>
              </w:rPr>
            </w:pPr>
          </w:p>
        </w:tc>
        <w:tc>
          <w:tcPr>
            <w:tcW w:w="52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0"/>
                <w:szCs w:val="20"/>
              </w:rPr>
            </w:pPr>
          </w:p>
        </w:tc>
        <w:tc>
          <w:tcPr>
            <w:tcW w:w="46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0"/>
                <w:szCs w:val="20"/>
              </w:rPr>
            </w:pPr>
          </w:p>
        </w:tc>
        <w:tc>
          <w:tcPr>
            <w:tcW w:w="40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0"/>
                <w:szCs w:val="20"/>
              </w:rPr>
            </w:pPr>
          </w:p>
        </w:tc>
      </w:tr>
    </w:tbl>
    <w:p>
      <w:pPr>
        <w:rPr>
          <w:rFonts w:eastAsia="华文中宋"/>
          <w:sz w:val="24"/>
        </w:rPr>
      </w:pPr>
      <w:r>
        <w:rPr>
          <w:rFonts w:hint="eastAsia" w:ascii="宋体" w:hAnsi="宋体" w:eastAsia="宋体" w:cs="宋体"/>
          <w:color w:val="000000"/>
          <w:sz w:val="24"/>
          <w:highlight w:val="none"/>
          <w:lang w:val="en-US" w:eastAsia="zh-CN"/>
        </w:rPr>
        <w:t>附件</w:t>
      </w:r>
      <w:r>
        <w:rPr>
          <w:rFonts w:hint="eastAsia" w:ascii="宋体" w:hAnsi="宋体" w:eastAsia="宋体" w:cs="宋体"/>
          <w:color w:val="000000"/>
          <w:sz w:val="24"/>
          <w:highlight w:val="none"/>
          <w:u w:val="single"/>
          <w:lang w:val="en-US" w:eastAsia="zh-CN"/>
        </w:rPr>
        <w:t xml:space="preserve"> 4 </w:t>
      </w:r>
      <w:r>
        <w:rPr>
          <w:rFonts w:hint="eastAsia" w:ascii="宋体" w:hAnsi="宋体" w:eastAsia="宋体" w:cs="宋体"/>
          <w:color w:val="000000"/>
          <w:sz w:val="24"/>
          <w:highlight w:val="none"/>
          <w:lang w:val="en-US" w:eastAsia="zh-CN"/>
        </w:rPr>
        <w:t>：</w:t>
      </w:r>
    </w:p>
    <w:p>
      <w:pPr>
        <w:rPr>
          <w:rFonts w:eastAsia="华文中宋"/>
          <w:sz w:val="24"/>
        </w:rPr>
      </w:pPr>
    </w:p>
    <w:p>
      <w:pPr>
        <w:rPr>
          <w:rFonts w:eastAsia="华文中宋"/>
          <w:sz w:val="24"/>
        </w:rPr>
      </w:pPr>
    </w:p>
    <w:p>
      <w:pPr>
        <w:rPr>
          <w:rFonts w:eastAsia="华文中宋"/>
          <w:sz w:val="24"/>
        </w:rPr>
      </w:pPr>
    </w:p>
    <w:p>
      <w:pPr>
        <w:jc w:val="right"/>
        <w:rPr>
          <w:rFonts w:hint="eastAsia" w:eastAsia="华文中宋"/>
          <w:sz w:val="24"/>
        </w:rPr>
      </w:pPr>
    </w:p>
    <w:p>
      <w:pPr>
        <w:jc w:val="right"/>
        <w:rPr>
          <w:rFonts w:eastAsia="华文中宋"/>
          <w:sz w:val="24"/>
        </w:rPr>
        <w:sectPr>
          <w:pgSz w:w="16838" w:h="11906" w:orient="landscape"/>
          <w:pgMar w:top="1418" w:right="1418" w:bottom="1134" w:left="1418" w:header="851" w:footer="992" w:gutter="0"/>
          <w:pgNumType w:fmt="decimal"/>
          <w:cols w:space="720" w:num="1"/>
          <w:titlePg/>
          <w:docGrid w:type="linesAndChars" w:linePitch="312" w:charSpace="0"/>
        </w:sectPr>
      </w:pPr>
    </w:p>
    <w:p>
      <w:pPr>
        <w:jc w:val="left"/>
        <w:rPr>
          <w:rFonts w:hint="eastAsia" w:eastAsia="华文中宋"/>
          <w:sz w:val="24"/>
        </w:rPr>
      </w:pPr>
      <w:r>
        <w:rPr>
          <w:rFonts w:hint="eastAsia" w:ascii="宋体" w:hAnsi="宋体" w:eastAsia="宋体" w:cs="宋体"/>
          <w:color w:val="000000"/>
          <w:sz w:val="24"/>
          <w:highlight w:val="none"/>
          <w:lang w:val="en-US" w:eastAsia="zh-CN"/>
        </w:rPr>
        <w:t>附件</w:t>
      </w:r>
      <w:r>
        <w:rPr>
          <w:rFonts w:hint="eastAsia" w:ascii="宋体" w:hAnsi="宋体" w:eastAsia="宋体" w:cs="宋体"/>
          <w:color w:val="000000"/>
          <w:sz w:val="24"/>
          <w:highlight w:val="none"/>
          <w:u w:val="single"/>
          <w:lang w:val="en-US" w:eastAsia="zh-CN"/>
        </w:rPr>
        <w:t xml:space="preserve"> 5 </w:t>
      </w:r>
      <w:r>
        <w:rPr>
          <w:rFonts w:hint="eastAsia" w:ascii="宋体" w:hAnsi="宋体" w:eastAsia="宋体" w:cs="宋体"/>
          <w:color w:val="000000"/>
          <w:sz w:val="24"/>
          <w:highlight w:val="none"/>
          <w:lang w:val="en-US" w:eastAsia="zh-CN"/>
        </w:rPr>
        <w:t>：</w:t>
      </w:r>
    </w:p>
    <w:p>
      <w:pPr>
        <w:spacing w:line="560" w:lineRule="exact"/>
        <w:jc w:val="center"/>
        <w:rPr>
          <w:rFonts w:ascii="黑体" w:hAnsi="黑体" w:eastAsia="黑体"/>
          <w:bCs/>
          <w:sz w:val="36"/>
          <w:szCs w:val="36"/>
        </w:rPr>
      </w:pPr>
      <w:r>
        <w:rPr>
          <w:rFonts w:hint="eastAsia" w:ascii="黑体" w:hAnsi="黑体" w:eastAsia="黑体"/>
          <w:bCs/>
          <w:sz w:val="36"/>
          <w:szCs w:val="36"/>
        </w:rPr>
        <w:t>派遣党员员工管理协议</w:t>
      </w:r>
    </w:p>
    <w:p>
      <w:pPr>
        <w:spacing w:line="240" w:lineRule="exact"/>
        <w:rPr>
          <w:sz w:val="28"/>
          <w:szCs w:val="28"/>
        </w:rPr>
      </w:pPr>
    </w:p>
    <w:p>
      <w:pPr>
        <w:spacing w:line="460" w:lineRule="exact"/>
        <w:ind w:firstLine="420" w:firstLineChars="200"/>
        <w:rPr>
          <w:rFonts w:ascii="宋体" w:hAnsi="宋体"/>
        </w:rPr>
      </w:pPr>
      <w:r>
        <w:rPr>
          <w:rFonts w:hint="eastAsia" w:ascii="宋体" w:hAnsi="宋体"/>
        </w:rPr>
        <w:t>经中共深圳市规划和自然资源局龙岗管理局总支部委员会（以下简称:龙岗管理局党总支）与中共深圳市鹏劳人力资源管理有限公司总支部委员会(以下简称：鹏劳党总支)友好协商,根据《中国共产党章程》以及相关文件的指导精神,结合人力资源派遣合作的实际情况,就派遣党员员工的管理事宜达成如下协议,以资共同遵守:</w:t>
      </w:r>
    </w:p>
    <w:p>
      <w:pPr>
        <w:spacing w:line="460" w:lineRule="exact"/>
        <w:ind w:firstLine="420" w:firstLineChars="200"/>
        <w:rPr>
          <w:rFonts w:ascii="宋体" w:hAnsi="宋体"/>
        </w:rPr>
      </w:pPr>
      <w:r>
        <w:rPr>
          <w:rFonts w:hint="eastAsia" w:ascii="宋体" w:hAnsi="宋体"/>
        </w:rPr>
        <w:t>第一条 本协议中所指的派遣党员员工限由深圳市鹏劳人力资源管理有限公司（以下简称：鹏劳公司）派出为市规划和自然资源局龙岗管理局（以下简称：龙岗管理局）人事档案、党员档案齐全（核查入党志愿书）的在册员工正式党员。</w:t>
      </w:r>
    </w:p>
    <w:p>
      <w:pPr>
        <w:spacing w:line="460" w:lineRule="exact"/>
        <w:ind w:firstLine="420" w:firstLineChars="200"/>
        <w:rPr>
          <w:rFonts w:ascii="宋体" w:hAnsi="宋体"/>
        </w:rPr>
      </w:pPr>
      <w:r>
        <w:rPr>
          <w:rFonts w:hint="eastAsia" w:ascii="宋体" w:hAnsi="宋体"/>
        </w:rPr>
        <w:t>第二条 派遣党员员工教育管理和组织生活。龙岗管理局党总支根据派遣党员员工所在科室安排到相应党支部过组织生活。</w:t>
      </w:r>
    </w:p>
    <w:p>
      <w:pPr>
        <w:spacing w:line="460" w:lineRule="exact"/>
        <w:ind w:firstLine="420" w:firstLineChars="200"/>
        <w:rPr>
          <w:rFonts w:ascii="宋体" w:hAnsi="宋体"/>
        </w:rPr>
      </w:pPr>
      <w:r>
        <w:rPr>
          <w:rFonts w:hint="eastAsia" w:ascii="宋体" w:hAnsi="宋体"/>
        </w:rPr>
        <w:t>相应支部应为派遣党员员工建立信息卡，组织派遣党员员工参加“三会一课”、主题党日活动、理论学习研讨和党风廉政教育等日常学习，动态记录参加情况，最后由相应党支部每季度向鹏劳党总支反馈先锋指数考评表（附件1）、党员情况反馈单（附件2）。</w:t>
      </w:r>
    </w:p>
    <w:p>
      <w:pPr>
        <w:spacing w:line="460" w:lineRule="exact"/>
        <w:ind w:firstLine="420" w:firstLineChars="200"/>
        <w:rPr>
          <w:rFonts w:ascii="宋体" w:hAnsi="宋体"/>
        </w:rPr>
      </w:pPr>
      <w:r>
        <w:rPr>
          <w:rFonts w:hint="eastAsia" w:ascii="宋体" w:hAnsi="宋体"/>
        </w:rPr>
        <w:t>第三条 关于派遣党员员工评议。鹏劳党总支负责具体落实。</w:t>
      </w:r>
    </w:p>
    <w:p>
      <w:pPr>
        <w:spacing w:line="460" w:lineRule="exact"/>
        <w:ind w:firstLine="420" w:firstLineChars="200"/>
        <w:rPr>
          <w:rFonts w:ascii="宋体" w:hAnsi="宋体"/>
        </w:rPr>
      </w:pPr>
      <w:r>
        <w:rPr>
          <w:rFonts w:hint="eastAsia" w:ascii="宋体" w:hAnsi="宋体"/>
        </w:rPr>
        <w:t>第四条 关于派遣党员员工奖惩。龙岗管理局党总支可根据派遣党员员工的表现提出党员表彰人选建议，出具相关鉴定或意见。鹏劳党总支负责确定党员表彰名单，开展表彰；党员违纪，或经党员民主评议为不合格党员者，鹏劳党总支应与龙岗管理局党总支进行充分沟通，由鹏劳党总支视具体情况给予处理。</w:t>
      </w:r>
    </w:p>
    <w:p>
      <w:pPr>
        <w:spacing w:line="460" w:lineRule="exact"/>
        <w:ind w:firstLine="420" w:firstLineChars="200"/>
        <w:rPr>
          <w:rFonts w:ascii="宋体" w:hAnsi="宋体"/>
        </w:rPr>
      </w:pPr>
      <w:r>
        <w:rPr>
          <w:rFonts w:hint="eastAsia" w:ascii="宋体" w:hAnsi="宋体"/>
        </w:rPr>
        <w:t>第五条 关于派遣党员员工选举。派遣党员员工的选举权和被选举权限在鹏劳党总支所属党委范围内行使。</w:t>
      </w:r>
    </w:p>
    <w:p>
      <w:pPr>
        <w:spacing w:line="460" w:lineRule="exact"/>
        <w:ind w:firstLine="420" w:firstLineChars="200"/>
        <w:rPr>
          <w:rFonts w:ascii="宋体" w:hAnsi="宋体"/>
        </w:rPr>
      </w:pPr>
      <w:r>
        <w:rPr>
          <w:rFonts w:hint="eastAsia" w:ascii="宋体" w:hAnsi="宋体"/>
        </w:rPr>
        <w:t>第六条 关于党员日常事务管理。鹏劳党总支负责党员的信息统计及上报、党组织关系转移、党支部建设等日常工作。</w:t>
      </w:r>
    </w:p>
    <w:p>
      <w:pPr>
        <w:spacing w:line="460" w:lineRule="exact"/>
        <w:ind w:firstLine="420" w:firstLineChars="200"/>
        <w:rPr>
          <w:rFonts w:ascii="宋体" w:hAnsi="宋体"/>
        </w:rPr>
      </w:pPr>
      <w:r>
        <w:rPr>
          <w:rFonts w:hint="eastAsia" w:ascii="宋体" w:hAnsi="宋体"/>
        </w:rPr>
        <w:t>第七条 龙岗管理局党总支应定期和鹏劳党总支加强联系，商讨和协调解决派遣党员员工管理工作中出现的有关问题。</w:t>
      </w:r>
    </w:p>
    <w:p>
      <w:pPr>
        <w:spacing w:line="460" w:lineRule="exact"/>
        <w:ind w:firstLine="420" w:firstLineChars="200"/>
        <w:rPr>
          <w:rFonts w:ascii="宋体" w:hAnsi="宋体"/>
        </w:rPr>
      </w:pPr>
      <w:r>
        <w:rPr>
          <w:rFonts w:hint="eastAsia" w:ascii="宋体" w:hAnsi="宋体"/>
        </w:rPr>
        <w:t>第八条 本协议壹式两份，双方各执一份，具有同等法律效力。</w:t>
      </w:r>
    </w:p>
    <w:p>
      <w:pPr>
        <w:spacing w:line="460" w:lineRule="exact"/>
        <w:ind w:firstLine="420" w:firstLineChars="200"/>
        <w:rPr>
          <w:rFonts w:ascii="宋体" w:hAnsi="宋体"/>
        </w:rPr>
      </w:pPr>
      <w:r>
        <w:rPr>
          <w:rFonts w:hint="eastAsia" w:ascii="宋体" w:hAnsi="宋体"/>
        </w:rPr>
        <w:t>第九条 本协议自双方负责人签字盖章之日起生效。</w:t>
      </w:r>
    </w:p>
    <w:p>
      <w:pPr>
        <w:spacing w:line="460" w:lineRule="exact"/>
        <w:rPr>
          <w:rFonts w:ascii="宋体" w:hAnsi="宋体"/>
        </w:rPr>
      </w:pPr>
      <w:r>
        <w:rPr>
          <w:rFonts w:hint="eastAsia" w:ascii="宋体" w:hAnsi="宋体"/>
        </w:rPr>
        <w:t>附件: 1.党员先锋指数考评表</w:t>
      </w:r>
    </w:p>
    <w:p>
      <w:pPr>
        <w:spacing w:line="460" w:lineRule="exact"/>
        <w:ind w:firstLine="630" w:firstLineChars="300"/>
        <w:rPr>
          <w:rFonts w:ascii="宋体" w:hAnsi="宋体"/>
        </w:rPr>
      </w:pPr>
      <w:r>
        <w:rPr>
          <w:rFonts w:hint="eastAsia" w:ascii="宋体" w:hAnsi="宋体"/>
        </w:rPr>
        <w:t>2.党员情况反馈单</w:t>
      </w:r>
    </w:p>
    <w:p>
      <w:pPr>
        <w:jc w:val="left"/>
        <w:rPr>
          <w:rFonts w:hint="eastAsia" w:ascii="宋体" w:hAnsi="宋体" w:eastAsia="宋体" w:cs="宋体"/>
          <w:color w:val="000000"/>
          <w:sz w:val="24"/>
          <w:highlight w:val="none"/>
          <w:lang w:val="en-US" w:eastAsia="zh-CN"/>
        </w:rPr>
      </w:pPr>
      <w:r>
        <w:rPr>
          <w:rFonts w:hint="eastAsia" w:ascii="宋体" w:hAnsi="宋体" w:eastAsia="宋体" w:cs="宋体"/>
          <w:color w:val="000000"/>
          <w:sz w:val="24"/>
          <w:highlight w:val="none"/>
          <w:lang w:val="en-US" w:eastAsia="zh-CN"/>
        </w:rPr>
        <w:t>附件</w:t>
      </w:r>
      <w:r>
        <w:rPr>
          <w:rFonts w:hint="eastAsia" w:ascii="宋体" w:hAnsi="宋体" w:eastAsia="宋体" w:cs="宋体"/>
          <w:color w:val="000000"/>
          <w:sz w:val="24"/>
          <w:highlight w:val="none"/>
          <w:u w:val="single"/>
          <w:lang w:val="en-US" w:eastAsia="zh-CN"/>
        </w:rPr>
        <w:t xml:space="preserve"> 6 </w:t>
      </w:r>
      <w:r>
        <w:rPr>
          <w:rFonts w:hint="eastAsia" w:ascii="宋体" w:hAnsi="宋体" w:eastAsia="宋体" w:cs="宋体"/>
          <w:color w:val="000000"/>
          <w:sz w:val="24"/>
          <w:highlight w:val="none"/>
          <w:lang w:val="en-US" w:eastAsia="zh-CN"/>
        </w:rPr>
        <w:t>：</w:t>
      </w:r>
    </w:p>
    <w:p>
      <w:pPr>
        <w:jc w:val="center"/>
        <w:rPr>
          <w:rFonts w:ascii="宋体" w:hAnsi="宋体" w:cs="宋体"/>
          <w:color w:val="000000"/>
          <w:spacing w:val="6"/>
          <w:sz w:val="28"/>
          <w:szCs w:val="28"/>
        </w:rPr>
      </w:pPr>
      <w:r>
        <w:rPr>
          <w:rFonts w:hint="eastAsia" w:ascii="宋体" w:hAnsi="宋体" w:cs="宋体"/>
          <w:color w:val="000000"/>
          <w:spacing w:val="6"/>
          <w:sz w:val="44"/>
          <w:szCs w:val="44"/>
        </w:rPr>
        <w:t>党员先锋指数考评表</w:t>
      </w:r>
    </w:p>
    <w:p>
      <w:pPr>
        <w:rPr>
          <w:rFonts w:ascii="宋体" w:hAnsi="宋体" w:cs="宋体"/>
          <w:color w:val="000000"/>
          <w:spacing w:val="6"/>
          <w:sz w:val="24"/>
        </w:rPr>
      </w:pPr>
      <w:r>
        <w:rPr>
          <w:rFonts w:hint="eastAsia" w:ascii="宋体" w:hAnsi="宋体" w:cs="宋体"/>
          <w:color w:val="000000"/>
          <w:spacing w:val="6"/>
          <w:sz w:val="24"/>
        </w:rPr>
        <w:t>被考评人:                                       考评时段：</w:t>
      </w:r>
    </w:p>
    <w:tbl>
      <w:tblPr>
        <w:tblStyle w:val="19"/>
        <w:tblpPr w:leftFromText="180" w:rightFromText="180" w:vertAnchor="text" w:horzAnchor="page" w:tblpX="878" w:tblpY="48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9"/>
        <w:gridCol w:w="1633"/>
        <w:gridCol w:w="4961"/>
        <w:gridCol w:w="992"/>
        <w:gridCol w:w="15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2802" w:type="dxa"/>
            <w:gridSpan w:val="2"/>
            <w:noWrap w:val="0"/>
            <w:vAlign w:val="center"/>
          </w:tcPr>
          <w:p>
            <w:pPr>
              <w:jc w:val="center"/>
              <w:rPr>
                <w:rFonts w:ascii="宋体" w:hAnsi="宋体" w:cs="宋体"/>
                <w:b/>
                <w:bCs/>
                <w:color w:val="000000"/>
                <w:spacing w:val="6"/>
                <w:szCs w:val="21"/>
              </w:rPr>
            </w:pPr>
            <w:r>
              <w:rPr>
                <w:rFonts w:hint="eastAsia" w:ascii="宋体" w:hAnsi="宋体" w:cs="宋体"/>
                <w:b/>
                <w:bCs/>
                <w:color w:val="000000"/>
                <w:spacing w:val="6"/>
                <w:szCs w:val="21"/>
              </w:rPr>
              <w:t>指数</w:t>
            </w:r>
          </w:p>
        </w:tc>
        <w:tc>
          <w:tcPr>
            <w:tcW w:w="4961" w:type="dxa"/>
            <w:noWrap w:val="0"/>
            <w:vAlign w:val="center"/>
          </w:tcPr>
          <w:p>
            <w:pPr>
              <w:jc w:val="center"/>
              <w:rPr>
                <w:rFonts w:ascii="宋体" w:hAnsi="宋体" w:cs="宋体"/>
                <w:b/>
                <w:bCs/>
                <w:color w:val="000000"/>
                <w:spacing w:val="6"/>
                <w:szCs w:val="21"/>
              </w:rPr>
            </w:pPr>
            <w:r>
              <w:rPr>
                <w:rFonts w:hint="eastAsia" w:ascii="宋体" w:hAnsi="宋体" w:cs="宋体"/>
                <w:b/>
                <w:bCs/>
                <w:color w:val="000000"/>
                <w:spacing w:val="6"/>
                <w:szCs w:val="21"/>
              </w:rPr>
              <w:t>参考内容</w:t>
            </w:r>
          </w:p>
        </w:tc>
        <w:tc>
          <w:tcPr>
            <w:tcW w:w="992" w:type="dxa"/>
            <w:noWrap w:val="0"/>
            <w:vAlign w:val="center"/>
          </w:tcPr>
          <w:p>
            <w:pPr>
              <w:jc w:val="center"/>
              <w:rPr>
                <w:rFonts w:ascii="宋体" w:hAnsi="宋体" w:cs="宋体"/>
                <w:b/>
                <w:bCs/>
                <w:color w:val="000000"/>
                <w:spacing w:val="6"/>
                <w:szCs w:val="21"/>
              </w:rPr>
            </w:pPr>
            <w:r>
              <w:rPr>
                <w:rFonts w:hint="eastAsia" w:ascii="宋体" w:hAnsi="宋体" w:cs="宋体"/>
                <w:b/>
                <w:bCs/>
                <w:color w:val="000000"/>
                <w:spacing w:val="6"/>
                <w:szCs w:val="21"/>
              </w:rPr>
              <w:t>自评得分</w:t>
            </w:r>
          </w:p>
        </w:tc>
        <w:tc>
          <w:tcPr>
            <w:tcW w:w="1594" w:type="dxa"/>
            <w:noWrap w:val="0"/>
            <w:vAlign w:val="center"/>
          </w:tcPr>
          <w:p>
            <w:pPr>
              <w:jc w:val="center"/>
              <w:rPr>
                <w:rFonts w:ascii="宋体" w:hAnsi="宋体" w:cs="宋体"/>
                <w:b/>
                <w:bCs/>
                <w:color w:val="000000"/>
                <w:spacing w:val="6"/>
                <w:szCs w:val="21"/>
              </w:rPr>
            </w:pPr>
            <w:r>
              <w:rPr>
                <w:rFonts w:hint="eastAsia" w:ascii="宋体" w:hAnsi="宋体" w:cs="宋体"/>
                <w:b/>
                <w:bCs/>
                <w:color w:val="000000"/>
                <w:spacing w:val="6"/>
                <w:szCs w:val="21"/>
              </w:rPr>
              <w:t>所属用工单位党支部评分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7" w:hRule="atLeast"/>
        </w:trPr>
        <w:tc>
          <w:tcPr>
            <w:tcW w:w="1169" w:type="dxa"/>
            <w:vMerge w:val="restart"/>
            <w:noWrap w:val="0"/>
            <w:vAlign w:val="center"/>
          </w:tcPr>
          <w:p>
            <w:pPr>
              <w:jc w:val="center"/>
              <w:rPr>
                <w:rFonts w:ascii="宋体" w:hAnsi="宋体" w:cs="宋体"/>
                <w:b/>
                <w:bCs/>
                <w:color w:val="000000"/>
                <w:spacing w:val="6"/>
                <w:szCs w:val="21"/>
              </w:rPr>
            </w:pPr>
            <w:r>
              <w:rPr>
                <w:rFonts w:hint="eastAsia" w:ascii="宋体" w:hAnsi="宋体" w:cs="宋体"/>
                <w:b/>
                <w:bCs/>
                <w:color w:val="000000"/>
                <w:spacing w:val="6"/>
                <w:szCs w:val="21"/>
              </w:rPr>
              <w:t>基本指数</w:t>
            </w:r>
          </w:p>
        </w:tc>
        <w:tc>
          <w:tcPr>
            <w:tcW w:w="1633" w:type="dxa"/>
            <w:noWrap w:val="0"/>
            <w:vAlign w:val="center"/>
          </w:tcPr>
          <w:p>
            <w:pPr>
              <w:jc w:val="center"/>
              <w:rPr>
                <w:rFonts w:ascii="宋体" w:hAnsi="宋体" w:cs="宋体"/>
                <w:b/>
                <w:bCs/>
                <w:color w:val="000000"/>
                <w:spacing w:val="6"/>
                <w:szCs w:val="21"/>
              </w:rPr>
            </w:pPr>
            <w:r>
              <w:rPr>
                <w:rFonts w:hint="eastAsia" w:ascii="宋体" w:hAnsi="宋体" w:cs="宋体"/>
                <w:b/>
                <w:bCs/>
                <w:color w:val="000000"/>
                <w:spacing w:val="6"/>
                <w:szCs w:val="21"/>
              </w:rPr>
              <w:t>理想信念（25分）</w:t>
            </w:r>
          </w:p>
        </w:tc>
        <w:tc>
          <w:tcPr>
            <w:tcW w:w="4961" w:type="dxa"/>
            <w:noWrap w:val="0"/>
            <w:vAlign w:val="center"/>
          </w:tcPr>
          <w:p>
            <w:pPr>
              <w:ind w:firstLine="385" w:firstLineChars="200"/>
              <w:jc w:val="left"/>
              <w:rPr>
                <w:rFonts w:ascii="宋体" w:hAnsi="宋体" w:cs="宋体"/>
                <w:b/>
                <w:bCs/>
                <w:color w:val="000000"/>
                <w:spacing w:val="6"/>
                <w:szCs w:val="21"/>
              </w:rPr>
            </w:pPr>
            <w:r>
              <w:rPr>
                <w:rFonts w:hint="eastAsia" w:ascii="宋体" w:hAnsi="宋体" w:cs="宋体"/>
                <w:b/>
                <w:bCs/>
                <w:color w:val="000000"/>
                <w:spacing w:val="6"/>
                <w:sz w:val="18"/>
                <w:szCs w:val="18"/>
              </w:rPr>
              <w:t>认真学习习近平新时代中国特色社会主义思想，政治立场坚定，始终坚持党的路线、方针、政策，在大是大非面前，头脑清醒，旗帜鲜明，得15分；自觉遵守党的纪律，模范遵守国家的法律法规，做到个人利益服从党和人民的利益，局部利益服从整体利益，廉洁奉公，严于律己，得10分。</w:t>
            </w:r>
          </w:p>
        </w:tc>
        <w:tc>
          <w:tcPr>
            <w:tcW w:w="992" w:type="dxa"/>
            <w:noWrap w:val="0"/>
            <w:vAlign w:val="top"/>
          </w:tcPr>
          <w:p>
            <w:pPr>
              <w:rPr>
                <w:rFonts w:ascii="宋体" w:hAnsi="宋体" w:cs="宋体"/>
                <w:b/>
                <w:bCs/>
                <w:color w:val="000000"/>
                <w:spacing w:val="6"/>
                <w:szCs w:val="21"/>
              </w:rPr>
            </w:pPr>
          </w:p>
        </w:tc>
        <w:tc>
          <w:tcPr>
            <w:tcW w:w="1594" w:type="dxa"/>
            <w:noWrap w:val="0"/>
            <w:vAlign w:val="top"/>
          </w:tcPr>
          <w:p>
            <w:pPr>
              <w:rPr>
                <w:rFonts w:ascii="宋体" w:hAnsi="宋体" w:cs="宋体"/>
                <w:b/>
                <w:bCs/>
                <w:color w:val="000000"/>
                <w:spacing w:val="6"/>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7" w:hRule="atLeast"/>
        </w:trPr>
        <w:tc>
          <w:tcPr>
            <w:tcW w:w="1169" w:type="dxa"/>
            <w:vMerge w:val="continue"/>
            <w:noWrap w:val="0"/>
            <w:vAlign w:val="top"/>
          </w:tcPr>
          <w:p>
            <w:pPr>
              <w:rPr>
                <w:rFonts w:ascii="宋体" w:hAnsi="宋体" w:cs="宋体"/>
                <w:b/>
                <w:bCs/>
                <w:color w:val="000000"/>
                <w:spacing w:val="6"/>
                <w:szCs w:val="21"/>
              </w:rPr>
            </w:pPr>
          </w:p>
        </w:tc>
        <w:tc>
          <w:tcPr>
            <w:tcW w:w="1633" w:type="dxa"/>
            <w:noWrap w:val="0"/>
            <w:vAlign w:val="center"/>
          </w:tcPr>
          <w:p>
            <w:pPr>
              <w:jc w:val="center"/>
              <w:rPr>
                <w:rFonts w:ascii="宋体" w:hAnsi="宋体" w:cs="宋体"/>
                <w:b/>
                <w:bCs/>
                <w:color w:val="000000"/>
                <w:spacing w:val="6"/>
                <w:szCs w:val="21"/>
              </w:rPr>
            </w:pPr>
            <w:r>
              <w:rPr>
                <w:rFonts w:hint="eastAsia" w:ascii="宋体" w:hAnsi="宋体" w:cs="宋体"/>
                <w:b/>
                <w:bCs/>
                <w:color w:val="000000"/>
                <w:spacing w:val="6"/>
                <w:szCs w:val="21"/>
              </w:rPr>
              <w:t>纪律规矩（20分）</w:t>
            </w:r>
          </w:p>
        </w:tc>
        <w:tc>
          <w:tcPr>
            <w:tcW w:w="4961" w:type="dxa"/>
            <w:noWrap w:val="0"/>
            <w:vAlign w:val="center"/>
          </w:tcPr>
          <w:p>
            <w:pPr>
              <w:ind w:firstLine="385" w:firstLineChars="200"/>
              <w:jc w:val="left"/>
              <w:rPr>
                <w:rFonts w:ascii="宋体" w:hAnsi="宋体" w:cs="宋体"/>
                <w:b/>
                <w:bCs/>
                <w:color w:val="000000"/>
                <w:spacing w:val="6"/>
                <w:szCs w:val="21"/>
              </w:rPr>
            </w:pPr>
            <w:r>
              <w:rPr>
                <w:rFonts w:hint="eastAsia" w:ascii="宋体" w:hAnsi="宋体" w:cs="宋体"/>
                <w:b/>
                <w:bCs/>
                <w:color w:val="000000"/>
                <w:spacing w:val="6"/>
                <w:sz w:val="18"/>
                <w:szCs w:val="18"/>
              </w:rPr>
              <w:t>带头贯彻执行党组织各项决策部署，服从组织分配，积极完成党组织交给的任务，积极参加用工方党组织方开展的各项活动，得10分；自觉履行党员职责和义务，积极参加“不忘初心、牢记使命”主题教育和党史学习教育等，严格执行“三会一课”、主题党日等制度，按时足额交纳党费，得10分。</w:t>
            </w:r>
          </w:p>
        </w:tc>
        <w:tc>
          <w:tcPr>
            <w:tcW w:w="992" w:type="dxa"/>
            <w:noWrap w:val="0"/>
            <w:vAlign w:val="top"/>
          </w:tcPr>
          <w:p>
            <w:pPr>
              <w:rPr>
                <w:rFonts w:ascii="宋体" w:hAnsi="宋体" w:cs="宋体"/>
                <w:b/>
                <w:bCs/>
                <w:color w:val="000000"/>
                <w:spacing w:val="6"/>
                <w:szCs w:val="21"/>
              </w:rPr>
            </w:pPr>
          </w:p>
        </w:tc>
        <w:tc>
          <w:tcPr>
            <w:tcW w:w="1594" w:type="dxa"/>
            <w:noWrap w:val="0"/>
            <w:vAlign w:val="top"/>
          </w:tcPr>
          <w:p>
            <w:pPr>
              <w:rPr>
                <w:rFonts w:ascii="宋体" w:hAnsi="宋体" w:cs="宋体"/>
                <w:b/>
                <w:bCs/>
                <w:color w:val="000000"/>
                <w:spacing w:val="6"/>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8" w:hRule="atLeast"/>
        </w:trPr>
        <w:tc>
          <w:tcPr>
            <w:tcW w:w="1169" w:type="dxa"/>
            <w:vMerge w:val="continue"/>
            <w:noWrap w:val="0"/>
            <w:vAlign w:val="top"/>
          </w:tcPr>
          <w:p>
            <w:pPr>
              <w:rPr>
                <w:rFonts w:ascii="宋体" w:hAnsi="宋体" w:cs="宋体"/>
                <w:b/>
                <w:bCs/>
                <w:color w:val="000000"/>
                <w:spacing w:val="6"/>
                <w:szCs w:val="21"/>
              </w:rPr>
            </w:pPr>
          </w:p>
        </w:tc>
        <w:tc>
          <w:tcPr>
            <w:tcW w:w="1633" w:type="dxa"/>
            <w:noWrap w:val="0"/>
            <w:vAlign w:val="center"/>
          </w:tcPr>
          <w:p>
            <w:pPr>
              <w:jc w:val="center"/>
              <w:rPr>
                <w:rFonts w:ascii="宋体" w:hAnsi="宋体" w:cs="宋体"/>
                <w:b/>
                <w:bCs/>
                <w:color w:val="000000"/>
                <w:spacing w:val="6"/>
                <w:szCs w:val="21"/>
              </w:rPr>
            </w:pPr>
            <w:r>
              <w:rPr>
                <w:rFonts w:hint="eastAsia" w:ascii="宋体" w:hAnsi="宋体" w:cs="宋体"/>
                <w:b/>
                <w:bCs/>
                <w:color w:val="000000"/>
                <w:spacing w:val="6"/>
                <w:szCs w:val="21"/>
              </w:rPr>
              <w:t>奉献作为（20分）</w:t>
            </w:r>
          </w:p>
        </w:tc>
        <w:tc>
          <w:tcPr>
            <w:tcW w:w="4961" w:type="dxa"/>
            <w:noWrap w:val="0"/>
            <w:vAlign w:val="center"/>
          </w:tcPr>
          <w:p>
            <w:pPr>
              <w:ind w:firstLine="385" w:firstLineChars="200"/>
              <w:jc w:val="left"/>
              <w:rPr>
                <w:rFonts w:ascii="宋体" w:hAnsi="宋体" w:cs="宋体"/>
                <w:b/>
                <w:bCs/>
                <w:color w:val="000000"/>
                <w:spacing w:val="6"/>
                <w:szCs w:val="21"/>
              </w:rPr>
            </w:pPr>
            <w:r>
              <w:rPr>
                <w:rFonts w:hint="eastAsia" w:ascii="宋体" w:hAnsi="宋体" w:cs="宋体"/>
                <w:b/>
                <w:bCs/>
                <w:color w:val="000000"/>
                <w:spacing w:val="6"/>
                <w:sz w:val="18"/>
                <w:szCs w:val="18"/>
              </w:rPr>
              <w:t>积极发挥先锋模范作用，平常时候看得出，关键时候冲得出，在工作中敢于冲锋在前、勇挑重担，得10分；积极参加各类志愿活动，参与结对帮扶，带头奉献爱心，得10分。</w:t>
            </w:r>
          </w:p>
        </w:tc>
        <w:tc>
          <w:tcPr>
            <w:tcW w:w="992" w:type="dxa"/>
            <w:noWrap w:val="0"/>
            <w:vAlign w:val="top"/>
          </w:tcPr>
          <w:p>
            <w:pPr>
              <w:rPr>
                <w:rFonts w:ascii="宋体" w:hAnsi="宋体" w:cs="宋体"/>
                <w:b/>
                <w:bCs/>
                <w:color w:val="000000"/>
                <w:spacing w:val="6"/>
                <w:szCs w:val="21"/>
              </w:rPr>
            </w:pPr>
          </w:p>
        </w:tc>
        <w:tc>
          <w:tcPr>
            <w:tcW w:w="1594" w:type="dxa"/>
            <w:noWrap w:val="0"/>
            <w:vAlign w:val="top"/>
          </w:tcPr>
          <w:p>
            <w:pPr>
              <w:rPr>
                <w:rFonts w:ascii="宋体" w:hAnsi="宋体" w:cs="宋体"/>
                <w:b/>
                <w:bCs/>
                <w:color w:val="000000"/>
                <w:spacing w:val="6"/>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8" w:hRule="atLeast"/>
        </w:trPr>
        <w:tc>
          <w:tcPr>
            <w:tcW w:w="1169" w:type="dxa"/>
            <w:vMerge w:val="continue"/>
            <w:noWrap w:val="0"/>
            <w:vAlign w:val="top"/>
          </w:tcPr>
          <w:p>
            <w:pPr>
              <w:rPr>
                <w:rFonts w:ascii="宋体" w:hAnsi="宋体" w:cs="宋体"/>
                <w:b/>
                <w:bCs/>
                <w:color w:val="000000"/>
                <w:spacing w:val="6"/>
                <w:szCs w:val="21"/>
              </w:rPr>
            </w:pPr>
          </w:p>
        </w:tc>
        <w:tc>
          <w:tcPr>
            <w:tcW w:w="1633" w:type="dxa"/>
            <w:noWrap w:val="0"/>
            <w:vAlign w:val="center"/>
          </w:tcPr>
          <w:p>
            <w:pPr>
              <w:jc w:val="center"/>
              <w:rPr>
                <w:rFonts w:ascii="宋体" w:hAnsi="宋体" w:cs="宋体"/>
                <w:b/>
                <w:bCs/>
                <w:color w:val="000000"/>
                <w:spacing w:val="6"/>
                <w:szCs w:val="21"/>
              </w:rPr>
            </w:pPr>
            <w:r>
              <w:rPr>
                <w:rFonts w:hint="eastAsia" w:ascii="宋体" w:hAnsi="宋体" w:cs="宋体"/>
                <w:b/>
                <w:bCs/>
                <w:color w:val="000000"/>
                <w:spacing w:val="6"/>
                <w:szCs w:val="21"/>
              </w:rPr>
              <w:t>道德品行（20分）</w:t>
            </w:r>
          </w:p>
        </w:tc>
        <w:tc>
          <w:tcPr>
            <w:tcW w:w="4961" w:type="dxa"/>
            <w:noWrap w:val="0"/>
            <w:vAlign w:val="center"/>
          </w:tcPr>
          <w:p>
            <w:pPr>
              <w:ind w:firstLine="385" w:firstLineChars="200"/>
              <w:jc w:val="left"/>
              <w:rPr>
                <w:rFonts w:ascii="宋体" w:hAnsi="宋体" w:cs="宋体"/>
                <w:b/>
                <w:bCs/>
                <w:color w:val="000000"/>
                <w:spacing w:val="6"/>
                <w:szCs w:val="21"/>
              </w:rPr>
            </w:pPr>
            <w:r>
              <w:rPr>
                <w:rFonts w:hint="eastAsia" w:ascii="宋体" w:hAnsi="宋体" w:cs="宋体"/>
                <w:b/>
                <w:bCs/>
                <w:color w:val="000000"/>
                <w:spacing w:val="6"/>
                <w:sz w:val="18"/>
                <w:szCs w:val="18"/>
              </w:rPr>
              <w:t>发扬社会主义新风尚，作风正派，诚实守信，带头弘扬社会主义公德、家庭美德、带头抵制各种不文明行为，得10分；带头正家风、立家规，严家教，得10分。</w:t>
            </w:r>
          </w:p>
        </w:tc>
        <w:tc>
          <w:tcPr>
            <w:tcW w:w="992" w:type="dxa"/>
            <w:noWrap w:val="0"/>
            <w:vAlign w:val="top"/>
          </w:tcPr>
          <w:p>
            <w:pPr>
              <w:rPr>
                <w:rFonts w:ascii="宋体" w:hAnsi="宋体" w:cs="宋体"/>
                <w:b/>
                <w:bCs/>
                <w:color w:val="000000"/>
                <w:spacing w:val="6"/>
                <w:szCs w:val="21"/>
              </w:rPr>
            </w:pPr>
          </w:p>
        </w:tc>
        <w:tc>
          <w:tcPr>
            <w:tcW w:w="1594" w:type="dxa"/>
            <w:noWrap w:val="0"/>
            <w:vAlign w:val="top"/>
          </w:tcPr>
          <w:p>
            <w:pPr>
              <w:rPr>
                <w:rFonts w:ascii="宋体" w:hAnsi="宋体" w:cs="宋体"/>
                <w:b/>
                <w:bCs/>
                <w:color w:val="000000"/>
                <w:spacing w:val="6"/>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8" w:hRule="atLeast"/>
        </w:trPr>
        <w:tc>
          <w:tcPr>
            <w:tcW w:w="1169" w:type="dxa"/>
            <w:noWrap w:val="0"/>
            <w:vAlign w:val="center"/>
          </w:tcPr>
          <w:p>
            <w:pPr>
              <w:jc w:val="center"/>
              <w:rPr>
                <w:rFonts w:ascii="宋体" w:hAnsi="宋体" w:cs="宋体"/>
                <w:b/>
                <w:bCs/>
                <w:color w:val="000000"/>
                <w:spacing w:val="6"/>
                <w:szCs w:val="21"/>
              </w:rPr>
            </w:pPr>
            <w:r>
              <w:rPr>
                <w:rFonts w:hint="eastAsia" w:ascii="宋体" w:hAnsi="宋体" w:cs="宋体"/>
                <w:b/>
                <w:bCs/>
                <w:color w:val="000000"/>
                <w:spacing w:val="6"/>
                <w:szCs w:val="21"/>
              </w:rPr>
              <w:t>加分指数</w:t>
            </w:r>
          </w:p>
        </w:tc>
        <w:tc>
          <w:tcPr>
            <w:tcW w:w="1633" w:type="dxa"/>
            <w:noWrap w:val="0"/>
            <w:vAlign w:val="center"/>
          </w:tcPr>
          <w:p>
            <w:pPr>
              <w:jc w:val="center"/>
              <w:rPr>
                <w:rFonts w:ascii="宋体" w:hAnsi="宋体" w:cs="宋体"/>
                <w:b/>
                <w:bCs/>
                <w:color w:val="000000"/>
                <w:spacing w:val="6"/>
                <w:szCs w:val="21"/>
              </w:rPr>
            </w:pPr>
            <w:r>
              <w:rPr>
                <w:rFonts w:hint="eastAsia" w:ascii="宋体" w:hAnsi="宋体" w:cs="宋体"/>
                <w:b/>
                <w:bCs/>
                <w:color w:val="000000"/>
                <w:spacing w:val="6"/>
                <w:szCs w:val="21"/>
              </w:rPr>
              <w:t>正向加分指数（最高不超过15分）</w:t>
            </w:r>
          </w:p>
        </w:tc>
        <w:tc>
          <w:tcPr>
            <w:tcW w:w="4961" w:type="dxa"/>
            <w:noWrap w:val="0"/>
            <w:vAlign w:val="center"/>
          </w:tcPr>
          <w:p>
            <w:pPr>
              <w:ind w:firstLine="385" w:firstLineChars="200"/>
              <w:jc w:val="left"/>
              <w:rPr>
                <w:rFonts w:ascii="宋体" w:hAnsi="宋体" w:cs="宋体"/>
                <w:b/>
                <w:bCs/>
                <w:color w:val="000000"/>
                <w:spacing w:val="6"/>
                <w:szCs w:val="21"/>
              </w:rPr>
            </w:pPr>
            <w:r>
              <w:rPr>
                <w:rFonts w:hint="eastAsia" w:ascii="宋体" w:hAnsi="宋体" w:cs="宋体"/>
                <w:b/>
                <w:bCs/>
                <w:color w:val="000000"/>
                <w:spacing w:val="6"/>
                <w:sz w:val="18"/>
                <w:szCs w:val="18"/>
              </w:rPr>
              <w:t>工作业绩突出，得10分；在工作中，在抗击自然灾害等突发性事件中冲锋在前，勇挑重担，得5分。</w:t>
            </w:r>
          </w:p>
        </w:tc>
        <w:tc>
          <w:tcPr>
            <w:tcW w:w="992" w:type="dxa"/>
            <w:noWrap w:val="0"/>
            <w:vAlign w:val="top"/>
          </w:tcPr>
          <w:p>
            <w:pPr>
              <w:rPr>
                <w:rFonts w:ascii="宋体" w:hAnsi="宋体" w:cs="宋体"/>
                <w:b/>
                <w:bCs/>
                <w:color w:val="000000"/>
                <w:spacing w:val="6"/>
                <w:szCs w:val="21"/>
              </w:rPr>
            </w:pPr>
          </w:p>
        </w:tc>
        <w:tc>
          <w:tcPr>
            <w:tcW w:w="1594" w:type="dxa"/>
            <w:noWrap w:val="0"/>
            <w:vAlign w:val="top"/>
          </w:tcPr>
          <w:p>
            <w:pPr>
              <w:rPr>
                <w:rFonts w:ascii="宋体" w:hAnsi="宋体" w:cs="宋体"/>
                <w:b/>
                <w:bCs/>
                <w:color w:val="000000"/>
                <w:spacing w:val="6"/>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7" w:hRule="atLeast"/>
        </w:trPr>
        <w:tc>
          <w:tcPr>
            <w:tcW w:w="1169" w:type="dxa"/>
            <w:noWrap w:val="0"/>
            <w:vAlign w:val="center"/>
          </w:tcPr>
          <w:p>
            <w:pPr>
              <w:jc w:val="center"/>
              <w:rPr>
                <w:rFonts w:ascii="宋体" w:hAnsi="宋体" w:cs="宋体"/>
                <w:b/>
                <w:bCs/>
                <w:color w:val="000000"/>
                <w:spacing w:val="6"/>
                <w:szCs w:val="21"/>
              </w:rPr>
            </w:pPr>
            <w:r>
              <w:rPr>
                <w:rFonts w:hint="eastAsia" w:ascii="宋体" w:hAnsi="宋体" w:cs="宋体"/>
                <w:b/>
                <w:bCs/>
                <w:color w:val="000000"/>
                <w:spacing w:val="6"/>
                <w:szCs w:val="21"/>
              </w:rPr>
              <w:t>扣分指数</w:t>
            </w:r>
          </w:p>
        </w:tc>
        <w:tc>
          <w:tcPr>
            <w:tcW w:w="1633" w:type="dxa"/>
            <w:noWrap w:val="0"/>
            <w:vAlign w:val="top"/>
          </w:tcPr>
          <w:p>
            <w:pPr>
              <w:rPr>
                <w:rFonts w:ascii="宋体" w:hAnsi="宋体" w:cs="宋体"/>
                <w:b/>
                <w:bCs/>
                <w:color w:val="000000"/>
                <w:spacing w:val="6"/>
                <w:szCs w:val="21"/>
              </w:rPr>
            </w:pPr>
            <w:r>
              <w:rPr>
                <w:rFonts w:hint="eastAsia" w:ascii="宋体" w:hAnsi="宋体" w:cs="宋体"/>
                <w:b/>
                <w:bCs/>
                <w:color w:val="000000"/>
                <w:spacing w:val="6"/>
                <w:szCs w:val="21"/>
              </w:rPr>
              <w:t>反向扣分指数（最高不超过30分）</w:t>
            </w:r>
          </w:p>
        </w:tc>
        <w:tc>
          <w:tcPr>
            <w:tcW w:w="4961" w:type="dxa"/>
            <w:noWrap w:val="0"/>
            <w:vAlign w:val="center"/>
          </w:tcPr>
          <w:p>
            <w:pPr>
              <w:ind w:firstLine="385" w:firstLineChars="200"/>
              <w:jc w:val="left"/>
              <w:rPr>
                <w:rFonts w:ascii="宋体" w:hAnsi="宋体" w:cs="宋体"/>
                <w:b/>
                <w:bCs/>
                <w:color w:val="000000"/>
                <w:spacing w:val="6"/>
                <w:szCs w:val="21"/>
              </w:rPr>
            </w:pPr>
            <w:r>
              <w:rPr>
                <w:rFonts w:hint="eastAsia" w:ascii="宋体" w:hAnsi="宋体" w:cs="宋体"/>
                <w:b/>
                <w:bCs/>
                <w:color w:val="000000"/>
                <w:spacing w:val="6"/>
                <w:sz w:val="18"/>
                <w:szCs w:val="18"/>
              </w:rPr>
              <w:t>不执行用工单位所在党组织及劳动关系所在党组织布置的任务，扣5分；无正当理由不参加当组织生活扣5分；其他情形，根据具体情况酌情扣分。</w:t>
            </w:r>
          </w:p>
        </w:tc>
        <w:tc>
          <w:tcPr>
            <w:tcW w:w="992" w:type="dxa"/>
            <w:noWrap w:val="0"/>
            <w:vAlign w:val="top"/>
          </w:tcPr>
          <w:p>
            <w:pPr>
              <w:rPr>
                <w:rFonts w:ascii="宋体" w:hAnsi="宋体" w:cs="宋体"/>
                <w:b/>
                <w:bCs/>
                <w:color w:val="000000"/>
                <w:spacing w:val="6"/>
                <w:szCs w:val="21"/>
              </w:rPr>
            </w:pPr>
          </w:p>
        </w:tc>
        <w:tc>
          <w:tcPr>
            <w:tcW w:w="1594" w:type="dxa"/>
            <w:noWrap w:val="0"/>
            <w:vAlign w:val="top"/>
          </w:tcPr>
          <w:p>
            <w:pPr>
              <w:rPr>
                <w:rFonts w:ascii="宋体" w:hAnsi="宋体" w:cs="宋体"/>
                <w:b/>
                <w:bCs/>
                <w:color w:val="000000"/>
                <w:spacing w:val="6"/>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trPr>
        <w:tc>
          <w:tcPr>
            <w:tcW w:w="1169" w:type="dxa"/>
            <w:vMerge w:val="restart"/>
            <w:noWrap w:val="0"/>
            <w:vAlign w:val="top"/>
          </w:tcPr>
          <w:p>
            <w:pPr>
              <w:rPr>
                <w:rFonts w:ascii="宋体" w:hAnsi="宋体" w:cs="宋体"/>
                <w:b/>
                <w:bCs/>
                <w:color w:val="000000"/>
                <w:spacing w:val="6"/>
                <w:szCs w:val="21"/>
              </w:rPr>
            </w:pPr>
          </w:p>
        </w:tc>
        <w:tc>
          <w:tcPr>
            <w:tcW w:w="6594" w:type="dxa"/>
            <w:gridSpan w:val="2"/>
            <w:noWrap w:val="0"/>
            <w:vAlign w:val="top"/>
          </w:tcPr>
          <w:p>
            <w:pPr>
              <w:spacing w:line="480" w:lineRule="auto"/>
              <w:jc w:val="center"/>
              <w:rPr>
                <w:rFonts w:ascii="宋体" w:hAnsi="宋体" w:cs="宋体"/>
                <w:b/>
                <w:bCs/>
                <w:color w:val="000000"/>
                <w:spacing w:val="6"/>
                <w:szCs w:val="21"/>
              </w:rPr>
            </w:pPr>
            <w:r>
              <w:rPr>
                <w:rFonts w:hint="eastAsia" w:ascii="宋体" w:hAnsi="宋体" w:cs="宋体"/>
                <w:b/>
                <w:bCs/>
                <w:color w:val="000000"/>
                <w:spacing w:val="6"/>
                <w:sz w:val="18"/>
                <w:szCs w:val="18"/>
              </w:rPr>
              <w:t>合计</w:t>
            </w:r>
          </w:p>
        </w:tc>
        <w:tc>
          <w:tcPr>
            <w:tcW w:w="992" w:type="dxa"/>
            <w:noWrap w:val="0"/>
            <w:vAlign w:val="top"/>
          </w:tcPr>
          <w:p>
            <w:pPr>
              <w:rPr>
                <w:rFonts w:ascii="宋体" w:hAnsi="宋体" w:cs="宋体"/>
                <w:b/>
                <w:bCs/>
                <w:color w:val="000000"/>
                <w:spacing w:val="6"/>
                <w:szCs w:val="21"/>
              </w:rPr>
            </w:pPr>
          </w:p>
        </w:tc>
        <w:tc>
          <w:tcPr>
            <w:tcW w:w="1594" w:type="dxa"/>
            <w:noWrap w:val="0"/>
            <w:vAlign w:val="top"/>
          </w:tcPr>
          <w:p>
            <w:pPr>
              <w:rPr>
                <w:rFonts w:ascii="宋体" w:hAnsi="宋体" w:cs="宋体"/>
                <w:b/>
                <w:bCs/>
                <w:color w:val="000000"/>
                <w:spacing w:val="6"/>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trPr>
        <w:tc>
          <w:tcPr>
            <w:tcW w:w="1169" w:type="dxa"/>
            <w:vMerge w:val="continue"/>
            <w:noWrap w:val="0"/>
            <w:vAlign w:val="top"/>
          </w:tcPr>
          <w:p>
            <w:pPr>
              <w:rPr>
                <w:rFonts w:ascii="宋体" w:hAnsi="宋体" w:cs="宋体"/>
                <w:b/>
                <w:bCs/>
                <w:color w:val="000000"/>
                <w:spacing w:val="6"/>
                <w:szCs w:val="21"/>
              </w:rPr>
            </w:pPr>
          </w:p>
        </w:tc>
        <w:tc>
          <w:tcPr>
            <w:tcW w:w="6594" w:type="dxa"/>
            <w:gridSpan w:val="2"/>
            <w:noWrap w:val="0"/>
            <w:vAlign w:val="top"/>
          </w:tcPr>
          <w:p>
            <w:pPr>
              <w:rPr>
                <w:rFonts w:ascii="宋体" w:hAnsi="宋体" w:cs="宋体"/>
                <w:b/>
                <w:bCs/>
                <w:color w:val="000000"/>
                <w:spacing w:val="6"/>
                <w:szCs w:val="21"/>
              </w:rPr>
            </w:pPr>
            <w:r>
              <w:rPr>
                <w:rFonts w:hint="eastAsia" w:ascii="宋体" w:hAnsi="宋体" w:cs="宋体"/>
                <w:b/>
                <w:bCs/>
                <w:color w:val="000000"/>
                <w:spacing w:val="6"/>
                <w:sz w:val="18"/>
                <w:szCs w:val="18"/>
              </w:rPr>
              <w:t>最终得分（最终得分：自评得分与所属用工单位党支部评分两者的平均分值）</w:t>
            </w:r>
          </w:p>
        </w:tc>
        <w:tc>
          <w:tcPr>
            <w:tcW w:w="2586" w:type="dxa"/>
            <w:gridSpan w:val="2"/>
            <w:noWrap w:val="0"/>
            <w:vAlign w:val="top"/>
          </w:tcPr>
          <w:p>
            <w:pPr>
              <w:rPr>
                <w:rFonts w:ascii="宋体" w:hAnsi="宋体" w:cs="宋体"/>
                <w:b/>
                <w:bCs/>
                <w:color w:val="000000"/>
                <w:spacing w:val="6"/>
                <w:szCs w:val="21"/>
              </w:rPr>
            </w:pPr>
          </w:p>
        </w:tc>
      </w:tr>
    </w:tbl>
    <w:p>
      <w:pPr>
        <w:rPr>
          <w:rFonts w:ascii="宋体" w:hAnsi="宋体" w:cs="宋体"/>
          <w:color w:val="000000"/>
          <w:spacing w:val="6"/>
          <w:sz w:val="15"/>
          <w:szCs w:val="15"/>
        </w:rPr>
      </w:pPr>
      <w:r>
        <w:rPr>
          <w:rFonts w:hint="eastAsia" w:ascii="宋体" w:hAnsi="宋体" w:cs="宋体"/>
          <w:color w:val="000000"/>
          <w:spacing w:val="6"/>
          <w:szCs w:val="21"/>
        </w:rPr>
        <w:t>本人签名：                                      所属用工单位党支部（盖章）</w:t>
      </w:r>
    </w:p>
    <w:p>
      <w:pPr>
        <w:jc w:val="left"/>
        <w:rPr>
          <w:rFonts w:hint="eastAsia" w:ascii="宋体" w:hAnsi="宋体" w:cs="宋体"/>
          <w:color w:val="000000"/>
          <w:spacing w:val="6"/>
          <w:sz w:val="18"/>
          <w:szCs w:val="18"/>
        </w:rPr>
      </w:pPr>
      <w:r>
        <w:rPr>
          <w:rFonts w:hint="eastAsia" w:ascii="宋体" w:hAnsi="宋体" w:cs="宋体"/>
          <w:color w:val="000000"/>
          <w:spacing w:val="6"/>
          <w:sz w:val="18"/>
          <w:szCs w:val="18"/>
        </w:rPr>
        <w:t>备注：考核结果分优秀、良好、合格、基本合格、不合格5个等级，得分90分（含）以上为优秀，85至90分（不含）为良好，80至85分（不含）为合格，70-80分（不含）以下为基本合格，70分（不含）以下为不合格。</w:t>
      </w:r>
    </w:p>
    <w:p>
      <w:pPr>
        <w:jc w:val="left"/>
        <w:rPr>
          <w:rFonts w:hint="eastAsia" w:ascii="宋体" w:hAnsi="宋体" w:eastAsia="宋体" w:cs="宋体"/>
          <w:color w:val="000000"/>
          <w:sz w:val="24"/>
          <w:highlight w:val="none"/>
          <w:lang w:val="en-US" w:eastAsia="zh-CN"/>
        </w:rPr>
      </w:pPr>
      <w:r>
        <w:rPr>
          <w:rFonts w:hint="eastAsia" w:ascii="宋体" w:hAnsi="宋体" w:eastAsia="宋体" w:cs="宋体"/>
          <w:color w:val="000000"/>
          <w:sz w:val="24"/>
          <w:highlight w:val="none"/>
          <w:lang w:val="en-US" w:eastAsia="zh-CN"/>
        </w:rPr>
        <w:t>附件</w:t>
      </w:r>
      <w:r>
        <w:rPr>
          <w:rFonts w:hint="eastAsia" w:ascii="宋体" w:hAnsi="宋体" w:eastAsia="宋体" w:cs="宋体"/>
          <w:color w:val="000000"/>
          <w:sz w:val="24"/>
          <w:highlight w:val="none"/>
          <w:u w:val="single"/>
          <w:lang w:val="en-US" w:eastAsia="zh-CN"/>
        </w:rPr>
        <w:t xml:space="preserve"> 7 </w:t>
      </w:r>
      <w:r>
        <w:rPr>
          <w:rFonts w:hint="eastAsia" w:ascii="宋体" w:hAnsi="宋体" w:eastAsia="宋体" w:cs="宋体"/>
          <w:color w:val="000000"/>
          <w:sz w:val="24"/>
          <w:highlight w:val="none"/>
          <w:lang w:val="en-US" w:eastAsia="zh-CN"/>
        </w:rPr>
        <w:t>：</w:t>
      </w:r>
    </w:p>
    <w:p>
      <w:pPr>
        <w:jc w:val="center"/>
        <w:rPr>
          <w:rFonts w:ascii="方正小标宋简体" w:hAnsi="微软雅黑" w:eastAsia="方正小标宋简体"/>
          <w:color w:val="000000"/>
          <w:spacing w:val="6"/>
          <w:sz w:val="44"/>
          <w:szCs w:val="44"/>
        </w:rPr>
      </w:pPr>
      <w:r>
        <w:rPr>
          <w:rFonts w:hint="eastAsia" w:ascii="方正小标宋简体" w:hAnsi="微软雅黑" w:eastAsia="方正小标宋简体"/>
          <w:color w:val="000000"/>
          <w:spacing w:val="6"/>
          <w:sz w:val="44"/>
          <w:szCs w:val="44"/>
        </w:rPr>
        <w:t>党员情况反馈单</w:t>
      </w:r>
    </w:p>
    <w:tbl>
      <w:tblPr>
        <w:tblStyle w:val="19"/>
        <w:tblpPr w:leftFromText="180" w:rightFromText="180" w:vertAnchor="text" w:horzAnchor="page" w:tblpXSpec="center" w:tblpY="250"/>
        <w:tblOverlap w:val="never"/>
        <w:tblW w:w="0" w:type="auto"/>
        <w:jc w:val="center"/>
        <w:tblLayout w:type="fixed"/>
        <w:tblCellMar>
          <w:top w:w="0" w:type="dxa"/>
          <w:left w:w="108" w:type="dxa"/>
          <w:bottom w:w="0" w:type="dxa"/>
          <w:right w:w="108" w:type="dxa"/>
        </w:tblCellMar>
      </w:tblPr>
      <w:tblGrid>
        <w:gridCol w:w="3296"/>
        <w:gridCol w:w="1481"/>
        <w:gridCol w:w="487"/>
        <w:gridCol w:w="942"/>
        <w:gridCol w:w="2316"/>
      </w:tblGrid>
      <w:tr>
        <w:tblPrEx>
          <w:tblCellMar>
            <w:top w:w="0" w:type="dxa"/>
            <w:left w:w="108" w:type="dxa"/>
            <w:bottom w:w="0" w:type="dxa"/>
            <w:right w:w="108" w:type="dxa"/>
          </w:tblCellMar>
        </w:tblPrEx>
        <w:trPr>
          <w:trHeight w:val="510" w:hRule="atLeast"/>
          <w:jc w:val="center"/>
        </w:trPr>
        <w:tc>
          <w:tcPr>
            <w:tcW w:w="329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姓名</w:t>
            </w:r>
          </w:p>
        </w:tc>
        <w:tc>
          <w:tcPr>
            <w:tcW w:w="1481"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　</w:t>
            </w:r>
          </w:p>
        </w:tc>
        <w:tc>
          <w:tcPr>
            <w:tcW w:w="1429" w:type="dxa"/>
            <w:gridSpan w:val="2"/>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性别</w:t>
            </w:r>
          </w:p>
        </w:tc>
        <w:tc>
          <w:tcPr>
            <w:tcW w:w="2316"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　</w:t>
            </w:r>
          </w:p>
        </w:tc>
      </w:tr>
      <w:tr>
        <w:tblPrEx>
          <w:tblCellMar>
            <w:top w:w="0" w:type="dxa"/>
            <w:left w:w="108" w:type="dxa"/>
            <w:bottom w:w="0" w:type="dxa"/>
            <w:right w:w="108" w:type="dxa"/>
          </w:tblCellMar>
        </w:tblPrEx>
        <w:trPr>
          <w:trHeight w:val="510" w:hRule="atLeast"/>
          <w:jc w:val="center"/>
        </w:trPr>
        <w:tc>
          <w:tcPr>
            <w:tcW w:w="3296" w:type="dxa"/>
            <w:tcBorders>
              <w:top w:val="nil"/>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出生年月</w:t>
            </w:r>
          </w:p>
        </w:tc>
        <w:tc>
          <w:tcPr>
            <w:tcW w:w="1481"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　</w:t>
            </w:r>
          </w:p>
        </w:tc>
        <w:tc>
          <w:tcPr>
            <w:tcW w:w="1429" w:type="dxa"/>
            <w:gridSpan w:val="2"/>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工作岗位</w:t>
            </w:r>
          </w:p>
        </w:tc>
        <w:tc>
          <w:tcPr>
            <w:tcW w:w="2316"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　</w:t>
            </w:r>
          </w:p>
        </w:tc>
      </w:tr>
      <w:tr>
        <w:tblPrEx>
          <w:tblCellMar>
            <w:top w:w="0" w:type="dxa"/>
            <w:left w:w="108" w:type="dxa"/>
            <w:bottom w:w="0" w:type="dxa"/>
            <w:right w:w="108" w:type="dxa"/>
          </w:tblCellMar>
        </w:tblPrEx>
        <w:trPr>
          <w:trHeight w:val="510" w:hRule="atLeast"/>
          <w:jc w:val="center"/>
        </w:trPr>
        <w:tc>
          <w:tcPr>
            <w:tcW w:w="3296" w:type="dxa"/>
            <w:tcBorders>
              <w:top w:val="nil"/>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入党时间</w:t>
            </w:r>
          </w:p>
        </w:tc>
        <w:tc>
          <w:tcPr>
            <w:tcW w:w="1481"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　</w:t>
            </w:r>
          </w:p>
        </w:tc>
        <w:tc>
          <w:tcPr>
            <w:tcW w:w="1429" w:type="dxa"/>
            <w:gridSpan w:val="2"/>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联系电话</w:t>
            </w:r>
          </w:p>
        </w:tc>
        <w:tc>
          <w:tcPr>
            <w:tcW w:w="2316"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　</w:t>
            </w:r>
          </w:p>
        </w:tc>
      </w:tr>
      <w:tr>
        <w:trPr>
          <w:trHeight w:val="510" w:hRule="atLeast"/>
          <w:jc w:val="center"/>
        </w:trPr>
        <w:tc>
          <w:tcPr>
            <w:tcW w:w="3296" w:type="dxa"/>
            <w:tcBorders>
              <w:top w:val="nil"/>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党组织生活所在支部名称</w:t>
            </w:r>
          </w:p>
        </w:tc>
        <w:tc>
          <w:tcPr>
            <w:tcW w:w="5226" w:type="dxa"/>
            <w:gridSpan w:val="4"/>
            <w:tcBorders>
              <w:top w:val="single" w:color="auto" w:sz="4" w:space="0"/>
              <w:left w:val="nil"/>
              <w:bottom w:val="single" w:color="auto" w:sz="4" w:space="0"/>
              <w:right w:val="single" w:color="000000" w:sz="4" w:space="0"/>
            </w:tcBorders>
            <w:noWrap w:val="0"/>
            <w:vAlign w:val="center"/>
          </w:tcPr>
          <w:p>
            <w:pPr>
              <w:widowControl/>
              <w:ind w:firstLine="560" w:firstLineChars="200"/>
              <w:rPr>
                <w:rFonts w:ascii="宋体" w:hAnsi="宋体" w:cs="宋体"/>
                <w:color w:val="000000"/>
                <w:kern w:val="0"/>
                <w:sz w:val="28"/>
                <w:szCs w:val="28"/>
                <w:u w:val="single" w:color="000000"/>
              </w:rPr>
            </w:pPr>
          </w:p>
        </w:tc>
      </w:tr>
      <w:tr>
        <w:tblPrEx>
          <w:tblCellMar>
            <w:top w:w="0" w:type="dxa"/>
            <w:left w:w="108" w:type="dxa"/>
            <w:bottom w:w="0" w:type="dxa"/>
            <w:right w:w="108" w:type="dxa"/>
          </w:tblCellMar>
        </w:tblPrEx>
        <w:trPr>
          <w:trHeight w:val="510" w:hRule="atLeast"/>
          <w:jc w:val="center"/>
        </w:trPr>
        <w:tc>
          <w:tcPr>
            <w:tcW w:w="3296" w:type="dxa"/>
            <w:tcBorders>
              <w:top w:val="nil"/>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反馈时间段</w:t>
            </w:r>
          </w:p>
        </w:tc>
        <w:tc>
          <w:tcPr>
            <w:tcW w:w="5226" w:type="dxa"/>
            <w:gridSpan w:val="4"/>
            <w:tcBorders>
              <w:top w:val="single" w:color="auto" w:sz="4" w:space="0"/>
              <w:left w:val="nil"/>
              <w:bottom w:val="single" w:color="auto" w:sz="4" w:space="0"/>
              <w:right w:val="single" w:color="000000" w:sz="4" w:space="0"/>
            </w:tcBorders>
            <w:noWrap w:val="0"/>
            <w:vAlign w:val="center"/>
          </w:tcPr>
          <w:p>
            <w:pPr>
              <w:widowControl/>
              <w:ind w:firstLine="560" w:firstLineChars="200"/>
              <w:rPr>
                <w:rFonts w:ascii="宋体" w:hAnsi="宋体" w:cs="宋体"/>
                <w:color w:val="000000"/>
                <w:kern w:val="0"/>
                <w:sz w:val="28"/>
                <w:szCs w:val="28"/>
              </w:rPr>
            </w:pPr>
            <w:r>
              <w:rPr>
                <w:rFonts w:ascii="宋体" w:hAnsi="宋体" w:cs="宋体"/>
                <w:color w:val="000000"/>
                <w:kern w:val="0"/>
                <w:sz w:val="28"/>
                <w:szCs w:val="28"/>
                <w:u w:val="single" w:color="000000"/>
              </w:rPr>
              <w:t xml:space="preserve">       </w:t>
            </w:r>
            <w:r>
              <w:rPr>
                <w:rFonts w:hint="eastAsia" w:ascii="宋体" w:hAnsi="宋体" w:cs="宋体"/>
                <w:color w:val="000000"/>
                <w:kern w:val="0"/>
                <w:sz w:val="28"/>
                <w:szCs w:val="28"/>
                <w:u w:val="single" w:color="000000"/>
              </w:rPr>
              <w:t xml:space="preserve">  </w:t>
            </w:r>
            <w:r>
              <w:rPr>
                <w:rFonts w:hint="eastAsia" w:ascii="宋体" w:hAnsi="宋体" w:cs="宋体"/>
                <w:color w:val="000000"/>
                <w:kern w:val="0"/>
                <w:sz w:val="28"/>
                <w:szCs w:val="28"/>
              </w:rPr>
              <w:t>年第</w:t>
            </w:r>
            <w:r>
              <w:rPr>
                <w:rFonts w:ascii="宋体" w:hAnsi="宋体" w:cs="宋体"/>
                <w:color w:val="000000"/>
                <w:kern w:val="0"/>
                <w:sz w:val="28"/>
                <w:szCs w:val="28"/>
              </w:rPr>
              <w:t xml:space="preserve"> </w:t>
            </w:r>
            <w:r>
              <w:rPr>
                <w:rFonts w:ascii="宋体" w:hAnsi="宋体" w:cs="宋体"/>
                <w:color w:val="000000"/>
                <w:kern w:val="0"/>
                <w:sz w:val="28"/>
                <w:szCs w:val="28"/>
                <w:u w:val="single" w:color="000000"/>
              </w:rPr>
              <w:t xml:space="preserve">       </w:t>
            </w:r>
            <w:r>
              <w:rPr>
                <w:rFonts w:ascii="宋体" w:hAnsi="宋体" w:cs="宋体"/>
                <w:color w:val="000000"/>
                <w:kern w:val="0"/>
                <w:sz w:val="28"/>
                <w:szCs w:val="28"/>
                <w:u w:val="none" w:color="000000"/>
              </w:rPr>
              <w:t xml:space="preserve"> </w:t>
            </w:r>
            <w:r>
              <w:rPr>
                <w:rFonts w:hint="eastAsia" w:ascii="宋体" w:hAnsi="宋体" w:cs="宋体"/>
                <w:color w:val="000000"/>
                <w:kern w:val="0"/>
                <w:sz w:val="28"/>
                <w:szCs w:val="28"/>
              </w:rPr>
              <w:t>季度</w:t>
            </w:r>
          </w:p>
        </w:tc>
      </w:tr>
      <w:tr>
        <w:tblPrEx>
          <w:tblCellMar>
            <w:top w:w="0" w:type="dxa"/>
            <w:left w:w="108" w:type="dxa"/>
            <w:bottom w:w="0" w:type="dxa"/>
            <w:right w:w="108" w:type="dxa"/>
          </w:tblCellMar>
        </w:tblPrEx>
        <w:trPr>
          <w:trHeight w:val="480" w:hRule="atLeast"/>
          <w:jc w:val="center"/>
        </w:trPr>
        <w:tc>
          <w:tcPr>
            <w:tcW w:w="8522" w:type="dxa"/>
            <w:gridSpan w:val="5"/>
            <w:tcBorders>
              <w:top w:val="single" w:color="auto" w:sz="4" w:space="0"/>
              <w:left w:val="single" w:color="auto" w:sz="4" w:space="0"/>
              <w:bottom w:val="single" w:color="auto" w:sz="4" w:space="0"/>
              <w:right w:val="single" w:color="000000" w:sz="4" w:space="0"/>
            </w:tcBorders>
            <w:noWrap w:val="0"/>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参加学习、教育、党员主题活动等方面的表现情况</w:t>
            </w:r>
          </w:p>
        </w:tc>
      </w:tr>
      <w:tr>
        <w:tblPrEx>
          <w:tblCellMar>
            <w:top w:w="0" w:type="dxa"/>
            <w:left w:w="108" w:type="dxa"/>
            <w:bottom w:w="0" w:type="dxa"/>
            <w:right w:w="108" w:type="dxa"/>
          </w:tblCellMar>
        </w:tblPrEx>
        <w:trPr>
          <w:trHeight w:val="667" w:hRule="atLeast"/>
          <w:jc w:val="center"/>
        </w:trPr>
        <w:tc>
          <w:tcPr>
            <w:tcW w:w="3296" w:type="dxa"/>
            <w:tcBorders>
              <w:top w:val="nil"/>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时间</w:t>
            </w:r>
          </w:p>
        </w:tc>
        <w:tc>
          <w:tcPr>
            <w:tcW w:w="1968" w:type="dxa"/>
            <w:gridSpan w:val="2"/>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活动名称</w:t>
            </w:r>
          </w:p>
        </w:tc>
        <w:tc>
          <w:tcPr>
            <w:tcW w:w="3258" w:type="dxa"/>
            <w:gridSpan w:val="2"/>
            <w:tcBorders>
              <w:top w:val="single" w:color="auto" w:sz="4" w:space="0"/>
              <w:left w:val="single" w:color="auto" w:sz="4" w:space="0"/>
              <w:bottom w:val="single" w:color="auto" w:sz="4" w:space="0"/>
              <w:right w:val="single" w:color="000000" w:sz="4" w:space="0"/>
            </w:tcBorders>
            <w:noWrap w:val="0"/>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主要表现</w:t>
            </w:r>
          </w:p>
        </w:tc>
      </w:tr>
      <w:tr>
        <w:trPr>
          <w:trHeight w:val="747" w:hRule="atLeast"/>
          <w:jc w:val="center"/>
        </w:trPr>
        <w:tc>
          <w:tcPr>
            <w:tcW w:w="3296" w:type="dxa"/>
            <w:tcBorders>
              <w:top w:val="single" w:color="auto" w:sz="4" w:space="0"/>
              <w:left w:val="single" w:color="auto" w:sz="4" w:space="0"/>
              <w:bottom w:val="single" w:color="auto" w:sz="4" w:space="0"/>
              <w:right w:val="single" w:color="auto" w:sz="4" w:space="0"/>
            </w:tcBorders>
            <w:noWrap w:val="0"/>
            <w:vAlign w:val="center"/>
          </w:tcPr>
          <w:p>
            <w:pPr>
              <w:widowControl/>
              <w:spacing w:line="720" w:lineRule="auto"/>
              <w:jc w:val="center"/>
              <w:rPr>
                <w:rFonts w:ascii="宋体" w:hAnsi="宋体" w:cs="宋体"/>
                <w:color w:val="000000"/>
                <w:kern w:val="0"/>
                <w:sz w:val="28"/>
                <w:szCs w:val="28"/>
              </w:rPr>
            </w:pPr>
            <w:r>
              <w:rPr>
                <w:rFonts w:hint="eastAsia" w:ascii="宋体" w:hAnsi="宋体" w:cs="宋体"/>
                <w:color w:val="000000"/>
                <w:kern w:val="0"/>
                <w:sz w:val="28"/>
                <w:szCs w:val="28"/>
              </w:rPr>
              <w:t>年  月  日</w:t>
            </w:r>
          </w:p>
        </w:tc>
        <w:tc>
          <w:tcPr>
            <w:tcW w:w="1968" w:type="dxa"/>
            <w:gridSpan w:val="2"/>
            <w:tcBorders>
              <w:top w:val="single" w:color="auto" w:sz="4" w:space="0"/>
              <w:left w:val="nil"/>
              <w:bottom w:val="single" w:color="auto" w:sz="4" w:space="0"/>
              <w:right w:val="single" w:color="auto" w:sz="4" w:space="0"/>
            </w:tcBorders>
            <w:noWrap w:val="0"/>
            <w:vAlign w:val="center"/>
          </w:tcPr>
          <w:p>
            <w:pPr>
              <w:widowControl/>
              <w:spacing w:line="720" w:lineRule="auto"/>
              <w:rPr>
                <w:rFonts w:ascii="宋体" w:hAnsi="宋体" w:cs="宋体"/>
                <w:color w:val="000000"/>
                <w:kern w:val="0"/>
                <w:sz w:val="28"/>
                <w:szCs w:val="28"/>
              </w:rPr>
            </w:pPr>
          </w:p>
        </w:tc>
        <w:tc>
          <w:tcPr>
            <w:tcW w:w="3258" w:type="dxa"/>
            <w:gridSpan w:val="2"/>
            <w:tcBorders>
              <w:top w:val="single" w:color="auto" w:sz="4" w:space="0"/>
              <w:left w:val="single" w:color="auto" w:sz="4" w:space="0"/>
              <w:bottom w:val="single" w:color="auto" w:sz="4" w:space="0"/>
              <w:right w:val="single" w:color="000000" w:sz="4" w:space="0"/>
            </w:tcBorders>
            <w:noWrap w:val="0"/>
            <w:vAlign w:val="center"/>
          </w:tcPr>
          <w:p>
            <w:pPr>
              <w:widowControl/>
              <w:spacing w:line="720" w:lineRule="auto"/>
              <w:rPr>
                <w:rFonts w:ascii="宋体" w:hAnsi="宋体" w:cs="宋体"/>
                <w:color w:val="000000"/>
                <w:kern w:val="0"/>
                <w:sz w:val="28"/>
                <w:szCs w:val="28"/>
              </w:rPr>
            </w:pPr>
          </w:p>
        </w:tc>
      </w:tr>
      <w:tr>
        <w:tblPrEx>
          <w:tblCellMar>
            <w:top w:w="0" w:type="dxa"/>
            <w:left w:w="108" w:type="dxa"/>
            <w:bottom w:w="0" w:type="dxa"/>
            <w:right w:w="108" w:type="dxa"/>
          </w:tblCellMar>
        </w:tblPrEx>
        <w:trPr>
          <w:trHeight w:val="860" w:hRule="atLeast"/>
          <w:jc w:val="center"/>
        </w:trPr>
        <w:tc>
          <w:tcPr>
            <w:tcW w:w="3296" w:type="dxa"/>
            <w:tcBorders>
              <w:top w:val="single" w:color="auto" w:sz="4" w:space="0"/>
              <w:left w:val="single" w:color="auto" w:sz="4" w:space="0"/>
              <w:bottom w:val="single" w:color="auto" w:sz="4" w:space="0"/>
              <w:right w:val="single" w:color="auto" w:sz="4" w:space="0"/>
            </w:tcBorders>
            <w:noWrap w:val="0"/>
            <w:vAlign w:val="center"/>
          </w:tcPr>
          <w:p>
            <w:pPr>
              <w:widowControl/>
              <w:spacing w:line="720" w:lineRule="auto"/>
              <w:jc w:val="center"/>
              <w:rPr>
                <w:rFonts w:ascii="宋体" w:hAnsi="宋体" w:cs="宋体"/>
                <w:color w:val="000000"/>
                <w:kern w:val="0"/>
                <w:sz w:val="28"/>
                <w:szCs w:val="28"/>
              </w:rPr>
            </w:pPr>
            <w:r>
              <w:rPr>
                <w:rFonts w:hint="eastAsia" w:ascii="宋体" w:hAnsi="宋体" w:cs="宋体"/>
                <w:color w:val="000000"/>
                <w:kern w:val="0"/>
                <w:sz w:val="28"/>
                <w:szCs w:val="28"/>
              </w:rPr>
              <w:t>年  月  日</w:t>
            </w:r>
          </w:p>
        </w:tc>
        <w:tc>
          <w:tcPr>
            <w:tcW w:w="1968" w:type="dxa"/>
            <w:gridSpan w:val="2"/>
            <w:tcBorders>
              <w:top w:val="single" w:color="auto" w:sz="4" w:space="0"/>
              <w:left w:val="nil"/>
              <w:bottom w:val="single" w:color="auto" w:sz="4" w:space="0"/>
              <w:right w:val="single" w:color="auto" w:sz="4" w:space="0"/>
            </w:tcBorders>
            <w:noWrap w:val="0"/>
            <w:vAlign w:val="center"/>
          </w:tcPr>
          <w:p>
            <w:pPr>
              <w:widowControl/>
              <w:spacing w:line="720" w:lineRule="auto"/>
              <w:rPr>
                <w:rFonts w:ascii="宋体" w:hAnsi="宋体" w:cs="宋体"/>
                <w:color w:val="000000"/>
                <w:kern w:val="0"/>
                <w:sz w:val="28"/>
                <w:szCs w:val="28"/>
              </w:rPr>
            </w:pPr>
          </w:p>
        </w:tc>
        <w:tc>
          <w:tcPr>
            <w:tcW w:w="3258" w:type="dxa"/>
            <w:gridSpan w:val="2"/>
            <w:tcBorders>
              <w:top w:val="single" w:color="auto" w:sz="4" w:space="0"/>
              <w:left w:val="single" w:color="auto" w:sz="4" w:space="0"/>
              <w:bottom w:val="single" w:color="auto" w:sz="4" w:space="0"/>
              <w:right w:val="single" w:color="000000" w:sz="4" w:space="0"/>
            </w:tcBorders>
            <w:noWrap w:val="0"/>
            <w:vAlign w:val="center"/>
          </w:tcPr>
          <w:p>
            <w:pPr>
              <w:widowControl/>
              <w:spacing w:line="720" w:lineRule="auto"/>
              <w:rPr>
                <w:rFonts w:ascii="宋体" w:hAnsi="宋体" w:cs="宋体"/>
                <w:color w:val="000000"/>
                <w:kern w:val="0"/>
                <w:sz w:val="28"/>
                <w:szCs w:val="28"/>
              </w:rPr>
            </w:pPr>
          </w:p>
        </w:tc>
      </w:tr>
      <w:tr>
        <w:tblPrEx>
          <w:tblCellMar>
            <w:top w:w="0" w:type="dxa"/>
            <w:left w:w="108" w:type="dxa"/>
            <w:bottom w:w="0" w:type="dxa"/>
            <w:right w:w="108" w:type="dxa"/>
          </w:tblCellMar>
        </w:tblPrEx>
        <w:trPr>
          <w:trHeight w:val="650" w:hRule="atLeast"/>
          <w:jc w:val="center"/>
        </w:trPr>
        <w:tc>
          <w:tcPr>
            <w:tcW w:w="3296" w:type="dxa"/>
            <w:tcBorders>
              <w:top w:val="single" w:color="auto" w:sz="4" w:space="0"/>
              <w:left w:val="single" w:color="auto" w:sz="4" w:space="0"/>
              <w:bottom w:val="single" w:color="auto" w:sz="4" w:space="0"/>
              <w:right w:val="single" w:color="auto" w:sz="4" w:space="0"/>
            </w:tcBorders>
            <w:noWrap w:val="0"/>
            <w:vAlign w:val="center"/>
          </w:tcPr>
          <w:p>
            <w:pPr>
              <w:widowControl/>
              <w:spacing w:line="720" w:lineRule="auto"/>
              <w:jc w:val="center"/>
              <w:rPr>
                <w:rFonts w:ascii="宋体" w:hAnsi="宋体" w:cs="宋体"/>
                <w:color w:val="000000"/>
                <w:kern w:val="0"/>
                <w:sz w:val="28"/>
                <w:szCs w:val="28"/>
              </w:rPr>
            </w:pPr>
            <w:r>
              <w:rPr>
                <w:rFonts w:hint="eastAsia" w:ascii="宋体" w:hAnsi="宋体" w:cs="宋体"/>
                <w:color w:val="000000"/>
                <w:kern w:val="0"/>
                <w:sz w:val="28"/>
                <w:szCs w:val="28"/>
              </w:rPr>
              <w:t>年  月  日</w:t>
            </w:r>
          </w:p>
        </w:tc>
        <w:tc>
          <w:tcPr>
            <w:tcW w:w="1968" w:type="dxa"/>
            <w:gridSpan w:val="2"/>
            <w:tcBorders>
              <w:top w:val="single" w:color="auto" w:sz="4" w:space="0"/>
              <w:left w:val="nil"/>
              <w:bottom w:val="single" w:color="auto" w:sz="4" w:space="0"/>
              <w:right w:val="single" w:color="auto" w:sz="4" w:space="0"/>
            </w:tcBorders>
            <w:noWrap w:val="0"/>
            <w:vAlign w:val="center"/>
          </w:tcPr>
          <w:p>
            <w:pPr>
              <w:widowControl/>
              <w:spacing w:line="720" w:lineRule="auto"/>
              <w:rPr>
                <w:rFonts w:ascii="宋体" w:hAnsi="宋体" w:cs="宋体"/>
                <w:color w:val="000000"/>
                <w:kern w:val="0"/>
                <w:sz w:val="28"/>
                <w:szCs w:val="28"/>
              </w:rPr>
            </w:pPr>
          </w:p>
        </w:tc>
        <w:tc>
          <w:tcPr>
            <w:tcW w:w="3258" w:type="dxa"/>
            <w:gridSpan w:val="2"/>
            <w:tcBorders>
              <w:top w:val="single" w:color="auto" w:sz="4" w:space="0"/>
              <w:left w:val="single" w:color="auto" w:sz="4" w:space="0"/>
              <w:bottom w:val="single" w:color="auto" w:sz="4" w:space="0"/>
              <w:right w:val="single" w:color="000000" w:sz="4" w:space="0"/>
            </w:tcBorders>
            <w:noWrap w:val="0"/>
            <w:vAlign w:val="center"/>
          </w:tcPr>
          <w:p>
            <w:pPr>
              <w:widowControl/>
              <w:spacing w:line="720" w:lineRule="auto"/>
              <w:rPr>
                <w:rFonts w:ascii="宋体" w:hAnsi="宋体" w:cs="宋体"/>
                <w:color w:val="000000"/>
                <w:kern w:val="0"/>
                <w:sz w:val="28"/>
                <w:szCs w:val="28"/>
              </w:rPr>
            </w:pPr>
          </w:p>
        </w:tc>
      </w:tr>
      <w:tr>
        <w:tblPrEx>
          <w:tblCellMar>
            <w:top w:w="0" w:type="dxa"/>
            <w:left w:w="108" w:type="dxa"/>
            <w:bottom w:w="0" w:type="dxa"/>
            <w:right w:w="108" w:type="dxa"/>
          </w:tblCellMar>
        </w:tblPrEx>
        <w:trPr>
          <w:trHeight w:val="770" w:hRule="atLeast"/>
          <w:jc w:val="center"/>
        </w:trPr>
        <w:tc>
          <w:tcPr>
            <w:tcW w:w="3296" w:type="dxa"/>
            <w:tcBorders>
              <w:top w:val="single" w:color="auto" w:sz="4" w:space="0"/>
              <w:left w:val="single" w:color="auto" w:sz="4" w:space="0"/>
              <w:bottom w:val="single" w:color="auto" w:sz="4" w:space="0"/>
              <w:right w:val="single" w:color="auto" w:sz="4" w:space="0"/>
            </w:tcBorders>
            <w:noWrap w:val="0"/>
            <w:vAlign w:val="center"/>
          </w:tcPr>
          <w:p>
            <w:pPr>
              <w:widowControl/>
              <w:spacing w:line="720" w:lineRule="auto"/>
              <w:jc w:val="center"/>
              <w:rPr>
                <w:rFonts w:ascii="宋体" w:hAnsi="宋体" w:cs="宋体"/>
                <w:color w:val="000000"/>
                <w:kern w:val="0"/>
                <w:sz w:val="28"/>
                <w:szCs w:val="28"/>
              </w:rPr>
            </w:pPr>
            <w:r>
              <w:rPr>
                <w:rFonts w:hint="eastAsia" w:ascii="宋体" w:hAnsi="宋体" w:cs="宋体"/>
                <w:color w:val="000000"/>
                <w:kern w:val="0"/>
                <w:sz w:val="28"/>
                <w:szCs w:val="28"/>
              </w:rPr>
              <w:t>年  月  日</w:t>
            </w:r>
          </w:p>
        </w:tc>
        <w:tc>
          <w:tcPr>
            <w:tcW w:w="1968" w:type="dxa"/>
            <w:gridSpan w:val="2"/>
            <w:tcBorders>
              <w:top w:val="single" w:color="auto" w:sz="4" w:space="0"/>
              <w:left w:val="nil"/>
              <w:bottom w:val="single" w:color="auto" w:sz="4" w:space="0"/>
              <w:right w:val="single" w:color="auto" w:sz="4" w:space="0"/>
            </w:tcBorders>
            <w:noWrap w:val="0"/>
            <w:vAlign w:val="center"/>
          </w:tcPr>
          <w:p>
            <w:pPr>
              <w:widowControl/>
              <w:spacing w:line="720" w:lineRule="auto"/>
              <w:rPr>
                <w:rFonts w:ascii="宋体" w:hAnsi="宋体" w:cs="宋体"/>
                <w:color w:val="000000"/>
                <w:kern w:val="0"/>
                <w:sz w:val="28"/>
                <w:szCs w:val="28"/>
              </w:rPr>
            </w:pPr>
          </w:p>
        </w:tc>
        <w:tc>
          <w:tcPr>
            <w:tcW w:w="3258" w:type="dxa"/>
            <w:gridSpan w:val="2"/>
            <w:tcBorders>
              <w:top w:val="single" w:color="auto" w:sz="4" w:space="0"/>
              <w:left w:val="single" w:color="auto" w:sz="4" w:space="0"/>
              <w:bottom w:val="single" w:color="auto" w:sz="4" w:space="0"/>
              <w:right w:val="single" w:color="000000" w:sz="4" w:space="0"/>
            </w:tcBorders>
            <w:noWrap w:val="0"/>
            <w:vAlign w:val="center"/>
          </w:tcPr>
          <w:p>
            <w:pPr>
              <w:widowControl/>
              <w:spacing w:line="720" w:lineRule="auto"/>
              <w:rPr>
                <w:rFonts w:ascii="宋体" w:hAnsi="宋体" w:cs="宋体"/>
                <w:color w:val="000000"/>
                <w:kern w:val="0"/>
                <w:sz w:val="28"/>
                <w:szCs w:val="28"/>
              </w:rPr>
            </w:pPr>
          </w:p>
        </w:tc>
      </w:tr>
      <w:tr>
        <w:trPr>
          <w:trHeight w:val="854" w:hRule="atLeast"/>
          <w:jc w:val="center"/>
        </w:trPr>
        <w:tc>
          <w:tcPr>
            <w:tcW w:w="3296" w:type="dxa"/>
            <w:tcBorders>
              <w:top w:val="single" w:color="auto" w:sz="4" w:space="0"/>
              <w:left w:val="single" w:color="auto" w:sz="4" w:space="0"/>
              <w:bottom w:val="single" w:color="auto" w:sz="4" w:space="0"/>
              <w:right w:val="single" w:color="auto" w:sz="4" w:space="0"/>
            </w:tcBorders>
            <w:noWrap w:val="0"/>
            <w:vAlign w:val="center"/>
          </w:tcPr>
          <w:p>
            <w:pPr>
              <w:widowControl/>
              <w:spacing w:line="720" w:lineRule="auto"/>
              <w:jc w:val="center"/>
              <w:rPr>
                <w:rFonts w:ascii="宋体" w:hAnsi="宋体" w:cs="宋体"/>
                <w:color w:val="000000"/>
                <w:kern w:val="0"/>
                <w:sz w:val="28"/>
                <w:szCs w:val="28"/>
              </w:rPr>
            </w:pPr>
            <w:r>
              <w:rPr>
                <w:rFonts w:hint="eastAsia" w:ascii="宋体" w:hAnsi="宋体" w:cs="宋体"/>
                <w:color w:val="000000"/>
                <w:kern w:val="0"/>
                <w:sz w:val="28"/>
                <w:szCs w:val="28"/>
              </w:rPr>
              <w:t>年  月  日</w:t>
            </w:r>
          </w:p>
        </w:tc>
        <w:tc>
          <w:tcPr>
            <w:tcW w:w="1968" w:type="dxa"/>
            <w:gridSpan w:val="2"/>
            <w:tcBorders>
              <w:top w:val="single" w:color="auto" w:sz="4" w:space="0"/>
              <w:left w:val="nil"/>
              <w:bottom w:val="single" w:color="auto" w:sz="4" w:space="0"/>
              <w:right w:val="single" w:color="auto" w:sz="4" w:space="0"/>
            </w:tcBorders>
            <w:noWrap w:val="0"/>
            <w:vAlign w:val="center"/>
          </w:tcPr>
          <w:p>
            <w:pPr>
              <w:widowControl/>
              <w:spacing w:line="720" w:lineRule="auto"/>
              <w:rPr>
                <w:rFonts w:ascii="宋体" w:hAnsi="宋体" w:cs="宋体"/>
                <w:color w:val="000000"/>
                <w:kern w:val="0"/>
                <w:sz w:val="28"/>
                <w:szCs w:val="28"/>
              </w:rPr>
            </w:pPr>
          </w:p>
        </w:tc>
        <w:tc>
          <w:tcPr>
            <w:tcW w:w="3258" w:type="dxa"/>
            <w:gridSpan w:val="2"/>
            <w:tcBorders>
              <w:top w:val="single" w:color="auto" w:sz="4" w:space="0"/>
              <w:left w:val="single" w:color="auto" w:sz="4" w:space="0"/>
              <w:bottom w:val="single" w:color="auto" w:sz="4" w:space="0"/>
              <w:right w:val="single" w:color="000000" w:sz="4" w:space="0"/>
            </w:tcBorders>
            <w:noWrap w:val="0"/>
            <w:vAlign w:val="center"/>
          </w:tcPr>
          <w:p>
            <w:pPr>
              <w:widowControl/>
              <w:spacing w:line="720" w:lineRule="auto"/>
              <w:rPr>
                <w:rFonts w:ascii="宋体" w:hAnsi="宋体" w:cs="宋体"/>
                <w:color w:val="000000"/>
                <w:kern w:val="0"/>
                <w:sz w:val="28"/>
                <w:szCs w:val="28"/>
              </w:rPr>
            </w:pPr>
          </w:p>
        </w:tc>
      </w:tr>
      <w:tr>
        <w:tblPrEx>
          <w:tblCellMar>
            <w:top w:w="0" w:type="dxa"/>
            <w:left w:w="108" w:type="dxa"/>
            <w:bottom w:w="0" w:type="dxa"/>
            <w:right w:w="108" w:type="dxa"/>
          </w:tblCellMar>
        </w:tblPrEx>
        <w:trPr>
          <w:trHeight w:val="988" w:hRule="atLeast"/>
          <w:jc w:val="center"/>
        </w:trPr>
        <w:tc>
          <w:tcPr>
            <w:tcW w:w="3296" w:type="dxa"/>
            <w:tcBorders>
              <w:top w:val="single" w:color="auto" w:sz="4" w:space="0"/>
              <w:left w:val="single" w:color="auto" w:sz="4" w:space="0"/>
              <w:bottom w:val="single" w:color="auto" w:sz="4" w:space="0"/>
              <w:right w:val="single" w:color="auto" w:sz="4" w:space="0"/>
            </w:tcBorders>
            <w:noWrap w:val="0"/>
            <w:vAlign w:val="center"/>
          </w:tcPr>
          <w:p>
            <w:pPr>
              <w:widowControl/>
              <w:spacing w:line="720" w:lineRule="auto"/>
              <w:jc w:val="center"/>
              <w:rPr>
                <w:rFonts w:ascii="宋体" w:hAnsi="宋体" w:cs="宋体"/>
                <w:color w:val="000000"/>
                <w:kern w:val="0"/>
                <w:sz w:val="28"/>
                <w:szCs w:val="28"/>
              </w:rPr>
            </w:pPr>
            <w:r>
              <w:rPr>
                <w:rFonts w:hint="eastAsia" w:ascii="宋体" w:hAnsi="宋体" w:cs="宋体"/>
                <w:color w:val="000000"/>
                <w:kern w:val="0"/>
                <w:sz w:val="28"/>
                <w:szCs w:val="28"/>
              </w:rPr>
              <w:t>年  月  日</w:t>
            </w:r>
          </w:p>
        </w:tc>
        <w:tc>
          <w:tcPr>
            <w:tcW w:w="1968" w:type="dxa"/>
            <w:gridSpan w:val="2"/>
            <w:tcBorders>
              <w:top w:val="single" w:color="auto" w:sz="4" w:space="0"/>
              <w:left w:val="nil"/>
              <w:bottom w:val="single" w:color="auto" w:sz="4" w:space="0"/>
              <w:right w:val="single" w:color="auto" w:sz="4" w:space="0"/>
            </w:tcBorders>
            <w:noWrap w:val="0"/>
            <w:vAlign w:val="center"/>
          </w:tcPr>
          <w:p>
            <w:pPr>
              <w:widowControl/>
              <w:spacing w:line="720" w:lineRule="auto"/>
              <w:rPr>
                <w:rFonts w:ascii="宋体" w:hAnsi="宋体" w:cs="宋体"/>
                <w:color w:val="000000"/>
                <w:kern w:val="0"/>
                <w:sz w:val="28"/>
                <w:szCs w:val="28"/>
              </w:rPr>
            </w:pPr>
          </w:p>
        </w:tc>
        <w:tc>
          <w:tcPr>
            <w:tcW w:w="3258" w:type="dxa"/>
            <w:gridSpan w:val="2"/>
            <w:tcBorders>
              <w:top w:val="single" w:color="auto" w:sz="4" w:space="0"/>
              <w:left w:val="single" w:color="auto" w:sz="4" w:space="0"/>
              <w:bottom w:val="single" w:color="auto" w:sz="4" w:space="0"/>
              <w:right w:val="single" w:color="000000" w:sz="4" w:space="0"/>
            </w:tcBorders>
            <w:noWrap w:val="0"/>
            <w:vAlign w:val="center"/>
          </w:tcPr>
          <w:p>
            <w:pPr>
              <w:widowControl/>
              <w:spacing w:line="720" w:lineRule="auto"/>
              <w:rPr>
                <w:rFonts w:ascii="宋体" w:hAnsi="宋体" w:cs="宋体"/>
                <w:color w:val="000000"/>
                <w:kern w:val="0"/>
                <w:sz w:val="28"/>
                <w:szCs w:val="28"/>
              </w:rPr>
            </w:pPr>
          </w:p>
        </w:tc>
      </w:tr>
      <w:tr>
        <w:tblPrEx>
          <w:tblCellMar>
            <w:top w:w="0" w:type="dxa"/>
            <w:left w:w="108" w:type="dxa"/>
            <w:bottom w:w="0" w:type="dxa"/>
            <w:right w:w="108" w:type="dxa"/>
          </w:tblCellMar>
        </w:tblPrEx>
        <w:trPr>
          <w:trHeight w:val="1175" w:hRule="atLeast"/>
          <w:jc w:val="center"/>
        </w:trPr>
        <w:tc>
          <w:tcPr>
            <w:tcW w:w="3296" w:type="dxa"/>
            <w:tcBorders>
              <w:top w:val="single" w:color="auto" w:sz="4" w:space="0"/>
              <w:left w:val="single" w:color="auto" w:sz="4" w:space="0"/>
              <w:bottom w:val="single" w:color="auto" w:sz="4" w:space="0"/>
              <w:right w:val="single" w:color="auto" w:sz="4" w:space="0"/>
            </w:tcBorders>
            <w:noWrap w:val="0"/>
            <w:vAlign w:val="center"/>
          </w:tcPr>
          <w:p>
            <w:pPr>
              <w:widowControl/>
              <w:spacing w:line="720" w:lineRule="auto"/>
              <w:jc w:val="center"/>
              <w:rPr>
                <w:rFonts w:ascii="宋体" w:hAnsi="宋体" w:cs="宋体"/>
                <w:color w:val="000000"/>
                <w:kern w:val="0"/>
                <w:sz w:val="28"/>
                <w:szCs w:val="28"/>
              </w:rPr>
            </w:pPr>
            <w:r>
              <w:rPr>
                <w:rFonts w:hint="eastAsia" w:ascii="宋体" w:hAnsi="宋体" w:cs="宋体"/>
                <w:color w:val="000000"/>
                <w:kern w:val="0"/>
                <w:sz w:val="28"/>
                <w:szCs w:val="28"/>
              </w:rPr>
              <w:t>年  月  日</w:t>
            </w:r>
            <w:bookmarkStart w:id="133" w:name="_GoBack"/>
            <w:bookmarkEnd w:id="133"/>
          </w:p>
        </w:tc>
        <w:tc>
          <w:tcPr>
            <w:tcW w:w="1968" w:type="dxa"/>
            <w:gridSpan w:val="2"/>
            <w:tcBorders>
              <w:top w:val="single" w:color="auto" w:sz="4" w:space="0"/>
              <w:left w:val="nil"/>
              <w:bottom w:val="single" w:color="auto" w:sz="4" w:space="0"/>
              <w:right w:val="single" w:color="auto" w:sz="4" w:space="0"/>
            </w:tcBorders>
            <w:noWrap w:val="0"/>
            <w:vAlign w:val="center"/>
          </w:tcPr>
          <w:p>
            <w:pPr>
              <w:widowControl/>
              <w:spacing w:line="720" w:lineRule="auto"/>
              <w:rPr>
                <w:rFonts w:ascii="宋体" w:hAnsi="宋体" w:cs="宋体"/>
                <w:color w:val="000000"/>
                <w:kern w:val="0"/>
                <w:sz w:val="28"/>
                <w:szCs w:val="28"/>
              </w:rPr>
            </w:pPr>
          </w:p>
        </w:tc>
        <w:tc>
          <w:tcPr>
            <w:tcW w:w="3258" w:type="dxa"/>
            <w:gridSpan w:val="2"/>
            <w:tcBorders>
              <w:top w:val="single" w:color="auto" w:sz="4" w:space="0"/>
              <w:left w:val="single" w:color="auto" w:sz="4" w:space="0"/>
              <w:bottom w:val="single" w:color="auto" w:sz="4" w:space="0"/>
              <w:right w:val="single" w:color="000000" w:sz="4" w:space="0"/>
            </w:tcBorders>
            <w:noWrap w:val="0"/>
            <w:vAlign w:val="center"/>
          </w:tcPr>
          <w:p>
            <w:pPr>
              <w:widowControl/>
              <w:spacing w:line="720" w:lineRule="auto"/>
              <w:rPr>
                <w:rFonts w:ascii="宋体" w:hAnsi="宋体" w:cs="宋体"/>
                <w:color w:val="000000"/>
                <w:kern w:val="0"/>
                <w:sz w:val="28"/>
                <w:szCs w:val="28"/>
              </w:rPr>
            </w:pPr>
          </w:p>
        </w:tc>
      </w:tr>
    </w:tbl>
    <w:p>
      <w:pPr>
        <w:tabs>
          <w:tab w:val="center" w:pos="4258"/>
        </w:tabs>
        <w:spacing w:line="280" w:lineRule="exact"/>
        <w:ind w:firstLine="210" w:firstLineChars="100"/>
        <w:rPr>
          <w:rFonts w:hint="eastAsia" w:ascii="宋体" w:hAnsi="宋体"/>
          <w:szCs w:val="21"/>
        </w:rPr>
      </w:pPr>
    </w:p>
    <w:p>
      <w:pPr>
        <w:tabs>
          <w:tab w:val="center" w:pos="4258"/>
        </w:tabs>
        <w:spacing w:line="280" w:lineRule="exact"/>
        <w:ind w:firstLine="210" w:firstLineChars="100"/>
        <w:rPr>
          <w:rFonts w:hint="eastAsia" w:ascii="宋体" w:hAnsi="宋体"/>
          <w:szCs w:val="21"/>
        </w:rPr>
      </w:pPr>
    </w:p>
    <w:p>
      <w:pPr>
        <w:tabs>
          <w:tab w:val="center" w:pos="4258"/>
        </w:tabs>
        <w:spacing w:line="280" w:lineRule="exact"/>
        <w:ind w:firstLine="210" w:firstLineChars="100"/>
        <w:rPr>
          <w:rFonts w:hint="eastAsia" w:ascii="宋体" w:hAnsi="宋体"/>
          <w:szCs w:val="21"/>
        </w:rPr>
      </w:pPr>
    </w:p>
    <w:tbl>
      <w:tblPr>
        <w:tblStyle w:val="19"/>
        <w:tblpPr w:leftFromText="180" w:rightFromText="180" w:vertAnchor="text" w:horzAnchor="page" w:tblpXSpec="center" w:tblpY="385"/>
        <w:tblOverlap w:val="never"/>
        <w:tblW w:w="0" w:type="auto"/>
        <w:jc w:val="center"/>
        <w:tblLayout w:type="fixed"/>
        <w:tblCellMar>
          <w:top w:w="0" w:type="dxa"/>
          <w:left w:w="108" w:type="dxa"/>
          <w:bottom w:w="0" w:type="dxa"/>
          <w:right w:w="108" w:type="dxa"/>
        </w:tblCellMar>
      </w:tblPr>
      <w:tblGrid>
        <w:gridCol w:w="1655"/>
        <w:gridCol w:w="7667"/>
      </w:tblGrid>
      <w:tr>
        <w:tblPrEx>
          <w:tblCellMar>
            <w:top w:w="0" w:type="dxa"/>
            <w:left w:w="108" w:type="dxa"/>
            <w:bottom w:w="0" w:type="dxa"/>
            <w:right w:w="108" w:type="dxa"/>
          </w:tblCellMar>
        </w:tblPrEx>
        <w:trPr>
          <w:trHeight w:val="3395" w:hRule="atLeast"/>
          <w:jc w:val="center"/>
        </w:trPr>
        <w:tc>
          <w:tcPr>
            <w:tcW w:w="165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考核情况说明</w:t>
            </w:r>
          </w:p>
        </w:tc>
        <w:tc>
          <w:tcPr>
            <w:tcW w:w="7667" w:type="dxa"/>
            <w:tcBorders>
              <w:top w:val="single" w:color="auto" w:sz="4" w:space="0"/>
              <w:left w:val="nil"/>
              <w:bottom w:val="single" w:color="auto" w:sz="4" w:space="0"/>
              <w:right w:val="single" w:color="auto" w:sz="4" w:space="0"/>
            </w:tcBorders>
            <w:noWrap w:val="0"/>
            <w:vAlign w:val="center"/>
          </w:tcPr>
          <w:p>
            <w:pPr>
              <w:widowControl/>
              <w:jc w:val="left"/>
              <w:rPr>
                <w:rFonts w:ascii="宋体" w:hAnsi="宋体" w:cs="宋体"/>
                <w:color w:val="000000"/>
                <w:kern w:val="0"/>
                <w:sz w:val="28"/>
                <w:szCs w:val="28"/>
              </w:rPr>
            </w:pPr>
            <w:r>
              <w:rPr>
                <w:rFonts w:ascii="宋体" w:hAnsi="宋体" w:cs="宋体"/>
                <w:color w:val="000000"/>
                <w:kern w:val="0"/>
                <w:sz w:val="28"/>
                <w:szCs w:val="28"/>
                <w:u w:val="single" w:color="000000"/>
              </w:rPr>
              <w:t xml:space="preserve">    </w:t>
            </w:r>
            <w:r>
              <w:rPr>
                <w:rFonts w:hint="eastAsia" w:ascii="宋体" w:hAnsi="宋体" w:cs="宋体"/>
                <w:color w:val="000000"/>
                <w:kern w:val="0"/>
                <w:sz w:val="28"/>
                <w:szCs w:val="28"/>
              </w:rPr>
              <w:t>年</w:t>
            </w:r>
            <w:r>
              <w:rPr>
                <w:rFonts w:ascii="宋体" w:hAnsi="宋体" w:cs="宋体"/>
                <w:color w:val="000000"/>
                <w:kern w:val="0"/>
                <w:sz w:val="28"/>
                <w:szCs w:val="28"/>
                <w:u w:val="single" w:color="000000"/>
              </w:rPr>
              <w:t xml:space="preserve">   </w:t>
            </w:r>
            <w:r>
              <w:rPr>
                <w:rFonts w:hint="eastAsia" w:ascii="宋体" w:hAnsi="宋体" w:cs="宋体"/>
                <w:color w:val="000000"/>
                <w:kern w:val="0"/>
                <w:sz w:val="28"/>
                <w:szCs w:val="28"/>
              </w:rPr>
              <w:t>月份考核情况：优秀□良好□合格□不合格□</w:t>
            </w:r>
          </w:p>
          <w:p>
            <w:pPr>
              <w:widowControl/>
              <w:jc w:val="left"/>
              <w:rPr>
                <w:rFonts w:ascii="宋体" w:hAnsi="宋体" w:cs="宋体"/>
                <w:color w:val="000000"/>
                <w:kern w:val="0"/>
                <w:sz w:val="28"/>
                <w:szCs w:val="28"/>
              </w:rPr>
            </w:pPr>
            <w:r>
              <w:rPr>
                <w:rFonts w:ascii="宋体" w:hAnsi="宋体" w:cs="宋体"/>
                <w:color w:val="000000"/>
                <w:kern w:val="0"/>
                <w:sz w:val="28"/>
                <w:szCs w:val="28"/>
                <w:u w:val="single" w:color="000000"/>
              </w:rPr>
              <w:t xml:space="preserve">    </w:t>
            </w:r>
            <w:r>
              <w:rPr>
                <w:rFonts w:hint="eastAsia" w:ascii="宋体" w:hAnsi="宋体" w:cs="宋体"/>
                <w:color w:val="000000"/>
                <w:kern w:val="0"/>
                <w:sz w:val="28"/>
                <w:szCs w:val="28"/>
              </w:rPr>
              <w:t>年</w:t>
            </w:r>
            <w:r>
              <w:rPr>
                <w:rFonts w:ascii="宋体" w:hAnsi="宋体" w:cs="宋体"/>
                <w:color w:val="000000"/>
                <w:kern w:val="0"/>
                <w:sz w:val="28"/>
                <w:szCs w:val="28"/>
                <w:u w:val="single" w:color="000000"/>
              </w:rPr>
              <w:t xml:space="preserve">   </w:t>
            </w:r>
            <w:r>
              <w:rPr>
                <w:rFonts w:hint="eastAsia" w:ascii="宋体" w:hAnsi="宋体" w:cs="宋体"/>
                <w:color w:val="000000"/>
                <w:kern w:val="0"/>
                <w:sz w:val="28"/>
                <w:szCs w:val="28"/>
              </w:rPr>
              <w:t>月份考核情况：优秀□良好□合格□不合格□</w:t>
            </w:r>
          </w:p>
          <w:p>
            <w:pPr>
              <w:widowControl/>
              <w:jc w:val="left"/>
              <w:rPr>
                <w:rFonts w:ascii="宋体" w:hAnsi="宋体" w:cs="宋体"/>
                <w:color w:val="000000"/>
                <w:kern w:val="0"/>
                <w:sz w:val="28"/>
                <w:szCs w:val="28"/>
              </w:rPr>
            </w:pPr>
            <w:r>
              <w:rPr>
                <w:rFonts w:ascii="宋体" w:hAnsi="宋体" w:cs="宋体"/>
                <w:color w:val="000000"/>
                <w:kern w:val="0"/>
                <w:sz w:val="28"/>
                <w:szCs w:val="28"/>
                <w:u w:val="single" w:color="000000"/>
              </w:rPr>
              <w:t xml:space="preserve">    </w:t>
            </w:r>
            <w:r>
              <w:rPr>
                <w:rFonts w:hint="eastAsia" w:ascii="宋体" w:hAnsi="宋体" w:cs="宋体"/>
                <w:color w:val="000000"/>
                <w:kern w:val="0"/>
                <w:sz w:val="28"/>
                <w:szCs w:val="28"/>
              </w:rPr>
              <w:t>年</w:t>
            </w:r>
            <w:r>
              <w:rPr>
                <w:rFonts w:ascii="宋体" w:hAnsi="宋体" w:cs="宋体"/>
                <w:color w:val="000000"/>
                <w:kern w:val="0"/>
                <w:sz w:val="28"/>
                <w:szCs w:val="28"/>
                <w:u w:val="single" w:color="000000"/>
              </w:rPr>
              <w:t xml:space="preserve">   </w:t>
            </w:r>
            <w:r>
              <w:rPr>
                <w:rFonts w:hint="eastAsia" w:ascii="宋体" w:hAnsi="宋体" w:cs="宋体"/>
                <w:color w:val="000000"/>
                <w:kern w:val="0"/>
                <w:sz w:val="28"/>
                <w:szCs w:val="28"/>
              </w:rPr>
              <w:t>月份考核情况：优秀□良好□合格□不合格□</w:t>
            </w:r>
          </w:p>
          <w:p>
            <w:pPr>
              <w:widowControl/>
              <w:jc w:val="left"/>
              <w:rPr>
                <w:rFonts w:ascii="宋体" w:hAnsi="宋体" w:cs="宋体"/>
                <w:color w:val="000000"/>
                <w:kern w:val="0"/>
                <w:sz w:val="28"/>
                <w:szCs w:val="28"/>
              </w:rPr>
            </w:pPr>
            <w:r>
              <w:rPr>
                <w:rFonts w:hint="eastAsia" w:ascii="宋体" w:hAnsi="宋体" w:cs="宋体"/>
                <w:color w:val="000000"/>
                <w:kern w:val="0"/>
                <w:sz w:val="28"/>
                <w:szCs w:val="28"/>
              </w:rPr>
              <w:t>请根据该党员同志的“三会一课”、主题党日等具体情况给出考核意见，在对应的等级后面打钩。</w:t>
            </w:r>
          </w:p>
        </w:tc>
      </w:tr>
      <w:tr>
        <w:tblPrEx>
          <w:tblCellMar>
            <w:top w:w="0" w:type="dxa"/>
            <w:left w:w="108" w:type="dxa"/>
            <w:bottom w:w="0" w:type="dxa"/>
            <w:right w:w="108" w:type="dxa"/>
          </w:tblCellMar>
        </w:tblPrEx>
        <w:trPr>
          <w:trHeight w:val="1821" w:hRule="atLeast"/>
          <w:jc w:val="center"/>
        </w:trPr>
        <w:tc>
          <w:tcPr>
            <w:tcW w:w="1655" w:type="dxa"/>
            <w:tcBorders>
              <w:top w:val="nil"/>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其他需要说明的事项</w:t>
            </w:r>
          </w:p>
        </w:tc>
        <w:tc>
          <w:tcPr>
            <w:tcW w:w="7667"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28"/>
                <w:szCs w:val="28"/>
              </w:rPr>
            </w:pPr>
            <w:r>
              <w:rPr>
                <w:rFonts w:hint="eastAsia" w:ascii="宋体" w:hAnsi="宋体" w:cs="宋体"/>
                <w:color w:val="000000"/>
                <w:kern w:val="0"/>
                <w:sz w:val="28"/>
                <w:szCs w:val="28"/>
              </w:rPr>
              <w:t>　</w:t>
            </w:r>
          </w:p>
        </w:tc>
      </w:tr>
      <w:tr>
        <w:tblPrEx>
          <w:tblCellMar>
            <w:top w:w="0" w:type="dxa"/>
            <w:left w:w="108" w:type="dxa"/>
            <w:bottom w:w="0" w:type="dxa"/>
            <w:right w:w="108" w:type="dxa"/>
          </w:tblCellMar>
        </w:tblPrEx>
        <w:trPr>
          <w:trHeight w:val="1972" w:hRule="atLeast"/>
          <w:jc w:val="center"/>
        </w:trPr>
        <w:tc>
          <w:tcPr>
            <w:tcW w:w="1655" w:type="dxa"/>
            <w:tcBorders>
              <w:top w:val="nil"/>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支部书记签名</w:t>
            </w:r>
          </w:p>
        </w:tc>
        <w:tc>
          <w:tcPr>
            <w:tcW w:w="7667" w:type="dxa"/>
            <w:tcBorders>
              <w:top w:val="nil"/>
              <w:left w:val="nil"/>
              <w:bottom w:val="single" w:color="auto" w:sz="4" w:space="0"/>
              <w:right w:val="single" w:color="auto" w:sz="4" w:space="0"/>
            </w:tcBorders>
            <w:noWrap w:val="0"/>
            <w:vAlign w:val="center"/>
          </w:tcPr>
          <w:p>
            <w:pPr>
              <w:widowControl/>
              <w:ind w:right="1120"/>
              <w:rPr>
                <w:rFonts w:hint="eastAsia" w:ascii="宋体" w:hAnsi="宋体" w:cs="宋体"/>
                <w:color w:val="000000"/>
                <w:kern w:val="0"/>
                <w:sz w:val="28"/>
                <w:szCs w:val="28"/>
              </w:rPr>
            </w:pPr>
          </w:p>
          <w:p>
            <w:pPr>
              <w:widowControl/>
              <w:ind w:right="1120" w:firstLine="7000" w:firstLineChars="2500"/>
              <w:jc w:val="right"/>
              <w:rPr>
                <w:rFonts w:ascii="宋体" w:hAnsi="宋体" w:cs="宋体"/>
                <w:color w:val="000000"/>
                <w:kern w:val="0"/>
                <w:sz w:val="28"/>
                <w:szCs w:val="28"/>
              </w:rPr>
            </w:pPr>
            <w:r>
              <w:rPr>
                <w:rFonts w:hint="eastAsia" w:ascii="宋体" w:hAnsi="宋体" w:cs="宋体"/>
                <w:color w:val="000000"/>
                <w:kern w:val="0"/>
                <w:sz w:val="28"/>
                <w:szCs w:val="28"/>
              </w:rPr>
              <w:t xml:space="preserve"> 签名：                        年  月  日（盖章）</w:t>
            </w:r>
          </w:p>
        </w:tc>
      </w:tr>
      <w:tr>
        <w:tblPrEx>
          <w:tblCellMar>
            <w:top w:w="0" w:type="dxa"/>
            <w:left w:w="108" w:type="dxa"/>
            <w:bottom w:w="0" w:type="dxa"/>
            <w:right w:w="108" w:type="dxa"/>
          </w:tblCellMar>
        </w:tblPrEx>
        <w:trPr>
          <w:trHeight w:val="690" w:hRule="atLeast"/>
          <w:jc w:val="center"/>
        </w:trPr>
        <w:tc>
          <w:tcPr>
            <w:tcW w:w="9322" w:type="dxa"/>
            <w:gridSpan w:val="2"/>
            <w:tcBorders>
              <w:top w:val="single" w:color="auto" w:sz="4" w:space="0"/>
              <w:left w:val="single" w:color="auto" w:sz="4" w:space="0"/>
              <w:bottom w:val="single" w:color="auto" w:sz="4" w:space="0"/>
              <w:right w:val="single" w:color="000000" w:sz="4" w:space="0"/>
            </w:tcBorders>
            <w:noWrap w:val="0"/>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以下由党员组织关系所在单位党支部填写</w:t>
            </w:r>
          </w:p>
        </w:tc>
      </w:tr>
      <w:tr>
        <w:tblPrEx>
          <w:tblCellMar>
            <w:top w:w="0" w:type="dxa"/>
            <w:left w:w="108" w:type="dxa"/>
            <w:bottom w:w="0" w:type="dxa"/>
            <w:right w:w="108" w:type="dxa"/>
          </w:tblCellMar>
        </w:tblPrEx>
        <w:trPr>
          <w:trHeight w:val="1095" w:hRule="atLeast"/>
          <w:jc w:val="center"/>
        </w:trPr>
        <w:tc>
          <w:tcPr>
            <w:tcW w:w="9322" w:type="dxa"/>
            <w:gridSpan w:val="2"/>
            <w:tcBorders>
              <w:top w:val="single" w:color="auto" w:sz="4" w:space="0"/>
              <w:left w:val="single" w:color="auto" w:sz="4" w:space="0"/>
              <w:bottom w:val="single" w:color="auto" w:sz="4" w:space="0"/>
              <w:right w:val="single" w:color="000000" w:sz="4" w:space="0"/>
            </w:tcBorders>
            <w:noWrap w:val="0"/>
            <w:vAlign w:val="center"/>
          </w:tcPr>
          <w:p>
            <w:pPr>
              <w:widowControl/>
              <w:jc w:val="left"/>
              <w:rPr>
                <w:rFonts w:ascii="宋体" w:hAnsi="宋体" w:cs="宋体"/>
                <w:color w:val="000000"/>
                <w:kern w:val="0"/>
                <w:sz w:val="28"/>
                <w:szCs w:val="28"/>
              </w:rPr>
            </w:pPr>
            <w:r>
              <w:rPr>
                <w:rFonts w:hint="eastAsia" w:ascii="宋体" w:hAnsi="宋体" w:cs="宋体"/>
                <w:color w:val="000000"/>
                <w:kern w:val="0"/>
                <w:sz w:val="28"/>
                <w:szCs w:val="28"/>
              </w:rPr>
              <w:t>以上有关</w:t>
            </w:r>
            <w:r>
              <w:rPr>
                <w:rFonts w:ascii="宋体" w:hAnsi="宋体" w:cs="宋体"/>
                <w:color w:val="000000"/>
                <w:kern w:val="0"/>
                <w:sz w:val="28"/>
                <w:szCs w:val="28"/>
                <w:u w:val="single" w:color="000000"/>
              </w:rPr>
              <w:t xml:space="preserve">    </w:t>
            </w:r>
            <w:r>
              <w:rPr>
                <w:rFonts w:hint="eastAsia" w:ascii="宋体" w:hAnsi="宋体" w:cs="宋体"/>
                <w:color w:val="000000"/>
                <w:kern w:val="0"/>
                <w:sz w:val="28"/>
                <w:szCs w:val="28"/>
                <w:u w:val="single" w:color="000000"/>
              </w:rPr>
              <w:t xml:space="preserve">  </w:t>
            </w:r>
            <w:r>
              <w:rPr>
                <w:rFonts w:hint="eastAsia" w:ascii="宋体" w:hAnsi="宋体" w:cs="宋体"/>
                <w:color w:val="000000"/>
                <w:kern w:val="0"/>
                <w:sz w:val="28"/>
                <w:szCs w:val="28"/>
              </w:rPr>
              <w:t>同志近期参加所在单位党支部生活等相关信息，我支部已经收到并知悉。</w:t>
            </w:r>
          </w:p>
        </w:tc>
      </w:tr>
      <w:tr>
        <w:tblPrEx>
          <w:tblCellMar>
            <w:top w:w="0" w:type="dxa"/>
            <w:left w:w="108" w:type="dxa"/>
            <w:bottom w:w="0" w:type="dxa"/>
            <w:right w:w="108" w:type="dxa"/>
          </w:tblCellMar>
        </w:tblPrEx>
        <w:trPr>
          <w:trHeight w:val="2145" w:hRule="atLeast"/>
          <w:jc w:val="center"/>
        </w:trPr>
        <w:tc>
          <w:tcPr>
            <w:tcW w:w="1655" w:type="dxa"/>
            <w:tcBorders>
              <w:top w:val="nil"/>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支部书记签名</w:t>
            </w:r>
          </w:p>
        </w:tc>
        <w:tc>
          <w:tcPr>
            <w:tcW w:w="7667" w:type="dxa"/>
            <w:tcBorders>
              <w:top w:val="nil"/>
              <w:left w:val="nil"/>
              <w:bottom w:val="single" w:color="auto" w:sz="4" w:space="0"/>
              <w:right w:val="single" w:color="auto" w:sz="4" w:space="0"/>
            </w:tcBorders>
            <w:noWrap w:val="0"/>
            <w:vAlign w:val="center"/>
          </w:tcPr>
          <w:p>
            <w:pPr>
              <w:widowControl/>
              <w:ind w:firstLine="560" w:firstLineChars="200"/>
              <w:jc w:val="left"/>
              <w:rPr>
                <w:rFonts w:ascii="宋体" w:hAnsi="宋体" w:cs="宋体"/>
                <w:color w:val="000000"/>
                <w:kern w:val="0"/>
                <w:sz w:val="28"/>
                <w:szCs w:val="28"/>
              </w:rPr>
            </w:pPr>
          </w:p>
          <w:p>
            <w:pPr>
              <w:widowControl/>
              <w:ind w:firstLine="560" w:firstLineChars="200"/>
              <w:jc w:val="left"/>
              <w:rPr>
                <w:rFonts w:ascii="宋体" w:hAnsi="宋体" w:cs="宋体"/>
                <w:color w:val="000000"/>
                <w:kern w:val="0"/>
                <w:sz w:val="28"/>
                <w:szCs w:val="28"/>
              </w:rPr>
            </w:pPr>
          </w:p>
          <w:p>
            <w:pPr>
              <w:widowControl/>
              <w:jc w:val="right"/>
              <w:rPr>
                <w:rFonts w:ascii="宋体" w:hAnsi="宋体" w:cs="宋体"/>
                <w:color w:val="000000"/>
                <w:kern w:val="0"/>
                <w:sz w:val="28"/>
                <w:szCs w:val="28"/>
              </w:rPr>
            </w:pPr>
            <w:r>
              <w:rPr>
                <w:rFonts w:hint="eastAsia" w:ascii="宋体" w:hAnsi="宋体" w:cs="宋体"/>
                <w:color w:val="000000"/>
                <w:kern w:val="0"/>
                <w:sz w:val="28"/>
                <w:szCs w:val="28"/>
              </w:rPr>
              <w:t xml:space="preserve">   签名：                          年  月  日（盖章）</w:t>
            </w:r>
          </w:p>
        </w:tc>
      </w:tr>
    </w:tbl>
    <w:p>
      <w:pPr>
        <w:jc w:val="left"/>
        <w:rPr>
          <w:rFonts w:hint="eastAsia" w:ascii="宋体" w:hAnsi="宋体" w:cs="宋体"/>
          <w:color w:val="000000"/>
          <w:sz w:val="28"/>
          <w:szCs w:val="28"/>
        </w:rPr>
      </w:pPr>
      <w:r>
        <w:rPr>
          <w:rFonts w:hint="eastAsia" w:ascii="宋体" w:hAnsi="宋体" w:cs="宋体"/>
          <w:color w:val="000000"/>
          <w:sz w:val="28"/>
          <w:szCs w:val="28"/>
        </w:rPr>
        <w:t>说明：本表由党员同志所在工作单位党支部和党员同志组织关系所在单位党支部填写，请正反面打印在同一张A4纸上填写。</w:t>
      </w:r>
    </w:p>
    <w:p>
      <w:pPr>
        <w:tabs>
          <w:tab w:val="center" w:pos="4258"/>
        </w:tabs>
        <w:spacing w:line="280" w:lineRule="exact"/>
        <w:ind w:firstLine="210" w:firstLineChars="100"/>
        <w:rPr>
          <w:rFonts w:hint="eastAsia" w:ascii="宋体" w:hAnsi="宋体"/>
          <w:szCs w:val="21"/>
        </w:rPr>
      </w:pPr>
    </w:p>
    <w:p>
      <w:pPr>
        <w:tabs>
          <w:tab w:val="center" w:pos="4258"/>
        </w:tabs>
        <w:spacing w:line="280" w:lineRule="exact"/>
        <w:rPr>
          <w:rFonts w:hint="eastAsia" w:ascii="宋体" w:hAnsi="宋体"/>
          <w:szCs w:val="21"/>
        </w:rPr>
      </w:pPr>
    </w:p>
    <w:p>
      <w:pPr>
        <w:adjustRightInd w:val="0"/>
        <w:snapToGrid w:val="0"/>
        <w:spacing w:after="93" w:afterLines="30" w:line="360" w:lineRule="auto"/>
        <w:rPr>
          <w:rFonts w:hint="eastAsia" w:ascii="宋体" w:hAnsi="宋体" w:eastAsia="宋体" w:cs="宋体"/>
          <w:color w:val="000000"/>
          <w:sz w:val="24"/>
          <w:highlight w:val="none"/>
          <w:lang w:val="en-US" w:eastAsia="zh-CN"/>
        </w:rPr>
      </w:pPr>
    </w:p>
    <w:p>
      <w:pPr>
        <w:adjustRightInd w:val="0"/>
        <w:snapToGrid w:val="0"/>
        <w:spacing w:after="93" w:afterLines="30" w:line="360" w:lineRule="auto"/>
        <w:rPr>
          <w:rFonts w:hint="default" w:ascii="宋体" w:hAnsi="宋体" w:eastAsia="宋体" w:cs="宋体"/>
          <w:color w:val="000000"/>
          <w:sz w:val="24"/>
          <w:highlight w:val="none"/>
          <w:lang w:val="en-US" w:eastAsia="zh-CN"/>
        </w:rPr>
      </w:pPr>
      <w:r>
        <w:rPr>
          <w:rFonts w:hint="eastAsia" w:ascii="宋体" w:hAnsi="宋体" w:eastAsia="宋体" w:cs="宋体"/>
          <w:color w:val="000000"/>
          <w:sz w:val="24"/>
          <w:highlight w:val="none"/>
          <w:lang w:val="en-US" w:eastAsia="zh-CN"/>
        </w:rPr>
        <w:t>附件</w:t>
      </w:r>
      <w:r>
        <w:rPr>
          <w:rFonts w:hint="eastAsia" w:ascii="宋体" w:hAnsi="宋体" w:eastAsia="宋体" w:cs="宋体"/>
          <w:color w:val="000000"/>
          <w:sz w:val="24"/>
          <w:highlight w:val="none"/>
          <w:u w:val="single"/>
          <w:lang w:val="en-US" w:eastAsia="zh-CN"/>
        </w:rPr>
        <w:t xml:space="preserve"> 8  </w:t>
      </w:r>
      <w:r>
        <w:rPr>
          <w:rFonts w:hint="eastAsia" w:ascii="宋体" w:hAnsi="宋体" w:eastAsia="宋体" w:cs="宋体"/>
          <w:color w:val="000000"/>
          <w:sz w:val="24"/>
          <w:highlight w:val="none"/>
          <w:lang w:val="en-US" w:eastAsia="zh-CN"/>
        </w:rPr>
        <w:t>：项目组成员（必须提供）</w:t>
      </w:r>
    </w:p>
    <w:p>
      <w:pPr>
        <w:adjustRightInd w:val="0"/>
        <w:snapToGrid w:val="0"/>
        <w:spacing w:before="156" w:beforeLines="50" w:after="156" w:afterLines="50" w:line="300" w:lineRule="auto"/>
        <w:rPr>
          <w:rFonts w:hint="eastAsia"/>
          <w:sz w:val="24"/>
          <w:highlight w:val="none"/>
        </w:rPr>
      </w:pPr>
      <w:r>
        <w:rPr>
          <w:rFonts w:hint="eastAsia"/>
          <w:sz w:val="24"/>
          <w:highlight w:val="none"/>
        </w:rPr>
        <w:t>经双方约定，甲乙双方以下成员组成本项目的项目组：</w:t>
      </w:r>
    </w:p>
    <w:tbl>
      <w:tblPr>
        <w:tblStyle w:val="19"/>
        <w:tblW w:w="8279" w:type="dxa"/>
        <w:tblInd w:w="0" w:type="dxa"/>
        <w:tblLayout w:type="fixed"/>
        <w:tblCellMar>
          <w:top w:w="0" w:type="dxa"/>
          <w:left w:w="108" w:type="dxa"/>
          <w:bottom w:w="0" w:type="dxa"/>
          <w:right w:w="108" w:type="dxa"/>
        </w:tblCellMar>
      </w:tblPr>
      <w:tblGrid>
        <w:gridCol w:w="1065"/>
        <w:gridCol w:w="1664"/>
        <w:gridCol w:w="1745"/>
        <w:gridCol w:w="1896"/>
        <w:gridCol w:w="1909"/>
      </w:tblGrid>
      <w:tr>
        <w:tblPrEx>
          <w:tblCellMar>
            <w:top w:w="0" w:type="dxa"/>
            <w:left w:w="108" w:type="dxa"/>
            <w:bottom w:w="0" w:type="dxa"/>
            <w:right w:w="108" w:type="dxa"/>
          </w:tblCellMar>
        </w:tblPrEx>
        <w:tc>
          <w:tcPr>
            <w:tcW w:w="1065" w:type="dxa"/>
            <w:tcBorders>
              <w:top w:val="single" w:color="auto" w:sz="4" w:space="0"/>
              <w:left w:val="single" w:color="auto" w:sz="4" w:space="0"/>
              <w:bottom w:val="single" w:color="auto" w:sz="4" w:space="0"/>
              <w:right w:val="single" w:color="auto" w:sz="4" w:space="0"/>
            </w:tcBorders>
            <w:noWrap w:val="0"/>
            <w:vAlign w:val="center"/>
          </w:tcPr>
          <w:p>
            <w:pPr>
              <w:adjustRightInd w:val="0"/>
              <w:spacing w:before="156" w:beforeLines="50" w:after="156" w:afterLines="50" w:line="300" w:lineRule="auto"/>
              <w:jc w:val="center"/>
              <w:rPr>
                <w:rFonts w:hint="eastAsia" w:eastAsia="宋体"/>
                <w:sz w:val="24"/>
                <w:highlight w:val="none"/>
                <w:lang w:val="en-US" w:eastAsia="zh-CN"/>
              </w:rPr>
            </w:pPr>
            <w:r>
              <w:rPr>
                <w:rFonts w:hint="eastAsia"/>
                <w:sz w:val="24"/>
                <w:highlight w:val="none"/>
                <w:lang w:val="en-US" w:eastAsia="zh-CN"/>
              </w:rPr>
              <w:t>序号</w:t>
            </w:r>
          </w:p>
        </w:tc>
        <w:tc>
          <w:tcPr>
            <w:tcW w:w="1664" w:type="dxa"/>
            <w:tcBorders>
              <w:top w:val="single" w:color="auto" w:sz="4" w:space="0"/>
              <w:left w:val="single" w:color="auto" w:sz="4" w:space="0"/>
              <w:bottom w:val="single" w:color="auto" w:sz="4" w:space="0"/>
              <w:right w:val="single" w:color="auto" w:sz="4" w:space="0"/>
            </w:tcBorders>
            <w:noWrap w:val="0"/>
            <w:vAlign w:val="center"/>
          </w:tcPr>
          <w:p>
            <w:pPr>
              <w:adjustRightInd w:val="0"/>
              <w:spacing w:before="156" w:beforeLines="50" w:after="156" w:afterLines="50" w:line="300" w:lineRule="auto"/>
              <w:jc w:val="center"/>
              <w:rPr>
                <w:sz w:val="24"/>
                <w:highlight w:val="none"/>
              </w:rPr>
            </w:pPr>
            <w:r>
              <w:rPr>
                <w:rFonts w:hint="eastAsia"/>
                <w:sz w:val="24"/>
                <w:highlight w:val="none"/>
              </w:rPr>
              <w:t>承担任务</w:t>
            </w:r>
          </w:p>
        </w:tc>
        <w:tc>
          <w:tcPr>
            <w:tcW w:w="1745" w:type="dxa"/>
            <w:tcBorders>
              <w:top w:val="single" w:color="auto" w:sz="4" w:space="0"/>
              <w:left w:val="single" w:color="auto" w:sz="4" w:space="0"/>
              <w:bottom w:val="single" w:color="auto" w:sz="4" w:space="0"/>
              <w:right w:val="single" w:color="auto" w:sz="4" w:space="0"/>
            </w:tcBorders>
            <w:noWrap w:val="0"/>
            <w:vAlign w:val="center"/>
          </w:tcPr>
          <w:p>
            <w:pPr>
              <w:adjustRightInd w:val="0"/>
              <w:spacing w:before="156" w:beforeLines="50" w:after="156" w:afterLines="50" w:line="300" w:lineRule="auto"/>
              <w:jc w:val="center"/>
              <w:rPr>
                <w:sz w:val="24"/>
                <w:highlight w:val="none"/>
              </w:rPr>
            </w:pPr>
            <w:r>
              <w:rPr>
                <w:rFonts w:hint="eastAsia"/>
                <w:sz w:val="24"/>
                <w:highlight w:val="none"/>
              </w:rPr>
              <w:t>姓名</w:t>
            </w:r>
          </w:p>
        </w:tc>
        <w:tc>
          <w:tcPr>
            <w:tcW w:w="1896" w:type="dxa"/>
            <w:tcBorders>
              <w:top w:val="single" w:color="auto" w:sz="4" w:space="0"/>
              <w:left w:val="single" w:color="auto" w:sz="4" w:space="0"/>
              <w:bottom w:val="single" w:color="auto" w:sz="4" w:space="0"/>
              <w:right w:val="single" w:color="auto" w:sz="4" w:space="0"/>
            </w:tcBorders>
            <w:noWrap w:val="0"/>
            <w:vAlign w:val="center"/>
          </w:tcPr>
          <w:p>
            <w:pPr>
              <w:adjustRightInd w:val="0"/>
              <w:spacing w:before="156" w:beforeLines="50" w:after="156" w:afterLines="50" w:line="300" w:lineRule="auto"/>
              <w:jc w:val="center"/>
              <w:rPr>
                <w:rFonts w:hint="default" w:eastAsia="宋体"/>
                <w:sz w:val="24"/>
                <w:highlight w:val="none"/>
                <w:lang w:val="en-US" w:eastAsia="zh-CN"/>
              </w:rPr>
            </w:pPr>
            <w:r>
              <w:rPr>
                <w:rFonts w:hint="eastAsia"/>
                <w:sz w:val="24"/>
                <w:highlight w:val="none"/>
              </w:rPr>
              <w:t>职务</w:t>
            </w:r>
            <w:r>
              <w:rPr>
                <w:rFonts w:hint="eastAsia"/>
                <w:sz w:val="24"/>
                <w:highlight w:val="none"/>
                <w:lang w:val="en-US" w:eastAsia="zh-CN"/>
              </w:rPr>
              <w:t>/职称</w:t>
            </w:r>
          </w:p>
        </w:tc>
        <w:tc>
          <w:tcPr>
            <w:tcW w:w="1909" w:type="dxa"/>
            <w:tcBorders>
              <w:top w:val="single" w:color="auto" w:sz="4" w:space="0"/>
              <w:left w:val="single" w:color="auto" w:sz="4" w:space="0"/>
              <w:bottom w:val="single" w:color="auto" w:sz="4" w:space="0"/>
              <w:right w:val="single" w:color="auto" w:sz="4" w:space="0"/>
            </w:tcBorders>
            <w:noWrap w:val="0"/>
            <w:vAlign w:val="center"/>
          </w:tcPr>
          <w:p>
            <w:pPr>
              <w:adjustRightInd w:val="0"/>
              <w:spacing w:before="156" w:beforeLines="50" w:after="156" w:afterLines="50" w:line="300" w:lineRule="auto"/>
              <w:jc w:val="center"/>
              <w:rPr>
                <w:rFonts w:hint="default" w:eastAsia="宋体"/>
                <w:sz w:val="24"/>
                <w:highlight w:val="none"/>
                <w:lang w:val="en-US" w:eastAsia="zh-CN"/>
              </w:rPr>
            </w:pPr>
            <w:r>
              <w:rPr>
                <w:rFonts w:hint="eastAsia"/>
                <w:sz w:val="24"/>
                <w:highlight w:val="none"/>
                <w:lang w:val="en-US" w:eastAsia="zh-CN"/>
              </w:rPr>
              <w:t>联系方式</w:t>
            </w:r>
          </w:p>
        </w:tc>
      </w:tr>
      <w:tr>
        <w:tblPrEx>
          <w:tblCellMar>
            <w:top w:w="0" w:type="dxa"/>
            <w:left w:w="108" w:type="dxa"/>
            <w:bottom w:w="0" w:type="dxa"/>
            <w:right w:w="108" w:type="dxa"/>
          </w:tblCellMar>
        </w:tblPrEx>
        <w:trPr>
          <w:trHeight w:val="390" w:hRule="atLeast"/>
        </w:trPr>
        <w:tc>
          <w:tcPr>
            <w:tcW w:w="1065" w:type="dxa"/>
            <w:tcBorders>
              <w:top w:val="single" w:color="auto" w:sz="4" w:space="0"/>
              <w:left w:val="single" w:color="auto" w:sz="4" w:space="0"/>
              <w:bottom w:val="single" w:color="auto" w:sz="4" w:space="0"/>
              <w:right w:val="single" w:color="auto" w:sz="4" w:space="0"/>
            </w:tcBorders>
            <w:noWrap w:val="0"/>
            <w:vAlign w:val="center"/>
          </w:tcPr>
          <w:p>
            <w:pPr>
              <w:adjustRightInd w:val="0"/>
              <w:spacing w:before="156" w:beforeLines="50" w:after="156" w:afterLines="50" w:line="300" w:lineRule="auto"/>
              <w:jc w:val="center"/>
              <w:rPr>
                <w:rFonts w:hint="default"/>
                <w:sz w:val="24"/>
                <w:highlight w:val="none"/>
                <w:lang w:val="en-US" w:eastAsia="zh-CN"/>
              </w:rPr>
            </w:pPr>
            <w:r>
              <w:rPr>
                <w:rFonts w:hint="eastAsia"/>
                <w:sz w:val="24"/>
                <w:highlight w:val="none"/>
                <w:lang w:val="en-US" w:eastAsia="zh-CN"/>
              </w:rPr>
              <w:t>1</w:t>
            </w:r>
          </w:p>
        </w:tc>
        <w:tc>
          <w:tcPr>
            <w:tcW w:w="1664" w:type="dxa"/>
            <w:tcBorders>
              <w:top w:val="single" w:color="auto" w:sz="4" w:space="0"/>
              <w:left w:val="single" w:color="auto" w:sz="4" w:space="0"/>
              <w:bottom w:val="single" w:color="auto" w:sz="4" w:space="0"/>
              <w:right w:val="single" w:color="auto" w:sz="4" w:space="0"/>
            </w:tcBorders>
            <w:noWrap w:val="0"/>
            <w:vAlign w:val="center"/>
          </w:tcPr>
          <w:p>
            <w:pPr>
              <w:adjustRightInd w:val="0"/>
              <w:spacing w:before="156" w:beforeLines="50" w:after="156" w:afterLines="50" w:line="300" w:lineRule="auto"/>
              <w:jc w:val="center"/>
              <w:rPr>
                <w:rFonts w:hint="default" w:eastAsia="宋体"/>
                <w:sz w:val="24"/>
                <w:highlight w:val="none"/>
                <w:lang w:val="en-US" w:eastAsia="zh-CN"/>
              </w:rPr>
            </w:pPr>
            <w:r>
              <w:rPr>
                <w:rFonts w:hint="eastAsia"/>
                <w:sz w:val="24"/>
                <w:highlight w:val="none"/>
                <w:lang w:val="en-US" w:eastAsia="zh-CN"/>
              </w:rPr>
              <w:t>项目负责人</w:t>
            </w:r>
          </w:p>
        </w:tc>
        <w:tc>
          <w:tcPr>
            <w:tcW w:w="1745" w:type="dxa"/>
            <w:tcBorders>
              <w:top w:val="single" w:color="auto" w:sz="4" w:space="0"/>
              <w:left w:val="single" w:color="auto" w:sz="4" w:space="0"/>
              <w:bottom w:val="single" w:color="auto" w:sz="4" w:space="0"/>
              <w:right w:val="single" w:color="auto" w:sz="4" w:space="0"/>
            </w:tcBorders>
            <w:noWrap w:val="0"/>
            <w:vAlign w:val="center"/>
          </w:tcPr>
          <w:p>
            <w:pPr>
              <w:adjustRightInd w:val="0"/>
              <w:spacing w:before="156" w:beforeLines="50" w:after="156" w:afterLines="50" w:line="300" w:lineRule="auto"/>
              <w:jc w:val="center"/>
              <w:rPr>
                <w:rFonts w:hint="eastAsia" w:eastAsia="宋体"/>
                <w:sz w:val="24"/>
                <w:highlight w:val="none"/>
                <w:lang w:val="en-US" w:eastAsia="zh-CN"/>
              </w:rPr>
            </w:pPr>
            <w:r>
              <w:rPr>
                <w:rFonts w:hint="eastAsia"/>
                <w:sz w:val="24"/>
                <w:highlight w:val="none"/>
                <w:lang w:val="en-US" w:eastAsia="zh-CN"/>
              </w:rPr>
              <w:t>曾俊君</w:t>
            </w:r>
          </w:p>
        </w:tc>
        <w:tc>
          <w:tcPr>
            <w:tcW w:w="1896" w:type="dxa"/>
            <w:tcBorders>
              <w:top w:val="single" w:color="auto" w:sz="4" w:space="0"/>
              <w:left w:val="single" w:color="auto" w:sz="4" w:space="0"/>
              <w:bottom w:val="single" w:color="auto" w:sz="4" w:space="0"/>
              <w:right w:val="single" w:color="auto" w:sz="4" w:space="0"/>
            </w:tcBorders>
            <w:noWrap w:val="0"/>
            <w:vAlign w:val="center"/>
          </w:tcPr>
          <w:p>
            <w:pPr>
              <w:adjustRightInd w:val="0"/>
              <w:spacing w:before="156" w:beforeLines="50" w:after="156" w:afterLines="50" w:line="300" w:lineRule="auto"/>
              <w:jc w:val="center"/>
              <w:rPr>
                <w:rFonts w:hint="default" w:eastAsia="宋体"/>
                <w:sz w:val="24"/>
                <w:highlight w:val="none"/>
                <w:lang w:val="en-US" w:eastAsia="zh-CN"/>
              </w:rPr>
            </w:pPr>
            <w:r>
              <w:rPr>
                <w:rFonts w:hint="eastAsia"/>
                <w:sz w:val="24"/>
                <w:highlight w:val="none"/>
                <w:lang w:val="en-US" w:eastAsia="zh-CN"/>
              </w:rPr>
              <w:t>工会主席/部长</w:t>
            </w:r>
          </w:p>
        </w:tc>
        <w:tc>
          <w:tcPr>
            <w:tcW w:w="1909" w:type="dxa"/>
            <w:tcBorders>
              <w:top w:val="single" w:color="auto" w:sz="4" w:space="0"/>
              <w:left w:val="single" w:color="auto" w:sz="4" w:space="0"/>
              <w:bottom w:val="single" w:color="auto" w:sz="4" w:space="0"/>
              <w:right w:val="single" w:color="auto" w:sz="4" w:space="0"/>
            </w:tcBorders>
            <w:noWrap w:val="0"/>
            <w:vAlign w:val="center"/>
          </w:tcPr>
          <w:p>
            <w:pPr>
              <w:adjustRightInd w:val="0"/>
              <w:spacing w:before="156" w:beforeLines="50" w:after="156" w:afterLines="50" w:line="300" w:lineRule="auto"/>
              <w:jc w:val="center"/>
              <w:rPr>
                <w:sz w:val="24"/>
                <w:highlight w:val="none"/>
              </w:rPr>
            </w:pPr>
            <w:r>
              <w:rPr>
                <w:rFonts w:hint="eastAsia"/>
                <w:sz w:val="24"/>
                <w:highlight w:val="none"/>
              </w:rPr>
              <w:t>13530533335</w:t>
            </w:r>
          </w:p>
        </w:tc>
      </w:tr>
      <w:tr>
        <w:tblPrEx>
          <w:tblCellMar>
            <w:top w:w="0" w:type="dxa"/>
            <w:left w:w="108" w:type="dxa"/>
            <w:bottom w:w="0" w:type="dxa"/>
            <w:right w:w="108" w:type="dxa"/>
          </w:tblCellMar>
        </w:tblPrEx>
        <w:trPr>
          <w:trHeight w:val="375" w:hRule="atLeast"/>
        </w:trPr>
        <w:tc>
          <w:tcPr>
            <w:tcW w:w="1065" w:type="dxa"/>
            <w:tcBorders>
              <w:top w:val="single" w:color="auto" w:sz="4" w:space="0"/>
              <w:left w:val="single" w:color="auto" w:sz="4" w:space="0"/>
              <w:bottom w:val="single" w:color="auto" w:sz="4" w:space="0"/>
              <w:right w:val="single" w:color="auto" w:sz="4" w:space="0"/>
            </w:tcBorders>
            <w:noWrap w:val="0"/>
            <w:vAlign w:val="center"/>
          </w:tcPr>
          <w:p>
            <w:pPr>
              <w:adjustRightInd w:val="0"/>
              <w:spacing w:before="156" w:beforeLines="50" w:after="156" w:afterLines="50" w:line="300" w:lineRule="auto"/>
              <w:jc w:val="center"/>
              <w:rPr>
                <w:rFonts w:hint="eastAsia" w:eastAsia="宋体"/>
                <w:sz w:val="24"/>
                <w:highlight w:val="none"/>
                <w:lang w:val="en-US" w:eastAsia="zh-CN"/>
              </w:rPr>
            </w:pPr>
            <w:r>
              <w:rPr>
                <w:rFonts w:hint="eastAsia"/>
                <w:sz w:val="24"/>
                <w:highlight w:val="none"/>
                <w:lang w:val="en-US" w:eastAsia="zh-CN"/>
              </w:rPr>
              <w:t>2</w:t>
            </w:r>
          </w:p>
        </w:tc>
        <w:tc>
          <w:tcPr>
            <w:tcW w:w="1664" w:type="dxa"/>
            <w:tcBorders>
              <w:top w:val="single" w:color="auto" w:sz="4" w:space="0"/>
              <w:left w:val="single" w:color="auto" w:sz="4" w:space="0"/>
              <w:bottom w:val="single" w:color="auto" w:sz="4" w:space="0"/>
              <w:right w:val="single" w:color="auto" w:sz="4" w:space="0"/>
            </w:tcBorders>
            <w:noWrap w:val="0"/>
            <w:vAlign w:val="center"/>
          </w:tcPr>
          <w:p>
            <w:pPr>
              <w:adjustRightInd w:val="0"/>
              <w:spacing w:before="156" w:beforeLines="50" w:after="156" w:afterLines="50" w:line="300" w:lineRule="auto"/>
              <w:jc w:val="center"/>
              <w:rPr>
                <w:rFonts w:hint="eastAsia" w:eastAsia="宋体"/>
                <w:sz w:val="24"/>
                <w:highlight w:val="none"/>
                <w:lang w:eastAsia="zh-CN"/>
              </w:rPr>
            </w:pPr>
            <w:r>
              <w:rPr>
                <w:rFonts w:hint="eastAsia"/>
                <w:sz w:val="24"/>
                <w:highlight w:val="none"/>
              </w:rPr>
              <w:t>项目</w:t>
            </w:r>
            <w:r>
              <w:rPr>
                <w:rFonts w:hint="eastAsia"/>
                <w:sz w:val="24"/>
                <w:highlight w:val="none"/>
                <w:lang w:val="en-US" w:eastAsia="zh-CN"/>
              </w:rPr>
              <w:t>成员</w:t>
            </w:r>
          </w:p>
        </w:tc>
        <w:tc>
          <w:tcPr>
            <w:tcW w:w="1745" w:type="dxa"/>
            <w:tcBorders>
              <w:top w:val="single" w:color="auto" w:sz="4" w:space="0"/>
              <w:left w:val="single" w:color="auto" w:sz="4" w:space="0"/>
              <w:bottom w:val="single" w:color="auto" w:sz="4" w:space="0"/>
              <w:right w:val="single" w:color="auto" w:sz="4" w:space="0"/>
            </w:tcBorders>
            <w:noWrap w:val="0"/>
            <w:vAlign w:val="center"/>
          </w:tcPr>
          <w:p>
            <w:pPr>
              <w:adjustRightInd w:val="0"/>
              <w:spacing w:before="156" w:beforeLines="50" w:after="156" w:afterLines="50" w:line="300" w:lineRule="auto"/>
              <w:jc w:val="center"/>
              <w:rPr>
                <w:rFonts w:hint="eastAsia" w:eastAsia="宋体"/>
                <w:sz w:val="24"/>
                <w:highlight w:val="none"/>
                <w:lang w:val="en-US" w:eastAsia="zh-CN"/>
              </w:rPr>
            </w:pPr>
            <w:r>
              <w:rPr>
                <w:rFonts w:hint="eastAsia"/>
                <w:sz w:val="24"/>
                <w:highlight w:val="none"/>
                <w:lang w:val="en-US" w:eastAsia="zh-CN"/>
              </w:rPr>
              <w:t>肖希</w:t>
            </w:r>
          </w:p>
        </w:tc>
        <w:tc>
          <w:tcPr>
            <w:tcW w:w="1896" w:type="dxa"/>
            <w:tcBorders>
              <w:top w:val="single" w:color="auto" w:sz="4" w:space="0"/>
              <w:left w:val="single" w:color="auto" w:sz="4" w:space="0"/>
              <w:bottom w:val="single" w:color="auto" w:sz="4" w:space="0"/>
              <w:right w:val="single" w:color="auto" w:sz="4" w:space="0"/>
            </w:tcBorders>
            <w:noWrap w:val="0"/>
            <w:vAlign w:val="center"/>
          </w:tcPr>
          <w:p>
            <w:pPr>
              <w:adjustRightInd w:val="0"/>
              <w:spacing w:before="156" w:beforeLines="50" w:after="156" w:afterLines="50" w:line="300" w:lineRule="auto"/>
              <w:jc w:val="center"/>
              <w:rPr>
                <w:rFonts w:hint="default" w:eastAsia="宋体"/>
                <w:sz w:val="24"/>
                <w:highlight w:val="none"/>
                <w:lang w:val="en-US" w:eastAsia="zh-CN"/>
              </w:rPr>
            </w:pPr>
            <w:r>
              <w:rPr>
                <w:rFonts w:hint="eastAsia"/>
                <w:sz w:val="24"/>
                <w:highlight w:val="none"/>
                <w:lang w:val="en-US" w:eastAsia="zh-CN"/>
              </w:rPr>
              <w:t>经理</w:t>
            </w:r>
          </w:p>
        </w:tc>
        <w:tc>
          <w:tcPr>
            <w:tcW w:w="1909" w:type="dxa"/>
            <w:tcBorders>
              <w:top w:val="single" w:color="auto" w:sz="4" w:space="0"/>
              <w:left w:val="single" w:color="auto" w:sz="4" w:space="0"/>
              <w:bottom w:val="single" w:color="auto" w:sz="4" w:space="0"/>
              <w:right w:val="single" w:color="auto" w:sz="4" w:space="0"/>
            </w:tcBorders>
            <w:noWrap w:val="0"/>
            <w:vAlign w:val="center"/>
          </w:tcPr>
          <w:p>
            <w:pPr>
              <w:adjustRightInd w:val="0"/>
              <w:spacing w:before="156" w:beforeLines="50" w:after="156" w:afterLines="50" w:line="300" w:lineRule="auto"/>
              <w:jc w:val="center"/>
              <w:rPr>
                <w:rFonts w:hint="default" w:eastAsia="宋体"/>
                <w:sz w:val="24"/>
                <w:highlight w:val="none"/>
                <w:lang w:val="en-US" w:eastAsia="zh-CN"/>
              </w:rPr>
            </w:pPr>
            <w:r>
              <w:rPr>
                <w:rFonts w:hint="eastAsia"/>
                <w:sz w:val="24"/>
                <w:highlight w:val="none"/>
                <w:lang w:val="en-US" w:eastAsia="zh-CN"/>
              </w:rPr>
              <w:t>13715161512</w:t>
            </w:r>
          </w:p>
        </w:tc>
      </w:tr>
      <w:tr>
        <w:tblPrEx>
          <w:tblCellMar>
            <w:top w:w="0" w:type="dxa"/>
            <w:left w:w="108" w:type="dxa"/>
            <w:bottom w:w="0" w:type="dxa"/>
            <w:right w:w="108" w:type="dxa"/>
          </w:tblCellMar>
        </w:tblPrEx>
        <w:trPr>
          <w:trHeight w:val="495" w:hRule="atLeast"/>
        </w:trPr>
        <w:tc>
          <w:tcPr>
            <w:tcW w:w="1065" w:type="dxa"/>
            <w:tcBorders>
              <w:top w:val="single" w:color="auto" w:sz="4" w:space="0"/>
              <w:left w:val="single" w:color="auto" w:sz="4" w:space="0"/>
              <w:bottom w:val="single" w:color="auto" w:sz="4" w:space="0"/>
              <w:right w:val="single" w:color="auto" w:sz="4" w:space="0"/>
            </w:tcBorders>
            <w:noWrap w:val="0"/>
            <w:vAlign w:val="center"/>
          </w:tcPr>
          <w:p>
            <w:pPr>
              <w:adjustRightInd w:val="0"/>
              <w:spacing w:before="156" w:beforeLines="50" w:after="156" w:afterLines="50" w:line="300" w:lineRule="auto"/>
              <w:jc w:val="center"/>
              <w:rPr>
                <w:rFonts w:hint="default" w:eastAsia="宋体"/>
                <w:kern w:val="2"/>
                <w:sz w:val="24"/>
                <w:szCs w:val="24"/>
                <w:highlight w:val="none"/>
                <w:lang w:val="en-US" w:eastAsia="zh-CN" w:bidi="ar-SA"/>
              </w:rPr>
            </w:pPr>
            <w:r>
              <w:rPr>
                <w:rFonts w:hint="eastAsia"/>
                <w:sz w:val="24"/>
                <w:highlight w:val="none"/>
                <w:lang w:val="en-US" w:eastAsia="zh-CN"/>
              </w:rPr>
              <w:t>3</w:t>
            </w:r>
          </w:p>
        </w:tc>
        <w:tc>
          <w:tcPr>
            <w:tcW w:w="1664" w:type="dxa"/>
            <w:tcBorders>
              <w:top w:val="single" w:color="auto" w:sz="4" w:space="0"/>
              <w:left w:val="single" w:color="auto" w:sz="4" w:space="0"/>
              <w:bottom w:val="single" w:color="auto" w:sz="4" w:space="0"/>
              <w:right w:val="single" w:color="auto" w:sz="4" w:space="0"/>
            </w:tcBorders>
            <w:noWrap w:val="0"/>
            <w:vAlign w:val="center"/>
          </w:tcPr>
          <w:p>
            <w:pPr>
              <w:adjustRightInd w:val="0"/>
              <w:spacing w:before="156" w:beforeLines="50" w:after="156" w:afterLines="50" w:line="300" w:lineRule="auto"/>
              <w:jc w:val="center"/>
              <w:rPr>
                <w:rFonts w:hint="default" w:eastAsia="宋体"/>
                <w:kern w:val="2"/>
                <w:sz w:val="24"/>
                <w:szCs w:val="24"/>
                <w:highlight w:val="none"/>
                <w:lang w:val="en-US" w:eastAsia="zh-CN" w:bidi="ar-SA"/>
              </w:rPr>
            </w:pPr>
            <w:r>
              <w:rPr>
                <w:rFonts w:hint="eastAsia"/>
                <w:sz w:val="24"/>
                <w:highlight w:val="none"/>
              </w:rPr>
              <w:t>项目</w:t>
            </w:r>
            <w:r>
              <w:rPr>
                <w:rFonts w:hint="eastAsia"/>
                <w:sz w:val="24"/>
                <w:highlight w:val="none"/>
                <w:lang w:val="en-US" w:eastAsia="zh-CN"/>
              </w:rPr>
              <w:t>成员</w:t>
            </w:r>
          </w:p>
        </w:tc>
        <w:tc>
          <w:tcPr>
            <w:tcW w:w="1745" w:type="dxa"/>
            <w:tcBorders>
              <w:top w:val="single" w:color="auto" w:sz="4" w:space="0"/>
              <w:left w:val="single" w:color="auto" w:sz="4" w:space="0"/>
              <w:bottom w:val="single" w:color="auto" w:sz="4" w:space="0"/>
              <w:right w:val="single" w:color="auto" w:sz="4" w:space="0"/>
            </w:tcBorders>
            <w:noWrap w:val="0"/>
            <w:vAlign w:val="center"/>
          </w:tcPr>
          <w:p>
            <w:pPr>
              <w:adjustRightInd w:val="0"/>
              <w:spacing w:before="156" w:beforeLines="50" w:after="156" w:afterLines="50" w:line="300" w:lineRule="auto"/>
              <w:jc w:val="center"/>
              <w:rPr>
                <w:rFonts w:hint="eastAsia" w:eastAsia="宋体"/>
                <w:kern w:val="2"/>
                <w:sz w:val="24"/>
                <w:szCs w:val="24"/>
                <w:highlight w:val="none"/>
                <w:lang w:val="en-US" w:eastAsia="zh-CN" w:bidi="ar-SA"/>
              </w:rPr>
            </w:pPr>
            <w:r>
              <w:rPr>
                <w:rFonts w:hint="eastAsia"/>
                <w:sz w:val="24"/>
                <w:highlight w:val="none"/>
                <w:lang w:val="en-US" w:eastAsia="zh-CN"/>
              </w:rPr>
              <w:t>曾占多</w:t>
            </w:r>
          </w:p>
        </w:tc>
        <w:tc>
          <w:tcPr>
            <w:tcW w:w="1896" w:type="dxa"/>
            <w:tcBorders>
              <w:top w:val="single" w:color="auto" w:sz="4" w:space="0"/>
              <w:left w:val="single" w:color="auto" w:sz="4" w:space="0"/>
              <w:bottom w:val="single" w:color="auto" w:sz="4" w:space="0"/>
              <w:right w:val="single" w:color="auto" w:sz="4" w:space="0"/>
            </w:tcBorders>
            <w:noWrap w:val="0"/>
            <w:vAlign w:val="center"/>
          </w:tcPr>
          <w:p>
            <w:pPr>
              <w:adjustRightInd w:val="0"/>
              <w:spacing w:before="156" w:beforeLines="50" w:after="156" w:afterLines="50" w:line="300" w:lineRule="auto"/>
              <w:jc w:val="center"/>
              <w:rPr>
                <w:rFonts w:hint="eastAsia" w:eastAsia="宋体"/>
                <w:kern w:val="2"/>
                <w:sz w:val="24"/>
                <w:szCs w:val="24"/>
                <w:highlight w:val="none"/>
                <w:lang w:val="en-US" w:eastAsia="zh-CN" w:bidi="ar-SA"/>
              </w:rPr>
            </w:pPr>
            <w:r>
              <w:rPr>
                <w:rFonts w:hint="eastAsia"/>
                <w:sz w:val="24"/>
                <w:highlight w:val="none"/>
                <w:lang w:val="en-US" w:eastAsia="zh-CN"/>
              </w:rPr>
              <w:t>主管</w:t>
            </w:r>
          </w:p>
        </w:tc>
        <w:tc>
          <w:tcPr>
            <w:tcW w:w="1909" w:type="dxa"/>
            <w:tcBorders>
              <w:top w:val="single" w:color="auto" w:sz="4" w:space="0"/>
              <w:left w:val="single" w:color="auto" w:sz="4" w:space="0"/>
              <w:bottom w:val="single" w:color="auto" w:sz="4" w:space="0"/>
              <w:right w:val="single" w:color="auto" w:sz="4" w:space="0"/>
            </w:tcBorders>
            <w:noWrap w:val="0"/>
            <w:vAlign w:val="center"/>
          </w:tcPr>
          <w:p>
            <w:pPr>
              <w:adjustRightInd w:val="0"/>
              <w:spacing w:before="156" w:beforeLines="50" w:after="156" w:afterLines="50" w:line="300" w:lineRule="auto"/>
              <w:jc w:val="center"/>
              <w:rPr>
                <w:rFonts w:hint="default" w:eastAsia="宋体"/>
                <w:kern w:val="2"/>
                <w:sz w:val="24"/>
                <w:szCs w:val="24"/>
                <w:highlight w:val="none"/>
                <w:lang w:val="en-US" w:eastAsia="zh-CN" w:bidi="ar-SA"/>
              </w:rPr>
            </w:pPr>
            <w:r>
              <w:rPr>
                <w:rFonts w:hint="eastAsia"/>
                <w:sz w:val="24"/>
                <w:highlight w:val="none"/>
                <w:lang w:val="en-US" w:eastAsia="zh-CN"/>
              </w:rPr>
              <w:t>19200724161</w:t>
            </w:r>
          </w:p>
        </w:tc>
      </w:tr>
      <w:tr>
        <w:tblPrEx>
          <w:tblCellMar>
            <w:top w:w="0" w:type="dxa"/>
            <w:left w:w="108" w:type="dxa"/>
            <w:bottom w:w="0" w:type="dxa"/>
            <w:right w:w="108" w:type="dxa"/>
          </w:tblCellMar>
        </w:tblPrEx>
        <w:trPr>
          <w:trHeight w:val="495" w:hRule="atLeast"/>
        </w:trPr>
        <w:tc>
          <w:tcPr>
            <w:tcW w:w="1065" w:type="dxa"/>
            <w:tcBorders>
              <w:top w:val="single" w:color="auto" w:sz="4" w:space="0"/>
              <w:left w:val="single" w:color="auto" w:sz="4" w:space="0"/>
              <w:bottom w:val="single" w:color="auto" w:sz="4" w:space="0"/>
              <w:right w:val="single" w:color="auto" w:sz="4" w:space="0"/>
            </w:tcBorders>
            <w:noWrap w:val="0"/>
            <w:vAlign w:val="center"/>
          </w:tcPr>
          <w:p>
            <w:pPr>
              <w:adjustRightInd w:val="0"/>
              <w:spacing w:before="156" w:beforeLines="50" w:after="156" w:afterLines="50" w:line="300" w:lineRule="auto"/>
              <w:jc w:val="center"/>
              <w:rPr>
                <w:rFonts w:hint="eastAsia"/>
                <w:sz w:val="24"/>
                <w:highlight w:val="none"/>
                <w:lang w:val="en-US" w:eastAsia="zh-CN"/>
              </w:rPr>
            </w:pPr>
          </w:p>
        </w:tc>
        <w:tc>
          <w:tcPr>
            <w:tcW w:w="1664" w:type="dxa"/>
            <w:tcBorders>
              <w:top w:val="single" w:color="auto" w:sz="4" w:space="0"/>
              <w:left w:val="single" w:color="auto" w:sz="4" w:space="0"/>
              <w:bottom w:val="single" w:color="auto" w:sz="4" w:space="0"/>
              <w:right w:val="single" w:color="auto" w:sz="4" w:space="0"/>
            </w:tcBorders>
            <w:noWrap w:val="0"/>
            <w:vAlign w:val="center"/>
          </w:tcPr>
          <w:p>
            <w:pPr>
              <w:adjustRightInd w:val="0"/>
              <w:spacing w:before="156" w:beforeLines="50" w:after="156" w:afterLines="50" w:line="300" w:lineRule="auto"/>
              <w:jc w:val="center"/>
              <w:rPr>
                <w:rFonts w:hint="default" w:eastAsia="宋体"/>
                <w:sz w:val="24"/>
                <w:highlight w:val="none"/>
                <w:lang w:val="en-US" w:eastAsia="zh-CN"/>
              </w:rPr>
            </w:pPr>
          </w:p>
        </w:tc>
        <w:tc>
          <w:tcPr>
            <w:tcW w:w="1745" w:type="dxa"/>
            <w:tcBorders>
              <w:top w:val="single" w:color="auto" w:sz="4" w:space="0"/>
              <w:left w:val="single" w:color="auto" w:sz="4" w:space="0"/>
              <w:bottom w:val="single" w:color="auto" w:sz="4" w:space="0"/>
              <w:right w:val="single" w:color="auto" w:sz="4" w:space="0"/>
            </w:tcBorders>
            <w:noWrap w:val="0"/>
            <w:vAlign w:val="center"/>
          </w:tcPr>
          <w:p>
            <w:pPr>
              <w:adjustRightInd w:val="0"/>
              <w:spacing w:before="156" w:beforeLines="50" w:after="156" w:afterLines="50" w:line="300" w:lineRule="auto"/>
              <w:jc w:val="center"/>
              <w:rPr>
                <w:sz w:val="24"/>
                <w:highlight w:val="none"/>
              </w:rPr>
            </w:pPr>
          </w:p>
        </w:tc>
        <w:tc>
          <w:tcPr>
            <w:tcW w:w="1896" w:type="dxa"/>
            <w:tcBorders>
              <w:top w:val="single" w:color="auto" w:sz="4" w:space="0"/>
              <w:left w:val="single" w:color="auto" w:sz="4" w:space="0"/>
              <w:bottom w:val="single" w:color="auto" w:sz="4" w:space="0"/>
              <w:right w:val="single" w:color="auto" w:sz="4" w:space="0"/>
            </w:tcBorders>
            <w:noWrap w:val="0"/>
            <w:vAlign w:val="center"/>
          </w:tcPr>
          <w:p>
            <w:pPr>
              <w:adjustRightInd w:val="0"/>
              <w:spacing w:before="156" w:beforeLines="50" w:after="156" w:afterLines="50" w:line="300" w:lineRule="auto"/>
              <w:jc w:val="center"/>
              <w:rPr>
                <w:sz w:val="24"/>
                <w:highlight w:val="none"/>
              </w:rPr>
            </w:pPr>
          </w:p>
        </w:tc>
        <w:tc>
          <w:tcPr>
            <w:tcW w:w="1909" w:type="dxa"/>
            <w:tcBorders>
              <w:top w:val="single" w:color="auto" w:sz="4" w:space="0"/>
              <w:left w:val="single" w:color="auto" w:sz="4" w:space="0"/>
              <w:bottom w:val="single" w:color="auto" w:sz="4" w:space="0"/>
              <w:right w:val="single" w:color="auto" w:sz="4" w:space="0"/>
            </w:tcBorders>
            <w:noWrap w:val="0"/>
            <w:vAlign w:val="center"/>
          </w:tcPr>
          <w:p>
            <w:pPr>
              <w:adjustRightInd w:val="0"/>
              <w:spacing w:before="156" w:beforeLines="50" w:after="156" w:afterLines="50" w:line="300" w:lineRule="auto"/>
              <w:jc w:val="center"/>
              <w:rPr>
                <w:sz w:val="24"/>
                <w:highlight w:val="none"/>
              </w:rPr>
            </w:pPr>
          </w:p>
        </w:tc>
      </w:tr>
      <w:tr>
        <w:tblPrEx>
          <w:tblCellMar>
            <w:top w:w="0" w:type="dxa"/>
            <w:left w:w="108" w:type="dxa"/>
            <w:bottom w:w="0" w:type="dxa"/>
            <w:right w:w="108" w:type="dxa"/>
          </w:tblCellMar>
        </w:tblPrEx>
        <w:trPr>
          <w:trHeight w:val="495" w:hRule="atLeast"/>
        </w:trPr>
        <w:tc>
          <w:tcPr>
            <w:tcW w:w="1065" w:type="dxa"/>
            <w:tcBorders>
              <w:top w:val="single" w:color="auto" w:sz="4" w:space="0"/>
              <w:left w:val="single" w:color="auto" w:sz="4" w:space="0"/>
              <w:bottom w:val="single" w:color="auto" w:sz="4" w:space="0"/>
              <w:right w:val="single" w:color="auto" w:sz="4" w:space="0"/>
            </w:tcBorders>
            <w:noWrap w:val="0"/>
            <w:vAlign w:val="center"/>
          </w:tcPr>
          <w:p>
            <w:pPr>
              <w:adjustRightInd w:val="0"/>
              <w:spacing w:before="156" w:beforeLines="50" w:after="156" w:afterLines="50" w:line="300" w:lineRule="auto"/>
              <w:jc w:val="center"/>
              <w:rPr>
                <w:rFonts w:hint="eastAsia"/>
                <w:sz w:val="24"/>
                <w:highlight w:val="none"/>
                <w:lang w:val="en-US" w:eastAsia="zh-CN"/>
              </w:rPr>
            </w:pPr>
          </w:p>
        </w:tc>
        <w:tc>
          <w:tcPr>
            <w:tcW w:w="1664" w:type="dxa"/>
            <w:tcBorders>
              <w:top w:val="single" w:color="auto" w:sz="4" w:space="0"/>
              <w:left w:val="single" w:color="auto" w:sz="4" w:space="0"/>
              <w:bottom w:val="single" w:color="auto" w:sz="4" w:space="0"/>
              <w:right w:val="single" w:color="auto" w:sz="4" w:space="0"/>
            </w:tcBorders>
            <w:noWrap w:val="0"/>
            <w:vAlign w:val="center"/>
          </w:tcPr>
          <w:p>
            <w:pPr>
              <w:adjustRightInd w:val="0"/>
              <w:spacing w:before="156" w:beforeLines="50" w:after="156" w:afterLines="50" w:line="300" w:lineRule="auto"/>
              <w:jc w:val="center"/>
              <w:rPr>
                <w:rFonts w:hint="default" w:eastAsia="宋体"/>
                <w:sz w:val="24"/>
                <w:highlight w:val="none"/>
                <w:lang w:val="en-US" w:eastAsia="zh-CN"/>
              </w:rPr>
            </w:pPr>
          </w:p>
        </w:tc>
        <w:tc>
          <w:tcPr>
            <w:tcW w:w="1745" w:type="dxa"/>
            <w:tcBorders>
              <w:top w:val="single" w:color="auto" w:sz="4" w:space="0"/>
              <w:left w:val="single" w:color="auto" w:sz="4" w:space="0"/>
              <w:bottom w:val="single" w:color="auto" w:sz="4" w:space="0"/>
              <w:right w:val="single" w:color="auto" w:sz="4" w:space="0"/>
            </w:tcBorders>
            <w:noWrap w:val="0"/>
            <w:vAlign w:val="center"/>
          </w:tcPr>
          <w:p>
            <w:pPr>
              <w:adjustRightInd w:val="0"/>
              <w:spacing w:before="156" w:beforeLines="50" w:after="156" w:afterLines="50" w:line="300" w:lineRule="auto"/>
              <w:jc w:val="center"/>
              <w:rPr>
                <w:sz w:val="24"/>
                <w:highlight w:val="none"/>
              </w:rPr>
            </w:pPr>
          </w:p>
        </w:tc>
        <w:tc>
          <w:tcPr>
            <w:tcW w:w="1896" w:type="dxa"/>
            <w:tcBorders>
              <w:top w:val="single" w:color="auto" w:sz="4" w:space="0"/>
              <w:left w:val="single" w:color="auto" w:sz="4" w:space="0"/>
              <w:bottom w:val="single" w:color="auto" w:sz="4" w:space="0"/>
              <w:right w:val="single" w:color="auto" w:sz="4" w:space="0"/>
            </w:tcBorders>
            <w:noWrap w:val="0"/>
            <w:vAlign w:val="center"/>
          </w:tcPr>
          <w:p>
            <w:pPr>
              <w:adjustRightInd w:val="0"/>
              <w:spacing w:before="156" w:beforeLines="50" w:after="156" w:afterLines="50" w:line="300" w:lineRule="auto"/>
              <w:jc w:val="center"/>
              <w:rPr>
                <w:sz w:val="24"/>
                <w:highlight w:val="none"/>
              </w:rPr>
            </w:pPr>
          </w:p>
        </w:tc>
        <w:tc>
          <w:tcPr>
            <w:tcW w:w="1909" w:type="dxa"/>
            <w:tcBorders>
              <w:top w:val="single" w:color="auto" w:sz="4" w:space="0"/>
              <w:left w:val="single" w:color="auto" w:sz="4" w:space="0"/>
              <w:bottom w:val="single" w:color="auto" w:sz="4" w:space="0"/>
              <w:right w:val="single" w:color="auto" w:sz="4" w:space="0"/>
            </w:tcBorders>
            <w:noWrap w:val="0"/>
            <w:vAlign w:val="center"/>
          </w:tcPr>
          <w:p>
            <w:pPr>
              <w:adjustRightInd w:val="0"/>
              <w:spacing w:before="156" w:beforeLines="50" w:after="156" w:afterLines="50" w:line="300" w:lineRule="auto"/>
              <w:jc w:val="center"/>
              <w:rPr>
                <w:sz w:val="24"/>
                <w:highlight w:val="none"/>
              </w:rPr>
            </w:pPr>
          </w:p>
        </w:tc>
      </w:tr>
      <w:tr>
        <w:tblPrEx>
          <w:tblCellMar>
            <w:top w:w="0" w:type="dxa"/>
            <w:left w:w="108" w:type="dxa"/>
            <w:bottom w:w="0" w:type="dxa"/>
            <w:right w:w="108" w:type="dxa"/>
          </w:tblCellMar>
        </w:tblPrEx>
        <w:trPr>
          <w:trHeight w:val="495" w:hRule="atLeast"/>
        </w:trPr>
        <w:tc>
          <w:tcPr>
            <w:tcW w:w="1065" w:type="dxa"/>
            <w:tcBorders>
              <w:top w:val="single" w:color="auto" w:sz="4" w:space="0"/>
              <w:left w:val="single" w:color="auto" w:sz="4" w:space="0"/>
              <w:bottom w:val="single" w:color="auto" w:sz="4" w:space="0"/>
              <w:right w:val="single" w:color="auto" w:sz="4" w:space="0"/>
            </w:tcBorders>
            <w:noWrap w:val="0"/>
            <w:vAlign w:val="center"/>
          </w:tcPr>
          <w:p>
            <w:pPr>
              <w:adjustRightInd w:val="0"/>
              <w:spacing w:before="156" w:beforeLines="50" w:after="156" w:afterLines="50" w:line="300" w:lineRule="auto"/>
              <w:jc w:val="center"/>
              <w:rPr>
                <w:rFonts w:hint="eastAsia"/>
                <w:sz w:val="24"/>
                <w:highlight w:val="none"/>
                <w:lang w:val="en-US" w:eastAsia="zh-CN"/>
              </w:rPr>
            </w:pPr>
          </w:p>
        </w:tc>
        <w:tc>
          <w:tcPr>
            <w:tcW w:w="1664" w:type="dxa"/>
            <w:tcBorders>
              <w:top w:val="single" w:color="auto" w:sz="4" w:space="0"/>
              <w:left w:val="single" w:color="auto" w:sz="4" w:space="0"/>
              <w:bottom w:val="single" w:color="auto" w:sz="4" w:space="0"/>
              <w:right w:val="single" w:color="auto" w:sz="4" w:space="0"/>
            </w:tcBorders>
            <w:noWrap w:val="0"/>
            <w:vAlign w:val="center"/>
          </w:tcPr>
          <w:p>
            <w:pPr>
              <w:adjustRightInd w:val="0"/>
              <w:spacing w:before="156" w:beforeLines="50" w:after="156" w:afterLines="50" w:line="300" w:lineRule="auto"/>
              <w:jc w:val="center"/>
              <w:rPr>
                <w:rFonts w:hint="default" w:eastAsia="宋体"/>
                <w:sz w:val="24"/>
                <w:highlight w:val="none"/>
                <w:lang w:val="en-US" w:eastAsia="zh-CN"/>
              </w:rPr>
            </w:pPr>
          </w:p>
        </w:tc>
        <w:tc>
          <w:tcPr>
            <w:tcW w:w="1745" w:type="dxa"/>
            <w:tcBorders>
              <w:top w:val="single" w:color="auto" w:sz="4" w:space="0"/>
              <w:left w:val="single" w:color="auto" w:sz="4" w:space="0"/>
              <w:bottom w:val="single" w:color="auto" w:sz="4" w:space="0"/>
              <w:right w:val="single" w:color="auto" w:sz="4" w:space="0"/>
            </w:tcBorders>
            <w:noWrap w:val="0"/>
            <w:vAlign w:val="center"/>
          </w:tcPr>
          <w:p>
            <w:pPr>
              <w:adjustRightInd w:val="0"/>
              <w:spacing w:before="156" w:beforeLines="50" w:after="156" w:afterLines="50" w:line="300" w:lineRule="auto"/>
              <w:jc w:val="center"/>
              <w:rPr>
                <w:sz w:val="24"/>
                <w:highlight w:val="none"/>
              </w:rPr>
            </w:pPr>
          </w:p>
        </w:tc>
        <w:tc>
          <w:tcPr>
            <w:tcW w:w="1896" w:type="dxa"/>
            <w:tcBorders>
              <w:top w:val="single" w:color="auto" w:sz="4" w:space="0"/>
              <w:left w:val="single" w:color="auto" w:sz="4" w:space="0"/>
              <w:bottom w:val="single" w:color="auto" w:sz="4" w:space="0"/>
              <w:right w:val="single" w:color="auto" w:sz="4" w:space="0"/>
            </w:tcBorders>
            <w:noWrap w:val="0"/>
            <w:vAlign w:val="center"/>
          </w:tcPr>
          <w:p>
            <w:pPr>
              <w:adjustRightInd w:val="0"/>
              <w:spacing w:before="156" w:beforeLines="50" w:after="156" w:afterLines="50" w:line="300" w:lineRule="auto"/>
              <w:jc w:val="center"/>
              <w:rPr>
                <w:sz w:val="24"/>
                <w:highlight w:val="none"/>
              </w:rPr>
            </w:pPr>
          </w:p>
        </w:tc>
        <w:tc>
          <w:tcPr>
            <w:tcW w:w="1909" w:type="dxa"/>
            <w:tcBorders>
              <w:top w:val="single" w:color="auto" w:sz="4" w:space="0"/>
              <w:left w:val="single" w:color="auto" w:sz="4" w:space="0"/>
              <w:bottom w:val="single" w:color="auto" w:sz="4" w:space="0"/>
              <w:right w:val="single" w:color="auto" w:sz="4" w:space="0"/>
            </w:tcBorders>
            <w:noWrap w:val="0"/>
            <w:vAlign w:val="center"/>
          </w:tcPr>
          <w:p>
            <w:pPr>
              <w:adjustRightInd w:val="0"/>
              <w:spacing w:before="156" w:beforeLines="50" w:after="156" w:afterLines="50" w:line="300" w:lineRule="auto"/>
              <w:jc w:val="center"/>
              <w:rPr>
                <w:sz w:val="24"/>
                <w:highlight w:val="none"/>
              </w:rPr>
            </w:pPr>
          </w:p>
        </w:tc>
      </w:tr>
    </w:tbl>
    <w:p>
      <w:pPr>
        <w:adjustRightInd w:val="0"/>
        <w:snapToGrid w:val="0"/>
        <w:spacing w:after="93" w:afterLines="30" w:line="360" w:lineRule="auto"/>
        <w:rPr>
          <w:rFonts w:hint="default" w:ascii="宋体" w:hAnsi="宋体" w:eastAsia="宋体" w:cs="宋体"/>
          <w:color w:val="000000"/>
          <w:sz w:val="24"/>
          <w:highlight w:val="none"/>
          <w:lang w:val="en-US" w:eastAsia="zh-CN"/>
        </w:rPr>
      </w:pPr>
    </w:p>
    <w:p>
      <w:pPr>
        <w:adjustRightInd w:val="0"/>
        <w:snapToGrid w:val="0"/>
        <w:spacing w:after="93" w:afterLines="30" w:line="360" w:lineRule="auto"/>
        <w:rPr>
          <w:rFonts w:hint="default" w:ascii="宋体" w:hAnsi="宋体" w:eastAsia="宋体" w:cs="宋体"/>
          <w:color w:val="000000"/>
          <w:sz w:val="24"/>
          <w:highlight w:val="none"/>
          <w:lang w:val="en-US" w:eastAsia="zh-CN"/>
        </w:rPr>
      </w:pPr>
    </w:p>
    <w:p>
      <w:pPr>
        <w:adjustRightInd w:val="0"/>
        <w:snapToGrid w:val="0"/>
        <w:spacing w:after="93" w:afterLines="30" w:line="360" w:lineRule="auto"/>
        <w:rPr>
          <w:rFonts w:hint="default" w:ascii="宋体" w:hAnsi="宋体" w:eastAsia="宋体" w:cs="宋体"/>
          <w:color w:val="000000"/>
          <w:sz w:val="24"/>
          <w:highlight w:val="none"/>
          <w:lang w:val="en-US" w:eastAsia="zh-CN"/>
        </w:rPr>
      </w:pPr>
    </w:p>
    <w:p>
      <w:pPr>
        <w:adjustRightInd w:val="0"/>
        <w:snapToGrid w:val="0"/>
        <w:spacing w:after="93" w:afterLines="30" w:line="360" w:lineRule="auto"/>
        <w:rPr>
          <w:rFonts w:hint="default" w:ascii="宋体" w:hAnsi="宋体" w:eastAsia="宋体" w:cs="宋体"/>
          <w:color w:val="000000"/>
          <w:sz w:val="24"/>
          <w:highlight w:val="none"/>
          <w:lang w:val="en-US" w:eastAsia="zh-CN"/>
        </w:rPr>
      </w:pPr>
    </w:p>
    <w:p>
      <w:pPr>
        <w:adjustRightInd w:val="0"/>
        <w:snapToGrid w:val="0"/>
        <w:spacing w:after="93" w:afterLines="30" w:line="360" w:lineRule="auto"/>
        <w:rPr>
          <w:rFonts w:hint="default" w:ascii="宋体" w:hAnsi="宋体" w:eastAsia="宋体" w:cs="宋体"/>
          <w:color w:val="000000"/>
          <w:sz w:val="24"/>
          <w:highlight w:val="none"/>
          <w:lang w:val="en-US" w:eastAsia="zh-CN"/>
        </w:rPr>
      </w:pPr>
    </w:p>
    <w:p>
      <w:pPr>
        <w:adjustRightInd w:val="0"/>
        <w:snapToGrid w:val="0"/>
        <w:spacing w:after="93" w:afterLines="30" w:line="360" w:lineRule="auto"/>
        <w:rPr>
          <w:rFonts w:hint="default" w:ascii="宋体" w:hAnsi="宋体" w:eastAsia="宋体" w:cs="宋体"/>
          <w:color w:val="000000"/>
          <w:sz w:val="24"/>
          <w:highlight w:val="none"/>
          <w:lang w:val="en-US" w:eastAsia="zh-CN"/>
        </w:rPr>
      </w:pPr>
    </w:p>
    <w:p>
      <w:pPr>
        <w:adjustRightInd w:val="0"/>
        <w:snapToGrid w:val="0"/>
        <w:spacing w:after="93" w:afterLines="30" w:line="360" w:lineRule="auto"/>
        <w:rPr>
          <w:rFonts w:hint="default" w:ascii="宋体" w:hAnsi="宋体" w:eastAsia="宋体" w:cs="宋体"/>
          <w:color w:val="000000"/>
          <w:sz w:val="24"/>
          <w:highlight w:val="none"/>
          <w:lang w:val="en-US" w:eastAsia="zh-CN"/>
        </w:rPr>
      </w:pPr>
    </w:p>
    <w:p>
      <w:pPr>
        <w:pStyle w:val="28"/>
        <w:rPr>
          <w:rFonts w:hint="default" w:ascii="宋体" w:hAnsi="宋体" w:eastAsia="宋体" w:cs="宋体"/>
          <w:color w:val="000000"/>
          <w:sz w:val="24"/>
          <w:highlight w:val="none"/>
          <w:lang w:val="en-US" w:eastAsia="zh-CN"/>
        </w:rPr>
      </w:pPr>
    </w:p>
    <w:p>
      <w:pPr>
        <w:pStyle w:val="28"/>
        <w:rPr>
          <w:rFonts w:hint="default" w:ascii="宋体" w:hAnsi="宋体" w:eastAsia="宋体" w:cs="宋体"/>
          <w:color w:val="000000"/>
          <w:sz w:val="24"/>
          <w:highlight w:val="none"/>
          <w:lang w:val="en-US" w:eastAsia="zh-CN"/>
        </w:rPr>
      </w:pPr>
    </w:p>
    <w:p>
      <w:pPr>
        <w:pStyle w:val="28"/>
        <w:rPr>
          <w:rFonts w:hint="default" w:ascii="宋体" w:hAnsi="宋体" w:eastAsia="宋体" w:cs="宋体"/>
          <w:color w:val="000000"/>
          <w:sz w:val="24"/>
          <w:highlight w:val="none"/>
          <w:lang w:val="en-US" w:eastAsia="zh-CN"/>
        </w:rPr>
      </w:pPr>
    </w:p>
    <w:p>
      <w:pPr>
        <w:adjustRightInd w:val="0"/>
        <w:snapToGrid w:val="0"/>
        <w:spacing w:after="93" w:afterLines="30" w:line="360" w:lineRule="auto"/>
        <w:rPr>
          <w:rFonts w:hint="default" w:ascii="宋体" w:hAnsi="宋体" w:eastAsia="宋体" w:cs="宋体"/>
          <w:color w:val="000000"/>
          <w:sz w:val="24"/>
          <w:highlight w:val="none"/>
          <w:lang w:val="en-US" w:eastAsia="zh-CN"/>
        </w:rPr>
      </w:pPr>
      <w:r>
        <w:rPr>
          <w:rFonts w:hint="eastAsia" w:ascii="宋体" w:hAnsi="宋体" w:eastAsia="宋体" w:cs="宋体"/>
          <w:color w:val="000000"/>
          <w:sz w:val="24"/>
          <w:highlight w:val="none"/>
          <w:lang w:val="en-US" w:eastAsia="zh-CN"/>
        </w:rPr>
        <w:t>附件</w:t>
      </w:r>
      <w:r>
        <w:rPr>
          <w:rFonts w:hint="eastAsia" w:ascii="宋体" w:hAnsi="宋体" w:eastAsia="宋体" w:cs="宋体"/>
          <w:color w:val="000000"/>
          <w:sz w:val="24"/>
          <w:highlight w:val="none"/>
          <w:u w:val="single"/>
          <w:lang w:val="en-US" w:eastAsia="zh-CN"/>
        </w:rPr>
        <w:t xml:space="preserve"> 9 </w:t>
      </w:r>
      <w:r>
        <w:rPr>
          <w:rFonts w:hint="eastAsia" w:ascii="宋体" w:hAnsi="宋体" w:eastAsia="宋体" w:cs="宋体"/>
          <w:color w:val="000000"/>
          <w:sz w:val="24"/>
          <w:highlight w:val="none"/>
          <w:lang w:val="en-US" w:eastAsia="zh-CN"/>
        </w:rPr>
        <w:t>：合同价款计算方式（暂定价款的必须提供）</w:t>
      </w:r>
    </w:p>
    <w:tbl>
      <w:tblPr>
        <w:tblStyle w:val="19"/>
        <w:tblW w:w="472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9"/>
        <w:gridCol w:w="1335"/>
        <w:gridCol w:w="825"/>
        <w:gridCol w:w="1346"/>
        <w:gridCol w:w="1399"/>
        <w:gridCol w:w="1329"/>
        <w:gridCol w:w="11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699" w:type="dxa"/>
            <w:noWrap w:val="0"/>
            <w:vAlign w:val="center"/>
          </w:tcPr>
          <w:p>
            <w:pPr>
              <w:widowControl w:val="0"/>
              <w:autoSpaceDE w:val="0"/>
              <w:autoSpaceDN w:val="0"/>
              <w:adjustRightInd w:val="0"/>
              <w:snapToGrid w:val="0"/>
              <w:spacing w:line="360" w:lineRule="auto"/>
              <w:ind w:firstLine="0" w:firstLineChars="0"/>
              <w:jc w:val="center"/>
              <w:rPr>
                <w:rFonts w:ascii="宋体" w:hAnsi="宋体" w:eastAsia="宋体"/>
                <w:b/>
                <w:kern w:val="2"/>
                <w:sz w:val="21"/>
                <w:szCs w:val="21"/>
                <w:lang w:eastAsia="zh-CN"/>
              </w:rPr>
            </w:pPr>
            <w:r>
              <w:rPr>
                <w:rFonts w:hint="eastAsia" w:ascii="宋体" w:hAnsi="宋体" w:eastAsia="宋体"/>
                <w:b/>
                <w:kern w:val="2"/>
                <w:sz w:val="21"/>
                <w:szCs w:val="21"/>
                <w:lang w:eastAsia="zh-CN"/>
              </w:rPr>
              <w:t>序号</w:t>
            </w:r>
          </w:p>
        </w:tc>
        <w:tc>
          <w:tcPr>
            <w:tcW w:w="1335" w:type="dxa"/>
            <w:noWrap w:val="0"/>
            <w:vAlign w:val="center"/>
          </w:tcPr>
          <w:p>
            <w:pPr>
              <w:widowControl w:val="0"/>
              <w:autoSpaceDE w:val="0"/>
              <w:autoSpaceDN w:val="0"/>
              <w:adjustRightInd w:val="0"/>
              <w:snapToGrid w:val="0"/>
              <w:spacing w:line="360" w:lineRule="auto"/>
              <w:ind w:firstLine="0" w:firstLineChars="0"/>
              <w:jc w:val="center"/>
              <w:rPr>
                <w:rFonts w:ascii="宋体" w:hAnsi="宋体" w:eastAsia="宋体"/>
                <w:b/>
                <w:kern w:val="2"/>
                <w:sz w:val="21"/>
                <w:szCs w:val="21"/>
                <w:lang w:eastAsia="zh-CN"/>
              </w:rPr>
            </w:pPr>
            <w:r>
              <w:rPr>
                <w:rFonts w:hint="eastAsia" w:ascii="宋体" w:hAnsi="宋体" w:eastAsia="宋体"/>
                <w:b/>
                <w:kern w:val="2"/>
                <w:sz w:val="21"/>
                <w:szCs w:val="21"/>
                <w:lang w:eastAsia="zh-CN"/>
              </w:rPr>
              <w:t>名称</w:t>
            </w:r>
          </w:p>
        </w:tc>
        <w:tc>
          <w:tcPr>
            <w:tcW w:w="825" w:type="dxa"/>
            <w:noWrap w:val="0"/>
            <w:vAlign w:val="center"/>
          </w:tcPr>
          <w:p>
            <w:pPr>
              <w:widowControl w:val="0"/>
              <w:autoSpaceDE w:val="0"/>
              <w:autoSpaceDN w:val="0"/>
              <w:adjustRightInd w:val="0"/>
              <w:snapToGrid w:val="0"/>
              <w:spacing w:line="360" w:lineRule="auto"/>
              <w:ind w:firstLine="0" w:firstLineChars="0"/>
              <w:jc w:val="center"/>
              <w:rPr>
                <w:rFonts w:hint="eastAsia" w:ascii="宋体" w:hAnsi="宋体" w:eastAsia="宋体"/>
                <w:b/>
                <w:kern w:val="2"/>
                <w:sz w:val="21"/>
                <w:szCs w:val="21"/>
                <w:lang w:eastAsia="zh-CN"/>
              </w:rPr>
            </w:pPr>
            <w:r>
              <w:rPr>
                <w:rFonts w:hint="eastAsia" w:ascii="宋体" w:hAnsi="宋体" w:eastAsia="宋体"/>
                <w:b/>
                <w:kern w:val="2"/>
                <w:sz w:val="21"/>
                <w:szCs w:val="21"/>
                <w:lang w:eastAsia="zh-CN"/>
              </w:rPr>
              <w:t>数量（</w:t>
            </w:r>
            <w:r>
              <w:rPr>
                <w:rFonts w:hint="eastAsia" w:ascii="宋体" w:hAnsi="宋体" w:eastAsia="宋体"/>
                <w:b/>
                <w:kern w:val="2"/>
                <w:sz w:val="21"/>
                <w:szCs w:val="21"/>
                <w:lang w:val="en-US" w:eastAsia="zh-CN"/>
              </w:rPr>
              <w:t>人</w:t>
            </w:r>
            <w:r>
              <w:rPr>
                <w:rFonts w:hint="eastAsia" w:ascii="宋体" w:hAnsi="宋体" w:eastAsia="宋体"/>
                <w:b/>
                <w:kern w:val="2"/>
                <w:sz w:val="21"/>
                <w:szCs w:val="21"/>
                <w:lang w:eastAsia="zh-CN"/>
              </w:rPr>
              <w:t>）</w:t>
            </w:r>
          </w:p>
        </w:tc>
        <w:tc>
          <w:tcPr>
            <w:tcW w:w="1346" w:type="dxa"/>
            <w:noWrap w:val="0"/>
            <w:vAlign w:val="center"/>
          </w:tcPr>
          <w:p>
            <w:pPr>
              <w:widowControl w:val="0"/>
              <w:autoSpaceDE w:val="0"/>
              <w:autoSpaceDN w:val="0"/>
              <w:adjustRightInd w:val="0"/>
              <w:snapToGrid w:val="0"/>
              <w:spacing w:line="360" w:lineRule="auto"/>
              <w:ind w:firstLine="0" w:firstLineChars="0"/>
              <w:jc w:val="center"/>
              <w:rPr>
                <w:rFonts w:hint="default" w:ascii="宋体" w:hAnsi="宋体" w:eastAsia="宋体"/>
                <w:b/>
                <w:kern w:val="2"/>
                <w:sz w:val="21"/>
                <w:szCs w:val="21"/>
                <w:lang w:val="en-US" w:eastAsia="zh-CN"/>
              </w:rPr>
            </w:pPr>
            <w:r>
              <w:rPr>
                <w:rFonts w:hint="eastAsia" w:ascii="宋体" w:hAnsi="宋体" w:eastAsia="宋体"/>
                <w:b/>
                <w:kern w:val="2"/>
                <w:sz w:val="21"/>
                <w:szCs w:val="21"/>
                <w:lang w:val="en-US" w:eastAsia="zh-CN"/>
              </w:rPr>
              <w:t>服务期限（月）</w:t>
            </w:r>
          </w:p>
        </w:tc>
        <w:tc>
          <w:tcPr>
            <w:tcW w:w="1399" w:type="dxa"/>
            <w:noWrap w:val="0"/>
            <w:vAlign w:val="center"/>
          </w:tcPr>
          <w:p>
            <w:pPr>
              <w:widowControl w:val="0"/>
              <w:autoSpaceDE w:val="0"/>
              <w:autoSpaceDN w:val="0"/>
              <w:adjustRightInd w:val="0"/>
              <w:snapToGrid w:val="0"/>
              <w:spacing w:line="360" w:lineRule="auto"/>
              <w:ind w:firstLine="0" w:firstLineChars="0"/>
              <w:jc w:val="center"/>
              <w:rPr>
                <w:rFonts w:hint="eastAsia" w:ascii="宋体" w:hAnsi="宋体" w:eastAsia="宋体"/>
                <w:b/>
                <w:kern w:val="2"/>
                <w:sz w:val="21"/>
                <w:szCs w:val="21"/>
                <w:lang w:eastAsia="zh-CN"/>
              </w:rPr>
            </w:pPr>
            <w:r>
              <w:rPr>
                <w:rFonts w:hint="eastAsia" w:ascii="宋体" w:hAnsi="宋体" w:eastAsia="宋体"/>
                <w:b/>
                <w:kern w:val="2"/>
                <w:sz w:val="21"/>
                <w:szCs w:val="21"/>
                <w:lang w:eastAsia="zh-CN"/>
              </w:rPr>
              <w:t>单价</w:t>
            </w:r>
          </w:p>
          <w:p>
            <w:pPr>
              <w:widowControl w:val="0"/>
              <w:autoSpaceDE w:val="0"/>
              <w:autoSpaceDN w:val="0"/>
              <w:adjustRightInd w:val="0"/>
              <w:snapToGrid w:val="0"/>
              <w:spacing w:line="360" w:lineRule="auto"/>
              <w:ind w:firstLine="0" w:firstLineChars="0"/>
              <w:jc w:val="center"/>
              <w:rPr>
                <w:rFonts w:ascii="宋体" w:hAnsi="宋体" w:eastAsia="宋体"/>
                <w:b/>
                <w:kern w:val="2"/>
                <w:sz w:val="21"/>
                <w:szCs w:val="21"/>
                <w:lang w:eastAsia="zh-CN"/>
              </w:rPr>
            </w:pPr>
            <w:r>
              <w:rPr>
                <w:rFonts w:hint="eastAsia" w:ascii="宋体" w:hAnsi="宋体" w:eastAsia="宋体"/>
                <w:b/>
                <w:kern w:val="2"/>
                <w:sz w:val="21"/>
                <w:szCs w:val="21"/>
                <w:lang w:eastAsia="zh-CN"/>
              </w:rPr>
              <w:t>（元/人/月）</w:t>
            </w:r>
          </w:p>
        </w:tc>
        <w:tc>
          <w:tcPr>
            <w:tcW w:w="1329" w:type="dxa"/>
            <w:noWrap w:val="0"/>
            <w:vAlign w:val="center"/>
          </w:tcPr>
          <w:p>
            <w:pPr>
              <w:widowControl w:val="0"/>
              <w:autoSpaceDE w:val="0"/>
              <w:autoSpaceDN w:val="0"/>
              <w:adjustRightInd w:val="0"/>
              <w:snapToGrid w:val="0"/>
              <w:spacing w:line="360" w:lineRule="auto"/>
              <w:ind w:firstLine="0" w:firstLineChars="0"/>
              <w:jc w:val="center"/>
              <w:rPr>
                <w:rFonts w:ascii="宋体" w:hAnsi="宋体" w:eastAsia="宋体"/>
                <w:b/>
                <w:kern w:val="2"/>
                <w:sz w:val="21"/>
                <w:szCs w:val="21"/>
                <w:lang w:eastAsia="zh-CN"/>
              </w:rPr>
            </w:pPr>
            <w:r>
              <w:rPr>
                <w:rFonts w:hint="eastAsia" w:ascii="宋体" w:hAnsi="宋体" w:eastAsia="宋体"/>
                <w:b/>
                <w:kern w:val="2"/>
                <w:sz w:val="21"/>
                <w:szCs w:val="21"/>
                <w:lang w:val="en-US" w:eastAsia="zh-CN"/>
              </w:rPr>
              <w:t>总</w:t>
            </w:r>
            <w:r>
              <w:rPr>
                <w:rFonts w:hint="eastAsia" w:ascii="宋体" w:hAnsi="宋体" w:eastAsia="宋体"/>
                <w:b/>
                <w:kern w:val="2"/>
                <w:sz w:val="21"/>
                <w:szCs w:val="21"/>
                <w:lang w:eastAsia="zh-CN"/>
              </w:rPr>
              <w:t>价（元）</w:t>
            </w:r>
          </w:p>
        </w:tc>
        <w:tc>
          <w:tcPr>
            <w:tcW w:w="1116" w:type="dxa"/>
            <w:noWrap w:val="0"/>
            <w:vAlign w:val="center"/>
          </w:tcPr>
          <w:p>
            <w:pPr>
              <w:widowControl w:val="0"/>
              <w:autoSpaceDE w:val="0"/>
              <w:autoSpaceDN w:val="0"/>
              <w:adjustRightInd w:val="0"/>
              <w:snapToGrid w:val="0"/>
              <w:spacing w:line="360" w:lineRule="auto"/>
              <w:ind w:firstLine="0" w:firstLineChars="0"/>
              <w:jc w:val="center"/>
              <w:rPr>
                <w:rFonts w:hint="eastAsia" w:ascii="宋体" w:hAnsi="宋体" w:eastAsia="宋体"/>
                <w:b/>
                <w:kern w:val="2"/>
                <w:sz w:val="21"/>
                <w:szCs w:val="21"/>
                <w:lang w:eastAsia="zh-CN"/>
              </w:rPr>
            </w:pPr>
            <w:r>
              <w:rPr>
                <w:rFonts w:hint="eastAsia" w:ascii="宋体" w:hAnsi="宋体" w:eastAsia="宋体"/>
                <w:b/>
                <w:kern w:val="2"/>
                <w:sz w:val="21"/>
                <w:szCs w:val="21"/>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699" w:type="dxa"/>
            <w:noWrap w:val="0"/>
            <w:vAlign w:val="center"/>
          </w:tcPr>
          <w:p>
            <w:pPr>
              <w:widowControl w:val="0"/>
              <w:autoSpaceDE w:val="0"/>
              <w:autoSpaceDN w:val="0"/>
              <w:adjustRightInd w:val="0"/>
              <w:snapToGrid w:val="0"/>
              <w:spacing w:line="360" w:lineRule="auto"/>
              <w:ind w:firstLine="0" w:firstLineChars="0"/>
              <w:jc w:val="center"/>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1</w:t>
            </w:r>
          </w:p>
        </w:tc>
        <w:tc>
          <w:tcPr>
            <w:tcW w:w="1335" w:type="dxa"/>
            <w:noWrap w:val="0"/>
            <w:vAlign w:val="center"/>
          </w:tcPr>
          <w:p>
            <w:pPr>
              <w:widowControl w:val="0"/>
              <w:autoSpaceDE w:val="0"/>
              <w:autoSpaceDN w:val="0"/>
              <w:adjustRightInd w:val="0"/>
              <w:snapToGrid w:val="0"/>
              <w:spacing w:line="360" w:lineRule="auto"/>
              <w:ind w:firstLine="0" w:firstLineChars="0"/>
              <w:jc w:val="center"/>
              <w:rPr>
                <w:rFonts w:hint="default" w:ascii="宋体" w:hAnsi="宋体" w:eastAsia="宋体" w:cs="宋体"/>
                <w:kern w:val="2"/>
                <w:sz w:val="21"/>
                <w:szCs w:val="21"/>
                <w:lang w:val="en-US" w:eastAsia="zh-CN"/>
              </w:rPr>
            </w:pPr>
            <w:r>
              <w:rPr>
                <w:rFonts w:hint="eastAsia" w:ascii="宋体" w:hAnsi="宋体" w:eastAsia="宋体" w:cs="宋体"/>
                <w:kern w:val="2"/>
                <w:sz w:val="21"/>
                <w:szCs w:val="21"/>
                <w:lang w:val="en-US" w:eastAsia="zh-CN"/>
              </w:rPr>
              <w:t>劳务派遣服务费</w:t>
            </w:r>
          </w:p>
        </w:tc>
        <w:tc>
          <w:tcPr>
            <w:tcW w:w="825" w:type="dxa"/>
            <w:noWrap w:val="0"/>
            <w:vAlign w:val="center"/>
          </w:tcPr>
          <w:p>
            <w:pPr>
              <w:widowControl w:val="0"/>
              <w:autoSpaceDE w:val="0"/>
              <w:autoSpaceDN w:val="0"/>
              <w:adjustRightInd w:val="0"/>
              <w:snapToGrid w:val="0"/>
              <w:spacing w:line="360" w:lineRule="auto"/>
              <w:ind w:firstLine="0" w:firstLineChars="0"/>
              <w:jc w:val="center"/>
              <w:rPr>
                <w:rFonts w:hint="default" w:ascii="宋体" w:hAnsi="宋体" w:eastAsia="宋体" w:cs="宋体"/>
                <w:kern w:val="2"/>
                <w:sz w:val="21"/>
                <w:szCs w:val="21"/>
                <w:lang w:val="en-US" w:eastAsia="zh-CN"/>
              </w:rPr>
            </w:pPr>
            <w:r>
              <w:rPr>
                <w:rFonts w:hint="eastAsia" w:ascii="宋体" w:hAnsi="宋体" w:eastAsia="宋体" w:cs="宋体"/>
                <w:kern w:val="2"/>
                <w:sz w:val="21"/>
                <w:szCs w:val="21"/>
                <w:lang w:val="en-US" w:eastAsia="zh-CN"/>
              </w:rPr>
              <w:t>101</w:t>
            </w:r>
          </w:p>
        </w:tc>
        <w:tc>
          <w:tcPr>
            <w:tcW w:w="1346" w:type="dxa"/>
            <w:noWrap w:val="0"/>
            <w:vAlign w:val="center"/>
          </w:tcPr>
          <w:p>
            <w:pPr>
              <w:widowControl w:val="0"/>
              <w:autoSpaceDE w:val="0"/>
              <w:autoSpaceDN w:val="0"/>
              <w:adjustRightInd w:val="0"/>
              <w:snapToGrid w:val="0"/>
              <w:spacing w:line="360" w:lineRule="auto"/>
              <w:ind w:firstLine="0" w:firstLineChars="0"/>
              <w:jc w:val="center"/>
              <w:rPr>
                <w:rFonts w:hint="default" w:ascii="宋体" w:hAnsi="宋体" w:eastAsia="宋体" w:cs="宋体"/>
                <w:kern w:val="2"/>
                <w:sz w:val="21"/>
                <w:szCs w:val="21"/>
                <w:lang w:val="en-US" w:eastAsia="zh-CN"/>
              </w:rPr>
            </w:pPr>
            <w:r>
              <w:rPr>
                <w:rFonts w:hint="eastAsia" w:ascii="宋体" w:hAnsi="宋体" w:eastAsia="宋体" w:cs="宋体"/>
                <w:kern w:val="2"/>
                <w:sz w:val="21"/>
                <w:szCs w:val="21"/>
                <w:lang w:val="en-US" w:eastAsia="zh-CN"/>
              </w:rPr>
              <w:t>12</w:t>
            </w:r>
          </w:p>
        </w:tc>
        <w:tc>
          <w:tcPr>
            <w:tcW w:w="1399" w:type="dxa"/>
            <w:noWrap w:val="0"/>
            <w:vAlign w:val="center"/>
          </w:tcPr>
          <w:p>
            <w:pPr>
              <w:widowControl w:val="0"/>
              <w:autoSpaceDE w:val="0"/>
              <w:autoSpaceDN w:val="0"/>
              <w:adjustRightInd w:val="0"/>
              <w:snapToGrid w:val="0"/>
              <w:spacing w:line="360" w:lineRule="auto"/>
              <w:ind w:firstLine="0" w:firstLineChars="0"/>
              <w:jc w:val="center"/>
              <w:rPr>
                <w:rFonts w:hint="default" w:ascii="宋体" w:hAnsi="宋体" w:eastAsia="宋体" w:cs="宋体"/>
                <w:kern w:val="2"/>
                <w:sz w:val="21"/>
                <w:szCs w:val="21"/>
                <w:lang w:val="en-US" w:eastAsia="zh-CN"/>
              </w:rPr>
            </w:pPr>
            <w:r>
              <w:rPr>
                <w:rFonts w:hint="eastAsia" w:ascii="宋体" w:hAnsi="宋体" w:cs="宋体"/>
                <w:kern w:val="2"/>
                <w:sz w:val="21"/>
                <w:szCs w:val="21"/>
                <w:lang w:val="en-US" w:eastAsia="zh-CN"/>
              </w:rPr>
              <w:t>110</w:t>
            </w:r>
          </w:p>
        </w:tc>
        <w:tc>
          <w:tcPr>
            <w:tcW w:w="1329" w:type="dxa"/>
            <w:noWrap w:val="0"/>
            <w:vAlign w:val="center"/>
          </w:tcPr>
          <w:p>
            <w:pPr>
              <w:widowControl w:val="0"/>
              <w:autoSpaceDE w:val="0"/>
              <w:autoSpaceDN w:val="0"/>
              <w:adjustRightInd w:val="0"/>
              <w:snapToGrid w:val="0"/>
              <w:spacing w:line="360" w:lineRule="auto"/>
              <w:ind w:firstLine="0" w:firstLineChars="0"/>
              <w:jc w:val="center"/>
              <w:rPr>
                <w:rFonts w:hint="default" w:ascii="宋体" w:hAnsi="宋体" w:eastAsia="宋体" w:cs="宋体"/>
                <w:kern w:val="2"/>
                <w:sz w:val="21"/>
                <w:szCs w:val="21"/>
                <w:lang w:val="en-US" w:eastAsia="zh-CN"/>
              </w:rPr>
            </w:pPr>
            <w:r>
              <w:rPr>
                <w:rFonts w:hint="eastAsia" w:ascii="宋体" w:hAnsi="宋体" w:cs="宋体"/>
                <w:kern w:val="2"/>
                <w:sz w:val="21"/>
                <w:szCs w:val="21"/>
                <w:lang w:val="en-US" w:eastAsia="zh-CN"/>
              </w:rPr>
              <w:t>133320</w:t>
            </w:r>
          </w:p>
        </w:tc>
        <w:tc>
          <w:tcPr>
            <w:tcW w:w="1116" w:type="dxa"/>
            <w:noWrap w:val="0"/>
            <w:vAlign w:val="center"/>
          </w:tcPr>
          <w:p>
            <w:pPr>
              <w:widowControl w:val="0"/>
              <w:autoSpaceDE w:val="0"/>
              <w:autoSpaceDN w:val="0"/>
              <w:adjustRightInd w:val="0"/>
              <w:snapToGrid w:val="0"/>
              <w:spacing w:line="360" w:lineRule="auto"/>
              <w:ind w:firstLine="0" w:firstLineChars="0"/>
              <w:jc w:val="center"/>
              <w:rPr>
                <w:rFonts w:ascii="宋体" w:hAnsi="宋体" w:eastAsia="宋体" w:cs="宋体"/>
                <w:kern w:val="2"/>
                <w:sz w:val="21"/>
                <w:szCs w:val="21"/>
                <w:lang w:eastAsia="zh-CN"/>
              </w:rPr>
            </w:pPr>
            <w:r>
              <w:rPr>
                <w:rFonts w:hint="eastAsia" w:ascii="宋体" w:hAnsi="宋体" w:eastAsia="宋体" w:cs="宋体"/>
                <w:kern w:val="2"/>
                <w:sz w:val="21"/>
                <w:szCs w:val="21"/>
                <w:lang w:val="en-US" w:eastAsia="zh-CN"/>
              </w:rPr>
              <w:t>/</w:t>
            </w:r>
          </w:p>
        </w:tc>
      </w:tr>
    </w:tbl>
    <w:p>
      <w:pPr>
        <w:adjustRightInd w:val="0"/>
        <w:snapToGrid w:val="0"/>
        <w:spacing w:after="93" w:afterLines="30" w:line="360" w:lineRule="auto"/>
        <w:rPr>
          <w:rFonts w:hint="eastAsia" w:ascii="宋体" w:hAnsi="宋体" w:eastAsia="宋体" w:cs="宋体"/>
          <w:color w:val="000000"/>
          <w:sz w:val="24"/>
          <w:highlight w:val="none"/>
          <w:lang w:val="en-US" w:eastAsia="zh-CN"/>
        </w:rPr>
      </w:pPr>
    </w:p>
    <w:p>
      <w:pPr>
        <w:adjustRightInd w:val="0"/>
        <w:snapToGrid w:val="0"/>
        <w:spacing w:after="93" w:afterLines="30" w:line="360" w:lineRule="auto"/>
        <w:rPr>
          <w:rFonts w:hint="default"/>
          <w:lang w:val="en-US" w:eastAsia="zh-CN"/>
        </w:rPr>
      </w:pPr>
      <w:r>
        <w:rPr>
          <w:rFonts w:hint="eastAsia" w:ascii="宋体" w:hAnsi="宋体" w:eastAsia="宋体" w:cs="宋体"/>
          <w:color w:val="000000"/>
          <w:sz w:val="24"/>
          <w:highlight w:val="none"/>
          <w:lang w:val="en-US" w:eastAsia="zh-CN"/>
        </w:rPr>
        <w:t>说明：本项目经费应按照劳务派遣人员实际到岗情况及工作量计发项目费用，具体以每月双方书面确认后的《派遣员工费用支出表》为准。</w:t>
      </w:r>
    </w:p>
    <w:sectPr>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altName w:val="方正仿宋_GBK"/>
    <w:panose1 w:val="02010609030101010101"/>
    <w:charset w:val="00"/>
    <w:family w:val="modern"/>
    <w:pitch w:val="default"/>
    <w:sig w:usb0="00000000" w:usb1="00000000" w:usb2="00000000" w:usb3="00000000" w:csb0="00040000" w:csb1="00000000"/>
  </w:font>
  <w:font w:name="华文中宋">
    <w:altName w:val="汉仪中宋简"/>
    <w:panose1 w:val="02010600040101010101"/>
    <w:charset w:val="00"/>
    <w:family w:val="auto"/>
    <w:pitch w:val="default"/>
    <w:sig w:usb0="00000000" w:usb1="00000000" w:usb2="00000000" w:usb3="00000000" w:csb0="0004009F" w:csb1="DFD70000"/>
  </w:font>
  <w:font w:name="方正小标宋简体">
    <w:panose1 w:val="02000000000000000000"/>
    <w:charset w:val="86"/>
    <w:family w:val="auto"/>
    <w:pitch w:val="default"/>
    <w:sig w:usb0="A00002BF" w:usb1="184F6CFA" w:usb2="00000012" w:usb3="00000000" w:csb0="00040001" w:csb1="00000000"/>
  </w:font>
  <w:font w:name="微软雅黑">
    <w:altName w:val="方正黑体_GBK"/>
    <w:panose1 w:val="020B0503020204020204"/>
    <w:charset w:val="00"/>
    <w:family w:val="auto"/>
    <w:pitch w:val="default"/>
    <w:sig w:usb0="00000000" w:usb1="00000000" w:usb2="00000016" w:usb3="00000000" w:csb0="0004001F"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黑体_GBK">
    <w:panose1 w:val="02000000000000000000"/>
    <w:charset w:val="86"/>
    <w:family w:val="auto"/>
    <w:pitch w:val="default"/>
    <w:sig w:usb0="00000001" w:usb1="0800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Standard Symbols PS">
    <w:panose1 w:val="05050102010706020507"/>
    <w:charset w:val="00"/>
    <w:family w:val="auto"/>
    <w:pitch w:val="default"/>
    <w:sig w:usb0="00000003" w:usb1="00000000" w:usb2="00000000" w:usb3="00000000" w:csb0="00000001" w:csb1="00000000"/>
  </w:font>
  <w:font w:name="汉仪中宋简">
    <w:panose1 w:val="02010600000101010101"/>
    <w:charset w:val="86"/>
    <w:family w:val="auto"/>
    <w:pitch w:val="default"/>
    <w:sig w:usb0="00000001" w:usb1="080E0800" w:usb2="00000002"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16"/>
                          </w:pPr>
                          <w:r>
                            <w:t xml:space="preserve">第 </w:t>
                          </w:r>
                          <w:r>
                            <w:fldChar w:fldCharType="begin"/>
                          </w:r>
                          <w:r>
                            <w:instrText xml:space="preserve"> PAGE  \* MERGEFORMAT </w:instrText>
                          </w:r>
                          <w:r>
                            <w:fldChar w:fldCharType="separate"/>
                          </w:r>
                          <w:r>
                            <w:t>1</w:t>
                          </w:r>
                          <w:r>
                            <w:fldChar w:fldCharType="end"/>
                          </w:r>
                          <w:r>
                            <w:t xml:space="preserve"> 页</w:t>
                          </w:r>
                        </w:p>
                      </w:txbxContent>
                    </wps:txbx>
                    <wps:bodyPr vert="horz" wrap="none" lIns="0" tIns="0" rIns="0" bIns="0" anchor="t" anchorCtr="false" upright="fals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WAAAAZHJzL1BLAQIUABQAAAAIAIdO4kDOqXm5zwAAAAUBAAAPAAAAAAAAAAEA&#10;IAAAADgAAABkcnMvZG93bnJldi54bWxQSwECFAAUAAAACACHTuJAhr2L58kBAAB7AwAADgAAAAAA&#10;AAABACAAAAA0AQAAZHJzL2Uyb0RvYy54bWxQSwUGAAAAAAYABgBZAQAAbwUAAAAA&#10;">
              <v:fill on="f" focussize="0,0"/>
              <v:stroke on="f"/>
              <v:imagedata o:title=""/>
              <o:lock v:ext="edit" aspectratio="f"/>
              <v:textbox inset="0mm,0mm,0mm,0mm" style="mso-fit-shape-to-text:t;">
                <w:txbxContent>
                  <w:p>
                    <w:pPr>
                      <w:pStyle w:val="16"/>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16"/>
                          </w:pPr>
                          <w:r>
                            <w:t xml:space="preserve">第 </w:t>
                          </w:r>
                          <w:r>
                            <w:fldChar w:fldCharType="begin"/>
                          </w:r>
                          <w:r>
                            <w:instrText xml:space="preserve"> PAGE  \* MERGEFORMAT </w:instrText>
                          </w:r>
                          <w:r>
                            <w:fldChar w:fldCharType="separate"/>
                          </w:r>
                          <w:r>
                            <w:t>3</w:t>
                          </w:r>
                          <w:r>
                            <w:fldChar w:fldCharType="end"/>
                          </w:r>
                          <w:r>
                            <w:t xml:space="preserve"> 页</w:t>
                          </w:r>
                        </w:p>
                      </w:txbxContent>
                    </wps:txbx>
                    <wps:bodyPr vert="horz" wrap="none" lIns="0" tIns="0" rIns="0" bIns="0" anchor="t" anchorCtr="false" upright="fals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FgAAAGRycy9QSwECFAAUAAAACACHTuJAzql5uc8AAAAFAQAADwAAAAAAAAABACAA&#10;AAA4AAAAZHJzL2Rvd25yZXYueG1sUEsBAhQAFAAAAAgAh07iQBCr8CPHAQAAewMAAA4AAAAAAAAA&#10;AQAgAAAANAEAAGRycy9lMm9Eb2MueG1sUEsFBgAAAAAGAAYAWQEAAG0FAAAAAA==&#10;">
              <v:fill on="f" focussize="0,0"/>
              <v:stroke on="f"/>
              <v:imagedata o:title=""/>
              <o:lock v:ext="edit" aspectratio="f"/>
              <v:textbox inset="0mm,0mm,0mm,0mm" style="mso-fit-shape-to-text:t;">
                <w:txbxContent>
                  <w:p>
                    <w:pPr>
                      <w:pStyle w:val="16"/>
                    </w:pPr>
                    <w:r>
                      <w:t xml:space="preserve">第 </w:t>
                    </w:r>
                    <w:r>
                      <w:fldChar w:fldCharType="begin"/>
                    </w:r>
                    <w:r>
                      <w:instrText xml:space="preserve"> PAGE  \* MERGEFORMAT </w:instrText>
                    </w:r>
                    <w:r>
                      <w:fldChar w:fldCharType="separate"/>
                    </w:r>
                    <w:r>
                      <w:t>3</w:t>
                    </w:r>
                    <w:r>
                      <w:fldChar w:fldCharType="end"/>
                    </w:r>
                    <w: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16"/>
                          </w:pPr>
                          <w:r>
                            <w:t xml:space="preserve">第 </w:t>
                          </w:r>
                          <w:r>
                            <w:fldChar w:fldCharType="begin"/>
                          </w:r>
                          <w:r>
                            <w:instrText xml:space="preserve"> PAGE  \* MERGEFORMAT </w:instrText>
                          </w:r>
                          <w:r>
                            <w:fldChar w:fldCharType="separate"/>
                          </w:r>
                          <w:r>
                            <w:t>19</w:t>
                          </w:r>
                          <w:r>
                            <w:fldChar w:fldCharType="end"/>
                          </w:r>
                          <w:r>
                            <w:t xml:space="preserve"> 页</w:t>
                          </w:r>
                        </w:p>
                      </w:txbxContent>
                    </wps:txbx>
                    <wps:bodyPr vert="horz" wrap="none" lIns="0" tIns="0" rIns="0" bIns="0" anchor="t" anchorCtr="false" upright="fals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BYAAABkcnMvUEsBAhQAFAAAAAgAh07iQM6pebnPAAAABQEAAA8AAAAAAAAAAQAg&#10;AAAAOAAAAGRycy9kb3ducmV2LnhtbFBLAQIUABQAAAAIAIdO4kDNNraFyAEAAHsDAAAOAAAAAAAA&#10;AAEAIAAAADQBAABkcnMvZTJvRG9jLnhtbFBLBQYAAAAABgAGAFkBAABuBQAAAAA=&#10;">
              <v:fill on="f" focussize="0,0"/>
              <v:stroke on="f"/>
              <v:imagedata o:title=""/>
              <o:lock v:ext="edit" aspectratio="f"/>
              <v:textbox inset="0mm,0mm,0mm,0mm" style="mso-fit-shape-to-text:t;">
                <w:txbxContent>
                  <w:p>
                    <w:pPr>
                      <w:pStyle w:val="16"/>
                    </w:pPr>
                    <w:r>
                      <w:t xml:space="preserve">第 </w:t>
                    </w:r>
                    <w:r>
                      <w:fldChar w:fldCharType="begin"/>
                    </w:r>
                    <w:r>
                      <w:instrText xml:space="preserve"> PAGE  \* MERGEFORMAT </w:instrText>
                    </w:r>
                    <w:r>
                      <w:fldChar w:fldCharType="separate"/>
                    </w:r>
                    <w:r>
                      <w:t>19</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right"/>
      <w:rPr>
        <w:rFonts w:hint="eastAsia"/>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5"/>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16"/>
                            <w:jc w:val="right"/>
                          </w:pPr>
                          <w:r>
                            <w:fldChar w:fldCharType="begin"/>
                          </w:r>
                          <w:r>
                            <w:rPr>
                              <w:rStyle w:val="22"/>
                            </w:rPr>
                            <w:instrText xml:space="preserve"> PAGE </w:instrText>
                          </w:r>
                          <w:r>
                            <w:fldChar w:fldCharType="separate"/>
                          </w:r>
                          <w:r>
                            <w:rPr>
                              <w:rStyle w:val="22"/>
                            </w:rPr>
                            <w:t>1</w:t>
                          </w:r>
                          <w:r>
                            <w:fldChar w:fldCharType="end"/>
                          </w:r>
                        </w:p>
                      </w:txbxContent>
                    </wps:txbx>
                    <wps:bodyPr vert="horz" wrap="none" lIns="0" tIns="0" rIns="0" bIns="0" anchor="t" anchorCtr="false" upright="false">
                      <a:spAutoFit/>
                    </wps:bodyPr>
                  </wps:wsp>
                </a:graphicData>
              </a:graphic>
            </wp:anchor>
          </w:drawing>
        </mc:Choice>
        <mc:Fallback>
          <w:pict>
            <v:shape id="文本框 5"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WAAAAZHJzL1BLAQIUABQAAAAIAIdO4kDOqXm5zwAAAAUBAAAPAAAAAAAAAAEA&#10;IAAAADgAAABkcnMvZG93bnJldi54bWxQSwECFAAUAAAACACHTuJA4GmCn8kBAAB7AwAADgAAAAAA&#10;AAABACAAAAA0AQAAZHJzL2Uyb0RvYy54bWxQSwUGAAAAAAYABgBZAQAAbwUAAAAA&#10;">
              <v:fill on="f" focussize="0,0"/>
              <v:stroke on="f"/>
              <v:imagedata o:title=""/>
              <o:lock v:ext="edit" aspectratio="f"/>
              <v:textbox inset="0mm,0mm,0mm,0mm" style="mso-fit-shape-to-text:t;">
                <w:txbxContent>
                  <w:p>
                    <w:pPr>
                      <w:pStyle w:val="16"/>
                      <w:jc w:val="right"/>
                    </w:pPr>
                    <w:r>
                      <w:fldChar w:fldCharType="begin"/>
                    </w:r>
                    <w:r>
                      <w:rPr>
                        <w:rStyle w:val="22"/>
                      </w:rPr>
                      <w:instrText xml:space="preserve"> PAGE </w:instrText>
                    </w:r>
                    <w:r>
                      <w:fldChar w:fldCharType="separate"/>
                    </w:r>
                    <w:r>
                      <w:rPr>
                        <w:rStyle w:val="22"/>
                      </w:rPr>
                      <w:t>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6"/>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16"/>
                          </w:pPr>
                          <w:r>
                            <w:fldChar w:fldCharType="begin"/>
                          </w:r>
                          <w:r>
                            <w:instrText xml:space="preserve"> PAGE  \* MERGEFORMAT </w:instrText>
                          </w:r>
                          <w:r>
                            <w:fldChar w:fldCharType="separate"/>
                          </w:r>
                          <w:r>
                            <w:t>1</w:t>
                          </w:r>
                          <w:r>
                            <w:fldChar w:fldCharType="end"/>
                          </w:r>
                        </w:p>
                      </w:txbxContent>
                    </wps:txbx>
                    <wps:bodyPr vert="horz" wrap="none" lIns="0" tIns="0" rIns="0" bIns="0" anchor="t" anchorCtr="false" upright="false">
                      <a:spAutoFit/>
                    </wps:bodyPr>
                  </wps:wsp>
                </a:graphicData>
              </a:graphic>
            </wp:anchor>
          </w:drawing>
        </mc:Choice>
        <mc:Fallback>
          <w:pict>
            <v:shape id="文本框 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WAAAAZHJzL1BLAQIUABQAAAAIAIdO4kDOqXm5zwAAAAUBAAAPAAAAAAAAAAEA&#10;IAAAADgAAABkcnMvZG93bnJldi54bWxQSwECFAAUAAAACACHTuJARiFePckBAAB7AwAADgAAAAAA&#10;AAABACAAAAA0AQAAZHJzL2Uyb0RvYy54bWxQSwUGAAAAAAYABgBZAQAAbwUAAAAA&#10;">
              <v:fill on="f" focussize="0,0"/>
              <v:stroke on="f"/>
              <v:imagedata o:title=""/>
              <o:lock v:ext="edit" aspectratio="f"/>
              <v:textbox inset="0mm,0mm,0mm,0mm" style="mso-fit-shape-to-text:t;">
                <w:txbxContent>
                  <w:p>
                    <w:pPr>
                      <w:pStyle w:val="16"/>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B947E7C"/>
    <w:multiLevelType w:val="multilevel"/>
    <w:tmpl w:val="2B947E7C"/>
    <w:lvl w:ilvl="0" w:tentative="0">
      <w:start w:val="1"/>
      <w:numFmt w:val="japaneseCounting"/>
      <w:pStyle w:val="30"/>
      <w:lvlText w:val="第%1条"/>
      <w:lvlJc w:val="left"/>
      <w:pPr>
        <w:tabs>
          <w:tab w:val="left" w:pos="1200"/>
        </w:tabs>
        <w:ind w:left="1200" w:hanging="960"/>
      </w:pPr>
    </w:lvl>
    <w:lvl w:ilvl="1" w:tentative="0">
      <w:start w:val="1"/>
      <w:numFmt w:val="decimal"/>
      <w:lvlText w:val="%2."/>
      <w:lvlJc w:val="left"/>
      <w:pPr>
        <w:tabs>
          <w:tab w:val="left" w:pos="1680"/>
        </w:tabs>
        <w:ind w:left="1680" w:hanging="360"/>
      </w:pPr>
    </w:lvl>
    <w:lvl w:ilvl="2" w:tentative="0">
      <w:start w:val="1"/>
      <w:numFmt w:val="decimal"/>
      <w:lvlText w:val="%3."/>
      <w:lvlJc w:val="left"/>
      <w:pPr>
        <w:tabs>
          <w:tab w:val="left" w:pos="2400"/>
        </w:tabs>
        <w:ind w:left="2400" w:hanging="360"/>
      </w:pPr>
    </w:lvl>
    <w:lvl w:ilvl="3" w:tentative="0">
      <w:start w:val="1"/>
      <w:numFmt w:val="decimal"/>
      <w:lvlText w:val="%4."/>
      <w:lvlJc w:val="left"/>
      <w:pPr>
        <w:tabs>
          <w:tab w:val="left" w:pos="3120"/>
        </w:tabs>
        <w:ind w:left="3120" w:hanging="360"/>
      </w:pPr>
    </w:lvl>
    <w:lvl w:ilvl="4" w:tentative="0">
      <w:start w:val="1"/>
      <w:numFmt w:val="decimal"/>
      <w:lvlText w:val="%5."/>
      <w:lvlJc w:val="left"/>
      <w:pPr>
        <w:tabs>
          <w:tab w:val="left" w:pos="3840"/>
        </w:tabs>
        <w:ind w:left="3840" w:hanging="360"/>
      </w:pPr>
    </w:lvl>
    <w:lvl w:ilvl="5" w:tentative="0">
      <w:start w:val="1"/>
      <w:numFmt w:val="decimal"/>
      <w:lvlText w:val="%6."/>
      <w:lvlJc w:val="left"/>
      <w:pPr>
        <w:tabs>
          <w:tab w:val="left" w:pos="4560"/>
        </w:tabs>
        <w:ind w:left="4560" w:hanging="360"/>
      </w:pPr>
    </w:lvl>
    <w:lvl w:ilvl="6" w:tentative="0">
      <w:start w:val="1"/>
      <w:numFmt w:val="decimal"/>
      <w:lvlText w:val="%7."/>
      <w:lvlJc w:val="left"/>
      <w:pPr>
        <w:tabs>
          <w:tab w:val="left" w:pos="5280"/>
        </w:tabs>
        <w:ind w:left="5280" w:hanging="360"/>
      </w:pPr>
    </w:lvl>
    <w:lvl w:ilvl="7" w:tentative="0">
      <w:start w:val="1"/>
      <w:numFmt w:val="decimal"/>
      <w:lvlText w:val="%8."/>
      <w:lvlJc w:val="left"/>
      <w:pPr>
        <w:tabs>
          <w:tab w:val="left" w:pos="6000"/>
        </w:tabs>
        <w:ind w:left="6000" w:hanging="360"/>
      </w:pPr>
    </w:lvl>
    <w:lvl w:ilvl="8" w:tentative="0">
      <w:start w:val="1"/>
      <w:numFmt w:val="decimal"/>
      <w:lvlText w:val="%9."/>
      <w:lvlJc w:val="left"/>
      <w:pPr>
        <w:tabs>
          <w:tab w:val="left" w:pos="6720"/>
        </w:tabs>
        <w:ind w:left="6720" w:hanging="360"/>
      </w:pPr>
    </w:lvl>
  </w:abstractNum>
  <w:abstractNum w:abstractNumId="1">
    <w:nsid w:val="32942180"/>
    <w:multiLevelType w:val="multilevel"/>
    <w:tmpl w:val="32942180"/>
    <w:lvl w:ilvl="0" w:tentative="0">
      <w:start w:val="1"/>
      <w:numFmt w:val="chineseCountingThousand"/>
      <w:lvlText w:val="第%1条"/>
      <w:lvlJc w:val="left"/>
      <w:pPr>
        <w:tabs>
          <w:tab w:val="left" w:pos="2732"/>
        </w:tabs>
        <w:ind w:left="2732" w:hanging="1455"/>
      </w:pPr>
      <w:rPr>
        <w:rFonts w:hint="default"/>
        <w:b/>
        <w:lang w:val="en-US"/>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
    <w:nsid w:val="42CC4492"/>
    <w:multiLevelType w:val="multilevel"/>
    <w:tmpl w:val="42CC4492"/>
    <w:lvl w:ilvl="0" w:tentative="0">
      <w:start w:val="1"/>
      <w:numFmt w:val="decimal"/>
      <w:pStyle w:val="3"/>
      <w:lvlText w:val="%1"/>
      <w:lvlJc w:val="left"/>
      <w:pPr>
        <w:tabs>
          <w:tab w:val="left" w:pos="567"/>
        </w:tabs>
        <w:ind w:left="0" w:firstLine="0"/>
      </w:pPr>
    </w:lvl>
    <w:lvl w:ilvl="1" w:tentative="0">
      <w:start w:val="1"/>
      <w:numFmt w:val="decimal"/>
      <w:pStyle w:val="4"/>
      <w:lvlText w:val="%1.%2"/>
      <w:lvlJc w:val="left"/>
      <w:pPr>
        <w:tabs>
          <w:tab w:val="left" w:pos="567"/>
        </w:tabs>
        <w:ind w:left="0" w:firstLine="0"/>
      </w:pPr>
    </w:lvl>
    <w:lvl w:ilvl="2" w:tentative="0">
      <w:start w:val="1"/>
      <w:numFmt w:val="decimal"/>
      <w:pStyle w:val="5"/>
      <w:lvlText w:val="%1.%2.%3"/>
      <w:lvlJc w:val="left"/>
      <w:pPr>
        <w:tabs>
          <w:tab w:val="left" w:pos="720"/>
        </w:tabs>
        <w:ind w:left="720" w:hanging="720"/>
      </w:pPr>
    </w:lvl>
    <w:lvl w:ilvl="3" w:tentative="0">
      <w:start w:val="1"/>
      <w:numFmt w:val="decimal"/>
      <w:pStyle w:val="6"/>
      <w:lvlText w:val="%1.%2.%3.%4"/>
      <w:lvlJc w:val="left"/>
      <w:pPr>
        <w:tabs>
          <w:tab w:val="left" w:pos="864"/>
        </w:tabs>
        <w:ind w:left="864" w:hanging="864"/>
      </w:pPr>
    </w:lvl>
    <w:lvl w:ilvl="4" w:tentative="0">
      <w:start w:val="1"/>
      <w:numFmt w:val="decimal"/>
      <w:pStyle w:val="7"/>
      <w:lvlText w:val="%1.%2.%3.%4.%5"/>
      <w:lvlJc w:val="left"/>
      <w:pPr>
        <w:tabs>
          <w:tab w:val="left" w:pos="1008"/>
        </w:tabs>
        <w:ind w:left="1008" w:hanging="1008"/>
      </w:pPr>
    </w:lvl>
    <w:lvl w:ilvl="5" w:tentative="0">
      <w:start w:val="1"/>
      <w:numFmt w:val="decimal"/>
      <w:pStyle w:val="8"/>
      <w:lvlText w:val="%1.%2.%3.%4.%5.%6"/>
      <w:lvlJc w:val="left"/>
      <w:pPr>
        <w:tabs>
          <w:tab w:val="left" w:pos="1152"/>
        </w:tabs>
        <w:ind w:left="1152" w:hanging="1152"/>
      </w:pPr>
    </w:lvl>
    <w:lvl w:ilvl="6" w:tentative="0">
      <w:start w:val="1"/>
      <w:numFmt w:val="decimal"/>
      <w:pStyle w:val="9"/>
      <w:lvlText w:val="%1.%2.%3.%4.%5.%6.%7"/>
      <w:lvlJc w:val="left"/>
      <w:pPr>
        <w:tabs>
          <w:tab w:val="left" w:pos="1296"/>
        </w:tabs>
        <w:ind w:left="1296" w:hanging="1296"/>
      </w:pPr>
    </w:lvl>
    <w:lvl w:ilvl="7" w:tentative="0">
      <w:start w:val="1"/>
      <w:numFmt w:val="decimal"/>
      <w:pStyle w:val="10"/>
      <w:lvlText w:val="%1.%2.%3.%4.%5.%6.%7.%8"/>
      <w:lvlJc w:val="left"/>
      <w:pPr>
        <w:tabs>
          <w:tab w:val="left" w:pos="1440"/>
        </w:tabs>
        <w:ind w:left="1440" w:hanging="1440"/>
      </w:pPr>
    </w:lvl>
    <w:lvl w:ilvl="8" w:tentative="0">
      <w:start w:val="1"/>
      <w:numFmt w:val="decimal"/>
      <w:pStyle w:val="11"/>
      <w:lvlText w:val="%1.%2.%3.%4.%5.%6.%7.%8.%9"/>
      <w:lvlJc w:val="left"/>
      <w:pPr>
        <w:tabs>
          <w:tab w:val="left" w:pos="1584"/>
        </w:tabs>
        <w:ind w:left="1584" w:hanging="1584"/>
      </w:pPr>
    </w:lvl>
  </w:abstractNum>
  <w:abstractNum w:abstractNumId="3">
    <w:nsid w:val="73303DA0"/>
    <w:multiLevelType w:val="multilevel"/>
    <w:tmpl w:val="73303DA0"/>
    <w:lvl w:ilvl="0" w:tentative="0">
      <w:start w:val="1"/>
      <w:numFmt w:val="chineseCountingThousand"/>
      <w:pStyle w:val="29"/>
      <w:lvlText w:val="第%1条"/>
      <w:lvlJc w:val="left"/>
      <w:pPr>
        <w:tabs>
          <w:tab w:val="left" w:pos="1995"/>
        </w:tabs>
        <w:ind w:left="1995" w:hanging="1455"/>
      </w:pPr>
      <w:rPr>
        <w:rFonts w:hint="default"/>
        <w:b/>
        <w:lang w:val="en-US"/>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bordersDoNotSurroundHeader w:val="false"/>
  <w:bordersDoNotSurroundFooter w:val="fals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true"/>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Q4ODQwNThiYTg4YTBlNDhkZDRmNGNiNWM5NWE1YzAifQ=="/>
  </w:docVars>
  <w:rsids>
    <w:rsidRoot w:val="005D288E"/>
    <w:rsid w:val="00004874"/>
    <w:rsid w:val="00005C59"/>
    <w:rsid w:val="00005D7A"/>
    <w:rsid w:val="000158F7"/>
    <w:rsid w:val="0004118A"/>
    <w:rsid w:val="0004365A"/>
    <w:rsid w:val="00043AAF"/>
    <w:rsid w:val="000551D7"/>
    <w:rsid w:val="000565B5"/>
    <w:rsid w:val="000659BE"/>
    <w:rsid w:val="0007221F"/>
    <w:rsid w:val="00072E86"/>
    <w:rsid w:val="00076982"/>
    <w:rsid w:val="00080A04"/>
    <w:rsid w:val="000820C6"/>
    <w:rsid w:val="00083FF4"/>
    <w:rsid w:val="000853A1"/>
    <w:rsid w:val="000931D3"/>
    <w:rsid w:val="000953F7"/>
    <w:rsid w:val="00097F2B"/>
    <w:rsid w:val="000A19C7"/>
    <w:rsid w:val="000A2CC9"/>
    <w:rsid w:val="000A4541"/>
    <w:rsid w:val="000B02E6"/>
    <w:rsid w:val="000B3985"/>
    <w:rsid w:val="000C36ED"/>
    <w:rsid w:val="000C5F1F"/>
    <w:rsid w:val="000D1BB6"/>
    <w:rsid w:val="000D7367"/>
    <w:rsid w:val="000D7DBE"/>
    <w:rsid w:val="000E0DB2"/>
    <w:rsid w:val="000F168C"/>
    <w:rsid w:val="000F5B4F"/>
    <w:rsid w:val="00106CCE"/>
    <w:rsid w:val="00107B37"/>
    <w:rsid w:val="00114079"/>
    <w:rsid w:val="00120563"/>
    <w:rsid w:val="0012463A"/>
    <w:rsid w:val="0013074E"/>
    <w:rsid w:val="001350DE"/>
    <w:rsid w:val="00140389"/>
    <w:rsid w:val="001578DD"/>
    <w:rsid w:val="0016197D"/>
    <w:rsid w:val="0018223D"/>
    <w:rsid w:val="00183EC4"/>
    <w:rsid w:val="0018654E"/>
    <w:rsid w:val="00195804"/>
    <w:rsid w:val="001B197D"/>
    <w:rsid w:val="001B54BA"/>
    <w:rsid w:val="001C5E2F"/>
    <w:rsid w:val="001D1AB6"/>
    <w:rsid w:val="001D6471"/>
    <w:rsid w:val="001E11FA"/>
    <w:rsid w:val="001E1A75"/>
    <w:rsid w:val="001E77AE"/>
    <w:rsid w:val="001F7BA5"/>
    <w:rsid w:val="0020092B"/>
    <w:rsid w:val="00211077"/>
    <w:rsid w:val="002117E0"/>
    <w:rsid w:val="00232E8C"/>
    <w:rsid w:val="00234C05"/>
    <w:rsid w:val="00237136"/>
    <w:rsid w:val="002379B1"/>
    <w:rsid w:val="00245ADF"/>
    <w:rsid w:val="00257A0F"/>
    <w:rsid w:val="002655BA"/>
    <w:rsid w:val="00272E97"/>
    <w:rsid w:val="00273F3C"/>
    <w:rsid w:val="002766EF"/>
    <w:rsid w:val="00283BE0"/>
    <w:rsid w:val="002860E4"/>
    <w:rsid w:val="002861D1"/>
    <w:rsid w:val="00287B25"/>
    <w:rsid w:val="0029576D"/>
    <w:rsid w:val="00295C28"/>
    <w:rsid w:val="00296818"/>
    <w:rsid w:val="00296F0E"/>
    <w:rsid w:val="002A0387"/>
    <w:rsid w:val="002A40E4"/>
    <w:rsid w:val="002B2D35"/>
    <w:rsid w:val="002B5D1D"/>
    <w:rsid w:val="002D0F63"/>
    <w:rsid w:val="002E46B8"/>
    <w:rsid w:val="002E6585"/>
    <w:rsid w:val="002F703F"/>
    <w:rsid w:val="00305369"/>
    <w:rsid w:val="00306817"/>
    <w:rsid w:val="00306928"/>
    <w:rsid w:val="003077FD"/>
    <w:rsid w:val="00314260"/>
    <w:rsid w:val="00317E72"/>
    <w:rsid w:val="003247E3"/>
    <w:rsid w:val="00324D78"/>
    <w:rsid w:val="00330C34"/>
    <w:rsid w:val="00333D19"/>
    <w:rsid w:val="00335F72"/>
    <w:rsid w:val="00341D1E"/>
    <w:rsid w:val="00351B17"/>
    <w:rsid w:val="0036647E"/>
    <w:rsid w:val="00371AD3"/>
    <w:rsid w:val="00384F0A"/>
    <w:rsid w:val="0039458F"/>
    <w:rsid w:val="003949EA"/>
    <w:rsid w:val="003A28A5"/>
    <w:rsid w:val="003A7458"/>
    <w:rsid w:val="003B0D27"/>
    <w:rsid w:val="003B0F05"/>
    <w:rsid w:val="003B2324"/>
    <w:rsid w:val="003B77A6"/>
    <w:rsid w:val="003C3B99"/>
    <w:rsid w:val="003D01D5"/>
    <w:rsid w:val="003E03FD"/>
    <w:rsid w:val="003E0DA9"/>
    <w:rsid w:val="003F25C4"/>
    <w:rsid w:val="0040118C"/>
    <w:rsid w:val="00411738"/>
    <w:rsid w:val="0042211C"/>
    <w:rsid w:val="00422477"/>
    <w:rsid w:val="004249F0"/>
    <w:rsid w:val="004303AC"/>
    <w:rsid w:val="0044305D"/>
    <w:rsid w:val="00444C0C"/>
    <w:rsid w:val="00447D37"/>
    <w:rsid w:val="004515EC"/>
    <w:rsid w:val="00451DDD"/>
    <w:rsid w:val="00456024"/>
    <w:rsid w:val="00464757"/>
    <w:rsid w:val="004728F5"/>
    <w:rsid w:val="00474F9E"/>
    <w:rsid w:val="00477BE6"/>
    <w:rsid w:val="004833C1"/>
    <w:rsid w:val="0048515F"/>
    <w:rsid w:val="00486C45"/>
    <w:rsid w:val="00496C02"/>
    <w:rsid w:val="004A34AA"/>
    <w:rsid w:val="004B226F"/>
    <w:rsid w:val="004B45F1"/>
    <w:rsid w:val="004C1EB7"/>
    <w:rsid w:val="004C29F1"/>
    <w:rsid w:val="004C60D1"/>
    <w:rsid w:val="004D20DD"/>
    <w:rsid w:val="004D3116"/>
    <w:rsid w:val="004D3EA3"/>
    <w:rsid w:val="004E7677"/>
    <w:rsid w:val="004F021C"/>
    <w:rsid w:val="004F22EC"/>
    <w:rsid w:val="00502398"/>
    <w:rsid w:val="00502565"/>
    <w:rsid w:val="00502832"/>
    <w:rsid w:val="005123D5"/>
    <w:rsid w:val="00521133"/>
    <w:rsid w:val="00531280"/>
    <w:rsid w:val="00534239"/>
    <w:rsid w:val="0054334A"/>
    <w:rsid w:val="00546FCE"/>
    <w:rsid w:val="005501F2"/>
    <w:rsid w:val="005548CD"/>
    <w:rsid w:val="005562F5"/>
    <w:rsid w:val="0055709D"/>
    <w:rsid w:val="00561991"/>
    <w:rsid w:val="00563B7D"/>
    <w:rsid w:val="00563FFF"/>
    <w:rsid w:val="00565322"/>
    <w:rsid w:val="00566F5C"/>
    <w:rsid w:val="00580F52"/>
    <w:rsid w:val="00593E98"/>
    <w:rsid w:val="005956C4"/>
    <w:rsid w:val="005B2189"/>
    <w:rsid w:val="005B2D6A"/>
    <w:rsid w:val="005B5035"/>
    <w:rsid w:val="005C3364"/>
    <w:rsid w:val="005C6E9A"/>
    <w:rsid w:val="005D0EA9"/>
    <w:rsid w:val="005D288E"/>
    <w:rsid w:val="005D56CA"/>
    <w:rsid w:val="005E1407"/>
    <w:rsid w:val="005E503A"/>
    <w:rsid w:val="005F1365"/>
    <w:rsid w:val="005F6E9A"/>
    <w:rsid w:val="006069A2"/>
    <w:rsid w:val="006149E0"/>
    <w:rsid w:val="006278BE"/>
    <w:rsid w:val="00641CC8"/>
    <w:rsid w:val="00645B7A"/>
    <w:rsid w:val="00647FA2"/>
    <w:rsid w:val="00680070"/>
    <w:rsid w:val="00687654"/>
    <w:rsid w:val="00690F36"/>
    <w:rsid w:val="006A0A7E"/>
    <w:rsid w:val="006A2A97"/>
    <w:rsid w:val="006A49B5"/>
    <w:rsid w:val="006B118E"/>
    <w:rsid w:val="006B7CEE"/>
    <w:rsid w:val="006C74B1"/>
    <w:rsid w:val="006D0669"/>
    <w:rsid w:val="006E25C0"/>
    <w:rsid w:val="006E28E3"/>
    <w:rsid w:val="006E574C"/>
    <w:rsid w:val="006F4B18"/>
    <w:rsid w:val="0071541C"/>
    <w:rsid w:val="00721136"/>
    <w:rsid w:val="00722ABE"/>
    <w:rsid w:val="00730AE2"/>
    <w:rsid w:val="00732CF9"/>
    <w:rsid w:val="00734563"/>
    <w:rsid w:val="00736D36"/>
    <w:rsid w:val="00754076"/>
    <w:rsid w:val="00755451"/>
    <w:rsid w:val="00771A6C"/>
    <w:rsid w:val="00790876"/>
    <w:rsid w:val="00795EB3"/>
    <w:rsid w:val="007A0983"/>
    <w:rsid w:val="007B1014"/>
    <w:rsid w:val="007B4588"/>
    <w:rsid w:val="007C0220"/>
    <w:rsid w:val="007C6BA8"/>
    <w:rsid w:val="007D0094"/>
    <w:rsid w:val="007D09E2"/>
    <w:rsid w:val="007D5624"/>
    <w:rsid w:val="007E5CA5"/>
    <w:rsid w:val="007F14E7"/>
    <w:rsid w:val="007F445C"/>
    <w:rsid w:val="00812AE6"/>
    <w:rsid w:val="00826B98"/>
    <w:rsid w:val="00827E16"/>
    <w:rsid w:val="0083341E"/>
    <w:rsid w:val="008373E3"/>
    <w:rsid w:val="00841C3D"/>
    <w:rsid w:val="00846043"/>
    <w:rsid w:val="00846E6C"/>
    <w:rsid w:val="00851507"/>
    <w:rsid w:val="00852C95"/>
    <w:rsid w:val="00854875"/>
    <w:rsid w:val="00857F18"/>
    <w:rsid w:val="008743F2"/>
    <w:rsid w:val="00881221"/>
    <w:rsid w:val="00882A58"/>
    <w:rsid w:val="00895C0B"/>
    <w:rsid w:val="008A013F"/>
    <w:rsid w:val="008A0C5B"/>
    <w:rsid w:val="008A170D"/>
    <w:rsid w:val="008A1E87"/>
    <w:rsid w:val="008A1EA2"/>
    <w:rsid w:val="008C6F27"/>
    <w:rsid w:val="008D5B21"/>
    <w:rsid w:val="008E2BC5"/>
    <w:rsid w:val="008E5906"/>
    <w:rsid w:val="008E7930"/>
    <w:rsid w:val="008F4464"/>
    <w:rsid w:val="009035F8"/>
    <w:rsid w:val="00907AAC"/>
    <w:rsid w:val="009149E0"/>
    <w:rsid w:val="00916E71"/>
    <w:rsid w:val="00934946"/>
    <w:rsid w:val="00943001"/>
    <w:rsid w:val="0094377C"/>
    <w:rsid w:val="00945A12"/>
    <w:rsid w:val="0095018F"/>
    <w:rsid w:val="00957027"/>
    <w:rsid w:val="009575A4"/>
    <w:rsid w:val="00970513"/>
    <w:rsid w:val="009758A7"/>
    <w:rsid w:val="00977C48"/>
    <w:rsid w:val="00982215"/>
    <w:rsid w:val="00983447"/>
    <w:rsid w:val="00993110"/>
    <w:rsid w:val="0099324B"/>
    <w:rsid w:val="00994EE2"/>
    <w:rsid w:val="009A408D"/>
    <w:rsid w:val="009A487C"/>
    <w:rsid w:val="009B4231"/>
    <w:rsid w:val="009B5244"/>
    <w:rsid w:val="009B5840"/>
    <w:rsid w:val="009B5A49"/>
    <w:rsid w:val="009C3D1E"/>
    <w:rsid w:val="009D6CE5"/>
    <w:rsid w:val="009E5C3B"/>
    <w:rsid w:val="009F13AD"/>
    <w:rsid w:val="009F372F"/>
    <w:rsid w:val="009F5BB9"/>
    <w:rsid w:val="00A0461D"/>
    <w:rsid w:val="00A06E34"/>
    <w:rsid w:val="00A1159E"/>
    <w:rsid w:val="00A16705"/>
    <w:rsid w:val="00A24E03"/>
    <w:rsid w:val="00A25CB6"/>
    <w:rsid w:val="00A26AC9"/>
    <w:rsid w:val="00A31443"/>
    <w:rsid w:val="00A453CA"/>
    <w:rsid w:val="00A470D0"/>
    <w:rsid w:val="00A529C7"/>
    <w:rsid w:val="00A60BA9"/>
    <w:rsid w:val="00A64035"/>
    <w:rsid w:val="00A6491B"/>
    <w:rsid w:val="00A650A8"/>
    <w:rsid w:val="00A71808"/>
    <w:rsid w:val="00A9205C"/>
    <w:rsid w:val="00A9512E"/>
    <w:rsid w:val="00A97E1C"/>
    <w:rsid w:val="00AA3B48"/>
    <w:rsid w:val="00AA6F62"/>
    <w:rsid w:val="00AB1B3E"/>
    <w:rsid w:val="00AB5B78"/>
    <w:rsid w:val="00AC3695"/>
    <w:rsid w:val="00AD0D5A"/>
    <w:rsid w:val="00AD2C7F"/>
    <w:rsid w:val="00AE1EE7"/>
    <w:rsid w:val="00AF6DCE"/>
    <w:rsid w:val="00B010BF"/>
    <w:rsid w:val="00B10CD4"/>
    <w:rsid w:val="00B15852"/>
    <w:rsid w:val="00B16AD2"/>
    <w:rsid w:val="00B2115B"/>
    <w:rsid w:val="00B226EF"/>
    <w:rsid w:val="00B2296D"/>
    <w:rsid w:val="00B32430"/>
    <w:rsid w:val="00B32AFA"/>
    <w:rsid w:val="00B32C37"/>
    <w:rsid w:val="00B35049"/>
    <w:rsid w:val="00B433A5"/>
    <w:rsid w:val="00B45052"/>
    <w:rsid w:val="00B47888"/>
    <w:rsid w:val="00B526CE"/>
    <w:rsid w:val="00B56E7D"/>
    <w:rsid w:val="00B57075"/>
    <w:rsid w:val="00B63FEA"/>
    <w:rsid w:val="00B74D1F"/>
    <w:rsid w:val="00B833F6"/>
    <w:rsid w:val="00B91ACD"/>
    <w:rsid w:val="00B92840"/>
    <w:rsid w:val="00B9367C"/>
    <w:rsid w:val="00B9485B"/>
    <w:rsid w:val="00B962DC"/>
    <w:rsid w:val="00BA5EE1"/>
    <w:rsid w:val="00BD15DA"/>
    <w:rsid w:val="00BE6BE8"/>
    <w:rsid w:val="00BF1A5E"/>
    <w:rsid w:val="00BF485E"/>
    <w:rsid w:val="00C02458"/>
    <w:rsid w:val="00C0764A"/>
    <w:rsid w:val="00C13FD6"/>
    <w:rsid w:val="00C20DAC"/>
    <w:rsid w:val="00C229D1"/>
    <w:rsid w:val="00C27A7B"/>
    <w:rsid w:val="00C358CC"/>
    <w:rsid w:val="00C416F8"/>
    <w:rsid w:val="00C43F50"/>
    <w:rsid w:val="00C45062"/>
    <w:rsid w:val="00C52969"/>
    <w:rsid w:val="00C55618"/>
    <w:rsid w:val="00C60CC0"/>
    <w:rsid w:val="00C804DE"/>
    <w:rsid w:val="00C8259B"/>
    <w:rsid w:val="00C90ACF"/>
    <w:rsid w:val="00C96B42"/>
    <w:rsid w:val="00CA77BD"/>
    <w:rsid w:val="00CB02EC"/>
    <w:rsid w:val="00CB619F"/>
    <w:rsid w:val="00CC057A"/>
    <w:rsid w:val="00CC17E6"/>
    <w:rsid w:val="00CC2947"/>
    <w:rsid w:val="00CC2B4E"/>
    <w:rsid w:val="00CC461B"/>
    <w:rsid w:val="00CC56E0"/>
    <w:rsid w:val="00CD0301"/>
    <w:rsid w:val="00CD0F98"/>
    <w:rsid w:val="00CD11C2"/>
    <w:rsid w:val="00CD1610"/>
    <w:rsid w:val="00CD32FB"/>
    <w:rsid w:val="00CD4B37"/>
    <w:rsid w:val="00CE0F15"/>
    <w:rsid w:val="00CE28CE"/>
    <w:rsid w:val="00CE51EF"/>
    <w:rsid w:val="00CF4343"/>
    <w:rsid w:val="00CF46AC"/>
    <w:rsid w:val="00D005CE"/>
    <w:rsid w:val="00D22B74"/>
    <w:rsid w:val="00D3334D"/>
    <w:rsid w:val="00D361B8"/>
    <w:rsid w:val="00D40EE8"/>
    <w:rsid w:val="00D449CC"/>
    <w:rsid w:val="00D46C87"/>
    <w:rsid w:val="00D5676D"/>
    <w:rsid w:val="00D608CA"/>
    <w:rsid w:val="00D77F7E"/>
    <w:rsid w:val="00D82BBA"/>
    <w:rsid w:val="00D8305A"/>
    <w:rsid w:val="00D83093"/>
    <w:rsid w:val="00D83437"/>
    <w:rsid w:val="00D853E0"/>
    <w:rsid w:val="00D86586"/>
    <w:rsid w:val="00D9088A"/>
    <w:rsid w:val="00D953C9"/>
    <w:rsid w:val="00DA0846"/>
    <w:rsid w:val="00DA0AC1"/>
    <w:rsid w:val="00DA1B08"/>
    <w:rsid w:val="00DA30E8"/>
    <w:rsid w:val="00DA6189"/>
    <w:rsid w:val="00DA62D0"/>
    <w:rsid w:val="00DB2095"/>
    <w:rsid w:val="00DB41BF"/>
    <w:rsid w:val="00DB536C"/>
    <w:rsid w:val="00DB7805"/>
    <w:rsid w:val="00DB78A6"/>
    <w:rsid w:val="00DC5AAA"/>
    <w:rsid w:val="00DC5C30"/>
    <w:rsid w:val="00DC64F1"/>
    <w:rsid w:val="00DD3B3D"/>
    <w:rsid w:val="00DD3E18"/>
    <w:rsid w:val="00DD4F7A"/>
    <w:rsid w:val="00DD7B88"/>
    <w:rsid w:val="00DE1563"/>
    <w:rsid w:val="00DE4466"/>
    <w:rsid w:val="00DF5364"/>
    <w:rsid w:val="00E03A53"/>
    <w:rsid w:val="00E11A43"/>
    <w:rsid w:val="00E22035"/>
    <w:rsid w:val="00E33E28"/>
    <w:rsid w:val="00E345F6"/>
    <w:rsid w:val="00E34F01"/>
    <w:rsid w:val="00E356DA"/>
    <w:rsid w:val="00E513BB"/>
    <w:rsid w:val="00E51B95"/>
    <w:rsid w:val="00E57EC4"/>
    <w:rsid w:val="00E66EF6"/>
    <w:rsid w:val="00E92252"/>
    <w:rsid w:val="00E927A0"/>
    <w:rsid w:val="00EA05F6"/>
    <w:rsid w:val="00EA1221"/>
    <w:rsid w:val="00EB44D3"/>
    <w:rsid w:val="00ED1909"/>
    <w:rsid w:val="00ED1ECD"/>
    <w:rsid w:val="00ED31F4"/>
    <w:rsid w:val="00F05CD7"/>
    <w:rsid w:val="00F12341"/>
    <w:rsid w:val="00F13F20"/>
    <w:rsid w:val="00F20463"/>
    <w:rsid w:val="00F20A6F"/>
    <w:rsid w:val="00F22C35"/>
    <w:rsid w:val="00F27C34"/>
    <w:rsid w:val="00F30C3D"/>
    <w:rsid w:val="00F36E8A"/>
    <w:rsid w:val="00F42D46"/>
    <w:rsid w:val="00F50CF7"/>
    <w:rsid w:val="00F5242C"/>
    <w:rsid w:val="00F667FB"/>
    <w:rsid w:val="00F673D9"/>
    <w:rsid w:val="00F81541"/>
    <w:rsid w:val="00F96E48"/>
    <w:rsid w:val="00FA5E7A"/>
    <w:rsid w:val="00FA7685"/>
    <w:rsid w:val="00FB2652"/>
    <w:rsid w:val="00FE101F"/>
    <w:rsid w:val="00FE356C"/>
    <w:rsid w:val="00FF7317"/>
    <w:rsid w:val="05D032E3"/>
    <w:rsid w:val="062661B1"/>
    <w:rsid w:val="07683FB9"/>
    <w:rsid w:val="07AE39F0"/>
    <w:rsid w:val="07C30004"/>
    <w:rsid w:val="0A3D4581"/>
    <w:rsid w:val="0ADF023D"/>
    <w:rsid w:val="0B6F1C37"/>
    <w:rsid w:val="0BF71DAF"/>
    <w:rsid w:val="0C1741FF"/>
    <w:rsid w:val="0C4469D5"/>
    <w:rsid w:val="0D044784"/>
    <w:rsid w:val="0D5E1C8A"/>
    <w:rsid w:val="0E1B7FD7"/>
    <w:rsid w:val="10077B30"/>
    <w:rsid w:val="10427271"/>
    <w:rsid w:val="10976E6F"/>
    <w:rsid w:val="136840DC"/>
    <w:rsid w:val="16DD084A"/>
    <w:rsid w:val="196B31F5"/>
    <w:rsid w:val="1A954B58"/>
    <w:rsid w:val="1BA80933"/>
    <w:rsid w:val="1EA266C0"/>
    <w:rsid w:val="1FF3291C"/>
    <w:rsid w:val="22D95913"/>
    <w:rsid w:val="25C7F9BD"/>
    <w:rsid w:val="2635304B"/>
    <w:rsid w:val="26677D1E"/>
    <w:rsid w:val="281B7F9E"/>
    <w:rsid w:val="29017971"/>
    <w:rsid w:val="2D393B7E"/>
    <w:rsid w:val="2D7B5B2A"/>
    <w:rsid w:val="2E893EE3"/>
    <w:rsid w:val="2E8B4C27"/>
    <w:rsid w:val="32D73456"/>
    <w:rsid w:val="330C2128"/>
    <w:rsid w:val="334B4FFB"/>
    <w:rsid w:val="34E50C9D"/>
    <w:rsid w:val="37FA2FBA"/>
    <w:rsid w:val="3A6A181A"/>
    <w:rsid w:val="3D151B98"/>
    <w:rsid w:val="3E351246"/>
    <w:rsid w:val="433E5538"/>
    <w:rsid w:val="44184095"/>
    <w:rsid w:val="450051DA"/>
    <w:rsid w:val="461F5F7F"/>
    <w:rsid w:val="473A1AE3"/>
    <w:rsid w:val="47F14FBA"/>
    <w:rsid w:val="48691363"/>
    <w:rsid w:val="4B101B9E"/>
    <w:rsid w:val="4B26353C"/>
    <w:rsid w:val="5098335B"/>
    <w:rsid w:val="50F260ED"/>
    <w:rsid w:val="520A1966"/>
    <w:rsid w:val="52F36AAE"/>
    <w:rsid w:val="53D051C3"/>
    <w:rsid w:val="54EE61C2"/>
    <w:rsid w:val="56FE536D"/>
    <w:rsid w:val="57930194"/>
    <w:rsid w:val="5A953685"/>
    <w:rsid w:val="5C462781"/>
    <w:rsid w:val="5D9E58F4"/>
    <w:rsid w:val="5DB66576"/>
    <w:rsid w:val="5DDB7238"/>
    <w:rsid w:val="5EEE4AFD"/>
    <w:rsid w:val="5F3F21DD"/>
    <w:rsid w:val="5F6077C6"/>
    <w:rsid w:val="617F09AD"/>
    <w:rsid w:val="61B02A6C"/>
    <w:rsid w:val="620B6B90"/>
    <w:rsid w:val="62EA356D"/>
    <w:rsid w:val="645A4915"/>
    <w:rsid w:val="656B502F"/>
    <w:rsid w:val="67574CB4"/>
    <w:rsid w:val="6A07766D"/>
    <w:rsid w:val="6D013069"/>
    <w:rsid w:val="6DDC6400"/>
    <w:rsid w:val="70734C41"/>
    <w:rsid w:val="707740DD"/>
    <w:rsid w:val="70BF74C3"/>
    <w:rsid w:val="70CD6084"/>
    <w:rsid w:val="71704252"/>
    <w:rsid w:val="73AF4CE8"/>
    <w:rsid w:val="7443172F"/>
    <w:rsid w:val="749D2E62"/>
    <w:rsid w:val="753C0A3B"/>
    <w:rsid w:val="77300FA6"/>
    <w:rsid w:val="777E236F"/>
    <w:rsid w:val="78F82897"/>
    <w:rsid w:val="7AD43BB3"/>
    <w:rsid w:val="7B346CFF"/>
    <w:rsid w:val="7BB99953"/>
    <w:rsid w:val="7CBC5BAF"/>
    <w:rsid w:val="7DEBE128"/>
    <w:rsid w:val="7F466F7C"/>
    <w:rsid w:val="7FF69E37"/>
    <w:rsid w:val="AEFE9F84"/>
    <w:rsid w:val="B7F7BD72"/>
    <w:rsid w:val="E3AC46A9"/>
    <w:rsid w:val="E3F73E10"/>
    <w:rsid w:val="E757263E"/>
    <w:rsid w:val="EF6FEF1E"/>
    <w:rsid w:val="F1F32D97"/>
    <w:rsid w:val="F7E35AD1"/>
    <w:rsid w:val="F7F3499F"/>
    <w:rsid w:val="F7FCA716"/>
    <w:rsid w:val="FBFE6D75"/>
    <w:rsid w:val="FE7D3B69"/>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4"/>
    <w:qFormat/>
    <w:uiPriority w:val="0"/>
    <w:pPr>
      <w:keepNext/>
      <w:keepLines/>
      <w:numPr>
        <w:ilvl w:val="0"/>
        <w:numId w:val="1"/>
      </w:numPr>
      <w:spacing w:before="340" w:after="330" w:line="576" w:lineRule="auto"/>
      <w:outlineLvl w:val="0"/>
    </w:pPr>
    <w:rPr>
      <w:b/>
      <w:bCs/>
      <w:kern w:val="44"/>
      <w:sz w:val="28"/>
      <w:szCs w:val="44"/>
    </w:rPr>
  </w:style>
  <w:style w:type="paragraph" w:styleId="4">
    <w:name w:val="heading 2"/>
    <w:basedOn w:val="1"/>
    <w:next w:val="1"/>
    <w:qFormat/>
    <w:uiPriority w:val="0"/>
    <w:pPr>
      <w:keepNext/>
      <w:keepLines/>
      <w:numPr>
        <w:ilvl w:val="1"/>
        <w:numId w:val="1"/>
      </w:numPr>
      <w:spacing w:before="260" w:after="260" w:line="415" w:lineRule="auto"/>
      <w:outlineLvl w:val="1"/>
    </w:pPr>
    <w:rPr>
      <w:rFonts w:ascii="Arial" w:hAnsi="Arial" w:eastAsia="黑体"/>
      <w:bCs/>
      <w:sz w:val="28"/>
      <w:szCs w:val="32"/>
    </w:rPr>
  </w:style>
  <w:style w:type="paragraph" w:styleId="5">
    <w:name w:val="heading 3"/>
    <w:basedOn w:val="1"/>
    <w:next w:val="1"/>
    <w:qFormat/>
    <w:uiPriority w:val="0"/>
    <w:pPr>
      <w:keepNext/>
      <w:keepLines/>
      <w:numPr>
        <w:ilvl w:val="2"/>
        <w:numId w:val="1"/>
      </w:numPr>
      <w:spacing w:before="260" w:after="260" w:line="415" w:lineRule="auto"/>
      <w:outlineLvl w:val="2"/>
    </w:pPr>
    <w:rPr>
      <w:b/>
      <w:bCs/>
      <w:sz w:val="24"/>
      <w:szCs w:val="32"/>
    </w:rPr>
  </w:style>
  <w:style w:type="paragraph" w:styleId="6">
    <w:name w:val="heading 4"/>
    <w:basedOn w:val="1"/>
    <w:next w:val="1"/>
    <w:qFormat/>
    <w:uiPriority w:val="0"/>
    <w:pPr>
      <w:keepNext/>
      <w:keepLines/>
      <w:numPr>
        <w:ilvl w:val="3"/>
        <w:numId w:val="1"/>
      </w:numPr>
      <w:spacing w:before="280" w:after="290" w:line="374" w:lineRule="auto"/>
      <w:outlineLvl w:val="3"/>
    </w:pPr>
    <w:rPr>
      <w:rFonts w:ascii="Arial" w:hAnsi="Arial" w:eastAsia="黑体"/>
      <w:b/>
      <w:bCs/>
      <w:sz w:val="28"/>
      <w:szCs w:val="28"/>
    </w:rPr>
  </w:style>
  <w:style w:type="paragraph" w:styleId="7">
    <w:name w:val="heading 5"/>
    <w:basedOn w:val="1"/>
    <w:next w:val="1"/>
    <w:qFormat/>
    <w:uiPriority w:val="0"/>
    <w:pPr>
      <w:keepNext/>
      <w:keepLines/>
      <w:numPr>
        <w:ilvl w:val="4"/>
        <w:numId w:val="1"/>
      </w:numPr>
      <w:spacing w:before="280" w:after="290" w:line="374" w:lineRule="auto"/>
      <w:outlineLvl w:val="4"/>
    </w:pPr>
    <w:rPr>
      <w:b/>
      <w:bCs/>
      <w:sz w:val="28"/>
      <w:szCs w:val="28"/>
    </w:rPr>
  </w:style>
  <w:style w:type="paragraph" w:styleId="8">
    <w:name w:val="heading 6"/>
    <w:basedOn w:val="1"/>
    <w:next w:val="1"/>
    <w:qFormat/>
    <w:uiPriority w:val="0"/>
    <w:pPr>
      <w:keepNext/>
      <w:keepLines/>
      <w:numPr>
        <w:ilvl w:val="5"/>
        <w:numId w:val="1"/>
      </w:numPr>
      <w:spacing w:before="240" w:after="64" w:line="319" w:lineRule="auto"/>
      <w:outlineLvl w:val="5"/>
    </w:pPr>
    <w:rPr>
      <w:rFonts w:ascii="Arial" w:hAnsi="Arial" w:eastAsia="黑体"/>
      <w:b/>
      <w:bCs/>
      <w:sz w:val="24"/>
    </w:rPr>
  </w:style>
  <w:style w:type="paragraph" w:styleId="9">
    <w:name w:val="heading 7"/>
    <w:basedOn w:val="1"/>
    <w:next w:val="1"/>
    <w:qFormat/>
    <w:uiPriority w:val="0"/>
    <w:pPr>
      <w:keepNext/>
      <w:keepLines/>
      <w:numPr>
        <w:ilvl w:val="6"/>
        <w:numId w:val="1"/>
      </w:numPr>
      <w:spacing w:before="240" w:after="64" w:line="319" w:lineRule="auto"/>
      <w:outlineLvl w:val="6"/>
    </w:pPr>
    <w:rPr>
      <w:b/>
      <w:bCs/>
      <w:sz w:val="24"/>
    </w:rPr>
  </w:style>
  <w:style w:type="paragraph" w:styleId="10">
    <w:name w:val="heading 8"/>
    <w:basedOn w:val="1"/>
    <w:next w:val="1"/>
    <w:qFormat/>
    <w:uiPriority w:val="0"/>
    <w:pPr>
      <w:keepNext/>
      <w:keepLines/>
      <w:numPr>
        <w:ilvl w:val="7"/>
        <w:numId w:val="1"/>
      </w:numPr>
      <w:spacing w:before="240" w:after="64" w:line="319" w:lineRule="auto"/>
      <w:outlineLvl w:val="7"/>
    </w:pPr>
    <w:rPr>
      <w:rFonts w:ascii="Arial" w:hAnsi="Arial" w:eastAsia="黑体"/>
      <w:sz w:val="24"/>
    </w:rPr>
  </w:style>
  <w:style w:type="paragraph" w:styleId="11">
    <w:name w:val="heading 9"/>
    <w:basedOn w:val="1"/>
    <w:next w:val="1"/>
    <w:qFormat/>
    <w:uiPriority w:val="0"/>
    <w:pPr>
      <w:keepNext/>
      <w:keepLines/>
      <w:numPr>
        <w:ilvl w:val="8"/>
        <w:numId w:val="1"/>
      </w:numPr>
      <w:spacing w:before="240" w:after="64" w:line="319" w:lineRule="auto"/>
      <w:outlineLvl w:val="8"/>
    </w:pPr>
    <w:rPr>
      <w:rFonts w:ascii="Arial" w:hAnsi="Arial" w:eastAsia="黑体"/>
      <w:szCs w:val="21"/>
    </w:rPr>
  </w:style>
  <w:style w:type="character" w:default="1" w:styleId="21">
    <w:name w:val="Default Paragraph Font"/>
    <w:semiHidden/>
    <w:qFormat/>
    <w:uiPriority w:val="0"/>
  </w:style>
  <w:style w:type="table" w:default="1" w:styleId="19">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1"/>
    <w:pPr>
      <w:spacing w:after="120"/>
    </w:pPr>
  </w:style>
  <w:style w:type="paragraph" w:styleId="12">
    <w:name w:val="Normal Indent"/>
    <w:basedOn w:val="1"/>
    <w:link w:val="25"/>
    <w:qFormat/>
    <w:uiPriority w:val="0"/>
    <w:pPr>
      <w:ind w:firstLine="420" w:firstLineChars="200"/>
    </w:pPr>
  </w:style>
  <w:style w:type="paragraph" w:styleId="13">
    <w:name w:val="annotation text"/>
    <w:basedOn w:val="1"/>
    <w:link w:val="26"/>
    <w:qFormat/>
    <w:uiPriority w:val="0"/>
    <w:pPr>
      <w:jc w:val="left"/>
    </w:pPr>
  </w:style>
  <w:style w:type="paragraph" w:styleId="14">
    <w:name w:val="Body Text Indent"/>
    <w:basedOn w:val="1"/>
    <w:qFormat/>
    <w:uiPriority w:val="0"/>
    <w:pPr>
      <w:suppressLineNumbers/>
      <w:spacing w:line="360" w:lineRule="auto"/>
      <w:ind w:firstLine="420" w:firstLineChars="200"/>
    </w:pPr>
  </w:style>
  <w:style w:type="paragraph" w:styleId="15">
    <w:name w:val="Balloon Text"/>
    <w:basedOn w:val="1"/>
    <w:semiHidden/>
    <w:qFormat/>
    <w:uiPriority w:val="0"/>
    <w:rPr>
      <w:sz w:val="18"/>
      <w:szCs w:val="18"/>
    </w:rPr>
  </w:style>
  <w:style w:type="paragraph" w:styleId="16">
    <w:name w:val="footer"/>
    <w:basedOn w:val="1"/>
    <w:qFormat/>
    <w:uiPriority w:val="0"/>
    <w:pPr>
      <w:tabs>
        <w:tab w:val="center" w:pos="4153"/>
        <w:tab w:val="right" w:pos="8306"/>
      </w:tabs>
      <w:snapToGrid w:val="0"/>
      <w:jc w:val="left"/>
    </w:pPr>
    <w:rPr>
      <w:sz w:val="18"/>
      <w:szCs w:val="18"/>
    </w:rPr>
  </w:style>
  <w:style w:type="paragraph" w:styleId="1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8">
    <w:name w:val="annotation subject"/>
    <w:basedOn w:val="13"/>
    <w:next w:val="13"/>
    <w:link w:val="27"/>
    <w:qFormat/>
    <w:uiPriority w:val="0"/>
    <w:rPr>
      <w:b/>
      <w:bCs/>
    </w:rPr>
  </w:style>
  <w:style w:type="table" w:styleId="20">
    <w:name w:val="Table Grid"/>
    <w:basedOn w:val="1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page number"/>
    <w:qFormat/>
    <w:uiPriority w:val="0"/>
  </w:style>
  <w:style w:type="character" w:styleId="23">
    <w:name w:val="annotation reference"/>
    <w:qFormat/>
    <w:uiPriority w:val="0"/>
    <w:rPr>
      <w:sz w:val="21"/>
      <w:szCs w:val="21"/>
    </w:rPr>
  </w:style>
  <w:style w:type="character" w:customStyle="1" w:styleId="24">
    <w:name w:val="标题 1 字符"/>
    <w:link w:val="3"/>
    <w:qFormat/>
    <w:locked/>
    <w:uiPriority w:val="0"/>
    <w:rPr>
      <w:rFonts w:eastAsia="宋体"/>
      <w:b/>
      <w:bCs/>
      <w:kern w:val="44"/>
      <w:sz w:val="28"/>
      <w:szCs w:val="44"/>
      <w:lang w:val="en-US" w:eastAsia="zh-CN" w:bidi="ar-SA"/>
    </w:rPr>
  </w:style>
  <w:style w:type="character" w:customStyle="1" w:styleId="25">
    <w:name w:val="正文缩进 字符"/>
    <w:link w:val="12"/>
    <w:qFormat/>
    <w:uiPriority w:val="0"/>
    <w:rPr>
      <w:rFonts w:eastAsia="宋体"/>
      <w:kern w:val="2"/>
      <w:sz w:val="21"/>
      <w:szCs w:val="24"/>
      <w:lang w:val="en-US" w:eastAsia="zh-CN" w:bidi="ar-SA"/>
    </w:rPr>
  </w:style>
  <w:style w:type="character" w:customStyle="1" w:styleId="26">
    <w:name w:val="批注文字 字符"/>
    <w:link w:val="13"/>
    <w:qFormat/>
    <w:uiPriority w:val="0"/>
    <w:rPr>
      <w:kern w:val="2"/>
      <w:sz w:val="21"/>
      <w:szCs w:val="24"/>
    </w:rPr>
  </w:style>
  <w:style w:type="character" w:customStyle="1" w:styleId="27">
    <w:name w:val="批注主题 字符"/>
    <w:link w:val="18"/>
    <w:qFormat/>
    <w:uiPriority w:val="0"/>
    <w:rPr>
      <w:b/>
      <w:bCs/>
      <w:kern w:val="2"/>
      <w:sz w:val="21"/>
      <w:szCs w:val="24"/>
    </w:rPr>
  </w:style>
  <w:style w:type="paragraph" w:customStyle="1" w:styleId="28">
    <w:name w:val="PlainText"/>
    <w:basedOn w:val="1"/>
    <w:qFormat/>
    <w:uiPriority w:val="0"/>
    <w:pPr>
      <w:textAlignment w:val="baseline"/>
    </w:pPr>
    <w:rPr>
      <w:rFonts w:ascii="宋体" w:hAnsi="Courier New" w:cs="Times New Roman"/>
      <w:sz w:val="21"/>
    </w:rPr>
  </w:style>
  <w:style w:type="paragraph" w:customStyle="1" w:styleId="29">
    <w:name w:val="样式 小四 加粗 黑色 段前: 7.8 磅 段后: 7.8 磅 行距: 多倍行距 1.25 字行"/>
    <w:basedOn w:val="1"/>
    <w:qFormat/>
    <w:uiPriority w:val="0"/>
    <w:pPr>
      <w:numPr>
        <w:ilvl w:val="0"/>
        <w:numId w:val="2"/>
      </w:numPr>
      <w:adjustRightInd w:val="0"/>
      <w:snapToGrid w:val="0"/>
      <w:spacing w:before="156" w:after="50" w:line="300" w:lineRule="auto"/>
    </w:pPr>
    <w:rPr>
      <w:rFonts w:cs="宋体"/>
      <w:bCs/>
      <w:color w:val="000000"/>
      <w:sz w:val="24"/>
      <w:szCs w:val="20"/>
    </w:rPr>
  </w:style>
  <w:style w:type="paragraph" w:customStyle="1" w:styleId="30">
    <w:name w:val="样式 小四 加粗 行距: 多倍行距 1.25 字行"/>
    <w:basedOn w:val="1"/>
    <w:qFormat/>
    <w:uiPriority w:val="0"/>
    <w:pPr>
      <w:numPr>
        <w:ilvl w:val="0"/>
        <w:numId w:val="3"/>
      </w:numPr>
      <w:spacing w:before="156" w:beforeLines="50" w:after="156" w:afterLines="50" w:line="300" w:lineRule="auto"/>
      <w:jc w:val="left"/>
    </w:pPr>
    <w:rPr>
      <w:rFonts w:cs="宋体"/>
      <w:b/>
      <w:bCs/>
      <w:sz w:val="24"/>
      <w:szCs w:val="20"/>
    </w:rPr>
  </w:style>
  <w:style w:type="paragraph" w:customStyle="1" w:styleId="31">
    <w:name w:val="_Style 30"/>
    <w:unhideWhenUsed/>
    <w:qFormat/>
    <w:uiPriority w:val="99"/>
    <w:rPr>
      <w:rFonts w:ascii="Times New Roman" w:hAnsi="Times New Roman" w:eastAsia="宋体" w:cs="Times New Roman"/>
      <w:kern w:val="2"/>
      <w:sz w:val="21"/>
      <w:szCs w:val="24"/>
      <w:lang w:val="en-US" w:eastAsia="zh-CN" w:bidi="ar-SA"/>
    </w:rPr>
  </w:style>
  <w:style w:type="paragraph" w:customStyle="1" w:styleId="32">
    <w:name w:val="_Style 1"/>
    <w:basedOn w:val="1"/>
    <w:qFormat/>
    <w:uiPriority w:val="0"/>
    <w:pPr>
      <w:ind w:firstLine="200" w:firstLineChars="200"/>
    </w:pPr>
    <w:rPr>
      <w:rFonts w:ascii="宋体" w:hAnsi="宋体" w:eastAsia="仿宋_GB2312"/>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Microsoft.China</Company>
  <Pages>37</Pages>
  <Words>18207</Words>
  <Characters>18763</Characters>
  <Lines>122</Lines>
  <Paragraphs>34</Paragraphs>
  <TotalTime>12</TotalTime>
  <ScaleCrop>false</ScaleCrop>
  <LinksUpToDate>false</LinksUpToDate>
  <CharactersWithSpaces>20496</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2012-07-30T17:01:00Z</dcterms:created>
  <dc:creator>郭慧娟</dc:creator>
  <cp:lastModifiedBy>longgang</cp:lastModifiedBy>
  <cp:lastPrinted>2025-11-27T17:47:00Z</cp:lastPrinted>
  <dcterms:modified xsi:type="dcterms:W3CDTF">2025-12-05T10:46:01Z</dcterms:modified>
  <dc:title>货物购销合同示范文本</dc:title>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y fmtid="{D5CDD505-2E9C-101B-9397-08002B2CF9AE}" pid="3" name="ICV">
    <vt:lpwstr>8BED12E0B8BE4E909B224553D0BA054B_13</vt:lpwstr>
  </property>
  <property fmtid="{D5CDD505-2E9C-101B-9397-08002B2CF9AE}" pid="4" name="KSOTemplateDocerSaveRecord">
    <vt:lpwstr>eyJoZGlkIjoiMDk1YmFhNmQyYTViYTUzZDk5ZWZkYTM3MWM2Zjk1NTYiLCJ1c2VySWQiOiI0NDExNjE1MjQifQ==</vt:lpwstr>
  </property>
</Properties>
</file>