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z w:val="44"/>
          <w:szCs w:val="44"/>
        </w:rPr>
        <w:t>非公开招标方式采购公示表</w:t>
      </w:r>
    </w:p>
    <w:tbl>
      <w:tblPr>
        <w:tblStyle w:val="8"/>
        <w:tblW w:w="9498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after="0"/>
              <w:ind w:firstLine="560" w:firstLineChars="2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依照《深圳经济特区政府采购条例》第二十、二十一条规定，深圳大鹏半岛国家地质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自然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公园管理处就《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网络信息安全服务项目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》采用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询价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方式采购，现将有关情况向潜在政府采购供应商征求意见: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after="0"/>
              <w:ind w:left="1960" w:hanging="1960" w:hangingChars="7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采购项目名称 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网络信息安全服务项目</w:t>
            </w:r>
          </w:p>
          <w:p>
            <w:pPr>
              <w:spacing w:after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项目预算金额：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万元人民币</w:t>
            </w:r>
          </w:p>
          <w:p>
            <w:pPr>
              <w:spacing w:after="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项目资金来源：部门预算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498" w:type="dxa"/>
          </w:tcPr>
          <w:p>
            <w:pPr>
              <w:spacing w:after="0" w:line="340" w:lineRule="exac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采购项目描述：</w:t>
            </w:r>
          </w:p>
          <w:p>
            <w:pPr>
              <w:spacing w:after="0"/>
              <w:ind w:firstLine="560" w:firstLineChars="2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一、项目简介：</w:t>
            </w:r>
          </w:p>
          <w:p>
            <w:pPr>
              <w:spacing w:after="0"/>
              <w:ind w:firstLine="560" w:firstLineChars="2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为落实网络信息安全管理制度关于网络信息安全的要求，需要购买网络信息安全服务，提高网络安全防护能力、完善技术保障措施，减少安全风险和隐患，保障信息系统安全稳定运行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。</w:t>
            </w:r>
          </w:p>
          <w:p>
            <w:pPr>
              <w:spacing w:after="0"/>
              <w:ind w:firstLine="560" w:firstLineChars="2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二、项目服务要求 ：</w:t>
            </w:r>
          </w:p>
          <w:p>
            <w:pPr>
              <w:spacing w:after="0"/>
              <w:ind w:firstLine="560" w:firstLineChars="2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1、使用专业漏洞检查设备对本单位内外网计算机终端、服务器、网络打印机等进行漏洞扫描，并出具漏洞扫描报告。</w:t>
            </w:r>
          </w:p>
          <w:p>
            <w:pPr>
              <w:spacing w:after="0"/>
              <w:ind w:firstLine="560" w:firstLineChars="2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2、确保漏洞扫描设备软件版本处于最新状态，并及时更新相关漏洞扫描数据库。</w:t>
            </w:r>
          </w:p>
          <w:p>
            <w:pPr>
              <w:spacing w:after="0"/>
              <w:ind w:firstLine="560" w:firstLineChars="2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3、对漏洞扫描报告进行技术分析，对其中误报、错报进行甄别剔除，对存在的高风险漏洞进行技术验证，并提出对应的解决方案或系统补丁。</w:t>
            </w:r>
          </w:p>
          <w:p>
            <w:pPr>
              <w:spacing w:after="0"/>
              <w:ind w:firstLine="560" w:firstLineChars="2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安全修复加固：在安全扫描的基础上，对存在高风险漏洞的主机进行补丁更新或封堵，从而及时消除因为系统漏洞而产生的风险。</w:t>
            </w:r>
          </w:p>
          <w:p>
            <w:pPr>
              <w:spacing w:after="0"/>
              <w:ind w:firstLine="560" w:firstLineChars="2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回归验证：在进行补丁更新或封堵后，重新进行漏洞扫描工作，并与上一次的漏扫报告进行对比，确保高风险漏洞已被修复。</w:t>
            </w:r>
          </w:p>
          <w:p>
            <w:pPr>
              <w:spacing w:after="0"/>
              <w:ind w:firstLine="560" w:firstLineChars="2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三、服务期限：1年 </w:t>
            </w:r>
          </w:p>
          <w:p>
            <w:pPr>
              <w:spacing w:after="0"/>
              <w:ind w:firstLine="560" w:firstLineChars="2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四、付款方式： </w:t>
            </w:r>
          </w:p>
          <w:p>
            <w:pPr>
              <w:spacing w:after="0"/>
              <w:ind w:firstLine="560" w:firstLineChars="20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合同签订生效后，根据中标单位的付款申请，支付合同总额的50%；中标单位完成项目所有内容，提交项目成果，并通过履约验收，支付合同总额的50%。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拟定供应商名单：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38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深圳市安络科技有限公司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深圳市安盾网络技术有限公司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深圳市昊中科技有限公司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</w:trPr>
        <w:tc>
          <w:tcPr>
            <w:tcW w:w="9498" w:type="dxa"/>
          </w:tcPr>
          <w:p>
            <w:pPr>
              <w:spacing w:after="0" w:line="3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申请理由及相关说明：</w:t>
            </w:r>
          </w:p>
          <w:p>
            <w:pPr>
              <w:spacing w:after="0" w:line="340" w:lineRule="exact"/>
              <w:ind w:firstLine="420" w:firstLineChars="150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根据《深圳市2025-2026年政府集中采购目录及限额标准》（深财购〔2024〕65号）的规定：（一）货物、服务、工程类项目的集中采购限额标准均为100万元。……（三）集中采购目录以外、集中采购限额标准以下的项目，由采购人按照预算支出管理规定和本单位内控制度自行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498" w:type="dxa"/>
          </w:tcPr>
          <w:p>
            <w:pPr>
              <w:spacing w:after="0" w:line="3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征求意见期限：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从202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日起至202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after="0" w:line="340" w:lineRule="exact"/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联系电话：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84422341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</w:tcPr>
          <w:p>
            <w:pPr>
              <w:spacing w:after="0" w:line="340" w:lineRule="exact"/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潜在政府采购供应商对公示内容有异议的，请于</w:t>
            </w:r>
            <w:r>
              <w:rPr>
                <w:rFonts w:hint="eastAsia" w:ascii="仿宋" w:hAnsi="仿宋" w:eastAsia="仿宋" w:cs="仿宋"/>
                <w:bCs/>
                <w:color w:val="000000"/>
                <w:sz w:val="28"/>
                <w:szCs w:val="28"/>
              </w:rPr>
              <w:t>公示之日起至期满后两个工作日内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以实名书面（包括联系人、地址、联系电话）形式将意见反馈至深圳大鹏半岛国家地质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自然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公园管理处。</w:t>
            </w:r>
          </w:p>
        </w:tc>
      </w:tr>
    </w:tbl>
    <w:p>
      <w:pPr>
        <w:spacing w:after="0" w:line="340" w:lineRule="exact"/>
        <w:jc w:val="both"/>
        <w:rPr>
          <w:rFonts w:hint="default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p>
      <w:pPr>
        <w:spacing w:line="220" w:lineRule="atLeast"/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ZjBmYzY3MmM2Nzk4M2IzODBjYzM0NzlkYzZiNTMifQ=="/>
  </w:docVars>
  <w:rsids>
    <w:rsidRoot w:val="00D31D50"/>
    <w:rsid w:val="0003175F"/>
    <w:rsid w:val="00155148"/>
    <w:rsid w:val="00181BAA"/>
    <w:rsid w:val="00213D10"/>
    <w:rsid w:val="00217391"/>
    <w:rsid w:val="002378CF"/>
    <w:rsid w:val="002C256E"/>
    <w:rsid w:val="002F3837"/>
    <w:rsid w:val="00323B43"/>
    <w:rsid w:val="003C18F3"/>
    <w:rsid w:val="003C5E93"/>
    <w:rsid w:val="003D37D8"/>
    <w:rsid w:val="00426133"/>
    <w:rsid w:val="004358AB"/>
    <w:rsid w:val="00536074"/>
    <w:rsid w:val="0061143F"/>
    <w:rsid w:val="00625070"/>
    <w:rsid w:val="00764043"/>
    <w:rsid w:val="00771BC7"/>
    <w:rsid w:val="007B6434"/>
    <w:rsid w:val="007C2891"/>
    <w:rsid w:val="008233BC"/>
    <w:rsid w:val="00844A46"/>
    <w:rsid w:val="008B7726"/>
    <w:rsid w:val="008F4F52"/>
    <w:rsid w:val="00904169"/>
    <w:rsid w:val="00A15ED3"/>
    <w:rsid w:val="00AB3E2F"/>
    <w:rsid w:val="00B523CB"/>
    <w:rsid w:val="00B80F43"/>
    <w:rsid w:val="00CF2901"/>
    <w:rsid w:val="00D15DF7"/>
    <w:rsid w:val="00D31D50"/>
    <w:rsid w:val="00DC4A74"/>
    <w:rsid w:val="00E625D0"/>
    <w:rsid w:val="020458E0"/>
    <w:rsid w:val="03C80A84"/>
    <w:rsid w:val="060D0325"/>
    <w:rsid w:val="083826B3"/>
    <w:rsid w:val="09866ADC"/>
    <w:rsid w:val="09A82F6F"/>
    <w:rsid w:val="0B86462E"/>
    <w:rsid w:val="0C65646B"/>
    <w:rsid w:val="14193B46"/>
    <w:rsid w:val="14B479E2"/>
    <w:rsid w:val="14C6226E"/>
    <w:rsid w:val="156D3808"/>
    <w:rsid w:val="15C84C93"/>
    <w:rsid w:val="16907C10"/>
    <w:rsid w:val="16C35E51"/>
    <w:rsid w:val="196A4DB1"/>
    <w:rsid w:val="1AD478D7"/>
    <w:rsid w:val="1BF1786C"/>
    <w:rsid w:val="1DCD2E30"/>
    <w:rsid w:val="21611116"/>
    <w:rsid w:val="217F2558"/>
    <w:rsid w:val="21BF5C15"/>
    <w:rsid w:val="236C1220"/>
    <w:rsid w:val="276C7500"/>
    <w:rsid w:val="27776C51"/>
    <w:rsid w:val="28AD058B"/>
    <w:rsid w:val="29014624"/>
    <w:rsid w:val="29956BCC"/>
    <w:rsid w:val="2A92225C"/>
    <w:rsid w:val="2AEC23CA"/>
    <w:rsid w:val="2CA95B35"/>
    <w:rsid w:val="2DE20491"/>
    <w:rsid w:val="302C2E93"/>
    <w:rsid w:val="309E7B32"/>
    <w:rsid w:val="329E61CC"/>
    <w:rsid w:val="34C60D9E"/>
    <w:rsid w:val="37222AD2"/>
    <w:rsid w:val="39A245B2"/>
    <w:rsid w:val="39ED5395"/>
    <w:rsid w:val="3D201941"/>
    <w:rsid w:val="3E262A3D"/>
    <w:rsid w:val="3EBD584F"/>
    <w:rsid w:val="42595251"/>
    <w:rsid w:val="45D41938"/>
    <w:rsid w:val="47F8706C"/>
    <w:rsid w:val="482A3B70"/>
    <w:rsid w:val="4BAB55E6"/>
    <w:rsid w:val="566942A6"/>
    <w:rsid w:val="573F1E40"/>
    <w:rsid w:val="585868DA"/>
    <w:rsid w:val="5C971B4A"/>
    <w:rsid w:val="5CB52798"/>
    <w:rsid w:val="5E0C7724"/>
    <w:rsid w:val="5E33440F"/>
    <w:rsid w:val="61C74796"/>
    <w:rsid w:val="628A49D2"/>
    <w:rsid w:val="633F5795"/>
    <w:rsid w:val="643E456E"/>
    <w:rsid w:val="69851D70"/>
    <w:rsid w:val="6A38418C"/>
    <w:rsid w:val="744036B0"/>
    <w:rsid w:val="77830738"/>
    <w:rsid w:val="77B236BB"/>
    <w:rsid w:val="784600BD"/>
    <w:rsid w:val="791E6BB3"/>
    <w:rsid w:val="79C42981"/>
    <w:rsid w:val="7A107E4D"/>
    <w:rsid w:val="7AC827B8"/>
    <w:rsid w:val="7C037C77"/>
    <w:rsid w:val="7FC32265"/>
    <w:rsid w:val="F7FFC096"/>
    <w:rsid w:val="FEBB8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 w:firstLineChars="200"/>
    </w:pPr>
    <w:rPr>
      <w:szCs w:val="24"/>
    </w:rPr>
  </w:style>
  <w:style w:type="paragraph" w:styleId="3">
    <w:name w:val="Body Text"/>
    <w:basedOn w:val="1"/>
    <w:next w:val="4"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4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7"/>
    <w:qFormat/>
    <w:uiPriority w:val="99"/>
    <w:rPr>
      <w:rFonts w:ascii="Tahoma" w:hAnsi="Tahoma"/>
      <w:sz w:val="18"/>
      <w:szCs w:val="18"/>
    </w:rPr>
  </w:style>
  <w:style w:type="character" w:customStyle="1" w:styleId="12">
    <w:name w:val="页脚 Char"/>
    <w:basedOn w:val="10"/>
    <w:link w:val="6"/>
    <w:qFormat/>
    <w:uiPriority w:val="99"/>
    <w:rPr>
      <w:rFonts w:ascii="Tahoma" w:hAnsi="Tahoma"/>
      <w:sz w:val="18"/>
      <w:szCs w:val="18"/>
    </w:rPr>
  </w:style>
  <w:style w:type="paragraph" w:customStyle="1" w:styleId="13">
    <w:name w:val="表格内文字"/>
    <w:basedOn w:val="1"/>
    <w:qFormat/>
    <w:uiPriority w:val="0"/>
    <w:pPr>
      <w:widowControl w:val="0"/>
      <w:adjustRightInd/>
      <w:snapToGrid/>
      <w:spacing w:after="0"/>
      <w:jc w:val="both"/>
    </w:pPr>
    <w:rPr>
      <w:rFonts w:ascii="Times New Roman" w:hAnsi="Times New Roman" w:eastAsia="宋体" w:cs="Times New Roman"/>
      <w:kern w:val="2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559</Words>
  <Characters>587</Characters>
  <Lines>8</Lines>
  <Paragraphs>2</Paragraphs>
  <TotalTime>6</TotalTime>
  <ScaleCrop>false</ScaleCrop>
  <LinksUpToDate>false</LinksUpToDate>
  <CharactersWithSpaces>595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2008-09-12T09:20:00Z</dcterms:created>
  <dc:creator>Administrator</dc:creator>
  <cp:lastModifiedBy>小红帽</cp:lastModifiedBy>
  <cp:lastPrinted>2025-11-25T02:33:00Z</cp:lastPrinted>
  <dcterms:modified xsi:type="dcterms:W3CDTF">2025-12-02T09:58:18Z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12364EA08DAA408A84A8D89370DA74EF_13</vt:lpwstr>
  </property>
</Properties>
</file>