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92761">
      <w:pPr>
        <w:jc w:val="center"/>
        <w:rPr>
          <w:rFonts w:hint="eastAsia" w:ascii="黑体" w:hAnsi="黑体" w:eastAsia="黑体" w:cs="黑体"/>
          <w:kern w:val="0"/>
          <w:sz w:val="28"/>
          <w:szCs w:val="28"/>
        </w:rPr>
      </w:pPr>
    </w:p>
    <w:p w14:paraId="4EF8D01D">
      <w:pPr>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非公开招标方式采购公示表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EAF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4DC181C">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根据《</w:t>
            </w:r>
            <w:r>
              <w:rPr>
                <w:rFonts w:hint="eastAsia" w:ascii="仿宋_GB2312" w:hAnsi="仿宋_GB2312" w:eastAsia="仿宋_GB2312" w:cs="仿宋_GB2312"/>
                <w:sz w:val="20"/>
                <w:szCs w:val="20"/>
              </w:rPr>
              <w:t>广东内伶仃福田国家级自然保护区管理局政府采购管理制度（2025 版）</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 xml:space="preserve"> </w:t>
            </w:r>
            <w:r>
              <w:rPr>
                <w:rFonts w:hint="eastAsia" w:ascii="仿宋_GB2312" w:hAnsi="仿宋_GB2312" w:eastAsia="仿宋_GB2312" w:cs="仿宋_GB2312"/>
                <w:sz w:val="20"/>
                <w:szCs w:val="20"/>
              </w:rPr>
              <w:t>《国际红树林中心外事文创</w:t>
            </w:r>
            <w:r>
              <w:rPr>
                <w:rFonts w:hint="eastAsia" w:ascii="仿宋_GB2312" w:hAnsi="仿宋_GB2312" w:eastAsia="仿宋_GB2312" w:cs="仿宋_GB2312"/>
                <w:sz w:val="20"/>
                <w:szCs w:val="20"/>
                <w:lang w:val="en-US" w:eastAsia="zh-CN"/>
              </w:rPr>
              <w:t>产品</w:t>
            </w:r>
            <w:r>
              <w:rPr>
                <w:rFonts w:hint="eastAsia" w:ascii="仿宋_GB2312" w:hAnsi="仿宋_GB2312" w:eastAsia="仿宋_GB2312" w:cs="仿宋_GB2312"/>
                <w:sz w:val="20"/>
                <w:szCs w:val="20"/>
              </w:rPr>
              <w:t>制作项目》项目采用直接确定供应商方式采购，现将有关情况向潜在政府采购供应商征求意见：</w:t>
            </w:r>
          </w:p>
        </w:tc>
      </w:tr>
      <w:tr w14:paraId="287F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96C1994">
            <w:pPr>
              <w:spacing w:line="440" w:lineRule="exact"/>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采购项目名称 ： 国际红树林中心外事文创</w:t>
            </w:r>
            <w:r>
              <w:rPr>
                <w:rFonts w:hint="eastAsia" w:ascii="仿宋_GB2312" w:hAnsi="仿宋_GB2312" w:eastAsia="仿宋_GB2312" w:cs="仿宋_GB2312"/>
                <w:bCs/>
                <w:sz w:val="20"/>
                <w:szCs w:val="20"/>
                <w:lang w:val="en-US" w:eastAsia="zh-CN"/>
              </w:rPr>
              <w:t>产品</w:t>
            </w:r>
            <w:r>
              <w:rPr>
                <w:rFonts w:hint="eastAsia" w:ascii="仿宋_GB2312" w:hAnsi="仿宋_GB2312" w:eastAsia="仿宋_GB2312" w:cs="仿宋_GB2312"/>
                <w:bCs/>
                <w:sz w:val="20"/>
                <w:szCs w:val="20"/>
              </w:rPr>
              <w:t>制作项目</w:t>
            </w:r>
          </w:p>
          <w:p w14:paraId="28F7907E">
            <w:pPr>
              <w:spacing w:line="440" w:lineRule="exact"/>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rPr>
              <w:t>项目预算金额：</w:t>
            </w:r>
            <w:r>
              <w:rPr>
                <w:rFonts w:hint="eastAsia" w:ascii="仿宋_GB2312" w:hAnsi="仿宋_GB2312" w:eastAsia="仿宋_GB2312" w:cs="仿宋_GB2312"/>
                <w:bCs/>
                <w:sz w:val="20"/>
                <w:szCs w:val="20"/>
                <w:lang w:val="en-US" w:eastAsia="zh-CN"/>
              </w:rPr>
              <w:t>192,000元</w:t>
            </w:r>
          </w:p>
        </w:tc>
      </w:tr>
      <w:tr w14:paraId="5473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07490C1">
            <w:pPr>
              <w:spacing w:line="440" w:lineRule="exact"/>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采购项目描述：(内容、用途、数量、简要技术需求等）</w:t>
            </w:r>
          </w:p>
          <w:p w14:paraId="3C06C337">
            <w:pPr>
              <w:spacing w:line="440" w:lineRule="exact"/>
              <w:ind w:firstLine="400" w:firstLineChars="200"/>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2022年11月5日，习近平总书记在《湿地公约》第十四届缔约方大会开幕式上发表致辞，正式提出“在深圳建立国际红树林中心”的重要倡议。2023年9月6日，在国家林业和草原局与深圳市政府的共同推动下，《湿地公约》第62次常委会审议通过设立国际红树林中心的区域动议提案，全球首个国际红树林中心（以下简称“中心”）正式落户深圳。2024年11月6日，国际红树林中心成立协定在深圳正式签署，首批18个创始成员国共同签署协定并为中心揭牌。截至目前，成员国已增至20个，中心正稳步发展成为推动红树林保护全球合作的重要枢纽平台。</w:t>
            </w:r>
          </w:p>
          <w:p w14:paraId="4D75514F">
            <w:pPr>
              <w:spacing w:line="440" w:lineRule="exact"/>
              <w:ind w:firstLine="400" w:firstLineChars="200"/>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当前，中心发展迎来重要机遇：2025年11月1日，习近平总书记宣布将于2026年11月在深圳举办亚太经合组织（APEC）第三十三次领导人非正式会议，深圳市规资海洋领域相关部署提出要谋划国际红树林中心APEC系列活动；同时，中心理事会第一次会议也将拟于2026年3月召开，此次会议对确立中心治理体系、启动全球合作行动具有决定性意义。</w:t>
            </w:r>
          </w:p>
          <w:p w14:paraId="5F16977A">
            <w:pPr>
              <w:spacing w:line="440" w:lineRule="exact"/>
              <w:ind w:firstLine="400" w:firstLineChars="200"/>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随着中心国际交流合作的不断深入，为应对日益频繁的国际交往需要，特别是面向成员国高层互访、国际会议与培训交流等重要场合，亟需一款能够承载中心核心理念、传播红树林生态保护价值、彰显中国特色与国际水准的外事文创产品。</w:t>
            </w:r>
          </w:p>
          <w:p w14:paraId="0C43A14C">
            <w:pPr>
              <w:spacing w:line="440" w:lineRule="exact"/>
              <w:ind w:firstLine="400" w:firstLineChars="200"/>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rPr>
              <w:t>本项目旨在为中心的对外交流打造一款高品质的“形象名片”，向国际社会生动传递红树林生态保护的全球价值与中国实践，既在国际交往中传递友好与合作心意，也助力提升中心的国际辨识度、美誉度与影响力，为全球红树林保护合作凝聚更多共识与力量。</w:t>
            </w:r>
          </w:p>
          <w:p w14:paraId="04755C20">
            <w:pPr>
              <w:spacing w:line="440" w:lineRule="exact"/>
              <w:ind w:firstLine="400" w:firstLineChars="200"/>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项目期限：</w:t>
            </w:r>
          </w:p>
          <w:p w14:paraId="70AB8349">
            <w:pPr>
              <w:spacing w:line="440" w:lineRule="exact"/>
              <w:ind w:firstLine="400" w:firstLineChars="200"/>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合同签订之日起至2025年12月31日，完成本项目的最终全部工作内容。</w:t>
            </w:r>
          </w:p>
          <w:p w14:paraId="1ECE3E70">
            <w:pPr>
              <w:spacing w:line="440" w:lineRule="exact"/>
              <w:ind w:firstLine="400" w:firstLineChars="200"/>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lang w:eastAsia="zh-CN"/>
              </w:rPr>
              <w:t>本项目工作内容主要包含:</w:t>
            </w:r>
          </w:p>
          <w:p w14:paraId="63CD11FB">
            <w:pPr>
              <w:spacing w:line="440" w:lineRule="exact"/>
              <w:ind w:firstLine="400" w:firstLineChars="200"/>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lang w:eastAsia="zh-CN"/>
              </w:rPr>
              <w:t>（1）产品打样。根据甲方认可的产品设计方案，制作产品包装和所有内容物的实物样品。从功能、外观、质量等方面对样品开展测试和评估，并进行调整和优化，形成可投入生产的量产方案。</w:t>
            </w:r>
          </w:p>
          <w:p w14:paraId="01BF6646">
            <w:pPr>
              <w:spacing w:line="440" w:lineRule="exact"/>
              <w:ind w:firstLine="400" w:firstLineChars="200"/>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lang w:eastAsia="zh-CN"/>
              </w:rPr>
              <w:t>（2）周期把控。为确保产品按时交付，需把控制作周期，严格执行生产计划，确保所有产品在既定工期内完成。</w:t>
            </w:r>
          </w:p>
          <w:p w14:paraId="34AC2F0E">
            <w:pPr>
              <w:spacing w:line="440" w:lineRule="exact"/>
              <w:ind w:firstLine="400" w:firstLineChars="200"/>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lang w:eastAsia="zh-CN"/>
              </w:rPr>
              <w:t>（3）批量生产。严格筛选和评估产品供应商，锁定资质合规、产能稳定的优质供应商。按照选定的工艺和流程，推进首批产品的批量生产。对生产全过程进行质量把控，确保产品符合设计标准及要求。</w:t>
            </w:r>
          </w:p>
          <w:p w14:paraId="128952C2">
            <w:pPr>
              <w:spacing w:line="440" w:lineRule="exact"/>
              <w:ind w:firstLine="400" w:firstLineChars="200"/>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eastAsia="zh-CN"/>
              </w:rPr>
              <w:t>（4）成品交付。完成所有产品的最终质量检验，进行集中包装、清点入库，保障成品安全、准时交付。</w:t>
            </w:r>
          </w:p>
        </w:tc>
      </w:tr>
      <w:tr w14:paraId="6558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C71862">
            <w:pPr>
              <w:spacing w:line="440" w:lineRule="exac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bCs/>
                <w:sz w:val="20"/>
                <w:szCs w:val="20"/>
              </w:rPr>
              <w:t>拟定供应商</w:t>
            </w:r>
            <w:r>
              <w:rPr>
                <w:rFonts w:hint="eastAsia" w:ascii="仿宋_GB2312" w:hAnsi="仿宋_GB2312" w:eastAsia="仿宋_GB2312" w:cs="仿宋_GB2312"/>
                <w:bCs/>
                <w:sz w:val="20"/>
                <w:szCs w:val="20"/>
                <w:highlight w:val="none"/>
              </w:rPr>
              <w:t>名单：</w:t>
            </w:r>
            <w:r>
              <w:rPr>
                <w:rFonts w:hint="eastAsia" w:ascii="仿宋_GB2312" w:hAnsi="仿宋_GB2312" w:eastAsia="仿宋_GB2312" w:cs="仿宋_GB2312"/>
                <w:bCs/>
                <w:sz w:val="20"/>
                <w:szCs w:val="20"/>
                <w:highlight w:val="none"/>
                <w:lang w:val="en-US" w:eastAsia="zh-CN"/>
              </w:rPr>
              <w:t>深圳市珍珍数码有限公司</w:t>
            </w:r>
          </w:p>
        </w:tc>
      </w:tr>
      <w:tr w14:paraId="3705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FEC454E">
            <w:pPr>
              <w:spacing w:line="440" w:lineRule="exact"/>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申请理由及相关说明：</w:t>
            </w:r>
          </w:p>
          <w:p w14:paraId="613FD9FC">
            <w:pPr>
              <w:spacing w:line="440" w:lineRule="exact"/>
              <w:ind w:firstLine="400" w:firstLineChars="200"/>
              <w:rPr>
                <w:rFonts w:hint="eastAsia" w:ascii="仿宋_GB2312" w:hAnsi="仿宋_GB2312" w:eastAsia="仿宋_GB2312" w:cs="仿宋_GB2312"/>
                <w:bCs/>
                <w:sz w:val="20"/>
                <w:szCs w:val="20"/>
                <w:highlight w:val="none"/>
                <w:lang w:val="en"/>
              </w:rPr>
            </w:pPr>
            <w:r>
              <w:rPr>
                <w:rFonts w:hint="eastAsia" w:ascii="仿宋_GB2312" w:hAnsi="仿宋_GB2312" w:eastAsia="仿宋_GB2312" w:cs="仿宋_GB2312"/>
                <w:bCs/>
                <w:sz w:val="20"/>
                <w:szCs w:val="20"/>
                <w:highlight w:val="none"/>
                <w:lang w:val="en"/>
              </w:rPr>
              <w:t>深圳</w:t>
            </w:r>
            <w:r>
              <w:rPr>
                <w:rFonts w:hint="eastAsia" w:ascii="仿宋_GB2312" w:hAnsi="仿宋_GB2312" w:eastAsia="仿宋_GB2312" w:cs="仿宋_GB2312"/>
                <w:bCs/>
                <w:sz w:val="20"/>
                <w:szCs w:val="20"/>
                <w:highlight w:val="none"/>
                <w:lang w:val="en-US" w:eastAsia="zh-CN"/>
              </w:rPr>
              <w:t>市</w:t>
            </w:r>
            <w:r>
              <w:rPr>
                <w:rFonts w:hint="eastAsia" w:ascii="仿宋_GB2312" w:hAnsi="仿宋_GB2312" w:eastAsia="仿宋_GB2312" w:cs="仿宋_GB2312"/>
                <w:bCs/>
                <w:sz w:val="20"/>
                <w:szCs w:val="20"/>
                <w:highlight w:val="none"/>
                <w:lang w:val="en"/>
              </w:rPr>
              <w:t>珍珍数码有限公司（以下简称“珍珍数码”或“公司”）自成立以来，始终专注于户外设备与小家电科技类产品的研发、生产与销售。</w:t>
            </w:r>
          </w:p>
          <w:p w14:paraId="4F553C6C">
            <w:pPr>
              <w:spacing w:line="440" w:lineRule="exact"/>
              <w:ind w:firstLine="400" w:firstLineChars="200"/>
              <w:rPr>
                <w:rFonts w:hint="eastAsia" w:ascii="仿宋_GB2312" w:hAnsi="仿宋_GB2312" w:eastAsia="仿宋_GB2312" w:cs="仿宋_GB2312"/>
                <w:bCs/>
                <w:sz w:val="20"/>
                <w:szCs w:val="20"/>
                <w:highlight w:val="none"/>
                <w:lang w:val="en"/>
              </w:rPr>
            </w:pPr>
            <w:r>
              <w:rPr>
                <w:rFonts w:hint="eastAsia" w:ascii="仿宋_GB2312" w:hAnsi="仿宋_GB2312" w:eastAsia="仿宋_GB2312" w:cs="仿宋_GB2312"/>
                <w:bCs/>
                <w:sz w:val="20"/>
                <w:szCs w:val="20"/>
                <w:highlight w:val="none"/>
                <w:lang w:val="en"/>
              </w:rPr>
              <w:t>公司深刻理解供应链稳定对产品品质、交付周期及市场竞争力的重要性。针对户外设备与小家电科技产品技术迭代快、市场需求多元化的特点，公司长期深耕珠三角及长三角等中国核心电子制造与精密加工产业带，与上游核心元器件供应商、关键零部件制造商及成品组装厂建立了稳固的战略合作关系。拥有自主管控的生产基地或深度合作的OEM/ODM工厂，具备快速转产、灵活调配产能的能力，能有效应对市场需求的波动与小批量、多批次的订单要求。与核心供应商建立联合研发机制，针对新产品、新技术进行早期介入与共同开发，从源头保障物料供应的技术匹配性与稳定性。</w:t>
            </w:r>
          </w:p>
          <w:p w14:paraId="4139F60C">
            <w:pPr>
              <w:spacing w:line="440" w:lineRule="exact"/>
              <w:ind w:firstLine="400" w:firstLineChars="200"/>
              <w:rPr>
                <w:rFonts w:hint="eastAsia" w:ascii="仿宋_GB2312" w:hAnsi="仿宋_GB2312" w:eastAsia="仿宋_GB2312" w:cs="仿宋_GB2312"/>
                <w:bCs/>
                <w:sz w:val="20"/>
                <w:szCs w:val="20"/>
                <w:highlight w:val="none"/>
                <w:lang w:val="en"/>
              </w:rPr>
            </w:pPr>
            <w:r>
              <w:rPr>
                <w:rFonts w:hint="eastAsia" w:ascii="仿宋_GB2312" w:hAnsi="仿宋_GB2312" w:eastAsia="仿宋_GB2312" w:cs="仿宋_GB2312"/>
                <w:bCs/>
                <w:sz w:val="20"/>
                <w:szCs w:val="20"/>
                <w:highlight w:val="none"/>
                <w:lang w:val="en"/>
              </w:rPr>
              <w:t>深圳市珍珍数码有限公司以其专业的供应链管理能力、稳固的供应商合作关系、精益的生产质控体系以及稳健的物流库存保障，构筑了户外设备与小家电科技类产品领域强大而稳定的供应链核心竞争力。</w:t>
            </w:r>
          </w:p>
          <w:p w14:paraId="7AFB3DC7">
            <w:pPr>
              <w:spacing w:line="440" w:lineRule="exact"/>
              <w:ind w:firstLine="400" w:firstLineChars="200"/>
              <w:rPr>
                <w:rFonts w:hint="eastAsia" w:ascii="仿宋_GB2312" w:hAnsi="仿宋_GB2312" w:eastAsia="仿宋_GB2312" w:cs="仿宋_GB2312"/>
                <w:bCs/>
                <w:sz w:val="20"/>
                <w:szCs w:val="20"/>
                <w:lang w:val="en"/>
              </w:rPr>
            </w:pPr>
            <w:r>
              <w:rPr>
                <w:rFonts w:hint="eastAsia" w:ascii="仿宋_GB2312" w:hAnsi="仿宋_GB2312" w:eastAsia="仿宋_GB2312" w:cs="仿宋_GB2312"/>
                <w:bCs/>
                <w:sz w:val="20"/>
                <w:szCs w:val="20"/>
                <w:highlight w:val="none"/>
                <w:lang w:val="en"/>
              </w:rPr>
              <w:t>综上所述，深圳市珍珍数码有限公司在专业能力、服务经验、</w:t>
            </w:r>
            <w:r>
              <w:rPr>
                <w:rFonts w:hint="eastAsia" w:ascii="仿宋_GB2312" w:hAnsi="仿宋_GB2312" w:eastAsia="仿宋_GB2312" w:cs="仿宋_GB2312"/>
                <w:bCs/>
                <w:sz w:val="20"/>
                <w:szCs w:val="20"/>
                <w:highlight w:val="none"/>
                <w:lang w:val="en-US" w:eastAsia="zh-CN"/>
              </w:rPr>
              <w:t>物流保障</w:t>
            </w:r>
            <w:r>
              <w:rPr>
                <w:rFonts w:hint="eastAsia" w:ascii="仿宋_GB2312" w:hAnsi="仿宋_GB2312" w:eastAsia="仿宋_GB2312" w:cs="仿宋_GB2312"/>
                <w:bCs/>
                <w:sz w:val="20"/>
                <w:szCs w:val="20"/>
                <w:highlight w:val="none"/>
                <w:lang w:val="en"/>
              </w:rPr>
              <w:t>等方面均符合本项目需求</w:t>
            </w:r>
            <w:r>
              <w:rPr>
                <w:rFonts w:hint="eastAsia" w:ascii="仿宋_GB2312" w:hAnsi="仿宋_GB2312" w:eastAsia="仿宋_GB2312" w:cs="仿宋_GB2312"/>
                <w:bCs/>
                <w:sz w:val="20"/>
                <w:szCs w:val="20"/>
                <w:highlight w:val="none"/>
                <w:lang w:val="en" w:eastAsia="zh-CN"/>
              </w:rPr>
              <w:t>，</w:t>
            </w:r>
            <w:r>
              <w:rPr>
                <w:rFonts w:hint="eastAsia" w:ascii="仿宋_GB2312" w:hAnsi="仿宋_GB2312" w:eastAsia="仿宋_GB2312" w:cs="仿宋_GB2312"/>
                <w:bCs/>
                <w:sz w:val="20"/>
                <w:szCs w:val="20"/>
                <w:highlight w:val="none"/>
                <w:lang w:val="en"/>
              </w:rPr>
              <w:t>为保障项目顺利实施，</w:t>
            </w:r>
            <w:r>
              <w:rPr>
                <w:rFonts w:hint="eastAsia" w:ascii="仿宋_GB2312" w:hAnsi="仿宋_GB2312" w:eastAsia="仿宋_GB2312" w:cs="仿宋_GB2312"/>
                <w:bCs/>
                <w:sz w:val="20"/>
                <w:szCs w:val="20"/>
                <w:highlight w:val="none"/>
                <w:lang w:val="en-US" w:eastAsia="zh-CN"/>
              </w:rPr>
              <w:t>拟</w:t>
            </w:r>
            <w:r>
              <w:rPr>
                <w:rFonts w:hint="eastAsia" w:ascii="仿宋_GB2312" w:hAnsi="仿宋_GB2312" w:eastAsia="仿宋_GB2312" w:cs="仿宋_GB2312"/>
                <w:bCs/>
                <w:sz w:val="20"/>
                <w:szCs w:val="20"/>
                <w:highlight w:val="none"/>
                <w:lang w:val="en"/>
              </w:rPr>
              <w:t>采用直接确定供应商方式，委托深圳市珍珍数码有限公司承担</w:t>
            </w:r>
            <w:r>
              <w:rPr>
                <w:rFonts w:hint="eastAsia" w:ascii="仿宋_GB2312" w:hAnsi="仿宋_GB2312" w:eastAsia="仿宋_GB2312" w:cs="仿宋_GB2312"/>
                <w:bCs/>
                <w:sz w:val="20"/>
                <w:szCs w:val="20"/>
                <w:highlight w:val="none"/>
                <w:lang w:val="en-US" w:eastAsia="zh-CN"/>
              </w:rPr>
              <w:t>具体</w:t>
            </w:r>
            <w:r>
              <w:rPr>
                <w:rFonts w:hint="eastAsia" w:ascii="仿宋_GB2312" w:hAnsi="仿宋_GB2312" w:eastAsia="仿宋_GB2312" w:cs="仿宋_GB2312"/>
                <w:bCs/>
                <w:sz w:val="20"/>
                <w:szCs w:val="20"/>
                <w:highlight w:val="none"/>
                <w:lang w:val="en"/>
              </w:rPr>
              <w:t>工作。</w:t>
            </w:r>
          </w:p>
        </w:tc>
      </w:tr>
      <w:tr w14:paraId="75D0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BE52A3B">
            <w:pPr>
              <w:spacing w:line="440" w:lineRule="exact"/>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征求意见期限：</w:t>
            </w:r>
          </w:p>
          <w:p w14:paraId="792EE92E">
            <w:pPr>
              <w:spacing w:before="62" w:beforeLines="20" w:after="62" w:afterLines="20" w:line="44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highlight w:val="none"/>
              </w:rPr>
              <w:t>从20</w:t>
            </w:r>
            <w:r>
              <w:rPr>
                <w:rFonts w:hint="eastAsia" w:ascii="仿宋_GB2312" w:hAnsi="仿宋_GB2312" w:eastAsia="仿宋_GB2312" w:cs="仿宋_GB2312"/>
                <w:sz w:val="20"/>
                <w:szCs w:val="20"/>
                <w:highlight w:val="none"/>
                <w:lang w:val="en-US" w:eastAsia="zh-CN"/>
              </w:rPr>
              <w:t>25</w:t>
            </w:r>
            <w:r>
              <w:rPr>
                <w:rFonts w:hint="eastAsia" w:ascii="仿宋_GB2312" w:hAnsi="仿宋_GB2312" w:eastAsia="仿宋_GB2312" w:cs="仿宋_GB2312"/>
                <w:sz w:val="20"/>
                <w:szCs w:val="20"/>
                <w:highlight w:val="none"/>
              </w:rPr>
              <w:t xml:space="preserve">年 </w:t>
            </w:r>
            <w:r>
              <w:rPr>
                <w:rFonts w:hint="eastAsia" w:ascii="仿宋_GB2312" w:hAnsi="仿宋_GB2312" w:eastAsia="仿宋_GB2312" w:cs="仿宋_GB2312"/>
                <w:sz w:val="20"/>
                <w:szCs w:val="20"/>
                <w:highlight w:val="none"/>
                <w:lang w:val="en-US" w:eastAsia="zh-CN"/>
              </w:rPr>
              <w:t>12</w:t>
            </w:r>
            <w:r>
              <w:rPr>
                <w:rFonts w:hint="eastAsia" w:ascii="仿宋_GB2312" w:hAnsi="仿宋_GB2312" w:eastAsia="仿宋_GB2312" w:cs="仿宋_GB2312"/>
                <w:sz w:val="20"/>
                <w:szCs w:val="20"/>
                <w:highlight w:val="none"/>
              </w:rPr>
              <w:t xml:space="preserve"> 月 </w:t>
            </w: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日起至20</w:t>
            </w:r>
            <w:r>
              <w:rPr>
                <w:rFonts w:hint="eastAsia" w:ascii="仿宋_GB2312" w:hAnsi="仿宋_GB2312" w:eastAsia="仿宋_GB2312" w:cs="仿宋_GB2312"/>
                <w:sz w:val="20"/>
                <w:szCs w:val="20"/>
                <w:highlight w:val="none"/>
                <w:lang w:val="en-US" w:eastAsia="zh-CN"/>
              </w:rPr>
              <w:t>25</w:t>
            </w:r>
            <w:r>
              <w:rPr>
                <w:rFonts w:hint="eastAsia" w:ascii="仿宋_GB2312" w:hAnsi="仿宋_GB2312" w:eastAsia="仿宋_GB2312" w:cs="仿宋_GB2312"/>
                <w:sz w:val="20"/>
                <w:szCs w:val="20"/>
                <w:highlight w:val="none"/>
              </w:rPr>
              <w:t xml:space="preserve">年 </w:t>
            </w:r>
            <w:r>
              <w:rPr>
                <w:rFonts w:hint="eastAsia" w:ascii="仿宋_GB2312" w:hAnsi="仿宋_GB2312" w:eastAsia="仿宋_GB2312" w:cs="仿宋_GB2312"/>
                <w:sz w:val="20"/>
                <w:szCs w:val="20"/>
                <w:highlight w:val="none"/>
                <w:lang w:val="en-US" w:eastAsia="zh-CN"/>
              </w:rPr>
              <w:t>12</w:t>
            </w:r>
            <w:r>
              <w:rPr>
                <w:rFonts w:hint="eastAsia" w:ascii="仿宋_GB2312" w:hAnsi="仿宋_GB2312" w:eastAsia="仿宋_GB2312" w:cs="仿宋_GB2312"/>
                <w:sz w:val="20"/>
                <w:szCs w:val="20"/>
                <w:highlight w:val="none"/>
              </w:rPr>
              <w:t xml:space="preserve"> 月 </w:t>
            </w:r>
            <w:r>
              <w:rPr>
                <w:rFonts w:hint="eastAsia" w:ascii="仿宋_GB2312" w:hAnsi="仿宋_GB2312" w:eastAsia="仿宋_GB2312" w:cs="仿宋_GB2312"/>
                <w:sz w:val="20"/>
                <w:szCs w:val="20"/>
                <w:highlight w:val="none"/>
                <w:lang w:val="en-US" w:eastAsia="zh-CN"/>
              </w:rPr>
              <w:t>8</w:t>
            </w:r>
            <w:r>
              <w:rPr>
                <w:rFonts w:hint="eastAsia" w:ascii="仿宋_GB2312" w:hAnsi="仿宋_GB2312" w:eastAsia="仿宋_GB2312" w:cs="仿宋_GB2312"/>
                <w:sz w:val="20"/>
                <w:szCs w:val="20"/>
                <w:highlight w:val="none"/>
              </w:rPr>
              <w:t xml:space="preserve"> 日止</w:t>
            </w:r>
          </w:p>
        </w:tc>
      </w:tr>
      <w:tr w14:paraId="56EF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24BF721">
            <w:pPr>
              <w:spacing w:before="100" w:beforeAutospacing="1" w:after="100" w:afterAutospacing="1" w:line="32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bCs/>
                <w:kern w:val="0"/>
                <w:sz w:val="20"/>
                <w:szCs w:val="20"/>
              </w:rPr>
              <w:t>联系方式：</w:t>
            </w:r>
          </w:p>
          <w:p w14:paraId="4613619A">
            <w:pPr>
              <w:spacing w:before="100" w:beforeAutospacing="1" w:after="100" w:afterAutospacing="1" w:line="320" w:lineRule="exact"/>
              <w:ind w:firstLine="48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采购人：广东内伶仃福田国家级自然保护</w:t>
            </w:r>
            <w:bookmarkStart w:id="0" w:name="_GoBack"/>
            <w:bookmarkEnd w:id="0"/>
            <w:r>
              <w:rPr>
                <w:rFonts w:hint="eastAsia" w:ascii="仿宋_GB2312" w:hAnsi="仿宋_GB2312" w:eastAsia="仿宋_GB2312" w:cs="仿宋_GB2312"/>
                <w:kern w:val="0"/>
                <w:sz w:val="20"/>
                <w:szCs w:val="20"/>
              </w:rPr>
              <w:t>区管理局</w:t>
            </w:r>
          </w:p>
          <w:p w14:paraId="0DB06C38">
            <w:pPr>
              <w:spacing w:before="100" w:beforeAutospacing="1" w:after="100" w:afterAutospacing="1" w:line="320" w:lineRule="exact"/>
              <w:ind w:firstLine="48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联系人：</w:t>
            </w:r>
            <w:r>
              <w:rPr>
                <w:rFonts w:hint="eastAsia" w:ascii="仿宋_GB2312" w:hAnsi="仿宋_GB2312" w:eastAsia="仿宋_GB2312" w:cs="仿宋_GB2312"/>
                <w:kern w:val="0"/>
                <w:sz w:val="20"/>
                <w:szCs w:val="20"/>
                <w:lang w:val="en-US" w:eastAsia="zh-CN"/>
              </w:rPr>
              <w:t>王工</w:t>
            </w:r>
          </w:p>
          <w:p w14:paraId="1276D30E">
            <w:pPr>
              <w:spacing w:before="100" w:beforeAutospacing="1" w:after="100" w:afterAutospacing="1" w:line="32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地址：深圳市福田区红树林路1号</w:t>
            </w:r>
          </w:p>
          <w:p w14:paraId="6F3F26B6">
            <w:pPr>
              <w:spacing w:before="100" w:beforeAutospacing="1" w:after="100" w:afterAutospacing="1" w:line="32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联系电话：</w:t>
            </w:r>
            <w:r>
              <w:rPr>
                <w:rFonts w:hint="eastAsia" w:ascii="仿宋_GB2312" w:hAnsi="仿宋_GB2312" w:eastAsia="仿宋_GB2312" w:cs="仿宋_GB2312"/>
                <w:kern w:val="0"/>
                <w:sz w:val="20"/>
                <w:szCs w:val="20"/>
                <w:lang w:val="en-US" w:eastAsia="zh-CN"/>
              </w:rPr>
              <w:t>0755-83713850</w:t>
            </w:r>
            <w:r>
              <w:rPr>
                <w:rFonts w:hint="eastAsia" w:ascii="仿宋_GB2312" w:hAnsi="仿宋_GB2312" w:eastAsia="仿宋_GB2312" w:cs="仿宋_GB2312"/>
                <w:kern w:val="0"/>
                <w:sz w:val="20"/>
                <w:szCs w:val="20"/>
              </w:rPr>
              <w:t xml:space="preserve">            传真：</w:t>
            </w:r>
            <w:r>
              <w:rPr>
                <w:rFonts w:hint="eastAsia" w:ascii="仿宋_GB2312" w:hAnsi="仿宋_GB2312" w:eastAsia="仿宋_GB2312" w:cs="仿宋_GB2312"/>
                <w:kern w:val="0"/>
                <w:sz w:val="20"/>
                <w:szCs w:val="20"/>
                <w:lang w:val="en-US" w:eastAsia="zh-CN"/>
              </w:rPr>
              <w:t>0755-83713850</w:t>
            </w:r>
            <w:r>
              <w:rPr>
                <w:rFonts w:hint="eastAsia" w:ascii="仿宋_GB2312" w:hAnsi="仿宋_GB2312" w:eastAsia="仿宋_GB2312" w:cs="仿宋_GB2312"/>
                <w:kern w:val="0"/>
                <w:sz w:val="20"/>
                <w:szCs w:val="20"/>
              </w:rPr>
              <w:t xml:space="preserve"> </w:t>
            </w:r>
          </w:p>
        </w:tc>
      </w:tr>
      <w:tr w14:paraId="700A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E77928E">
            <w:pPr>
              <w:rPr>
                <w:rFonts w:hint="eastAsia" w:ascii="仿宋_GB2312" w:hAnsi="仿宋_GB2312" w:eastAsia="仿宋_GB2312" w:cs="仿宋_GB2312"/>
                <w:sz w:val="20"/>
                <w:szCs w:val="20"/>
              </w:rPr>
            </w:pPr>
            <w:r>
              <w:rPr>
                <w:rFonts w:hint="eastAsia" w:ascii="仿宋_GB2312" w:hAnsi="仿宋_GB2312" w:eastAsia="仿宋_GB2312" w:cs="仿宋_GB2312"/>
                <w:bCs/>
                <w:sz w:val="20"/>
                <w:szCs w:val="20"/>
              </w:rPr>
              <w:t>备注：</w:t>
            </w:r>
            <w:r>
              <w:rPr>
                <w:rFonts w:hint="eastAsia" w:ascii="仿宋_GB2312" w:hAnsi="仿宋_GB2312" w:eastAsia="仿宋_GB2312" w:cs="仿宋_GB2312"/>
                <w:sz w:val="20"/>
                <w:szCs w:val="20"/>
              </w:rPr>
              <w:t>潜在政府采购供应商对公示内容有异议的，请于</w:t>
            </w:r>
            <w:r>
              <w:rPr>
                <w:rFonts w:hint="eastAsia" w:ascii="仿宋_GB2312" w:hAnsi="仿宋_GB2312" w:eastAsia="仿宋_GB2312" w:cs="仿宋_GB2312"/>
                <w:bCs/>
                <w:sz w:val="20"/>
                <w:szCs w:val="20"/>
              </w:rPr>
              <w:t>公示之日起至期满后两个工作日内</w:t>
            </w:r>
            <w:r>
              <w:rPr>
                <w:rFonts w:hint="eastAsia" w:ascii="仿宋_GB2312" w:hAnsi="仿宋_GB2312" w:eastAsia="仿宋_GB2312" w:cs="仿宋_GB2312"/>
                <w:sz w:val="20"/>
                <w:szCs w:val="20"/>
              </w:rPr>
              <w:t>以实名书面（包括联系人、地址、联系电话）形式将意见反馈至</w:t>
            </w:r>
            <w:r>
              <w:rPr>
                <w:rFonts w:hint="eastAsia" w:ascii="仿宋_GB2312" w:hAnsi="仿宋_GB2312" w:eastAsia="仿宋_GB2312" w:cs="仿宋_GB2312"/>
                <w:kern w:val="0"/>
                <w:sz w:val="20"/>
                <w:szCs w:val="20"/>
              </w:rPr>
              <w:t>深圳市规划和自然资源局。</w:t>
            </w:r>
          </w:p>
        </w:tc>
      </w:tr>
    </w:tbl>
    <w:p w14:paraId="7087D978">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上述内容需包括：</w:t>
      </w:r>
    </w:p>
    <w:p w14:paraId="2DFBBD6D">
      <w:pPr>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（一）采购人名称、项目名称、采购计划、项目规模及资金来源情况；</w:t>
      </w:r>
    </w:p>
    <w:p w14:paraId="2E054B37">
      <w:pPr>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（二）项目技术需求和标准；</w:t>
      </w:r>
    </w:p>
    <w:p w14:paraId="614E9A14">
      <w:pPr>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（三）申请非公开招标的采购方式、理由及证明材料；</w:t>
      </w:r>
    </w:p>
    <w:p w14:paraId="18BEEFE6">
      <w:pPr>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（四）相关行业及潜在供应商情况；</w:t>
      </w:r>
    </w:p>
    <w:p w14:paraId="35B6724A">
      <w:pPr>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（五）参与非公开招标的供应商的产生方式和理由；</w:t>
      </w:r>
    </w:p>
    <w:p w14:paraId="65ABF664">
      <w:pP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（六）涉密、应急项目的认定材料。</w:t>
      </w:r>
    </w:p>
    <w:p w14:paraId="082570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2926B1-B861-40FD-8CED-5D24B22CE8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A087F30B-9059-4D9B-BE2C-9F2FB848D5B0}"/>
  </w:font>
  <w:font w:name="仿宋_GB2312">
    <w:panose1 w:val="02010609030101010101"/>
    <w:charset w:val="86"/>
    <w:family w:val="auto"/>
    <w:pitch w:val="default"/>
    <w:sig w:usb0="00000001" w:usb1="080E0000" w:usb2="00000000" w:usb3="00000000" w:csb0="00040000" w:csb1="00000000"/>
    <w:embedRegular r:id="rId3" w:fontKey="{EBF90D87-8E7B-4D3C-A1E8-3CACBBB61B4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E324F"/>
    <w:rsid w:val="008059E1"/>
    <w:rsid w:val="2F2A4569"/>
    <w:rsid w:val="2F6B55BA"/>
    <w:rsid w:val="36D634CA"/>
    <w:rsid w:val="501F41AD"/>
    <w:rsid w:val="599235AA"/>
    <w:rsid w:val="660541EF"/>
    <w:rsid w:val="69C37758"/>
    <w:rsid w:val="6CF10F55"/>
    <w:rsid w:val="6D394EF9"/>
    <w:rsid w:val="6DFF98B0"/>
    <w:rsid w:val="79AB1F1D"/>
    <w:rsid w:val="B37FE64C"/>
    <w:rsid w:val="CFF42683"/>
    <w:rsid w:val="FDEC994B"/>
    <w:rsid w:val="FEFF603E"/>
    <w:rsid w:val="FFFE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1897</Words>
  <Characters>1982</Characters>
  <Lines>0</Lines>
  <Paragraphs>0</Paragraphs>
  <TotalTime>11</TotalTime>
  <ScaleCrop>false</ScaleCrop>
  <LinksUpToDate>false</LinksUpToDate>
  <CharactersWithSpaces>2008</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2025-11-12T01:27:00Z</dcterms:created>
  <dc:creator>leqitong</dc:creator>
  <cp:lastModifiedBy>陈婷</cp:lastModifiedBy>
  <dcterms:modified xsi:type="dcterms:W3CDTF">2025-12-01T09:17:43Z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51E1267531D94F78BB08789E43F6B228_13</vt:lpwstr>
  </property>
  <property fmtid="{D5CDD505-2E9C-101B-9397-08002B2CF9AE}" pid="4" name="KSOTemplateDocerSaveRecord">
    <vt:lpwstr>eyJoZGlkIjoiMjg4MGI4MjA4ZTcwNmE1OWZlNjJlYjNkMjVlYmUxYjkiLCJ1c2VySWQiOiI1ODM4OTQ3ODgifQ==</vt:lpwstr>
  </property>
</Properties>
</file>