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小标宋简体" w:hAnsi="黑体" w:eastAsia="方正小标宋简体"/>
          <w:bCs/>
          <w:color w:val="000000" w:themeColor="text1"/>
          <w:sz w:val="44"/>
          <w:szCs w:val="44"/>
          <w:lang w:val="en-US" w:eastAsia="zh-CN"/>
          <w14:textFill>
            <w14:solidFill>
              <w14:schemeClr w14:val="tx1"/>
            </w14:solidFill>
          </w14:textFill>
        </w:rPr>
      </w:pPr>
      <w:r>
        <w:rPr>
          <w:rFonts w:hint="eastAsia" w:ascii="CESI黑体-GB2312" w:hAnsi="CESI黑体-GB2312" w:eastAsia="CESI黑体-GB2312" w:cs="CESI黑体-GB2312"/>
          <w:bCs/>
          <w:color w:val="000000" w:themeColor="text1"/>
          <w:sz w:val="32"/>
          <w:szCs w:val="32"/>
          <w:lang w:eastAsia="zh-CN"/>
          <w14:textFill>
            <w14:solidFill>
              <w14:schemeClr w14:val="tx1"/>
            </w14:solidFill>
          </w14:textFill>
        </w:rPr>
        <w:t>附件</w:t>
      </w:r>
      <w:r>
        <w:rPr>
          <w:rFonts w:hint="eastAsia" w:ascii="CESI黑体-GB2312" w:hAnsi="CESI黑体-GB2312" w:eastAsia="CESI黑体-GB2312" w:cs="CESI黑体-GB2312"/>
          <w:bCs/>
          <w:color w:val="000000" w:themeColor="text1"/>
          <w:sz w:val="32"/>
          <w:szCs w:val="32"/>
          <w:lang w:val="en-US" w:eastAsia="zh-CN"/>
          <w14:textFill>
            <w14:solidFill>
              <w14:schemeClr w14:val="tx1"/>
            </w14:solidFill>
          </w14:textFill>
        </w:rPr>
        <w:t>2</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Cs/>
          <w:color w:val="000000" w:themeColor="text1"/>
          <w:sz w:val="44"/>
          <w:szCs w:val="44"/>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黑体" w:eastAsia="方正小标宋简体"/>
          <w:bCs/>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lang w:eastAsia="zh-CN"/>
          <w14:textFill>
            <w14:solidFill>
              <w14:schemeClr w14:val="tx1"/>
            </w14:solidFill>
          </w14:textFill>
        </w:rPr>
        <w:t>关于</w:t>
      </w:r>
      <w:r>
        <w:rPr>
          <w:rFonts w:hint="eastAsia" w:ascii="方正小标宋简体" w:hAnsi="黑体" w:eastAsia="方正小标宋简体"/>
          <w:bCs/>
          <w:color w:val="000000" w:themeColor="text1"/>
          <w:sz w:val="44"/>
          <w:szCs w:val="44"/>
          <w14:textFill>
            <w14:solidFill>
              <w14:schemeClr w14:val="tx1"/>
            </w14:solidFill>
          </w14:textFill>
        </w:rPr>
        <w:t>《深圳市工业用地使用权转让办法</w:t>
      </w:r>
      <w:r>
        <w:rPr>
          <w:rFonts w:hint="eastAsia" w:ascii="方正小标宋简体" w:hAnsi="黑体" w:eastAsia="方正小标宋简体"/>
          <w:bCs/>
          <w:color w:val="000000" w:themeColor="text1"/>
          <w:sz w:val="44"/>
          <w:szCs w:val="44"/>
          <w:lang w:eastAsia="zh-CN"/>
          <w14:textFill>
            <w14:solidFill>
              <w14:schemeClr w14:val="tx1"/>
            </w14:solidFill>
          </w14:textFill>
        </w:rPr>
        <w:t>（征求意见稿）</w:t>
      </w:r>
      <w:r>
        <w:rPr>
          <w:rFonts w:hint="eastAsia" w:ascii="方正小标宋简体" w:hAnsi="黑体" w:eastAsia="方正小标宋简体"/>
          <w:bCs/>
          <w:color w:val="000000" w:themeColor="text1"/>
          <w:sz w:val="44"/>
          <w:szCs w:val="44"/>
          <w14:textFill>
            <w14:solidFill>
              <w14:schemeClr w14:val="tx1"/>
            </w14:solidFill>
          </w14:textFill>
        </w:rPr>
        <w:t>》</w:t>
      </w:r>
      <w:r>
        <w:rPr>
          <w:rFonts w:hint="eastAsia" w:ascii="方正小标宋简体" w:hAnsi="黑体" w:eastAsia="方正小标宋简体"/>
          <w:bCs/>
          <w:color w:val="000000" w:themeColor="text1"/>
          <w:sz w:val="44"/>
          <w:szCs w:val="44"/>
          <w:lang w:eastAsia="zh-CN"/>
          <w14:textFill>
            <w14:solidFill>
              <w14:schemeClr w14:val="tx1"/>
            </w14:solidFill>
          </w14:textFill>
        </w:rPr>
        <w:t>的</w:t>
      </w:r>
      <w:r>
        <w:rPr>
          <w:rFonts w:hint="eastAsia" w:ascii="方正小标宋简体" w:hAnsi="黑体" w:eastAsia="方正小标宋简体"/>
          <w:bCs/>
          <w:color w:val="000000" w:themeColor="text1"/>
          <w:sz w:val="44"/>
          <w:szCs w:val="44"/>
          <w14:textFill>
            <w14:solidFill>
              <w14:schemeClr w14:val="tx1"/>
            </w14:solidFill>
          </w14:textFill>
        </w:rPr>
        <w:t>起草说明</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022</w:t>
      </w:r>
      <w:r>
        <w:rPr>
          <w:rFonts w:hint="eastAsia" w:ascii="仿宋_GB2312" w:hAnsi="宋体" w:eastAsia="仿宋_GB2312" w:cs="宋体"/>
          <w:color w:val="000000" w:themeColor="text1"/>
          <w:kern w:val="0"/>
          <w:sz w:val="32"/>
          <w:szCs w:val="32"/>
          <w14:textFill>
            <w14:solidFill>
              <w14:schemeClr w14:val="tx1"/>
            </w14:solidFill>
          </w14:textFill>
        </w:rPr>
        <w:t>年4月，为落实《深圳建设中国特色社会主义先行示范区综合改革试点实施方案（2020－2025年）》</w:t>
      </w:r>
      <w:r>
        <w:rPr>
          <w:rFonts w:hint="eastAsia" w:ascii="仿宋_GB2312" w:eastAsia="仿宋_GB2312"/>
          <w:color w:val="000000" w:themeColor="text1"/>
          <w:sz w:val="32"/>
          <w:szCs w:val="32"/>
          <w14:textFill>
            <w14:solidFill>
              <w14:schemeClr w14:val="tx1"/>
            </w14:solidFill>
          </w14:textFill>
        </w:rPr>
        <w:t>和《深圳建设中国特色社会主义先行示范区综合改革试点首批授权事项清单》的要求</w:t>
      </w:r>
      <w:r>
        <w:rPr>
          <w:rFonts w:hint="eastAsia" w:ascii="仿宋_GB2312" w:hAnsi="宋体" w:eastAsia="仿宋_GB2312" w:cs="宋体"/>
          <w:color w:val="000000" w:themeColor="text1"/>
          <w:kern w:val="0"/>
          <w:sz w:val="32"/>
          <w:szCs w:val="32"/>
          <w14:textFill>
            <w14:solidFill>
              <w14:schemeClr w14:val="tx1"/>
            </w14:solidFill>
          </w14:textFill>
        </w:rPr>
        <w:t>，我市出台了《深圳市工业用地使用权转让暂行办法》（深规划资源规〔</w:t>
      </w:r>
      <w:r>
        <w:rPr>
          <w:rFonts w:ascii="仿宋_GB2312" w:hAnsi="宋体" w:eastAsia="仿宋_GB2312" w:cs="宋体"/>
          <w:color w:val="000000" w:themeColor="text1"/>
          <w:kern w:val="0"/>
          <w:sz w:val="32"/>
          <w:szCs w:val="32"/>
          <w14:textFill>
            <w14:solidFill>
              <w14:schemeClr w14:val="tx1"/>
            </w14:solidFill>
          </w14:textFill>
        </w:rPr>
        <w:t>2022〕1号）</w:t>
      </w:r>
      <w:r>
        <w:rPr>
          <w:rFonts w:hint="eastAsia" w:ascii="仿宋_GB2312" w:hAnsi="宋体" w:eastAsia="仿宋_GB2312" w:cs="宋体"/>
          <w:color w:val="000000" w:themeColor="text1"/>
          <w:kern w:val="0"/>
          <w:sz w:val="32"/>
          <w:szCs w:val="32"/>
          <w14:textFill>
            <w14:solidFill>
              <w14:schemeClr w14:val="tx1"/>
            </w14:solidFill>
          </w14:textFill>
        </w:rPr>
        <w:t>（以下简称</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default" w:ascii="仿宋_GB2312" w:hAnsi="宋体" w:eastAsia="仿宋_GB2312" w:cs="宋体"/>
          <w:color w:val="000000" w:themeColor="text1"/>
          <w:kern w:val="0"/>
          <w:sz w:val="32"/>
          <w:szCs w:val="32"/>
          <w:lang w:val="en"/>
          <w14:textFill>
            <w14:solidFill>
              <w14:schemeClr w14:val="tx1"/>
            </w14:solidFill>
          </w14:textFill>
        </w:rPr>
        <w:t>《暂行办法》</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），探索试行预告登记转让，规范工业用地使用权转让。为</w:t>
      </w:r>
      <w:r>
        <w:rPr>
          <w:rFonts w:hint="eastAsia" w:ascii="仿宋_GB2312" w:hAnsi="宋体" w:eastAsia="仿宋_GB2312" w:cs="宋体"/>
          <w:color w:val="000000" w:themeColor="text1"/>
          <w:kern w:val="0"/>
          <w:sz w:val="32"/>
          <w:szCs w:val="32"/>
          <w:lang w:eastAsia="zh-CN"/>
          <w14:textFill>
            <w14:solidFill>
              <w14:schemeClr w14:val="tx1"/>
            </w14:solidFill>
          </w14:textFill>
        </w:rPr>
        <w:t>深入</w:t>
      </w:r>
      <w:r>
        <w:rPr>
          <w:rFonts w:hint="eastAsia" w:ascii="仿宋_GB2312" w:hAnsi="宋体" w:eastAsia="仿宋_GB2312" w:cs="宋体"/>
          <w:color w:val="000000" w:themeColor="text1"/>
          <w:kern w:val="0"/>
          <w:sz w:val="32"/>
          <w:szCs w:val="32"/>
          <w14:textFill>
            <w14:solidFill>
              <w14:schemeClr w14:val="tx1"/>
            </w14:solidFill>
          </w14:textFill>
        </w:rPr>
        <w:t>贯彻落实党的二十届三中</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四中</w:t>
      </w:r>
      <w:r>
        <w:rPr>
          <w:rFonts w:hint="eastAsia" w:ascii="仿宋_GB2312" w:hAnsi="宋体" w:eastAsia="仿宋_GB2312" w:cs="宋体"/>
          <w:color w:val="000000" w:themeColor="text1"/>
          <w:kern w:val="0"/>
          <w:sz w:val="32"/>
          <w:szCs w:val="32"/>
          <w14:textFill>
            <w14:solidFill>
              <w14:schemeClr w14:val="tx1"/>
            </w14:solidFill>
          </w14:textFill>
        </w:rPr>
        <w:t>全会精神</w:t>
      </w:r>
      <w:r>
        <w:rPr>
          <w:rFonts w:hint="eastAsia" w:ascii="仿宋_GB2312" w:hAnsi="宋体" w:eastAsia="仿宋_GB2312" w:cs="宋体"/>
          <w:color w:val="000000" w:themeColor="text1"/>
          <w:kern w:val="0"/>
          <w:sz w:val="32"/>
          <w:szCs w:val="32"/>
          <w:lang w:eastAsia="zh-CN"/>
          <w14:textFill>
            <w14:solidFill>
              <w14:schemeClr w14:val="tx1"/>
            </w14:solidFill>
          </w14:textFill>
        </w:rPr>
        <w:t>和</w:t>
      </w:r>
      <w:r>
        <w:rPr>
          <w:rFonts w:hint="eastAsia" w:ascii="仿宋_GB2312" w:hAnsi="宋体" w:eastAsia="仿宋_GB2312" w:cs="宋体"/>
          <w:color w:val="000000" w:themeColor="text1"/>
          <w:kern w:val="0"/>
          <w:sz w:val="32"/>
          <w:szCs w:val="32"/>
          <w14:textFill>
            <w14:solidFill>
              <w14:schemeClr w14:val="tx1"/>
            </w14:solidFill>
          </w14:textFill>
        </w:rPr>
        <w:t>《中共中央</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国务院关于加快建设全国统一大市场的意见》</w:t>
      </w:r>
      <w:r>
        <w:rPr>
          <w:rFonts w:hint="eastAsia" w:ascii="仿宋_GB2312" w:hAnsi="宋体" w:eastAsia="仿宋_GB2312" w:cs="宋体"/>
          <w:color w:val="000000" w:themeColor="text1"/>
          <w:kern w:val="0"/>
          <w:sz w:val="32"/>
          <w:szCs w:val="32"/>
          <w:lang w:eastAsia="zh-CN"/>
          <w14:textFill>
            <w14:solidFill>
              <w14:schemeClr w14:val="tx1"/>
            </w14:solidFill>
          </w14:textFill>
        </w:rPr>
        <w:t>、《国务院关于全国部分地区要素市场化配置综合改革试点实施方案的批复》（国函〔2025〕86号）等文件要求，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进一步深化</w:t>
      </w:r>
      <w:r>
        <w:rPr>
          <w:rFonts w:hint="eastAsia" w:ascii="仿宋_GB2312" w:hAnsi="宋体" w:eastAsia="仿宋_GB2312" w:cs="宋体"/>
          <w:color w:val="000000" w:themeColor="text1"/>
          <w:kern w:val="0"/>
          <w:sz w:val="32"/>
          <w:szCs w:val="32"/>
          <w14:textFill>
            <w14:solidFill>
              <w14:schemeClr w14:val="tx1"/>
            </w14:solidFill>
          </w14:textFill>
        </w:rPr>
        <w:t>土地要素市场化配置改革</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加</w:t>
      </w:r>
      <w:r>
        <w:rPr>
          <w:rFonts w:hint="eastAsia" w:ascii="仿宋_GB2312" w:hAnsi="宋体" w:eastAsia="仿宋_GB2312" w:cs="宋体"/>
          <w:color w:val="000000" w:themeColor="text1"/>
          <w:kern w:val="0"/>
          <w:sz w:val="32"/>
          <w:szCs w:val="32"/>
          <w14:textFill>
            <w14:solidFill>
              <w14:schemeClr w14:val="tx1"/>
            </w14:solidFill>
          </w14:textFill>
        </w:rPr>
        <w:t>快发展建设用地二级市场，推动低效工业用地畅通流动</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土地</w:t>
      </w:r>
      <w:r>
        <w:rPr>
          <w:rFonts w:hint="eastAsia" w:ascii="仿宋_GB2312" w:hAnsi="宋体" w:eastAsia="仿宋_GB2312" w:cs="宋体"/>
          <w:color w:val="000000" w:themeColor="text1"/>
          <w:kern w:val="0"/>
          <w:sz w:val="32"/>
          <w:szCs w:val="32"/>
          <w14:textFill>
            <w14:solidFill>
              <w14:schemeClr w14:val="tx1"/>
            </w14:solidFill>
          </w14:textFill>
        </w:rPr>
        <w:t>资源高效配置、市场潜力充分释放</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支撑实体经济高质量发展</w:t>
      </w:r>
      <w:r>
        <w:rPr>
          <w:rFonts w:hint="eastAsia" w:ascii="仿宋_GB2312" w:hAnsi="宋体" w:eastAsia="仿宋_GB2312" w:cs="宋体"/>
          <w:color w:val="000000" w:themeColor="text1"/>
          <w:kern w:val="0"/>
          <w:sz w:val="32"/>
          <w:szCs w:val="32"/>
          <w:lang w:eastAsia="zh-CN"/>
          <w14:textFill>
            <w14:solidFill>
              <w14:schemeClr w14:val="tx1"/>
            </w14:solidFill>
          </w14:textFill>
        </w:rPr>
        <w:t>，根据</w:t>
      </w:r>
      <w:r>
        <w:rPr>
          <w:rFonts w:hint="eastAsia" w:ascii="仿宋_GB2312" w:hAnsi="宋体" w:eastAsia="仿宋_GB2312" w:cs="宋体"/>
          <w:color w:val="000000" w:themeColor="text1"/>
          <w:kern w:val="0"/>
          <w:sz w:val="32"/>
          <w:szCs w:val="32"/>
          <w14:textFill>
            <w14:solidFill>
              <w14:schemeClr w14:val="tx1"/>
            </w14:solidFill>
          </w14:textFill>
        </w:rPr>
        <w:t>《国务院办公厅关于完善建设用地使用权转让、出租、抵押二级市场的指导意见》（国办发〔</w:t>
      </w:r>
      <w:r>
        <w:rPr>
          <w:rFonts w:ascii="仿宋_GB2312" w:hAnsi="宋体" w:eastAsia="仿宋_GB2312" w:cs="宋体"/>
          <w:color w:val="000000" w:themeColor="text1"/>
          <w:kern w:val="0"/>
          <w:sz w:val="32"/>
          <w:szCs w:val="32"/>
          <w14:textFill>
            <w14:solidFill>
              <w14:schemeClr w14:val="tx1"/>
            </w14:solidFill>
          </w14:textFill>
        </w:rPr>
        <w:t>2019〕34号）</w:t>
      </w:r>
      <w:r>
        <w:rPr>
          <w:rFonts w:hint="eastAsia" w:ascii="仿宋_GB2312" w:hAnsi="宋体" w:eastAsia="仿宋_GB2312" w:cs="宋体"/>
          <w:color w:val="000000" w:themeColor="text1"/>
          <w:kern w:val="0"/>
          <w:sz w:val="32"/>
          <w:szCs w:val="32"/>
          <w14:textFill>
            <w14:solidFill>
              <w14:schemeClr w14:val="tx1"/>
            </w14:solidFill>
          </w14:textFill>
        </w:rPr>
        <w:t>、《全国统一大市场建设指引（试行）》</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发改体改〔2024〕1742号</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等规定</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结合我市实际，开展</w:t>
      </w:r>
      <w:r>
        <w:rPr>
          <w:rFonts w:hint="default" w:ascii="仿宋_GB2312" w:hAnsi="宋体" w:eastAsia="仿宋_GB2312" w:cs="宋体"/>
          <w:color w:val="000000" w:themeColor="text1"/>
          <w:kern w:val="0"/>
          <w:sz w:val="32"/>
          <w:szCs w:val="32"/>
          <w:lang w:val="en"/>
          <w14:textFill>
            <w14:solidFill>
              <w14:schemeClr w14:val="tx1"/>
            </w14:solidFill>
          </w14:textFill>
        </w:rPr>
        <w:t>《暂行办法》</w:t>
      </w:r>
      <w:r>
        <w:rPr>
          <w:rFonts w:hint="eastAsia" w:ascii="仿宋_GB2312" w:hAnsi="宋体" w:eastAsia="仿宋_GB2312" w:cs="宋体"/>
          <w:color w:val="000000" w:themeColor="text1"/>
          <w:kern w:val="0"/>
          <w:sz w:val="32"/>
          <w:szCs w:val="32"/>
          <w14:textFill>
            <w14:solidFill>
              <w14:schemeClr w14:val="tx1"/>
            </w14:solidFill>
          </w14:textFill>
        </w:rPr>
        <w:t>修订工作，形成了《深圳市工业用地使用权转让办法（</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征求意见稿</w:t>
      </w:r>
      <w:r>
        <w:rPr>
          <w:rFonts w:hint="eastAsia" w:ascii="仿宋_GB2312" w:hAnsi="宋体" w:eastAsia="仿宋_GB2312" w:cs="宋体"/>
          <w:color w:val="000000" w:themeColor="text1"/>
          <w:kern w:val="0"/>
          <w:sz w:val="32"/>
          <w:szCs w:val="32"/>
          <w14:textFill>
            <w14:solidFill>
              <w14:schemeClr w14:val="tx1"/>
            </w14:solidFill>
          </w14:textFill>
        </w:rPr>
        <w:t>）》（以下简称</w:t>
      </w:r>
      <w:r>
        <w:rPr>
          <w:rFonts w:hint="default" w:ascii="仿宋_GB2312" w:hAnsi="宋体" w:eastAsia="仿宋_GB2312" w:cs="宋体"/>
          <w:color w:val="000000" w:themeColor="text1"/>
          <w:kern w:val="0"/>
          <w:sz w:val="32"/>
          <w:szCs w:val="32"/>
          <w:lang w:val="e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《转让办法》</w:t>
      </w:r>
      <w:r>
        <w:rPr>
          <w:rFonts w:hint="default" w:ascii="仿宋_GB2312" w:hAnsi="宋体" w:eastAsia="仿宋_GB2312" w:cs="宋体"/>
          <w:color w:val="000000" w:themeColor="text1"/>
          <w:kern w:val="0"/>
          <w:sz w:val="32"/>
          <w:szCs w:val="32"/>
          <w:lang w:val="e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）。具体修订情况如下：</w:t>
      </w:r>
    </w:p>
    <w:p>
      <w:pPr>
        <w:pStyle w:val="10"/>
        <w:keepNext w:val="0"/>
        <w:keepLines w:val="0"/>
        <w:pageBreakBefore w:val="0"/>
        <w:kinsoku/>
        <w:wordWrap/>
        <w:overflowPunct/>
        <w:topLinePunct w:val="0"/>
        <w:autoSpaceDE/>
        <w:autoSpaceDN/>
        <w:bidi w:val="0"/>
        <w:adjustRightInd/>
        <w:snapToGrid/>
        <w:spacing w:before="0" w:beforeLines="0" w:after="0" w:afterLines="0" w:line="560" w:lineRule="exact"/>
        <w:ind w:firstLine="640"/>
        <w:textAlignment w:val="auto"/>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一、起草背景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近年来，国家在建设用地二级市场建设、工业用地市场化配置</w:t>
      </w:r>
      <w:r>
        <w:rPr>
          <w:rFonts w:hint="eastAsia" w:ascii="仿宋_GB2312" w:hAnsi="宋体" w:eastAsia="仿宋_GB2312" w:cs="宋体"/>
          <w:color w:val="000000" w:themeColor="text1"/>
          <w:kern w:val="0"/>
          <w:sz w:val="32"/>
          <w:szCs w:val="32"/>
          <w:lang w:eastAsia="zh-CN"/>
          <w14:textFill>
            <w14:solidFill>
              <w14:schemeClr w14:val="tx1"/>
            </w14:solidFill>
          </w14:textFill>
        </w:rPr>
        <w:t>等</w:t>
      </w:r>
      <w:r>
        <w:rPr>
          <w:rFonts w:hint="eastAsia" w:ascii="仿宋_GB2312" w:hAnsi="宋体" w:eastAsia="仿宋_GB2312" w:cs="宋体"/>
          <w:color w:val="000000" w:themeColor="text1"/>
          <w:kern w:val="0"/>
          <w:sz w:val="32"/>
          <w:szCs w:val="32"/>
          <w14:textFill>
            <w14:solidFill>
              <w14:schemeClr w14:val="tx1"/>
            </w14:solidFill>
          </w14:textFill>
        </w:rPr>
        <w:t>方面提出了一系列工作要求。</w:t>
      </w:r>
      <w:r>
        <w:rPr>
          <w:rFonts w:ascii="仿宋_GB2312" w:hAnsi="宋体" w:eastAsia="仿宋_GB2312" w:cs="宋体"/>
          <w:color w:val="000000" w:themeColor="text1"/>
          <w:kern w:val="0"/>
          <w:sz w:val="32"/>
          <w:szCs w:val="32"/>
          <w14:textFill>
            <w14:solidFill>
              <w14:schemeClr w14:val="tx1"/>
            </w14:solidFill>
          </w14:textFill>
        </w:rPr>
        <w:t>2024年7月，党的二十届三中全会通过的《中共中央关于进一步全面深化改革</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bookmarkStart w:id="0" w:name="_GoBack"/>
      <w:bookmarkEnd w:id="0"/>
      <w:r>
        <w:rPr>
          <w:rFonts w:ascii="仿宋_GB2312" w:hAnsi="宋体" w:eastAsia="仿宋_GB2312" w:cs="宋体"/>
          <w:color w:val="000000" w:themeColor="text1"/>
          <w:kern w:val="0"/>
          <w:sz w:val="32"/>
          <w:szCs w:val="32"/>
          <w14:textFill>
            <w14:solidFill>
              <w14:schemeClr w14:val="tx1"/>
            </w14:solidFill>
          </w14:textFill>
        </w:rPr>
        <w:t>推进中国式现代化的决定》提出“</w:t>
      </w:r>
      <w:r>
        <w:rPr>
          <w:rFonts w:hint="eastAsia" w:ascii="仿宋_GB2312" w:hAnsi="宋体" w:eastAsia="仿宋_GB2312" w:cs="宋体"/>
          <w:color w:val="000000" w:themeColor="text1"/>
          <w:kern w:val="0"/>
          <w:sz w:val="32"/>
          <w:szCs w:val="32"/>
          <w14:textFill>
            <w14:solidFill>
              <w14:schemeClr w14:val="tx1"/>
            </w14:solidFill>
          </w14:textFill>
        </w:rPr>
        <w:t>完善要素市场制度和规则，推动生产要素畅通流动、各类资源高效配置、市场潜力充分释放</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加快发展建设用地二级市场</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2025年10月，党的二十届四中全会通过的《中共中央关于制定国民经济和社会发展第十五个五年规划的建议》提出“加快完善要素市场化配置体制机制”。</w:t>
      </w: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022</w:t>
      </w:r>
      <w:r>
        <w:rPr>
          <w:rFonts w:hint="eastAsia" w:ascii="仿宋_GB2312" w:hAnsi="宋体" w:eastAsia="仿宋_GB2312" w:cs="宋体"/>
          <w:color w:val="000000" w:themeColor="text1"/>
          <w:kern w:val="0"/>
          <w:sz w:val="32"/>
          <w:szCs w:val="32"/>
          <w14:textFill>
            <w14:solidFill>
              <w14:schemeClr w14:val="tx1"/>
            </w14:solidFill>
          </w14:textFill>
        </w:rPr>
        <w:t>年3月，《中共中央</w:t>
      </w:r>
      <w:r>
        <w:rPr>
          <w:rFonts w:ascii="仿宋_GB2312" w:hAnsi="宋体" w:eastAsia="仿宋_GB2312" w:cs="宋体"/>
          <w:color w:val="000000" w:themeColor="text1"/>
          <w:kern w:val="0"/>
          <w:sz w:val="32"/>
          <w:szCs w:val="32"/>
          <w14:textFill>
            <w14:solidFill>
              <w14:schemeClr w14:val="tx1"/>
            </w14:solidFill>
          </w14:textFill>
        </w:rPr>
        <w:t xml:space="preserve"> 国务院关于加快建设</w:t>
      </w:r>
      <w:r>
        <w:rPr>
          <w:rFonts w:hint="eastAsia" w:ascii="仿宋_GB2312" w:hAnsi="宋体" w:eastAsia="仿宋_GB2312" w:cs="宋体"/>
          <w:color w:val="000000" w:themeColor="text1"/>
          <w:kern w:val="0"/>
          <w:sz w:val="32"/>
          <w:szCs w:val="32"/>
          <w14:textFill>
            <w14:solidFill>
              <w14:schemeClr w14:val="tx1"/>
            </w14:solidFill>
          </w14:textFill>
        </w:rPr>
        <w:t>全国统一大市场的意见》提出“完善全国统一的建设用地使用权转让、出租、抵押二级市场”。2</w:t>
      </w:r>
      <w:r>
        <w:rPr>
          <w:rFonts w:ascii="仿宋_GB2312" w:hAnsi="宋体" w:eastAsia="仿宋_GB2312" w:cs="宋体"/>
          <w:color w:val="000000" w:themeColor="text1"/>
          <w:kern w:val="0"/>
          <w:sz w:val="32"/>
          <w:szCs w:val="32"/>
          <w14:textFill>
            <w14:solidFill>
              <w14:schemeClr w14:val="tx1"/>
            </w14:solidFill>
          </w14:textFill>
        </w:rPr>
        <w:t>024</w:t>
      </w:r>
      <w:r>
        <w:rPr>
          <w:rFonts w:hint="eastAsia" w:ascii="仿宋_GB2312" w:hAnsi="宋体" w:eastAsia="仿宋_GB2312" w:cs="宋体"/>
          <w:color w:val="000000" w:themeColor="text1"/>
          <w:kern w:val="0"/>
          <w:sz w:val="32"/>
          <w:szCs w:val="32"/>
          <w14:textFill>
            <w14:solidFill>
              <w14:schemeClr w14:val="tx1"/>
            </w14:solidFill>
          </w14:textFill>
        </w:rPr>
        <w:t>年</w:t>
      </w:r>
      <w:r>
        <w:rPr>
          <w:rFonts w:ascii="仿宋_GB2312" w:hAnsi="宋体" w:eastAsia="仿宋_GB2312" w:cs="宋体"/>
          <w:color w:val="000000" w:themeColor="text1"/>
          <w:kern w:val="0"/>
          <w:sz w:val="32"/>
          <w:szCs w:val="32"/>
          <w14:textFill>
            <w14:solidFill>
              <w14:schemeClr w14:val="tx1"/>
            </w14:solidFill>
          </w14:textFill>
        </w:rPr>
        <w:t>12</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《全国统一大市场建设指引（试行）》提出“加快发展建设用地二级市场，适当优化建设用地交易申请、审批、价款和税费缴纳、登记等流程”。</w:t>
      </w:r>
      <w:r>
        <w:rPr>
          <w:rFonts w:hint="eastAsia" w:ascii="仿宋_GB2312" w:eastAsia="仿宋_GB2312"/>
          <w:color w:val="000000" w:themeColor="text1"/>
          <w:sz w:val="32"/>
          <w:szCs w:val="32"/>
          <w:lang w:val="en-US" w:eastAsia="zh-CN"/>
          <w14:textFill>
            <w14:solidFill>
              <w14:schemeClr w14:val="tx1"/>
            </w14:solidFill>
          </w14:textFill>
        </w:rPr>
        <w:t>2025年9月，</w:t>
      </w:r>
      <w:r>
        <w:rPr>
          <w:rFonts w:hint="eastAsia" w:ascii="仿宋_GB2312" w:eastAsia="仿宋_GB2312"/>
          <w:color w:val="000000" w:themeColor="text1"/>
          <w:sz w:val="32"/>
          <w:szCs w:val="32"/>
          <w:lang w:eastAsia="zh-CN"/>
          <w14:textFill>
            <w14:solidFill>
              <w14:schemeClr w14:val="tx1"/>
            </w14:solidFill>
          </w14:textFill>
        </w:rPr>
        <w:t>《国务院关于全国部分地区要素市场化配置综合改革试点实施方案的批复》（国函〔2025〕86号）</w:t>
      </w:r>
      <w:r>
        <w:rPr>
          <w:rFonts w:hint="eastAsia" w:ascii="仿宋_GB2312" w:eastAsia="仿宋_GB2312"/>
          <w:color w:val="000000" w:themeColor="text1"/>
          <w:sz w:val="32"/>
          <w:szCs w:val="32"/>
          <w:lang w:val="en-US" w:eastAsia="zh-CN"/>
          <w14:textFill>
            <w14:solidFill>
              <w14:schemeClr w14:val="tx1"/>
            </w14:solidFill>
          </w14:textFill>
        </w:rPr>
        <w:t>提出“支持通过土地预告登记实现建设用地使用权转让”。</w:t>
      </w:r>
      <w:r>
        <w:rPr>
          <w:rFonts w:hint="default" w:ascii="仿宋_GB2312" w:eastAsia="仿宋_GB2312"/>
          <w:color w:val="000000" w:themeColor="text1"/>
          <w:sz w:val="32"/>
          <w:szCs w:val="32"/>
          <w:lang w:val="en-US" w:eastAsia="zh-CN"/>
          <w14:textFill>
            <w14:solidFill>
              <w14:schemeClr w14:val="tx1"/>
            </w14:solidFill>
          </w14:textFill>
        </w:rPr>
        <w:t>为落实</w:t>
      </w:r>
      <w:r>
        <w:rPr>
          <w:rFonts w:hint="eastAsia" w:ascii="仿宋_GB2312" w:eastAsia="仿宋_GB2312"/>
          <w:color w:val="000000" w:themeColor="text1"/>
          <w:sz w:val="32"/>
          <w:szCs w:val="32"/>
          <w:lang w:val="en-US" w:eastAsia="zh-CN"/>
          <w14:textFill>
            <w14:solidFill>
              <w14:schemeClr w14:val="tx1"/>
            </w14:solidFill>
          </w14:textFill>
        </w:rPr>
        <w:t>上述文件</w:t>
      </w:r>
      <w:r>
        <w:rPr>
          <w:rFonts w:hint="default" w:ascii="仿宋_GB2312" w:eastAsia="仿宋_GB2312"/>
          <w:color w:val="000000" w:themeColor="text1"/>
          <w:sz w:val="32"/>
          <w:szCs w:val="32"/>
          <w:lang w:val="en-US" w:eastAsia="zh-CN"/>
          <w14:textFill>
            <w14:solidFill>
              <w14:schemeClr w14:val="tx1"/>
            </w14:solidFill>
          </w14:textFill>
        </w:rPr>
        <w:t>要求，</w:t>
      </w:r>
      <w:r>
        <w:rPr>
          <w:rFonts w:hint="eastAsia" w:ascii="仿宋_GB2312" w:hAnsi="宋体" w:eastAsia="仿宋_GB2312" w:cs="宋体"/>
          <w:color w:val="000000" w:themeColor="text1"/>
          <w:kern w:val="0"/>
          <w:sz w:val="32"/>
          <w:szCs w:val="32"/>
          <w14:textFill>
            <w14:solidFill>
              <w14:schemeClr w14:val="tx1"/>
            </w14:solidFill>
          </w14:textFill>
        </w:rPr>
        <w:t>进一步规范我市工业用地使用权转让，</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促进存量工业用地盘活利用，</w:t>
      </w:r>
      <w:r>
        <w:rPr>
          <w:rFonts w:hint="eastAsia" w:ascii="仿宋_GB2312" w:hAnsi="宋体" w:eastAsia="仿宋_GB2312" w:cs="宋体"/>
          <w:color w:val="000000" w:themeColor="text1"/>
          <w:kern w:val="0"/>
          <w:sz w:val="32"/>
          <w:szCs w:val="32"/>
          <w14:textFill>
            <w14:solidFill>
              <w14:schemeClr w14:val="tx1"/>
            </w14:solidFill>
          </w14:textFill>
        </w:rPr>
        <w:t>充分激活土地二级市场要素配置效能，优化营商环境</w:t>
      </w:r>
      <w:r>
        <w:rPr>
          <w:rFonts w:hint="default" w:ascii="仿宋_GB2312" w:hAnsi="宋体" w:eastAsia="仿宋_GB2312" w:cs="宋体"/>
          <w:color w:val="000000" w:themeColor="text1"/>
          <w:kern w:val="0"/>
          <w:sz w:val="32"/>
          <w:szCs w:val="32"/>
          <w:lang w:val="e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支撑我市产业高质量发展</w:t>
      </w:r>
      <w:r>
        <w:rPr>
          <w:rFonts w:hint="eastAsia" w:ascii="仿宋_GB2312" w:hAnsi="宋体" w:eastAsia="仿宋_GB2312" w:cs="宋体"/>
          <w:color w:val="000000" w:themeColor="text1"/>
          <w:kern w:val="0"/>
          <w:sz w:val="32"/>
          <w:szCs w:val="32"/>
          <w:lang w:eastAsia="zh-CN"/>
          <w14:textFill>
            <w14:solidFill>
              <w14:schemeClr w14:val="tx1"/>
            </w14:solidFill>
          </w14:textFill>
        </w:rPr>
        <w:t>，需要对《</w:t>
      </w:r>
      <w:r>
        <w:rPr>
          <w:rFonts w:hint="eastAsia" w:ascii="仿宋_GB2312" w:hAnsi="宋体" w:eastAsia="仿宋_GB2312" w:cs="宋体"/>
          <w:color w:val="000000" w:themeColor="text1"/>
          <w:kern w:val="0"/>
          <w:sz w:val="32"/>
          <w:szCs w:val="32"/>
          <w14:textFill>
            <w14:solidFill>
              <w14:schemeClr w14:val="tx1"/>
            </w14:solidFill>
          </w14:textFill>
        </w:rPr>
        <w:t>暂行办法</w:t>
      </w:r>
      <w:r>
        <w:rPr>
          <w:rFonts w:hint="eastAsia" w:ascii="仿宋_GB2312" w:hAnsi="宋体" w:eastAsia="仿宋_GB2312" w:cs="宋体"/>
          <w:color w:val="000000" w:themeColor="text1"/>
          <w:kern w:val="0"/>
          <w:sz w:val="32"/>
          <w:szCs w:val="32"/>
          <w:lang w:eastAsia="zh-CN"/>
          <w14:textFill>
            <w14:solidFill>
              <w14:schemeClr w14:val="tx1"/>
            </w14:solidFill>
          </w14:textFill>
        </w:rPr>
        <w:t>》进行修订完善。</w:t>
      </w:r>
    </w:p>
    <w:p>
      <w:pPr>
        <w:pStyle w:val="10"/>
        <w:keepNext w:val="0"/>
        <w:keepLines w:val="0"/>
        <w:pageBreakBefore w:val="0"/>
        <w:kinsoku/>
        <w:wordWrap/>
        <w:overflowPunct/>
        <w:topLinePunct w:val="0"/>
        <w:autoSpaceDE/>
        <w:autoSpaceDN/>
        <w:bidi w:val="0"/>
        <w:adjustRightInd/>
        <w:snapToGrid/>
        <w:spacing w:before="0" w:beforeLines="0" w:after="0" w:afterLines="0" w:line="560" w:lineRule="exact"/>
        <w:ind w:firstLine="640"/>
        <w:textAlignment w:val="auto"/>
        <w:rPr>
          <w:rFonts w:ascii="黑体" w:hAnsi="黑体" w:eastAsia="黑体" w:cs="宋体"/>
          <w:bCs/>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二、修订的主要内容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本次修订在延续实行预告登记制度以及</w:t>
      </w:r>
      <w:r>
        <w:rPr>
          <w:rFonts w:hint="default" w:ascii="仿宋_GB2312" w:hAnsi="宋体" w:eastAsia="仿宋_GB2312" w:cs="宋体"/>
          <w:color w:val="000000" w:themeColor="text1"/>
          <w:kern w:val="0"/>
          <w:sz w:val="32"/>
          <w:szCs w:val="32"/>
          <w:lang w:val="en"/>
          <w14:textFill>
            <w14:solidFill>
              <w14:schemeClr w14:val="tx1"/>
            </w14:solidFill>
          </w14:textFill>
        </w:rPr>
        <w:t>《暂行办法》</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明确的</w:t>
      </w:r>
      <w:r>
        <w:rPr>
          <w:rFonts w:hint="eastAsia" w:ascii="仿宋_GB2312" w:hAnsi="宋体" w:eastAsia="仿宋_GB2312" w:cs="宋体"/>
          <w:color w:val="000000" w:themeColor="text1"/>
          <w:kern w:val="0"/>
          <w:sz w:val="32"/>
          <w:szCs w:val="32"/>
          <w14:textFill>
            <w14:solidFill>
              <w14:schemeClr w14:val="tx1"/>
            </w14:solidFill>
          </w14:textFill>
        </w:rPr>
        <w:t>转让方式和程序、产业监管以及土地二级市场平台建设等内容的基础上，结合产业发展形势，从</w:t>
      </w:r>
      <w:r>
        <w:rPr>
          <w:rFonts w:hint="eastAsia" w:ascii="仿宋_GB2312" w:hAnsi="宋体" w:eastAsia="仿宋_GB2312" w:cs="宋体"/>
          <w:color w:val="000000" w:themeColor="text1"/>
          <w:kern w:val="0"/>
          <w:sz w:val="32"/>
          <w:szCs w:val="32"/>
          <w:lang w:eastAsia="zh-CN"/>
          <w14:textFill>
            <w14:solidFill>
              <w14:schemeClr w14:val="tx1"/>
            </w14:solidFill>
          </w14:textFill>
        </w:rPr>
        <w:t>优化</w:t>
      </w:r>
      <w:r>
        <w:rPr>
          <w:rFonts w:hint="eastAsia" w:ascii="仿宋_GB2312" w:hAnsi="宋体" w:eastAsia="仿宋_GB2312" w:cs="宋体"/>
          <w:color w:val="000000" w:themeColor="text1"/>
          <w:kern w:val="0"/>
          <w:sz w:val="32"/>
          <w:szCs w:val="32"/>
          <w14:textFill>
            <w14:solidFill>
              <w14:schemeClr w14:val="tx1"/>
            </w14:solidFill>
          </w14:textFill>
        </w:rPr>
        <w:t>政策适用范围、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支持</w:t>
      </w:r>
      <w:r>
        <w:rPr>
          <w:rFonts w:hint="eastAsia" w:ascii="仿宋_GB2312" w:hAnsi="宋体" w:eastAsia="仿宋_GB2312" w:cs="宋体"/>
          <w:color w:val="000000" w:themeColor="text1"/>
          <w:kern w:val="0"/>
          <w:sz w:val="32"/>
          <w:szCs w:val="32"/>
          <w14:textFill>
            <w14:solidFill>
              <w14:schemeClr w14:val="tx1"/>
            </w14:solidFill>
          </w14:textFill>
        </w:rPr>
        <w:t>分宗转让等方面</w:t>
      </w:r>
      <w:r>
        <w:rPr>
          <w:rFonts w:hint="eastAsia" w:ascii="仿宋_GB2312" w:hAnsi="宋体" w:eastAsia="仿宋_GB2312" w:cs="宋体"/>
          <w:color w:val="000000" w:themeColor="text1"/>
          <w:kern w:val="0"/>
          <w:sz w:val="32"/>
          <w:szCs w:val="32"/>
          <w:lang w:eastAsia="zh-CN"/>
          <w14:textFill>
            <w14:solidFill>
              <w14:schemeClr w14:val="tx1"/>
            </w14:solidFill>
          </w14:textFill>
        </w:rPr>
        <w:t>进行</w:t>
      </w:r>
      <w:r>
        <w:rPr>
          <w:rFonts w:hint="eastAsia" w:ascii="仿宋_GB2312" w:hAnsi="宋体" w:eastAsia="仿宋_GB2312" w:cs="宋体"/>
          <w:color w:val="000000" w:themeColor="text1"/>
          <w:kern w:val="0"/>
          <w:sz w:val="32"/>
          <w:szCs w:val="32"/>
          <w14:textFill>
            <w14:solidFill>
              <w14:schemeClr w14:val="tx1"/>
            </w14:solidFill>
          </w14:textFill>
        </w:rPr>
        <w:t>优化调整</w:t>
      </w:r>
      <w:r>
        <w:rPr>
          <w:rFonts w:hint="eastAsia" w:ascii="仿宋_GB2312" w:hAnsi="宋体" w:eastAsia="仿宋_GB2312" w:cs="宋体"/>
          <w:color w:val="000000" w:themeColor="text1"/>
          <w:kern w:val="0"/>
          <w:sz w:val="32"/>
          <w:szCs w:val="32"/>
          <w:lang w:eastAsia="zh-CN"/>
          <w14:textFill>
            <w14:solidFill>
              <w14:schemeClr w14:val="tx1"/>
            </w14:solidFill>
          </w14:textFill>
        </w:rPr>
        <w:t>，修订的主要</w:t>
      </w:r>
      <w:r>
        <w:rPr>
          <w:rFonts w:hint="eastAsia" w:ascii="仿宋_GB2312" w:hAnsi="宋体" w:eastAsia="仿宋_GB2312" w:cs="宋体"/>
          <w:color w:val="000000" w:themeColor="text1"/>
          <w:kern w:val="0"/>
          <w:sz w:val="32"/>
          <w:szCs w:val="32"/>
          <w14:textFill>
            <w14:solidFill>
              <w14:schemeClr w14:val="tx1"/>
            </w14:solidFill>
          </w14:textFill>
        </w:rPr>
        <w:t>内容如下：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楷体_GB2312" w:hAnsi="Calibri" w:eastAsia="楷体_GB2312" w:cs="楷体_GB2312"/>
          <w:sz w:val="32"/>
          <w:szCs w:val="32"/>
          <w:lang w:bidi="ar"/>
        </w:rPr>
        <w:t>（一）</w:t>
      </w:r>
      <w:r>
        <w:rPr>
          <w:rFonts w:hint="eastAsia" w:ascii="楷体_GB2312" w:hAnsi="Calibri" w:eastAsia="楷体_GB2312" w:cs="楷体_GB2312"/>
          <w:sz w:val="32"/>
          <w:szCs w:val="32"/>
          <w:lang w:val="en-US" w:eastAsia="zh-CN" w:bidi="ar"/>
        </w:rPr>
        <w:t>优化</w:t>
      </w:r>
      <w:r>
        <w:rPr>
          <w:rFonts w:hint="eastAsia" w:ascii="楷体_GB2312" w:hAnsi="Calibri" w:eastAsia="楷体_GB2312" w:cs="楷体_GB2312"/>
          <w:sz w:val="32"/>
          <w:szCs w:val="32"/>
          <w:lang w:bidi="ar"/>
        </w:rPr>
        <w:t>政策适用范围。</w:t>
      </w:r>
      <w:r>
        <w:rPr>
          <w:rFonts w:hint="eastAsia" w:ascii="仿宋_GB2312" w:hAnsi="宋体" w:eastAsia="仿宋_GB2312" w:cs="宋体"/>
          <w:color w:val="000000" w:themeColor="text1"/>
          <w:kern w:val="0"/>
          <w:sz w:val="32"/>
          <w:szCs w:val="32"/>
          <w:lang w:val="en" w:eastAsia="zh-CN"/>
          <w14:textFill>
            <w14:solidFill>
              <w14:schemeClr w14:val="tx1"/>
            </w14:solidFill>
          </w14:textFill>
        </w:rPr>
        <w:t>为</w:t>
      </w:r>
      <w:r>
        <w:rPr>
          <w:rFonts w:hint="eastAsia" w:ascii="仿宋_GB2312" w:hAnsi="宋体" w:eastAsia="仿宋_GB2312" w:cs="宋体"/>
          <w:color w:val="000000" w:themeColor="text1"/>
          <w:kern w:val="0"/>
          <w:sz w:val="32"/>
          <w:szCs w:val="32"/>
          <w:lang w:eastAsia="zh-CN"/>
          <w14:textFill>
            <w14:solidFill>
              <w14:schemeClr w14:val="tx1"/>
            </w14:solidFill>
          </w14:textFill>
        </w:rPr>
        <w:t>落实要素市场化配置要求，</w:t>
      </w:r>
      <w:r>
        <w:rPr>
          <w:rFonts w:hint="eastAsia" w:ascii="仿宋_GB2312" w:hAnsi="宋体" w:eastAsia="仿宋_GB2312" w:cs="宋体"/>
          <w:color w:val="000000" w:themeColor="text1"/>
          <w:kern w:val="0"/>
          <w:sz w:val="32"/>
          <w:szCs w:val="32"/>
          <w14:textFill>
            <w14:solidFill>
              <w14:schemeClr w14:val="tx1"/>
            </w14:solidFill>
          </w14:textFill>
        </w:rPr>
        <w:t>促进土地要素流通顺畅、提高存量土地资源利用效率，</w:t>
      </w:r>
      <w:r>
        <w:rPr>
          <w:rFonts w:hint="eastAsia" w:ascii="CESI仿宋-GB2312" w:hAnsi="CESI仿宋-GB2312" w:eastAsia="CESI仿宋-GB2312" w:cs="CESI仿宋-GB2312"/>
          <w:bCs/>
          <w:sz w:val="32"/>
          <w:szCs w:val="32"/>
          <w:lang w:eastAsia="zh-CN"/>
        </w:rPr>
        <w:t>《转让办法》</w:t>
      </w:r>
      <w:r>
        <w:rPr>
          <w:rFonts w:hint="eastAsia" w:ascii="仿宋_GB2312" w:hAnsi="宋体" w:eastAsia="仿宋_GB2312" w:cs="宋体"/>
          <w:color w:val="000000" w:themeColor="text1"/>
          <w:kern w:val="0"/>
          <w:sz w:val="32"/>
          <w:szCs w:val="32"/>
          <w:lang w:eastAsia="zh-CN"/>
          <w14:textFill>
            <w14:solidFill>
              <w14:schemeClr w14:val="tx1"/>
            </w14:solidFill>
          </w14:textFill>
        </w:rPr>
        <w:t>对</w:t>
      </w:r>
      <w:r>
        <w:rPr>
          <w:rFonts w:hint="eastAsia" w:ascii="仿宋_GB2312" w:hAnsi="宋体" w:eastAsia="仿宋_GB2312" w:cs="宋体"/>
          <w:color w:val="000000" w:themeColor="text1"/>
          <w:kern w:val="0"/>
          <w:sz w:val="32"/>
          <w:szCs w:val="32"/>
          <w14:textFill>
            <w14:solidFill>
              <w14:schemeClr w14:val="tx1"/>
            </w14:solidFill>
          </w14:textFill>
        </w:rPr>
        <w:t>政策适用范围</w:t>
      </w:r>
      <w:r>
        <w:rPr>
          <w:rFonts w:hint="eastAsia" w:ascii="仿宋_GB2312" w:hAnsi="宋体" w:eastAsia="仿宋_GB2312" w:cs="宋体"/>
          <w:color w:val="000000" w:themeColor="text1"/>
          <w:kern w:val="0"/>
          <w:sz w:val="32"/>
          <w:szCs w:val="32"/>
          <w:lang w:eastAsia="zh-CN"/>
          <w14:textFill>
            <w14:solidFill>
              <w14:schemeClr w14:val="tx1"/>
            </w14:solidFill>
          </w14:textFill>
        </w:rPr>
        <w:t>进行优化</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明确出让合同或不动产登记证书限定自用的工业用地，取得政府产业部门同意意见后，补缴地价进行转让。重点产业项目用地按我市工业及其他产业用地供应管理办法管理。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楷体_GB2312" w:hAnsi="Calibri" w:eastAsia="楷体_GB2312" w:cs="楷体_GB2312"/>
          <w:sz w:val="32"/>
          <w:szCs w:val="32"/>
          <w:lang w:eastAsia="zh-CN" w:bidi="ar"/>
        </w:rPr>
        <w:t>（</w:t>
      </w:r>
      <w:r>
        <w:rPr>
          <w:rFonts w:hint="eastAsia" w:ascii="楷体_GB2312" w:hAnsi="Calibri" w:eastAsia="楷体_GB2312" w:cs="楷体_GB2312"/>
          <w:sz w:val="32"/>
          <w:szCs w:val="32"/>
          <w:lang w:val="en-US" w:eastAsia="zh-CN" w:bidi="ar"/>
        </w:rPr>
        <w:t>二</w:t>
      </w:r>
      <w:r>
        <w:rPr>
          <w:rFonts w:hint="eastAsia" w:ascii="楷体_GB2312" w:hAnsi="Calibri" w:eastAsia="楷体_GB2312" w:cs="楷体_GB2312"/>
          <w:sz w:val="32"/>
          <w:szCs w:val="32"/>
          <w:lang w:eastAsia="zh-CN" w:bidi="ar"/>
        </w:rPr>
        <w:t>）</w:t>
      </w:r>
      <w:r>
        <w:rPr>
          <w:rFonts w:hint="eastAsia" w:ascii="楷体_GB2312" w:hAnsi="Calibri" w:eastAsia="楷体_GB2312" w:cs="楷体_GB2312"/>
          <w:sz w:val="32"/>
          <w:szCs w:val="32"/>
          <w:lang w:bidi="ar"/>
        </w:rPr>
        <w:t>支持</w:t>
      </w:r>
      <w:r>
        <w:rPr>
          <w:rFonts w:hint="eastAsia" w:ascii="楷体_GB2312" w:hAnsi="Calibri" w:eastAsia="楷体_GB2312" w:cs="楷体_GB2312"/>
          <w:sz w:val="32"/>
          <w:szCs w:val="32"/>
          <w:lang w:eastAsia="zh-CN" w:bidi="ar"/>
        </w:rPr>
        <w:t>空闲未建土地</w:t>
      </w:r>
      <w:r>
        <w:rPr>
          <w:rFonts w:hint="eastAsia" w:ascii="楷体_GB2312" w:hAnsi="Calibri" w:eastAsia="楷体_GB2312" w:cs="楷体_GB2312"/>
          <w:sz w:val="32"/>
          <w:szCs w:val="32"/>
          <w:lang w:bidi="ar"/>
        </w:rPr>
        <w:t>分宗转让。</w:t>
      </w:r>
      <w:r>
        <w:rPr>
          <w:rFonts w:hint="eastAsia" w:ascii="CESI仿宋-GB2312" w:hAnsi="CESI仿宋-GB2312" w:eastAsia="CESI仿宋-GB2312" w:cs="CESI仿宋-GB2312"/>
          <w:sz w:val="32"/>
          <w:szCs w:val="32"/>
          <w:lang w:eastAsia="zh-CN" w:bidi="ar"/>
        </w:rPr>
        <w:t>为进一步提高工业用地利用效率，</w:t>
      </w:r>
      <w:r>
        <w:rPr>
          <w:rFonts w:hint="eastAsia" w:ascii="仿宋_GB2312" w:eastAsia="仿宋_GB2312"/>
          <w:color w:val="000000" w:themeColor="text1"/>
          <w:sz w:val="32"/>
          <w:szCs w:val="32"/>
          <w:lang w:eastAsia="zh-CN"/>
          <w14:textFill>
            <w14:solidFill>
              <w14:schemeClr w14:val="tx1"/>
            </w14:solidFill>
          </w14:textFill>
        </w:rPr>
        <w:t>《转让办法》</w:t>
      </w:r>
      <w:r>
        <w:rPr>
          <w:rFonts w:hint="eastAsia" w:ascii="仿宋_GB2312" w:eastAsia="仿宋_GB2312"/>
          <w:color w:val="000000" w:themeColor="text1"/>
          <w:sz w:val="32"/>
          <w:szCs w:val="32"/>
          <w:lang w:val="en-US" w:eastAsia="zh-CN"/>
          <w14:textFill>
            <w14:solidFill>
              <w14:schemeClr w14:val="tx1"/>
            </w14:solidFill>
          </w14:textFill>
        </w:rPr>
        <w:t>规定</w:t>
      </w:r>
      <w:r>
        <w:rPr>
          <w:rFonts w:hint="eastAsia" w:ascii="仿宋_GB2312" w:hAnsi="宋体" w:eastAsia="仿宋_GB2312" w:cs="宋体"/>
          <w:color w:val="000000" w:themeColor="text1"/>
          <w:kern w:val="0"/>
          <w:sz w:val="32"/>
          <w:szCs w:val="32"/>
          <w14:textFill>
            <w14:solidFill>
              <w14:schemeClr w14:val="tx1"/>
            </w14:solidFill>
          </w14:textFill>
        </w:rPr>
        <w:t>在符合规划、消防安全、环境保护等相关要求</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前提下</w:t>
      </w:r>
      <w:r>
        <w:rPr>
          <w:rFonts w:hint="eastAsia"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将</w:t>
      </w:r>
      <w:r>
        <w:rPr>
          <w:rFonts w:hint="eastAsia" w:ascii="仿宋_GB2312" w:hAnsi="宋体" w:eastAsia="仿宋_GB2312" w:cs="宋体"/>
          <w:color w:val="000000" w:themeColor="text1"/>
          <w:kern w:val="0"/>
          <w:sz w:val="32"/>
          <w:szCs w:val="32"/>
          <w:lang w:eastAsia="zh-CN"/>
          <w14:textFill>
            <w14:solidFill>
              <w14:schemeClr w14:val="tx1"/>
            </w14:solidFill>
          </w14:textFill>
        </w:rPr>
        <w:t>空闲未建土地</w:t>
      </w:r>
      <w:r>
        <w:rPr>
          <w:rFonts w:hint="eastAsia" w:ascii="仿宋_GB2312" w:hAnsi="宋体" w:eastAsia="仿宋_GB2312" w:cs="宋体"/>
          <w:color w:val="000000" w:themeColor="text1"/>
          <w:kern w:val="0"/>
          <w:sz w:val="32"/>
          <w:szCs w:val="32"/>
          <w14:textFill>
            <w14:solidFill>
              <w14:schemeClr w14:val="tx1"/>
            </w14:solidFill>
          </w14:textFill>
        </w:rPr>
        <w:t>分宗转让</w:t>
      </w:r>
      <w:r>
        <w:rPr>
          <w:rFonts w:hint="eastAsia" w:ascii="仿宋_GB2312" w:hAnsi="宋体" w:eastAsia="仿宋_GB2312" w:cs="宋体"/>
          <w:color w:val="000000" w:themeColor="text1"/>
          <w:kern w:val="0"/>
          <w:sz w:val="32"/>
          <w:szCs w:val="32"/>
          <w:lang w:eastAsia="zh-CN"/>
          <w14:textFill>
            <w14:solidFill>
              <w14:schemeClr w14:val="tx1"/>
            </w14:solidFill>
          </w14:textFill>
        </w:rPr>
        <w:t>，分宗转让部分土地面积应大于</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10000平方米且具备独立成宗条件</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color w:val="000000" w:themeColor="text1"/>
          <w:sz w:val="32"/>
          <w:szCs w:val="32"/>
          <w:lang w:eastAsia="zh-CN"/>
          <w14:textFill>
            <w14:solidFill>
              <w14:schemeClr w14:val="tx1"/>
            </w14:solidFill>
          </w14:textFill>
        </w:rPr>
        <w:t>（三）完善工业用地使用权转让交易程序。</w:t>
      </w:r>
      <w:r>
        <w:rPr>
          <w:rFonts w:hint="eastAsia" w:ascii="CESI仿宋-GB2312" w:hAnsi="CESI仿宋-GB2312" w:eastAsia="CESI仿宋-GB2312" w:cs="CESI仿宋-GB2312"/>
          <w:color w:val="000000" w:themeColor="text1"/>
          <w:sz w:val="32"/>
          <w:szCs w:val="32"/>
          <w:lang w:val="en" w:eastAsia="zh-CN"/>
          <w14:textFill>
            <w14:solidFill>
              <w14:schemeClr w14:val="tx1"/>
            </w14:solidFill>
          </w14:textFill>
        </w:rPr>
        <w:t>对于</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企业选择以公开交易方式转让工业用地使用权的，</w:t>
      </w:r>
      <w:r>
        <w:rPr>
          <w:rFonts w:hint="default" w:ascii="CESI仿宋-GB2312" w:hAnsi="CESI仿宋-GB2312" w:eastAsia="CESI仿宋-GB2312" w:cs="CESI仿宋-GB2312"/>
          <w:color w:val="000000" w:themeColor="text1"/>
          <w:sz w:val="32"/>
          <w:szCs w:val="32"/>
          <w:lang w:val="en" w:eastAsia="zh-CN"/>
          <w14:textFill>
            <w14:solidFill>
              <w14:schemeClr w14:val="tx1"/>
            </w14:solidFill>
          </w14:textFill>
        </w:rPr>
        <w:t>在</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取得规划和自然资源主管部门派出机构和区产业部门同意意见后，</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通过土地二级市场平台提出转让申请。</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经</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审查</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通过</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后，</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平台系统直接推送至市公共资源交易机构，</w:t>
      </w:r>
      <w:r>
        <w:rPr>
          <w:rFonts w:hint="default" w:ascii="CESI仿宋-GB2312" w:hAnsi="CESI仿宋-GB2312" w:eastAsia="CESI仿宋-GB2312" w:cs="CESI仿宋-GB2312"/>
          <w:color w:val="000000" w:themeColor="text1"/>
          <w:sz w:val="32"/>
          <w:szCs w:val="32"/>
          <w:lang w:val="en" w:eastAsia="zh-CN"/>
          <w14:textFill>
            <w14:solidFill>
              <w14:schemeClr w14:val="tx1"/>
            </w14:solidFill>
          </w14:textFill>
        </w:rPr>
        <w:t>切实提升交易效率，为企业办理提供便利。</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Times New Roman (正文 CS 字体)">
    <w:altName w:val="DejaVu Sans"/>
    <w:panose1 w:val="00000000000000000000"/>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107390"/>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13"/>
    <w:rsid w:val="001105AF"/>
    <w:rsid w:val="00143DFC"/>
    <w:rsid w:val="004162D1"/>
    <w:rsid w:val="005055E5"/>
    <w:rsid w:val="00530FDD"/>
    <w:rsid w:val="00576EFD"/>
    <w:rsid w:val="005A59EF"/>
    <w:rsid w:val="005A5F07"/>
    <w:rsid w:val="005D1EBB"/>
    <w:rsid w:val="007A16CE"/>
    <w:rsid w:val="007C50FF"/>
    <w:rsid w:val="007D626F"/>
    <w:rsid w:val="00820C5D"/>
    <w:rsid w:val="008E2581"/>
    <w:rsid w:val="008F7067"/>
    <w:rsid w:val="00996149"/>
    <w:rsid w:val="00A2458E"/>
    <w:rsid w:val="00BE7ADA"/>
    <w:rsid w:val="00C5221C"/>
    <w:rsid w:val="00C5306D"/>
    <w:rsid w:val="00C70253"/>
    <w:rsid w:val="00C7054C"/>
    <w:rsid w:val="00D321CC"/>
    <w:rsid w:val="00D41B1F"/>
    <w:rsid w:val="00D42C2D"/>
    <w:rsid w:val="00D822E2"/>
    <w:rsid w:val="00F6459B"/>
    <w:rsid w:val="00FC25CF"/>
    <w:rsid w:val="00FD5B13"/>
    <w:rsid w:val="080F1686"/>
    <w:rsid w:val="085569DA"/>
    <w:rsid w:val="087462BA"/>
    <w:rsid w:val="08B0664C"/>
    <w:rsid w:val="09043677"/>
    <w:rsid w:val="0E885903"/>
    <w:rsid w:val="15912378"/>
    <w:rsid w:val="204C371F"/>
    <w:rsid w:val="216D4344"/>
    <w:rsid w:val="26B6126C"/>
    <w:rsid w:val="2EE71FE5"/>
    <w:rsid w:val="375B08FF"/>
    <w:rsid w:val="37FBF410"/>
    <w:rsid w:val="3A754F60"/>
    <w:rsid w:val="3E7FCEDE"/>
    <w:rsid w:val="3E9DDC72"/>
    <w:rsid w:val="3F722E41"/>
    <w:rsid w:val="45BE730A"/>
    <w:rsid w:val="4A43417C"/>
    <w:rsid w:val="55295385"/>
    <w:rsid w:val="59D5C58E"/>
    <w:rsid w:val="60A74667"/>
    <w:rsid w:val="61141A2D"/>
    <w:rsid w:val="6D846F8B"/>
    <w:rsid w:val="6DD2634A"/>
    <w:rsid w:val="6ECE341F"/>
    <w:rsid w:val="6F7F2E15"/>
    <w:rsid w:val="702171EC"/>
    <w:rsid w:val="7040080D"/>
    <w:rsid w:val="737700FD"/>
    <w:rsid w:val="76BBD32F"/>
    <w:rsid w:val="77BB54ED"/>
    <w:rsid w:val="77DB1A41"/>
    <w:rsid w:val="79497E9B"/>
    <w:rsid w:val="7C121BC2"/>
    <w:rsid w:val="BBFF630D"/>
    <w:rsid w:val="DAFFD269"/>
    <w:rsid w:val="EEFD7EB1"/>
    <w:rsid w:val="FABB5028"/>
    <w:rsid w:val="FBCE007C"/>
    <w:rsid w:val="FD78257F"/>
    <w:rsid w:val="FEFE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unhideWhenUsed/>
    <w:qFormat/>
    <w:uiPriority w:val="99"/>
    <w:pPr>
      <w:jc w:val="left"/>
    </w:pPr>
    <w:rPr>
      <w:rFonts w:ascii="Times New Roman" w:hAnsi="Times New Roman" w:eastAsia="宋体" w:cs="Times New Roman"/>
      <w:szCs w:val="24"/>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批注文字 字符"/>
    <w:basedOn w:val="7"/>
    <w:link w:val="2"/>
    <w:qFormat/>
    <w:uiPriority w:val="99"/>
    <w:rPr>
      <w:rFonts w:ascii="Times New Roman" w:hAnsi="Times New Roman" w:eastAsia="宋体" w:cs="Times New Roman"/>
      <w:szCs w:val="24"/>
    </w:rPr>
  </w:style>
  <w:style w:type="paragraph" w:styleId="10">
    <w:name w:val="List Paragraph"/>
    <w:basedOn w:val="1"/>
    <w:qFormat/>
    <w:uiPriority w:val="34"/>
    <w:pPr>
      <w:widowControl/>
      <w:spacing w:before="50" w:beforeLines="50" w:after="50" w:afterLines="50" w:line="360" w:lineRule="auto"/>
      <w:ind w:firstLine="420" w:firstLineChars="200"/>
    </w:pPr>
    <w:rPr>
      <w:rFonts w:ascii="Times New Roman" w:hAnsi="Times New Roman" w:eastAsia="宋体" w:cs="Times New Roman (正文 CS 字体)"/>
      <w:sz w:val="24"/>
      <w:szCs w:val="24"/>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1696</Words>
  <Characters>1752</Characters>
  <Lines>13</Lines>
  <Paragraphs>3</Paragraphs>
  <TotalTime>11</TotalTime>
  <ScaleCrop>false</ScaleCrop>
  <LinksUpToDate>false</LinksUpToDate>
  <CharactersWithSpaces>1755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2025-05-02T08:20:00Z</dcterms:created>
  <dc:creator>李嘉瑜</dc:creator>
  <cp:lastModifiedBy>开发利用处</cp:lastModifiedBy>
  <cp:lastPrinted>2025-11-21T06:59:00Z</cp:lastPrinted>
  <dcterms:modified xsi:type="dcterms:W3CDTF">2025-11-24T10:37:46Z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eyJoZGlkIjoiY2JmZjBlMjM0NTM5M2VlODg3NmI3ZTFmNjllZTQyYTYiLCJ1c2VySWQiOiI2MDkwODU3MjMifQ==</vt:lpwstr>
  </property>
  <property fmtid="{D5CDD505-2E9C-101B-9397-08002B2CF9AE}" pid="3" name="KSOProductBuildVer">
    <vt:lpwstr>2052-11.8.2.10337</vt:lpwstr>
  </property>
  <property fmtid="{D5CDD505-2E9C-101B-9397-08002B2CF9AE}" pid="4" name="ICV">
    <vt:lpwstr>A173A5690A844187ABD219C6FCEA437A_13</vt:lpwstr>
  </property>
</Properties>
</file>