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2EE6B">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bookmarkStart w:id="0" w:name="_Hlk3409638"/>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CFC789E">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09D303BD">
      <w:pPr>
        <w:keepNext w:val="0"/>
        <w:keepLines w:val="0"/>
        <w:pageBreakBefore w:val="0"/>
        <w:widowControl w:val="0"/>
        <w:kinsoku/>
        <w:wordWrap/>
        <w:overflowPunct/>
        <w:topLinePunct w:val="0"/>
        <w:autoSpaceDE/>
        <w:autoSpaceDN/>
        <w:bidi w:val="0"/>
        <w:adjustRightInd/>
        <w:snapToGrid w:val="0"/>
        <w:spacing w:line="560" w:lineRule="exact"/>
        <w:ind w:right="0" w:right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深圳经济特区规划土地监察条例</w:t>
      </w:r>
    </w:p>
    <w:bookmarkEnd w:id="0"/>
    <w:p w14:paraId="1182327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（修改对照稿）</w:t>
      </w:r>
    </w:p>
    <w:p w14:paraId="50EF3A2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u w:val="single"/>
          <w:lang w:val="en-US" w:eastAsia="zh-CN"/>
        </w:rPr>
        <w:t>黑体下划线</w:t>
      </w:r>
      <w:r>
        <w:rPr>
          <w:rFonts w:hint="eastAsia" w:ascii="仿宋_GB2312" w:hAnsi="仿宋_GB2312" w:eastAsia="仿宋_GB2312" w:cs="仿宋_GB2312"/>
          <w:sz w:val="32"/>
          <w:szCs w:val="32"/>
          <w:lang w:val="en-US" w:eastAsia="zh-CN"/>
        </w:rPr>
        <w:t>部分为增加内容，</w:t>
      </w:r>
      <w:r>
        <w:rPr>
          <w:rFonts w:hint="eastAsia" w:ascii="仿宋_GB2312" w:hAnsi="仿宋_GB2312" w:eastAsia="仿宋_GB2312" w:cs="仿宋_GB2312"/>
          <w:strike/>
          <w:dstrike w:val="0"/>
          <w:sz w:val="32"/>
          <w:szCs w:val="32"/>
          <w:lang w:val="en-US" w:eastAsia="zh-CN"/>
        </w:rPr>
        <w:t>删除线</w:t>
      </w:r>
      <w:r>
        <w:rPr>
          <w:rFonts w:hint="eastAsia" w:ascii="仿宋_GB2312" w:hAnsi="仿宋_GB2312" w:eastAsia="仿宋_GB2312" w:cs="仿宋_GB2312"/>
          <w:sz w:val="32"/>
          <w:szCs w:val="32"/>
          <w:lang w:val="en-US" w:eastAsia="zh-CN"/>
        </w:rPr>
        <w:t>部分为删除内容）</w:t>
      </w:r>
    </w:p>
    <w:p w14:paraId="0AA92D68">
      <w:pPr>
        <w:keepNext w:val="0"/>
        <w:keepLines w:val="0"/>
        <w:pageBreakBefore w:val="0"/>
        <w:kinsoku/>
        <w:wordWrap/>
        <w:overflowPunct/>
        <w:topLinePunct w:val="0"/>
        <w:autoSpaceDE/>
        <w:autoSpaceDN/>
        <w:bidi w:val="0"/>
        <w:snapToGrid w:val="0"/>
        <w:spacing w:line="360" w:lineRule="auto"/>
        <w:textAlignment w:val="auto"/>
        <w:rPr>
          <w:rFonts w:hint="eastAsia" w:ascii="楷体_GB2312" w:eastAsia="楷体_GB2312"/>
          <w:sz w:val="32"/>
          <w:szCs w:val="32"/>
        </w:rPr>
      </w:pPr>
    </w:p>
    <w:p w14:paraId="28F8929C">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center"/>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bCs/>
          <w:color w:val="000000"/>
          <w:sz w:val="32"/>
          <w:szCs w:val="32"/>
        </w:rPr>
        <w:t xml:space="preserve">    </w:t>
      </w:r>
      <w:r>
        <w:rPr>
          <w:rFonts w:hint="eastAsia" w:ascii="楷体_GB2312" w:hAnsi="楷体_GB2312" w:eastAsia="楷体_GB2312" w:cs="楷体_GB2312"/>
          <w:color w:val="000000"/>
          <w:sz w:val="32"/>
          <w:szCs w:val="32"/>
        </w:rPr>
        <w:t>录</w:t>
      </w:r>
    </w:p>
    <w:p w14:paraId="32228F80">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75" w:leftChars="-131"/>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w:t>
      </w:r>
      <w:r>
        <w:rPr>
          <w:rFonts w:ascii="楷体_GB2312" w:hAnsi="楷体_GB2312" w:eastAsia="楷体_GB2312" w:cs="楷体_GB2312"/>
          <w:bCs/>
          <w:color w:val="000000"/>
          <w:sz w:val="32"/>
          <w:szCs w:val="32"/>
        </w:rPr>
        <w:t xml:space="preserve">   </w:t>
      </w:r>
      <w:r>
        <w:rPr>
          <w:rFonts w:hint="eastAsia" w:ascii="楷体_GB2312" w:hAnsi="楷体_GB2312" w:eastAsia="楷体_GB2312" w:cs="楷体_GB2312"/>
          <w:bCs/>
          <w:color w:val="000000"/>
          <w:sz w:val="32"/>
          <w:szCs w:val="32"/>
        </w:rPr>
        <w:t>第一章  总则</w:t>
      </w:r>
    </w:p>
    <w:p w14:paraId="26A3F316">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75" w:leftChars="-131"/>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w:t>
      </w:r>
      <w:r>
        <w:rPr>
          <w:rFonts w:ascii="楷体_GB2312" w:hAnsi="楷体_GB2312" w:eastAsia="楷体_GB2312" w:cs="楷体_GB2312"/>
          <w:bCs/>
          <w:color w:val="000000"/>
          <w:sz w:val="32"/>
          <w:szCs w:val="32"/>
        </w:rPr>
        <w:t xml:space="preserve">   </w:t>
      </w:r>
      <w:r>
        <w:rPr>
          <w:rFonts w:hint="eastAsia" w:ascii="楷体_GB2312" w:hAnsi="楷体_GB2312" w:eastAsia="楷体_GB2312" w:cs="楷体_GB2312"/>
          <w:bCs/>
          <w:color w:val="000000"/>
          <w:sz w:val="32"/>
          <w:szCs w:val="32"/>
        </w:rPr>
        <w:t>第二章  职责与管辖</w:t>
      </w:r>
    </w:p>
    <w:p w14:paraId="29697D8E">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75" w:leftChars="-131"/>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w:t>
      </w:r>
      <w:r>
        <w:rPr>
          <w:rFonts w:ascii="楷体_GB2312" w:hAnsi="楷体_GB2312" w:eastAsia="楷体_GB2312" w:cs="楷体_GB2312"/>
          <w:bCs/>
          <w:color w:val="000000"/>
          <w:sz w:val="32"/>
          <w:szCs w:val="32"/>
        </w:rPr>
        <w:t xml:space="preserve">   </w:t>
      </w:r>
      <w:r>
        <w:rPr>
          <w:rFonts w:hint="eastAsia" w:ascii="楷体_GB2312" w:hAnsi="楷体_GB2312" w:eastAsia="楷体_GB2312" w:cs="楷体_GB2312"/>
          <w:bCs/>
          <w:color w:val="000000"/>
          <w:sz w:val="32"/>
          <w:szCs w:val="32"/>
        </w:rPr>
        <w:t>第三章  调查与处理</w:t>
      </w:r>
    </w:p>
    <w:p w14:paraId="20F66C86">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75" w:leftChars="-131"/>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w:t>
      </w:r>
      <w:r>
        <w:rPr>
          <w:rFonts w:ascii="楷体_GB2312" w:hAnsi="楷体_GB2312" w:eastAsia="楷体_GB2312" w:cs="楷体_GB2312"/>
          <w:bCs/>
          <w:color w:val="000000"/>
          <w:sz w:val="32"/>
          <w:szCs w:val="32"/>
        </w:rPr>
        <w:t xml:space="preserve">   </w:t>
      </w:r>
      <w:r>
        <w:rPr>
          <w:rFonts w:hint="eastAsia" w:ascii="楷体_GB2312" w:hAnsi="楷体_GB2312" w:eastAsia="楷体_GB2312" w:cs="楷体_GB2312"/>
          <w:bCs/>
          <w:color w:val="000000"/>
          <w:sz w:val="32"/>
          <w:szCs w:val="32"/>
        </w:rPr>
        <w:t>第四章  强制措施与执行</w:t>
      </w:r>
    </w:p>
    <w:p w14:paraId="26A13ADC">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75" w:leftChars="-131"/>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w:t>
      </w:r>
      <w:r>
        <w:rPr>
          <w:rFonts w:ascii="楷体_GB2312" w:hAnsi="楷体_GB2312" w:eastAsia="楷体_GB2312" w:cs="楷体_GB2312"/>
          <w:bCs/>
          <w:color w:val="000000"/>
          <w:sz w:val="32"/>
          <w:szCs w:val="32"/>
        </w:rPr>
        <w:t xml:space="preserve">   </w:t>
      </w:r>
      <w:r>
        <w:rPr>
          <w:rFonts w:hint="eastAsia" w:ascii="楷体_GB2312" w:hAnsi="楷体_GB2312" w:eastAsia="楷体_GB2312" w:cs="楷体_GB2312"/>
          <w:bCs/>
          <w:color w:val="000000"/>
          <w:sz w:val="32"/>
          <w:szCs w:val="32"/>
        </w:rPr>
        <w:t>第五章  执法监督</w:t>
      </w:r>
    </w:p>
    <w:p w14:paraId="1E3F9DEE">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75" w:leftChars="-131"/>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w:t>
      </w:r>
      <w:r>
        <w:rPr>
          <w:rFonts w:ascii="楷体_GB2312" w:hAnsi="楷体_GB2312" w:eastAsia="楷体_GB2312" w:cs="楷体_GB2312"/>
          <w:bCs/>
          <w:color w:val="000000"/>
          <w:sz w:val="32"/>
          <w:szCs w:val="32"/>
        </w:rPr>
        <w:t xml:space="preserve">   </w:t>
      </w:r>
      <w:r>
        <w:rPr>
          <w:rFonts w:hint="eastAsia" w:ascii="楷体_GB2312" w:hAnsi="楷体_GB2312" w:eastAsia="楷体_GB2312" w:cs="楷体_GB2312"/>
          <w:bCs/>
          <w:color w:val="000000"/>
          <w:sz w:val="32"/>
          <w:szCs w:val="32"/>
        </w:rPr>
        <w:t>第六章  附则</w:t>
      </w:r>
    </w:p>
    <w:p w14:paraId="3B81E815">
      <w:pPr>
        <w:keepNext w:val="0"/>
        <w:keepLines w:val="0"/>
        <w:pageBreakBefore w:val="0"/>
        <w:kinsoku/>
        <w:wordWrap/>
        <w:overflowPunct/>
        <w:topLinePunct w:val="0"/>
        <w:autoSpaceDE/>
        <w:autoSpaceDN/>
        <w:bidi w:val="0"/>
        <w:snapToGrid w:val="0"/>
        <w:spacing w:line="360" w:lineRule="auto"/>
        <w:jc w:val="center"/>
        <w:textAlignment w:val="auto"/>
        <w:rPr>
          <w:rFonts w:hint="eastAsia" w:ascii="楷体_GB2312" w:eastAsia="楷体_GB2312"/>
          <w:sz w:val="32"/>
          <w:szCs w:val="32"/>
        </w:rPr>
      </w:pPr>
    </w:p>
    <w:p w14:paraId="501CE84D">
      <w:pPr>
        <w:keepNext w:val="0"/>
        <w:keepLines w:val="0"/>
        <w:pageBreakBefore w:val="0"/>
        <w:kinsoku/>
        <w:wordWrap/>
        <w:overflowPunct/>
        <w:topLinePunct w:val="0"/>
        <w:autoSpaceDE/>
        <w:autoSpaceDN/>
        <w:bidi w:val="0"/>
        <w:snapToGrid w:val="0"/>
        <w:spacing w:line="360" w:lineRule="auto"/>
        <w:jc w:val="center"/>
        <w:textAlignment w:val="auto"/>
        <w:rPr>
          <w:rFonts w:hint="eastAsia" w:ascii="黑体" w:eastAsia="黑体"/>
          <w:sz w:val="32"/>
          <w:szCs w:val="32"/>
        </w:rPr>
      </w:pPr>
    </w:p>
    <w:p w14:paraId="0F37824C">
      <w:pPr>
        <w:keepNext w:val="0"/>
        <w:keepLines w:val="0"/>
        <w:pageBreakBefore w:val="0"/>
        <w:kinsoku/>
        <w:wordWrap/>
        <w:overflowPunct/>
        <w:topLinePunct w:val="0"/>
        <w:autoSpaceDE/>
        <w:autoSpaceDN/>
        <w:bidi w:val="0"/>
        <w:snapToGrid w:val="0"/>
        <w:spacing w:line="360" w:lineRule="auto"/>
        <w:jc w:val="center"/>
        <w:textAlignment w:val="auto"/>
        <w:rPr>
          <w:rFonts w:ascii="黑体" w:eastAsia="黑体"/>
          <w:sz w:val="32"/>
          <w:szCs w:val="32"/>
        </w:rPr>
      </w:pPr>
      <w:r>
        <w:rPr>
          <w:rFonts w:hint="eastAsia" w:ascii="黑体" w:eastAsia="黑体"/>
          <w:sz w:val="32"/>
          <w:szCs w:val="32"/>
        </w:rPr>
        <w:t>第一章　总则</w:t>
      </w:r>
    </w:p>
    <w:p w14:paraId="291C0E0F">
      <w:pPr>
        <w:keepNext w:val="0"/>
        <w:keepLines w:val="0"/>
        <w:pageBreakBefore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sz w:val="28"/>
          <w:szCs w:val="28"/>
          <w:lang w:val="en-US" w:eastAsia="zh-CN"/>
        </w:rPr>
      </w:pPr>
    </w:p>
    <w:p w14:paraId="431CC8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第一条　为了加强规划土地监察工作，规范规划土地监察执法行为，保障</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sz w:val="32"/>
          <w:szCs w:val="32"/>
          <w:u w:val="single"/>
          <w:lang w:val="en-US" w:eastAsia="zh-CN"/>
        </w:rPr>
        <w:t>国土空间规划</w:t>
      </w:r>
      <w:r>
        <w:rPr>
          <w:rFonts w:hint="eastAsia" w:ascii="仿宋" w:hAnsi="仿宋" w:eastAsia="仿宋" w:cs="仿宋"/>
          <w:b w:val="0"/>
          <w:bCs/>
          <w:color w:val="auto"/>
          <w:sz w:val="32"/>
          <w:szCs w:val="32"/>
          <w:lang w:val="en-US" w:eastAsia="zh-CN"/>
        </w:rPr>
        <w:t>的实施，保护土地资源，根据有关法律、行政法规的基本原则，结合深圳经济特区（以下简称特区）实际，制定本条例。</w:t>
      </w:r>
    </w:p>
    <w:p w14:paraId="273289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第二条　特区规划土地监察工作适用本条例。</w:t>
      </w:r>
    </w:p>
    <w:p w14:paraId="0870E3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本条例所称规划土地监察，是指规划土地监察机构对公民、法人和其他组织遵守、执行</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sz w:val="32"/>
          <w:szCs w:val="32"/>
          <w:u w:val="single"/>
          <w:lang w:val="en-US" w:eastAsia="zh-CN"/>
        </w:rPr>
        <w:t>国土空间规划</w:t>
      </w:r>
      <w:r>
        <w:rPr>
          <w:rFonts w:hint="eastAsia" w:ascii="仿宋" w:hAnsi="仿宋" w:eastAsia="仿宋" w:cs="仿宋"/>
          <w:b w:val="0"/>
          <w:bCs/>
          <w:color w:val="auto"/>
          <w:sz w:val="32"/>
          <w:szCs w:val="32"/>
          <w:lang w:val="en-US" w:eastAsia="zh-CN"/>
        </w:rPr>
        <w:t>和土地管理法律、法规、规章的情况进行监督检查，并依法对违反</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sz w:val="32"/>
          <w:szCs w:val="32"/>
          <w:u w:val="single"/>
          <w:lang w:val="en-US" w:eastAsia="zh-CN"/>
        </w:rPr>
        <w:t>国土空间规划</w:t>
      </w:r>
      <w:r>
        <w:rPr>
          <w:rFonts w:hint="eastAsia" w:ascii="仿宋" w:hAnsi="仿宋" w:eastAsia="仿宋" w:cs="仿宋"/>
          <w:b w:val="0"/>
          <w:bCs/>
          <w:color w:val="auto"/>
          <w:sz w:val="32"/>
          <w:szCs w:val="32"/>
          <w:lang w:val="en-US" w:eastAsia="zh-CN"/>
        </w:rPr>
        <w:t>法律、法规、规章的行为（以下简称规划违法行为）和违反土地管理法律、法规、规章的行为（以下简称土地违法行为）进行查处的行政执法活动。</w:t>
      </w:r>
    </w:p>
    <w:p w14:paraId="0CE141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第三条　规划土地监察工作应当遵循严格、规范、公正、文明的原则。查处规划违法行为和土地违法行为，应当做到事实清楚、证据确凿、程序合法、适用法律正确。</w:t>
      </w:r>
    </w:p>
    <w:p w14:paraId="5AC94D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第四条　规划土地监察实行市、区、街道三级管理</w:t>
      </w:r>
      <w:r>
        <w:rPr>
          <w:rFonts w:hint="eastAsia" w:ascii="仿宋_GB2312" w:hAnsi="仿宋_GB2312" w:eastAsia="仿宋_GB2312" w:cs="仿宋_GB2312"/>
          <w:strike/>
          <w:dstrike w:val="0"/>
          <w:sz w:val="32"/>
          <w:szCs w:val="32"/>
          <w:lang w:val="en-US" w:eastAsia="zh-CN"/>
        </w:rPr>
        <w:t>，市、区两级执法的工作机制</w:t>
      </w:r>
      <w:r>
        <w:rPr>
          <w:rFonts w:hint="eastAsia" w:ascii="仿宋" w:hAnsi="仿宋" w:eastAsia="仿宋" w:cs="仿宋"/>
          <w:b w:val="0"/>
          <w:bCs/>
          <w:color w:val="auto"/>
          <w:sz w:val="32"/>
          <w:szCs w:val="32"/>
          <w:lang w:val="en-US" w:eastAsia="zh-CN"/>
        </w:rPr>
        <w:t>。</w:t>
      </w:r>
    </w:p>
    <w:p w14:paraId="69F2BE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市、区、街道规划土地监察机构是履行规划土地监察职责的专门机构，依法开展规划土地监察工作。</w:t>
      </w:r>
    </w:p>
    <w:p w14:paraId="1F3C21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_GB2312" w:hAnsi="仿宋_GB2312" w:eastAsia="仿宋_GB2312" w:cs="仿宋_GB2312"/>
          <w:strike/>
          <w:dstrike w:val="0"/>
          <w:sz w:val="32"/>
          <w:szCs w:val="32"/>
          <w:lang w:val="en-US" w:eastAsia="zh-CN"/>
        </w:rPr>
      </w:pPr>
      <w:r>
        <w:rPr>
          <w:rFonts w:hint="eastAsia" w:ascii="仿宋" w:hAnsi="仿宋" w:eastAsia="仿宋" w:cs="仿宋"/>
          <w:b w:val="0"/>
          <w:bCs/>
          <w:color w:val="auto"/>
          <w:sz w:val="32"/>
          <w:szCs w:val="32"/>
          <w:lang w:val="en-US" w:eastAsia="zh-CN"/>
        </w:rPr>
        <w:t>第五条　</w:t>
      </w:r>
      <w:r>
        <w:rPr>
          <w:rFonts w:hint="eastAsia" w:ascii="仿宋_GB2312" w:hAnsi="仿宋_GB2312" w:eastAsia="仿宋_GB2312" w:cs="仿宋_GB2312"/>
          <w:strike/>
          <w:dstrike w:val="0"/>
          <w:sz w:val="32"/>
          <w:szCs w:val="32"/>
          <w:lang w:val="en-US" w:eastAsia="zh-CN"/>
        </w:rPr>
        <w:t>市规划和自然资源部门指导、监督各级规划土地监察机构依法履行规划土地监察职责。</w:t>
      </w:r>
    </w:p>
    <w:p w14:paraId="08F839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黑体" w:hAnsi="黑体" w:eastAsia="黑体" w:cs="黑体"/>
          <w:sz w:val="32"/>
          <w:szCs w:val="32"/>
          <w:u w:val="single"/>
          <w:lang w:val="en-US" w:eastAsia="zh-CN"/>
        </w:rPr>
      </w:pPr>
      <w:r>
        <w:rPr>
          <w:rFonts w:hint="eastAsia" w:ascii="黑体" w:hAnsi="黑体" w:eastAsia="黑体" w:cs="黑体"/>
          <w:sz w:val="32"/>
          <w:szCs w:val="32"/>
          <w:u w:val="single"/>
          <w:lang w:val="en-US" w:eastAsia="zh-CN"/>
        </w:rPr>
        <w:t>市规划和自然资源部门是市规划土地监察机构，负责统筹协调、指导和监督全市规划土地监察工作。</w:t>
      </w:r>
    </w:p>
    <w:p w14:paraId="001E64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黑体" w:hAnsi="黑体" w:eastAsia="黑体" w:cs="黑体"/>
          <w:sz w:val="32"/>
          <w:szCs w:val="32"/>
          <w:u w:val="single"/>
          <w:lang w:val="en-US" w:eastAsia="zh-CN"/>
        </w:rPr>
      </w:pPr>
      <w:r>
        <w:rPr>
          <w:rFonts w:hint="eastAsia" w:ascii="黑体" w:hAnsi="黑体" w:eastAsia="黑体" w:cs="黑体"/>
          <w:sz w:val="32"/>
          <w:szCs w:val="32"/>
          <w:u w:val="single"/>
          <w:lang w:val="en-US" w:eastAsia="zh-CN"/>
        </w:rPr>
        <w:t>区城管和综合执法部门是区规划土地监察机构，负责开展辖区内的规划土地监察工作。</w:t>
      </w:r>
    </w:p>
    <w:p w14:paraId="33D89C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黑体" w:hAnsi="黑体" w:eastAsia="黑体" w:cs="黑体"/>
          <w:sz w:val="32"/>
          <w:szCs w:val="32"/>
          <w:u w:val="single"/>
          <w:lang w:val="en-US" w:eastAsia="zh-CN"/>
        </w:rPr>
      </w:pPr>
      <w:r>
        <w:rPr>
          <w:rFonts w:hint="eastAsia" w:ascii="黑体" w:hAnsi="黑体" w:eastAsia="黑体" w:cs="黑体"/>
          <w:sz w:val="32"/>
          <w:szCs w:val="32"/>
          <w:u w:val="single"/>
          <w:lang w:val="en-US" w:eastAsia="zh-CN"/>
        </w:rPr>
        <w:t>街道办事处是街道规划土地监察机构，负责开展本街道的规划土地监察工作，依照国家和省有关规定承接并行使规划土地相关行政执法权。</w:t>
      </w:r>
      <w:bookmarkStart w:id="6" w:name="_GoBack"/>
      <w:bookmarkEnd w:id="6"/>
    </w:p>
    <w:p w14:paraId="174766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Cs/>
          <w:strike w:val="0"/>
          <w:color w:val="auto"/>
          <w:sz w:val="32"/>
          <w:szCs w:val="32"/>
          <w:lang w:val="en-US" w:eastAsia="zh-CN"/>
        </w:rPr>
        <w:t>住房建设、交通运输、水务、市场监管、城管和综合执法</w:t>
      </w:r>
      <w:r>
        <w:rPr>
          <w:rFonts w:hint="eastAsia" w:ascii="仿宋" w:hAnsi="仿宋" w:eastAsia="仿宋" w:cs="仿宋"/>
          <w:b w:val="0"/>
          <w:bCs/>
          <w:color w:val="auto"/>
          <w:sz w:val="32"/>
          <w:szCs w:val="32"/>
          <w:lang w:val="en-US" w:eastAsia="zh-CN"/>
        </w:rPr>
        <w:t>等有关部门，应当在各自职责范围内协助开展规划土地监察工作，配合规划土地监察机构调查取证、实施行政强制措施、执行行政处罚决定。</w:t>
      </w:r>
    </w:p>
    <w:p w14:paraId="7E939D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Cs/>
          <w:strike w:val="0"/>
          <w:color w:val="auto"/>
          <w:sz w:val="32"/>
          <w:szCs w:val="32"/>
          <w:lang w:val="en-US" w:eastAsia="zh-CN"/>
        </w:rPr>
      </w:pPr>
      <w:r>
        <w:rPr>
          <w:rFonts w:hint="eastAsia" w:ascii="仿宋_GB2312" w:hAnsi="仿宋_GB2312" w:eastAsia="仿宋_GB2312" w:cs="仿宋_GB2312"/>
          <w:strike/>
          <w:dstrike w:val="0"/>
          <w:sz w:val="32"/>
          <w:szCs w:val="32"/>
          <w:lang w:val="en-US" w:eastAsia="zh-CN"/>
        </w:rPr>
        <w:t>区人民政府、街道办事处负责组织、协调辖区内规划土地监察工作。</w:t>
      </w:r>
    </w:p>
    <w:p w14:paraId="39EDAD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第六条　公安机关应当指定专门机构，协助和配合规划土地监察机构开展规划土地监察工作，对阻碍规划土地监察机构依法执行职务的行为应当及时制止，</w:t>
      </w:r>
      <w:r>
        <w:rPr>
          <w:rFonts w:hint="eastAsia" w:ascii="仿宋" w:hAnsi="仿宋" w:eastAsia="仿宋" w:cs="仿宋"/>
          <w:bCs/>
          <w:strike w:val="0"/>
          <w:color w:val="auto"/>
          <w:sz w:val="32"/>
          <w:szCs w:val="32"/>
          <w:lang w:val="en-US" w:eastAsia="zh-CN"/>
        </w:rPr>
        <w:t>并依法处理。</w:t>
      </w:r>
    </w:p>
    <w:p w14:paraId="1E4301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Cs w:val="0"/>
          <w:color w:val="0070C0"/>
          <w:sz w:val="32"/>
          <w:szCs w:val="32"/>
          <w:u w:val="single"/>
          <w:lang w:val="en-US" w:eastAsia="zh-CN"/>
        </w:rPr>
      </w:pPr>
      <w:r>
        <w:rPr>
          <w:rFonts w:hint="eastAsia" w:ascii="仿宋" w:hAnsi="仿宋" w:eastAsia="仿宋" w:cs="仿宋"/>
          <w:bCs/>
          <w:strike w:val="0"/>
          <w:color w:val="auto"/>
          <w:sz w:val="32"/>
          <w:szCs w:val="32"/>
          <w:lang w:val="en-US" w:eastAsia="zh-CN"/>
        </w:rPr>
        <w:t>探索建立</w:t>
      </w:r>
      <w:r>
        <w:rPr>
          <w:rFonts w:hint="eastAsia" w:ascii="仿宋" w:hAnsi="仿宋" w:eastAsia="仿宋" w:cs="仿宋"/>
          <w:b w:val="0"/>
          <w:bCs/>
          <w:color w:val="auto"/>
          <w:sz w:val="32"/>
          <w:szCs w:val="32"/>
          <w:lang w:val="en-US" w:eastAsia="zh-CN"/>
        </w:rPr>
        <w:t>规划土地监察机构</w:t>
      </w:r>
      <w:r>
        <w:rPr>
          <w:rFonts w:hint="eastAsia" w:ascii="仿宋" w:hAnsi="仿宋" w:eastAsia="仿宋" w:cs="仿宋"/>
          <w:bCs/>
          <w:strike w:val="0"/>
          <w:color w:val="auto"/>
          <w:sz w:val="32"/>
          <w:szCs w:val="32"/>
          <w:lang w:val="en-US" w:eastAsia="zh-CN"/>
        </w:rPr>
        <w:t>和公安机关证据收集、信息共享、执法联动的协作机制。</w:t>
      </w:r>
    </w:p>
    <w:p w14:paraId="57166B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第七条　鼓励公民、法人和其他组织举报规划违法行为和土地违法行为。</w:t>
      </w:r>
    </w:p>
    <w:p w14:paraId="186A1E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鼓励新闻媒体加强对规划违法行为、土地违法行为和规划土地监察工作的舆论监督。</w:t>
      </w:r>
    </w:p>
    <w:p w14:paraId="7DD2A0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第八条　鼓励开发建设单位、业主大会、业主委员会预防和控制物业管理区域内的规划违法行为和土地违法行为。</w:t>
      </w:r>
    </w:p>
    <w:p w14:paraId="6EA218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对本物业管理区域内的规划违法行为和土地违法行为，业主委员会、物业服务企业应当进行劝阻</w:t>
      </w:r>
      <w:r>
        <w:rPr>
          <w:rFonts w:hint="eastAsia" w:ascii="仿宋" w:hAnsi="仿宋" w:eastAsia="仿宋" w:cs="仿宋"/>
          <w:bCs/>
          <w:strike w:val="0"/>
          <w:color w:val="auto"/>
          <w:sz w:val="32"/>
          <w:szCs w:val="32"/>
          <w:lang w:val="en-US" w:eastAsia="zh-CN"/>
        </w:rPr>
        <w:t>和</w:t>
      </w:r>
      <w:r>
        <w:rPr>
          <w:rFonts w:hint="eastAsia" w:ascii="仿宋" w:hAnsi="仿宋" w:eastAsia="仿宋" w:cs="仿宋"/>
          <w:b w:val="0"/>
          <w:bCs/>
          <w:color w:val="auto"/>
          <w:sz w:val="32"/>
          <w:szCs w:val="32"/>
          <w:lang w:val="en-US" w:eastAsia="zh-CN"/>
        </w:rPr>
        <w:t>制止</w:t>
      </w:r>
      <w:r>
        <w:rPr>
          <w:rFonts w:hint="eastAsia" w:ascii="仿宋" w:hAnsi="仿宋" w:eastAsia="仿宋" w:cs="仿宋"/>
          <w:bCs/>
          <w:strike w:val="0"/>
          <w:color w:val="auto"/>
          <w:sz w:val="32"/>
          <w:szCs w:val="32"/>
          <w:lang w:val="en-US" w:eastAsia="zh-CN"/>
        </w:rPr>
        <w:t>，并及时向所在</w:t>
      </w:r>
      <w:r>
        <w:rPr>
          <w:rFonts w:hint="eastAsia" w:ascii="仿宋_GB2312" w:hAnsi="仿宋_GB2312" w:eastAsia="仿宋_GB2312" w:cs="仿宋_GB2312"/>
          <w:strike/>
          <w:dstrike w:val="0"/>
          <w:sz w:val="32"/>
          <w:szCs w:val="32"/>
          <w:lang w:val="en-US" w:eastAsia="zh-CN"/>
        </w:rPr>
        <w:t>街道办事处规划土地监察机构</w:t>
      </w:r>
      <w:r>
        <w:rPr>
          <w:rFonts w:hint="eastAsia" w:ascii="黑体" w:hAnsi="黑体" w:eastAsia="黑体" w:cs="黑体"/>
          <w:sz w:val="32"/>
          <w:szCs w:val="32"/>
          <w:u w:val="single"/>
          <w:lang w:val="en-US" w:eastAsia="zh-CN"/>
        </w:rPr>
        <w:t>街道规划土地监察机构</w:t>
      </w:r>
      <w:r>
        <w:rPr>
          <w:rFonts w:hint="eastAsia" w:ascii="仿宋" w:hAnsi="仿宋" w:eastAsia="仿宋" w:cs="仿宋"/>
          <w:bCs/>
          <w:strike w:val="0"/>
          <w:color w:val="auto"/>
          <w:sz w:val="32"/>
          <w:szCs w:val="32"/>
          <w:lang w:val="en-US" w:eastAsia="zh-CN"/>
        </w:rPr>
        <w:t>报告</w:t>
      </w:r>
      <w:r>
        <w:rPr>
          <w:rFonts w:hint="eastAsia" w:ascii="仿宋" w:hAnsi="仿宋" w:eastAsia="仿宋" w:cs="仿宋"/>
          <w:b w:val="0"/>
          <w:bCs/>
          <w:color w:val="auto"/>
          <w:sz w:val="32"/>
          <w:szCs w:val="32"/>
          <w:lang w:val="en-US" w:eastAsia="zh-CN"/>
        </w:rPr>
        <w:t>。</w:t>
      </w:r>
    </w:p>
    <w:p w14:paraId="28974EFC">
      <w:pPr>
        <w:keepNext w:val="0"/>
        <w:keepLines w:val="0"/>
        <w:pageBreakBefore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sz w:val="28"/>
          <w:szCs w:val="28"/>
          <w:lang w:val="en-US" w:eastAsia="zh-CN"/>
        </w:rPr>
      </w:pPr>
    </w:p>
    <w:p w14:paraId="4A825B8B">
      <w:pPr>
        <w:keepNext w:val="0"/>
        <w:keepLines w:val="0"/>
        <w:pageBreakBefore w:val="0"/>
        <w:kinsoku/>
        <w:wordWrap/>
        <w:overflowPunct/>
        <w:topLinePunct w:val="0"/>
        <w:autoSpaceDE/>
        <w:autoSpaceDN/>
        <w:bidi w:val="0"/>
        <w:snapToGrid w:val="0"/>
        <w:spacing w:line="360" w:lineRule="auto"/>
        <w:jc w:val="center"/>
        <w:textAlignment w:val="auto"/>
        <w:rPr>
          <w:rFonts w:hint="eastAsia" w:ascii="黑体" w:eastAsia="黑体"/>
          <w:sz w:val="32"/>
          <w:szCs w:val="32"/>
        </w:rPr>
      </w:pPr>
      <w:r>
        <w:rPr>
          <w:rFonts w:hint="eastAsia" w:ascii="黑体" w:eastAsia="黑体"/>
          <w:sz w:val="32"/>
          <w:szCs w:val="32"/>
        </w:rPr>
        <w:t>第二章　职责与管辖</w:t>
      </w:r>
    </w:p>
    <w:p w14:paraId="423BFBE8">
      <w:pPr>
        <w:keepNext w:val="0"/>
        <w:keepLines w:val="0"/>
        <w:pageBreakBefore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sz w:val="28"/>
          <w:szCs w:val="28"/>
          <w:lang w:val="en-US" w:eastAsia="zh-CN"/>
        </w:rPr>
      </w:pPr>
    </w:p>
    <w:p w14:paraId="3358BB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第九条　规划土地监察机构履行下列监察职责：</w:t>
      </w:r>
    </w:p>
    <w:p w14:paraId="1EBAAB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（一）对公民、法人和其他组织遵守、执行规划土地法律、法规、规章的情况进行检查，向有关单位和个人了解情况，查阅、复制或者调取与监察事项有关的文件、资料；</w:t>
      </w:r>
    </w:p>
    <w:p w14:paraId="53242F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（二）对规划违法行为和土地违法行为进行调查，责令停止违法行为，责令有关单位和个人就监察事项所涉及的问题作出解释和说明；</w:t>
      </w:r>
    </w:p>
    <w:p w14:paraId="580D7A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（三）依法实施行政强制措施；</w:t>
      </w:r>
    </w:p>
    <w:p w14:paraId="50A6C1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（四）对规划违法行为和土地违法行为依法实施行政处罚；</w:t>
      </w:r>
    </w:p>
    <w:p w14:paraId="13A3CE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（五）依法对规划违法行为产生的违法建筑物、构筑物、设施实施强制拆除；</w:t>
      </w:r>
    </w:p>
    <w:p w14:paraId="11709B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（六）依照本条例对违法抢建的建筑物迳行拆除。</w:t>
      </w:r>
    </w:p>
    <w:p w14:paraId="7F6EC8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第十条　市规划土地监察机构履行下列职责：</w:t>
      </w:r>
    </w:p>
    <w:p w14:paraId="44E9AE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（一）制定规划土地监察政策并组织实施和监督执行；</w:t>
      </w:r>
    </w:p>
    <w:p w14:paraId="490AC8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textAlignment w:val="auto"/>
        <w:rPr>
          <w:rFonts w:hint="eastAsia" w:ascii="仿宋" w:hAnsi="仿宋" w:eastAsia="仿宋" w:cs="仿宋"/>
          <w:bCs/>
          <w:strike w:val="0"/>
          <w:color w:val="auto"/>
          <w:sz w:val="32"/>
          <w:szCs w:val="32"/>
          <w:lang w:val="en-US" w:eastAsia="zh-CN"/>
        </w:rPr>
      </w:pPr>
      <w:r>
        <w:rPr>
          <w:rFonts w:hint="eastAsia" w:ascii="仿宋" w:hAnsi="仿宋" w:eastAsia="仿宋" w:cs="仿宋"/>
          <w:b w:val="0"/>
          <w:bCs/>
          <w:color w:val="auto"/>
          <w:sz w:val="32"/>
          <w:szCs w:val="32"/>
          <w:lang w:val="en-US" w:eastAsia="zh-CN"/>
        </w:rPr>
        <w:t>（二）</w:t>
      </w:r>
      <w:r>
        <w:rPr>
          <w:rFonts w:hint="eastAsia" w:ascii="仿宋" w:hAnsi="仿宋" w:eastAsia="仿宋" w:cs="仿宋"/>
          <w:bCs/>
          <w:strike w:val="0"/>
          <w:color w:val="auto"/>
          <w:sz w:val="32"/>
          <w:szCs w:val="32"/>
          <w:lang w:val="en-US" w:eastAsia="zh-CN"/>
        </w:rPr>
        <w:t>接受规划违法行为和土地违法行为的投诉、举报；</w:t>
      </w:r>
    </w:p>
    <w:p w14:paraId="11B577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Cs/>
          <w:strike w:val="0"/>
          <w:color w:val="auto"/>
          <w:sz w:val="32"/>
          <w:szCs w:val="32"/>
          <w:lang w:val="en-US" w:eastAsia="zh-CN"/>
        </w:rPr>
        <w:t>（三）</w:t>
      </w:r>
      <w:r>
        <w:rPr>
          <w:rFonts w:hint="eastAsia" w:ascii="仿宋" w:hAnsi="仿宋" w:eastAsia="仿宋" w:cs="仿宋"/>
          <w:strike w:val="0"/>
          <w:color w:val="auto"/>
          <w:sz w:val="32"/>
          <w:szCs w:val="32"/>
          <w:lang w:val="en-US" w:eastAsia="zh-CN"/>
        </w:rPr>
        <w:t>组织查处跨区的或者市人民政府以及上级主管部门指定的规划违法行为和土地违法行为重大案件</w:t>
      </w:r>
      <w:r>
        <w:rPr>
          <w:rFonts w:hint="eastAsia" w:ascii="仿宋" w:hAnsi="仿宋" w:eastAsia="仿宋" w:cs="仿宋"/>
          <w:b w:val="0"/>
          <w:bCs/>
          <w:color w:val="auto"/>
          <w:sz w:val="32"/>
          <w:szCs w:val="32"/>
          <w:lang w:val="en-US" w:eastAsia="zh-CN"/>
        </w:rPr>
        <w:t>；</w:t>
      </w:r>
    </w:p>
    <w:p w14:paraId="2365AA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（四）组织区、街道规划土地监察机构开展跨区和重大执法行动；</w:t>
      </w:r>
    </w:p>
    <w:p w14:paraId="2ABDD2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（五）监督、指导和检查考核各区、街道办事处的规划土地监察工作；</w:t>
      </w:r>
    </w:p>
    <w:p w14:paraId="7956A6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51"/>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（六）建立规划土地监察统一信息平台，为全市规划土地监察提供科技手段，实现全市规划土地监察信息共享；</w:t>
      </w:r>
    </w:p>
    <w:p w14:paraId="43BF04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（七）市人民政府确定的其他规划土地监察职责。</w:t>
      </w:r>
    </w:p>
    <w:p w14:paraId="07C37B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bookmarkStart w:id="1" w:name="OLE_LINK5"/>
      <w:r>
        <w:rPr>
          <w:rFonts w:hint="eastAsia" w:ascii="仿宋" w:hAnsi="仿宋" w:eastAsia="仿宋" w:cs="仿宋"/>
          <w:b w:val="0"/>
          <w:bCs/>
          <w:color w:val="auto"/>
          <w:sz w:val="32"/>
          <w:szCs w:val="32"/>
          <w:lang w:val="en-US" w:eastAsia="zh-CN"/>
        </w:rPr>
        <w:t>第十一条　区规划土地监察机构</w:t>
      </w:r>
      <w:bookmarkEnd w:id="1"/>
      <w:r>
        <w:rPr>
          <w:rFonts w:hint="eastAsia" w:ascii="仿宋" w:hAnsi="仿宋" w:eastAsia="仿宋" w:cs="仿宋"/>
          <w:b w:val="0"/>
          <w:bCs/>
          <w:color w:val="auto"/>
          <w:sz w:val="32"/>
          <w:szCs w:val="32"/>
          <w:lang w:val="en-US" w:eastAsia="zh-CN"/>
        </w:rPr>
        <w:t>履行下列职责：</w:t>
      </w:r>
    </w:p>
    <w:p w14:paraId="3D4D3A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（一）接受辖区内规划违法行为和土地违法行为的投诉、举报；</w:t>
      </w:r>
    </w:p>
    <w:p w14:paraId="65B94B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（二）查处辖区内规划违法行为和土地违法行为案件；</w:t>
      </w:r>
    </w:p>
    <w:p w14:paraId="38643A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（三）协调和执行辖区内违法用地清理和违法建筑物、构筑物、设施的强制拆除工作；</w:t>
      </w:r>
    </w:p>
    <w:p w14:paraId="3588DA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（四）督促辖区内</w:t>
      </w:r>
      <w:r>
        <w:rPr>
          <w:rFonts w:hint="eastAsia" w:ascii="仿宋_GB2312" w:hAnsi="仿宋_GB2312" w:eastAsia="仿宋_GB2312" w:cs="仿宋_GB2312"/>
          <w:strike/>
          <w:dstrike w:val="0"/>
          <w:sz w:val="32"/>
          <w:szCs w:val="32"/>
          <w:lang w:val="en-US" w:eastAsia="zh-CN"/>
        </w:rPr>
        <w:t>街道办事处规划土地监察机构</w:t>
      </w:r>
      <w:r>
        <w:rPr>
          <w:rFonts w:hint="eastAsia" w:ascii="黑体" w:hAnsi="黑体" w:eastAsia="黑体" w:cs="黑体"/>
          <w:sz w:val="32"/>
          <w:szCs w:val="32"/>
          <w:u w:val="single"/>
          <w:lang w:val="en-US" w:eastAsia="zh-CN"/>
        </w:rPr>
        <w:t>街道规划土地监察机构</w:t>
      </w:r>
      <w:r>
        <w:rPr>
          <w:rFonts w:hint="eastAsia" w:ascii="仿宋" w:hAnsi="仿宋" w:eastAsia="仿宋" w:cs="仿宋"/>
          <w:b w:val="0"/>
          <w:bCs/>
          <w:color w:val="auto"/>
          <w:sz w:val="32"/>
          <w:szCs w:val="32"/>
          <w:lang w:val="en-US" w:eastAsia="zh-CN"/>
        </w:rPr>
        <w:t>开展日常巡查等工作，指挥、调度辖区内</w:t>
      </w:r>
      <w:r>
        <w:rPr>
          <w:rFonts w:hint="eastAsia" w:ascii="仿宋_GB2312" w:hAnsi="仿宋_GB2312" w:eastAsia="仿宋_GB2312" w:cs="仿宋_GB2312"/>
          <w:strike/>
          <w:dstrike w:val="0"/>
          <w:sz w:val="32"/>
          <w:szCs w:val="32"/>
          <w:lang w:val="en-US" w:eastAsia="zh-CN"/>
        </w:rPr>
        <w:t>街道办事处规划土地监察机构</w:t>
      </w:r>
      <w:r>
        <w:rPr>
          <w:rFonts w:hint="eastAsia" w:ascii="黑体" w:hAnsi="黑体" w:eastAsia="黑体" w:cs="黑体"/>
          <w:sz w:val="32"/>
          <w:szCs w:val="32"/>
          <w:u w:val="single"/>
          <w:lang w:val="en-US" w:eastAsia="zh-CN"/>
        </w:rPr>
        <w:t>街道规划土地监察机构</w:t>
      </w:r>
      <w:r>
        <w:rPr>
          <w:rFonts w:hint="eastAsia" w:ascii="仿宋" w:hAnsi="仿宋" w:eastAsia="仿宋" w:cs="仿宋"/>
          <w:b w:val="0"/>
          <w:bCs/>
          <w:color w:val="auto"/>
          <w:sz w:val="32"/>
          <w:szCs w:val="32"/>
          <w:lang w:val="en-US" w:eastAsia="zh-CN"/>
        </w:rPr>
        <w:t>开展联合执法、交叉检查；</w:t>
      </w:r>
    </w:p>
    <w:p w14:paraId="6F850E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（五）承办市规划土地监察机构、区人民政府交办的其他规划土地监察事项。</w:t>
      </w:r>
    </w:p>
    <w:p w14:paraId="14715A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第十二条　</w:t>
      </w:r>
      <w:r>
        <w:rPr>
          <w:rFonts w:hint="eastAsia" w:ascii="仿宋_GB2312" w:hAnsi="仿宋_GB2312" w:eastAsia="仿宋_GB2312" w:cs="仿宋_GB2312"/>
          <w:strike/>
          <w:dstrike w:val="0"/>
          <w:sz w:val="32"/>
          <w:szCs w:val="32"/>
          <w:lang w:val="en-US" w:eastAsia="zh-CN"/>
        </w:rPr>
        <w:t>街道办事处规划土地监察机构</w:t>
      </w:r>
      <w:r>
        <w:rPr>
          <w:rFonts w:hint="eastAsia" w:ascii="黑体" w:hAnsi="黑体" w:eastAsia="黑体" w:cs="黑体"/>
          <w:sz w:val="32"/>
          <w:szCs w:val="32"/>
          <w:u w:val="single"/>
          <w:lang w:val="en-US" w:eastAsia="zh-CN"/>
        </w:rPr>
        <w:t>街道规划土地监察机构</w:t>
      </w:r>
      <w:r>
        <w:rPr>
          <w:rFonts w:hint="eastAsia" w:ascii="仿宋" w:hAnsi="仿宋" w:eastAsia="仿宋" w:cs="仿宋"/>
          <w:b w:val="0"/>
          <w:bCs/>
          <w:color w:val="auto"/>
          <w:sz w:val="32"/>
          <w:szCs w:val="32"/>
          <w:lang w:val="en-US" w:eastAsia="zh-CN"/>
        </w:rPr>
        <w:t>履行下列职责：</w:t>
      </w:r>
    </w:p>
    <w:p w14:paraId="0961A7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Cs w:val="0"/>
          <w:color w:val="0070C0"/>
          <w:sz w:val="32"/>
          <w:szCs w:val="32"/>
          <w:u w:val="single"/>
          <w:lang w:val="en-US" w:eastAsia="zh-CN"/>
        </w:rPr>
      </w:pPr>
      <w:r>
        <w:rPr>
          <w:rFonts w:hint="eastAsia" w:ascii="黑体" w:hAnsi="黑体" w:eastAsia="黑体" w:cs="黑体"/>
          <w:sz w:val="32"/>
          <w:szCs w:val="32"/>
          <w:u w:val="single"/>
          <w:lang w:val="en-US" w:eastAsia="zh-CN"/>
        </w:rPr>
        <w:t>（一）接受辖区内规划违法行为和土地违法行为的投诉、举报；</w:t>
      </w:r>
    </w:p>
    <w:p w14:paraId="79E19F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51"/>
        <w:contextualSpacing/>
        <w:textAlignment w:val="auto"/>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strike/>
          <w:dstrike w:val="0"/>
          <w:sz w:val="32"/>
          <w:szCs w:val="32"/>
          <w:lang w:val="en-US" w:eastAsia="zh-CN"/>
        </w:rPr>
        <w:t>（一）</w:t>
      </w:r>
      <w:r>
        <w:rPr>
          <w:rFonts w:hint="eastAsia" w:ascii="黑体" w:hAnsi="黑体" w:eastAsia="黑体" w:cs="黑体"/>
          <w:sz w:val="32"/>
          <w:szCs w:val="32"/>
          <w:u w:val="single"/>
          <w:lang w:val="en-US" w:eastAsia="zh-CN"/>
        </w:rPr>
        <w:t>（二）</w:t>
      </w:r>
      <w:r>
        <w:rPr>
          <w:rFonts w:hint="eastAsia" w:ascii="仿宋" w:hAnsi="仿宋" w:eastAsia="仿宋" w:cs="仿宋"/>
          <w:b w:val="0"/>
          <w:bCs/>
          <w:color w:val="auto"/>
          <w:sz w:val="32"/>
          <w:szCs w:val="32"/>
          <w:lang w:val="en-US" w:eastAsia="zh-CN"/>
        </w:rPr>
        <w:t>对公民、法人和其他组织遵守有关</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sz w:val="32"/>
          <w:szCs w:val="32"/>
          <w:u w:val="single"/>
          <w:lang w:val="en-US" w:eastAsia="zh-CN"/>
        </w:rPr>
        <w:t>国土空间规划</w:t>
      </w:r>
      <w:r>
        <w:rPr>
          <w:rFonts w:hint="eastAsia" w:ascii="仿宋" w:hAnsi="仿宋" w:eastAsia="仿宋" w:cs="仿宋"/>
          <w:b w:val="0"/>
          <w:bCs/>
          <w:color w:val="auto"/>
          <w:sz w:val="32"/>
          <w:szCs w:val="32"/>
          <w:lang w:val="en-US" w:eastAsia="zh-CN"/>
        </w:rPr>
        <w:t>、土地管理法律、法规、规章的情况进行日常巡查；</w:t>
      </w:r>
    </w:p>
    <w:p w14:paraId="4CFCFA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51"/>
        <w:contextualSpacing/>
        <w:textAlignment w:val="auto"/>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strike/>
          <w:dstrike w:val="0"/>
          <w:sz w:val="32"/>
          <w:szCs w:val="32"/>
          <w:lang w:val="en-US" w:eastAsia="zh-CN"/>
        </w:rPr>
        <w:t>（二）</w:t>
      </w:r>
      <w:r>
        <w:rPr>
          <w:rFonts w:hint="eastAsia" w:ascii="黑体" w:hAnsi="黑体" w:eastAsia="黑体" w:cs="黑体"/>
          <w:sz w:val="32"/>
          <w:szCs w:val="32"/>
          <w:u w:val="single"/>
          <w:lang w:val="en-US" w:eastAsia="zh-CN"/>
        </w:rPr>
        <w:t>（三）</w:t>
      </w:r>
      <w:r>
        <w:rPr>
          <w:rFonts w:hint="eastAsia" w:ascii="仿宋" w:hAnsi="仿宋" w:eastAsia="仿宋" w:cs="仿宋"/>
          <w:b w:val="0"/>
          <w:bCs/>
          <w:color w:val="auto"/>
          <w:sz w:val="32"/>
          <w:szCs w:val="32"/>
          <w:lang w:val="en-US" w:eastAsia="zh-CN"/>
        </w:rPr>
        <w:t>制止辖区内规划违法行为和土地违法行为并报告区规划土地监察机构；</w:t>
      </w:r>
    </w:p>
    <w:p w14:paraId="2AC75D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51"/>
        <w:contextualSpacing/>
        <w:textAlignment w:val="auto"/>
        <w:rPr>
          <w:rFonts w:hint="eastAsia" w:ascii="黑体" w:hAnsi="黑体" w:eastAsia="黑体" w:cs="黑体"/>
          <w:sz w:val="32"/>
          <w:szCs w:val="32"/>
          <w:u w:val="single"/>
          <w:lang w:val="en-US" w:eastAsia="zh-CN"/>
        </w:rPr>
      </w:pPr>
      <w:r>
        <w:rPr>
          <w:rFonts w:hint="eastAsia" w:ascii="仿宋_GB2312" w:hAnsi="仿宋_GB2312" w:eastAsia="仿宋_GB2312" w:cs="仿宋_GB2312"/>
          <w:strike/>
          <w:dstrike w:val="0"/>
          <w:sz w:val="32"/>
          <w:szCs w:val="32"/>
          <w:lang w:val="en-US" w:eastAsia="zh-CN"/>
        </w:rPr>
        <w:t>（三）以区规划土地监察机构的名义开展规划土地监察工作；</w:t>
      </w:r>
      <w:r>
        <w:rPr>
          <w:rFonts w:hint="eastAsia" w:ascii="黑体" w:hAnsi="黑体" w:eastAsia="黑体" w:cs="黑体"/>
          <w:sz w:val="32"/>
          <w:szCs w:val="32"/>
          <w:u w:val="single"/>
          <w:lang w:val="en-US" w:eastAsia="zh-CN"/>
        </w:rPr>
        <w:t>（四）以街道办事处的名义查处辖区内规划违法行为和土地违法行为案件；</w:t>
      </w:r>
    </w:p>
    <w:p w14:paraId="094586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51"/>
        <w:contextualSpacing/>
        <w:textAlignment w:val="auto"/>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strike/>
          <w:dstrike w:val="0"/>
          <w:sz w:val="32"/>
          <w:szCs w:val="32"/>
          <w:lang w:val="en-US" w:eastAsia="zh-CN"/>
        </w:rPr>
        <w:t>（四）</w:t>
      </w:r>
      <w:r>
        <w:rPr>
          <w:rFonts w:hint="eastAsia" w:ascii="黑体" w:hAnsi="黑体" w:eastAsia="黑体" w:cs="黑体"/>
          <w:sz w:val="32"/>
          <w:szCs w:val="32"/>
          <w:u w:val="single"/>
          <w:lang w:val="en-US" w:eastAsia="zh-CN"/>
        </w:rPr>
        <w:t>（五）</w:t>
      </w:r>
      <w:r>
        <w:rPr>
          <w:rFonts w:hint="eastAsia" w:ascii="仿宋" w:hAnsi="仿宋" w:eastAsia="仿宋" w:cs="仿宋"/>
          <w:b w:val="0"/>
          <w:bCs/>
          <w:color w:val="auto"/>
          <w:sz w:val="32"/>
          <w:szCs w:val="32"/>
          <w:lang w:val="en-US" w:eastAsia="zh-CN"/>
        </w:rPr>
        <w:t>承办市、区规划土地监察机构交办的其他规划土地监察事项。</w:t>
      </w:r>
    </w:p>
    <w:p w14:paraId="32B22F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_GB2312" w:hAnsi="仿宋_GB2312" w:eastAsia="仿宋_GB2312" w:cs="仿宋_GB2312"/>
          <w:strike/>
          <w:dstrike w:val="0"/>
          <w:sz w:val="32"/>
          <w:szCs w:val="32"/>
          <w:lang w:val="en-US" w:eastAsia="zh-CN"/>
        </w:rPr>
      </w:pPr>
      <w:r>
        <w:rPr>
          <w:rFonts w:hint="eastAsia" w:ascii="仿宋" w:hAnsi="仿宋" w:eastAsia="仿宋" w:cs="仿宋"/>
          <w:b w:val="0"/>
          <w:bCs/>
          <w:color w:val="auto"/>
          <w:sz w:val="32"/>
          <w:szCs w:val="32"/>
          <w:lang w:val="en-US" w:eastAsia="zh-CN"/>
        </w:rPr>
        <w:t>第十三条　规划违法行为和土地违法行为的查处实行属地管辖。</w:t>
      </w:r>
      <w:r>
        <w:rPr>
          <w:rFonts w:hint="eastAsia" w:ascii="仿宋_GB2312" w:hAnsi="仿宋_GB2312" w:eastAsia="仿宋_GB2312" w:cs="仿宋_GB2312"/>
          <w:strike/>
          <w:dstrike w:val="0"/>
          <w:sz w:val="32"/>
          <w:szCs w:val="32"/>
          <w:lang w:val="en-US" w:eastAsia="zh-CN"/>
        </w:rPr>
        <w:t>除跨区的或者市人民政府以及上级主管部门指定的重大案件由市规划土地监察机构管辖外，其他案件由区规划土地监察机构管辖。案件管辖的具体标准由市人民政府另行制定。</w:t>
      </w:r>
    </w:p>
    <w:p w14:paraId="524E3C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_GB2312" w:hAnsi="仿宋_GB2312" w:eastAsia="仿宋_GB2312" w:cs="仿宋_GB2312"/>
          <w:strike/>
          <w:dstrike w:val="0"/>
          <w:sz w:val="32"/>
          <w:szCs w:val="32"/>
          <w:lang w:val="en-US" w:eastAsia="zh-CN"/>
        </w:rPr>
      </w:pPr>
      <w:r>
        <w:rPr>
          <w:rFonts w:hint="eastAsia" w:ascii="仿宋_GB2312" w:hAnsi="仿宋_GB2312" w:eastAsia="仿宋_GB2312" w:cs="仿宋_GB2312"/>
          <w:strike/>
          <w:dstrike w:val="0"/>
          <w:sz w:val="32"/>
          <w:szCs w:val="32"/>
          <w:lang w:val="en-US" w:eastAsia="zh-CN"/>
        </w:rPr>
        <w:t>市规划土地监察机构根据需要可以将其管辖的案件交由案件发生地的区规划土地监察机构办理，也可以办理由区规划土地监察机构管辖的案件。</w:t>
      </w:r>
    </w:p>
    <w:p w14:paraId="01F650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lang w:val="en-US" w:eastAsia="zh-CN"/>
        </w:rPr>
      </w:pPr>
      <w:r>
        <w:rPr>
          <w:rFonts w:hint="eastAsia" w:ascii="仿宋_GB2312" w:hAnsi="仿宋_GB2312" w:eastAsia="仿宋_GB2312" w:cs="仿宋_GB2312"/>
          <w:strike/>
          <w:dstrike w:val="0"/>
          <w:sz w:val="32"/>
          <w:szCs w:val="32"/>
          <w:lang w:val="en-US" w:eastAsia="zh-CN"/>
        </w:rPr>
        <w:t>区规划土地监察机构之间对案件管辖发生争议的，由市规划土地监察机构指定管辖。</w:t>
      </w:r>
    </w:p>
    <w:p w14:paraId="152855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default" w:ascii="仿宋" w:hAnsi="仿宋" w:eastAsia="仿宋" w:cs="仿宋"/>
          <w:bCs w:val="0"/>
          <w:color w:val="0070C0"/>
          <w:sz w:val="32"/>
          <w:szCs w:val="32"/>
          <w:u w:val="single"/>
          <w:lang w:val="en-US" w:eastAsia="zh-CN"/>
        </w:rPr>
      </w:pPr>
      <w:r>
        <w:rPr>
          <w:rFonts w:hint="eastAsia" w:ascii="黑体" w:hAnsi="黑体" w:eastAsia="黑体" w:cs="黑体"/>
          <w:sz w:val="32"/>
          <w:szCs w:val="32"/>
          <w:u w:val="single"/>
          <w:lang w:val="en-US" w:eastAsia="zh-CN"/>
        </w:rPr>
        <w:t>规划土地监察机构之间</w:t>
      </w:r>
      <w:r>
        <w:rPr>
          <w:rFonts w:hint="eastAsia" w:ascii="黑体" w:hAnsi="黑体" w:eastAsia="黑体" w:cs="黑体"/>
          <w:sz w:val="32"/>
          <w:szCs w:val="32"/>
          <w:u w:val="single"/>
        </w:rPr>
        <w:t>对案件管辖发生争议的，应当协商解决，协商不成的，由</w:t>
      </w:r>
      <w:r>
        <w:rPr>
          <w:rFonts w:hint="eastAsia" w:ascii="黑体" w:hAnsi="黑体" w:eastAsia="黑体" w:cs="黑体"/>
          <w:sz w:val="32"/>
          <w:szCs w:val="32"/>
          <w:u w:val="single"/>
          <w:lang w:val="en-US" w:eastAsia="zh-CN"/>
        </w:rPr>
        <w:t>共同的上一级</w:t>
      </w:r>
      <w:r>
        <w:rPr>
          <w:rFonts w:hint="eastAsia" w:ascii="黑体" w:hAnsi="黑体" w:eastAsia="黑体" w:cs="黑体"/>
          <w:sz w:val="32"/>
          <w:szCs w:val="32"/>
          <w:u w:val="single"/>
        </w:rPr>
        <w:t>人民政府指定管辖。</w:t>
      </w:r>
    </w:p>
    <w:p w14:paraId="09F77F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第十四条　建设工程违反</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sz w:val="32"/>
          <w:szCs w:val="32"/>
          <w:u w:val="single"/>
          <w:lang w:val="en-US" w:eastAsia="zh-CN"/>
        </w:rPr>
        <w:t>国土空间规划</w:t>
      </w:r>
      <w:r>
        <w:rPr>
          <w:rFonts w:hint="eastAsia" w:ascii="仿宋" w:hAnsi="仿宋" w:eastAsia="仿宋" w:cs="仿宋"/>
          <w:b w:val="0"/>
          <w:bCs/>
          <w:color w:val="auto"/>
          <w:sz w:val="32"/>
          <w:szCs w:val="32"/>
          <w:lang w:val="en-US" w:eastAsia="zh-CN"/>
        </w:rPr>
        <w:t>、土地管理法律、法规、规章，同时违反施工管理法律、法规、规章的，规划土地监察机构</w:t>
      </w:r>
      <w:r>
        <w:rPr>
          <w:rFonts w:hint="eastAsia" w:ascii="仿宋" w:hAnsi="仿宋" w:eastAsia="仿宋" w:cs="仿宋"/>
          <w:bCs/>
          <w:strike w:val="0"/>
          <w:color w:val="auto"/>
          <w:sz w:val="32"/>
          <w:szCs w:val="32"/>
          <w:lang w:val="en-US" w:eastAsia="zh-CN"/>
        </w:rPr>
        <w:t>和</w:t>
      </w:r>
      <w:r>
        <w:rPr>
          <w:rFonts w:hint="eastAsia" w:ascii="仿宋" w:hAnsi="仿宋" w:eastAsia="仿宋" w:cs="仿宋"/>
          <w:b w:val="0"/>
          <w:bCs/>
          <w:color w:val="auto"/>
          <w:sz w:val="32"/>
          <w:szCs w:val="32"/>
          <w:lang w:val="en-US" w:eastAsia="zh-CN"/>
        </w:rPr>
        <w:t>住房建设部门应当分别依法查处。</w:t>
      </w:r>
    </w:p>
    <w:p w14:paraId="1DA00746">
      <w:pPr>
        <w:keepNext w:val="0"/>
        <w:keepLines w:val="0"/>
        <w:pageBreakBefore w:val="0"/>
        <w:kinsoku/>
        <w:wordWrap/>
        <w:overflowPunct/>
        <w:topLinePunct w:val="0"/>
        <w:autoSpaceDE/>
        <w:autoSpaceDN/>
        <w:bidi w:val="0"/>
        <w:snapToGrid w:val="0"/>
        <w:spacing w:line="360" w:lineRule="auto"/>
        <w:jc w:val="center"/>
        <w:textAlignment w:val="auto"/>
        <w:rPr>
          <w:rFonts w:hint="eastAsia" w:ascii="黑体" w:eastAsia="黑体"/>
          <w:sz w:val="32"/>
          <w:szCs w:val="32"/>
        </w:rPr>
      </w:pPr>
    </w:p>
    <w:p w14:paraId="6F17B0DC">
      <w:pPr>
        <w:keepNext w:val="0"/>
        <w:keepLines w:val="0"/>
        <w:pageBreakBefore w:val="0"/>
        <w:kinsoku/>
        <w:wordWrap/>
        <w:overflowPunct/>
        <w:topLinePunct w:val="0"/>
        <w:autoSpaceDE/>
        <w:autoSpaceDN/>
        <w:bidi w:val="0"/>
        <w:snapToGrid w:val="0"/>
        <w:spacing w:line="360" w:lineRule="auto"/>
        <w:jc w:val="center"/>
        <w:textAlignment w:val="auto"/>
        <w:rPr>
          <w:rFonts w:hint="eastAsia" w:ascii="黑体" w:eastAsia="黑体"/>
          <w:sz w:val="32"/>
          <w:szCs w:val="32"/>
        </w:rPr>
      </w:pPr>
      <w:r>
        <w:rPr>
          <w:rFonts w:hint="eastAsia" w:ascii="黑体" w:eastAsia="黑体"/>
          <w:sz w:val="32"/>
          <w:szCs w:val="32"/>
        </w:rPr>
        <w:t>第三章　调查与处理</w:t>
      </w:r>
    </w:p>
    <w:p w14:paraId="0285E171">
      <w:pPr>
        <w:keepNext w:val="0"/>
        <w:keepLines w:val="0"/>
        <w:pageBreakBefore w:val="0"/>
        <w:kinsoku/>
        <w:wordWrap/>
        <w:overflowPunct/>
        <w:topLinePunct w:val="0"/>
        <w:autoSpaceDE/>
        <w:autoSpaceDN/>
        <w:bidi w:val="0"/>
        <w:snapToGrid w:val="0"/>
        <w:spacing w:line="360" w:lineRule="auto"/>
        <w:ind w:firstLine="528" w:firstLineChars="200"/>
        <w:textAlignment w:val="auto"/>
        <w:rPr>
          <w:rFonts w:hint="eastAsia" w:ascii="楷体" w:hAnsi="楷体" w:eastAsia="楷体" w:cs="楷体"/>
          <w:color w:val="0000FF"/>
          <w:spacing w:val="-8"/>
          <w:sz w:val="28"/>
          <w:szCs w:val="21"/>
        </w:rPr>
      </w:pPr>
    </w:p>
    <w:p w14:paraId="0E0EE9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第十五条　规划土地监察机构应当通过卫星遥感监测、航拍、电子监控和监察人员巡查等方式，及时发现规划违法行为和土地违法行为。</w:t>
      </w:r>
    </w:p>
    <w:p w14:paraId="440320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规划和自然资源、住房建设、城管和综合执法、人口和房屋综合管理等部门或者机构在办理行政许可、验收、备案或者监管过程中发现规划违法行为和土地违法行为的，应当按照规定及时告知规划土地监察机构。</w:t>
      </w:r>
    </w:p>
    <w:p w14:paraId="3DDFC9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第十六条　规划土地监察机构应当建立定期检查制度，对遵守和执行</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sz w:val="32"/>
          <w:szCs w:val="32"/>
          <w:u w:val="single"/>
          <w:lang w:val="en-US" w:eastAsia="zh-CN"/>
        </w:rPr>
        <w:t>国土空间规划</w:t>
      </w:r>
      <w:r>
        <w:rPr>
          <w:rFonts w:hint="eastAsia" w:ascii="仿宋" w:hAnsi="仿宋" w:eastAsia="仿宋" w:cs="仿宋"/>
          <w:b w:val="0"/>
          <w:bCs/>
          <w:color w:val="auto"/>
          <w:sz w:val="32"/>
          <w:szCs w:val="32"/>
          <w:lang w:val="en-US" w:eastAsia="zh-CN"/>
        </w:rPr>
        <w:t>和土地管理法律、法规、规章的情况进行全面检查。检查应当作出书面记录或者录音、录像。</w:t>
      </w:r>
    </w:p>
    <w:p w14:paraId="29ECC0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第十七条　建立健全规划违法行为和土地违法行为举报制度。</w:t>
      </w:r>
    </w:p>
    <w:p w14:paraId="6E2B9A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举报可以采取书面、口头或者其他方式。举报采取口头或者其他方式的，规划土地监察机构应当作详细记录。</w:t>
      </w:r>
    </w:p>
    <w:p w14:paraId="3C1C28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bookmarkStart w:id="2" w:name="OLE_LINK3"/>
      <w:r>
        <w:rPr>
          <w:rFonts w:hint="eastAsia" w:ascii="仿宋" w:hAnsi="仿宋" w:eastAsia="仿宋" w:cs="仿宋"/>
          <w:b w:val="0"/>
          <w:bCs/>
          <w:color w:val="auto"/>
          <w:sz w:val="32"/>
          <w:szCs w:val="32"/>
          <w:lang w:val="en-US" w:eastAsia="zh-CN"/>
        </w:rPr>
        <w:t>第十八条　规划土地监察机构对规划违法行为和土地违法行为投诉、举报的</w:t>
      </w:r>
      <w:r>
        <w:rPr>
          <w:rFonts w:hint="eastAsia" w:ascii="仿宋_GB2312" w:hAnsi="仿宋_GB2312" w:eastAsia="仿宋_GB2312" w:cs="仿宋_GB2312"/>
          <w:strike/>
          <w:dstrike w:val="0"/>
          <w:sz w:val="32"/>
          <w:szCs w:val="32"/>
          <w:lang w:val="en-US" w:eastAsia="zh-CN"/>
        </w:rPr>
        <w:t>受理以及案件的办理</w:t>
      </w:r>
      <w:r>
        <w:rPr>
          <w:rFonts w:hint="eastAsia" w:ascii="黑体" w:hAnsi="黑体" w:eastAsia="黑体" w:cs="黑体"/>
          <w:sz w:val="32"/>
          <w:szCs w:val="32"/>
          <w:u w:val="single"/>
          <w:lang w:val="en-US" w:eastAsia="zh-CN"/>
        </w:rPr>
        <w:t>办理</w:t>
      </w:r>
      <w:r>
        <w:rPr>
          <w:rFonts w:hint="eastAsia" w:ascii="仿宋" w:hAnsi="仿宋" w:eastAsia="仿宋" w:cs="仿宋"/>
          <w:b w:val="0"/>
          <w:bCs/>
          <w:color w:val="auto"/>
          <w:sz w:val="32"/>
          <w:szCs w:val="32"/>
          <w:lang w:val="en-US" w:eastAsia="zh-CN"/>
        </w:rPr>
        <w:t>，应当通过全市统一的规划土地监察平台进行</w:t>
      </w:r>
      <w:r>
        <w:rPr>
          <w:rFonts w:hint="eastAsia" w:ascii="仿宋_GB2312" w:hAnsi="仿宋_GB2312" w:eastAsia="仿宋_GB2312" w:cs="仿宋_GB2312"/>
          <w:strike w:val="0"/>
          <w:dstrike w:val="0"/>
          <w:sz w:val="32"/>
          <w:szCs w:val="32"/>
          <w:lang w:val="en-US" w:eastAsia="zh-CN"/>
        </w:rPr>
        <w:t>，并按照政府信息公开的有关规定予以公开</w:t>
      </w:r>
      <w:r>
        <w:rPr>
          <w:rFonts w:hint="eastAsia" w:ascii="仿宋" w:hAnsi="仿宋" w:eastAsia="仿宋" w:cs="仿宋"/>
          <w:b w:val="0"/>
          <w:bCs/>
          <w:color w:val="auto"/>
          <w:sz w:val="32"/>
          <w:szCs w:val="32"/>
          <w:lang w:val="en-US" w:eastAsia="zh-CN"/>
        </w:rPr>
        <w:t>。</w:t>
      </w:r>
    </w:p>
    <w:bookmarkEnd w:id="2"/>
    <w:p w14:paraId="2DA02A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第十九条　规划违法行为和土地违法行为符合下列条件的，规划土地监察机构应当予以立案：</w:t>
      </w:r>
    </w:p>
    <w:p w14:paraId="40EEDF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（一）有证据证明违法行为已经发生；</w:t>
      </w:r>
    </w:p>
    <w:p w14:paraId="452FBE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（二）依法应当追究行政法律责任；</w:t>
      </w:r>
    </w:p>
    <w:p w14:paraId="52F904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（三）属于规划土地监察机构管辖范围。</w:t>
      </w:r>
    </w:p>
    <w:p w14:paraId="229EBD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符合立案条件的，应当自受理之日起十个工作日内立案。不符合立案条件的，不予立案，并将理由告知案件移送单位或者举报人。</w:t>
      </w:r>
    </w:p>
    <w:p w14:paraId="657BB4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第二十条　规划土地监察机构在履行监察职责时，应当有两名以上规划土地监察人员（以下简称监察人员）到场，并出示执法证件。不按照前述规定行使职权的，被监察人有权拒绝接受监察。</w:t>
      </w:r>
    </w:p>
    <w:p w14:paraId="113DF9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第二十一条　监察人员是案件的当事人、当事人的近亲属或者与案件有利害关系的，在案件办理过程中应当回避。</w:t>
      </w:r>
    </w:p>
    <w:p w14:paraId="4E17D2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_GB2312" w:hAnsi="仿宋_GB2312" w:eastAsia="仿宋_GB2312" w:cs="仿宋_GB2312"/>
          <w:strike/>
          <w:dstrike w:val="0"/>
          <w:sz w:val="32"/>
          <w:szCs w:val="32"/>
          <w:lang w:val="en-US" w:eastAsia="zh-CN"/>
        </w:rPr>
      </w:pPr>
      <w:r>
        <w:rPr>
          <w:rFonts w:hint="eastAsia" w:ascii="仿宋" w:hAnsi="仿宋" w:eastAsia="仿宋" w:cs="仿宋"/>
          <w:b w:val="0"/>
          <w:bCs/>
          <w:color w:val="auto"/>
          <w:sz w:val="32"/>
          <w:szCs w:val="32"/>
          <w:lang w:val="en-US" w:eastAsia="zh-CN"/>
        </w:rPr>
        <w:t>　　</w:t>
      </w:r>
      <w:r>
        <w:rPr>
          <w:rFonts w:hint="eastAsia" w:ascii="仿宋_GB2312" w:hAnsi="仿宋_GB2312" w:eastAsia="仿宋_GB2312" w:cs="仿宋_GB2312"/>
          <w:strike/>
          <w:dstrike w:val="0"/>
          <w:sz w:val="32"/>
          <w:szCs w:val="32"/>
          <w:lang w:val="en-US" w:eastAsia="zh-CN"/>
        </w:rPr>
        <w:t>监察人员的回避，由本级规划土地监察机构决定；规划土地监察机构负责人的回避，由上一级规划土地监察机构决定，但是市规划土地监察机构负责人的回避，由市规划和自然资源部门决定。</w:t>
      </w:r>
    </w:p>
    <w:p w14:paraId="268220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规划土地监察机构应当书面告知当事人有申请监察人员回避的权利。当事人申请监察人员回避的，决定机关应当在五个工作日内作出是否回避的决定；当事人对决定不服的，可以在三个工作日内向决定机关申请复核一次，决定机关应当在五个工作日内作出复核决定。</w:t>
      </w:r>
    </w:p>
    <w:p w14:paraId="44E570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第二十二条　立案后，监察人员应当及时对案件进行调查取证。收集、调取的证据范围包括书证、物证、视听资料、证人证言、当事人陈述、</w:t>
      </w:r>
      <w:r>
        <w:rPr>
          <w:rFonts w:hint="eastAsia" w:ascii="仿宋_GB2312" w:hAnsi="仿宋_GB2312" w:eastAsia="仿宋_GB2312" w:cs="仿宋_GB2312"/>
          <w:b w:val="0"/>
          <w:bCs w:val="0"/>
          <w:strike/>
          <w:sz w:val="32"/>
          <w:szCs w:val="32"/>
          <w:lang w:val="en-US" w:eastAsia="zh-CN"/>
        </w:rPr>
        <w:t>鉴定结论</w:t>
      </w:r>
      <w:r>
        <w:rPr>
          <w:rFonts w:hint="eastAsia" w:ascii="黑体" w:hAnsi="黑体" w:eastAsia="黑体" w:cs="黑体"/>
          <w:b w:val="0"/>
          <w:bCs w:val="0"/>
          <w:strike w:val="0"/>
          <w:sz w:val="32"/>
          <w:szCs w:val="32"/>
          <w:u w:val="single"/>
          <w:lang w:val="en-US" w:eastAsia="zh-CN"/>
        </w:rPr>
        <w:t>鉴定意见</w:t>
      </w:r>
      <w:r>
        <w:rPr>
          <w:rFonts w:hint="eastAsia" w:ascii="仿宋" w:hAnsi="仿宋" w:eastAsia="仿宋" w:cs="仿宋"/>
          <w:b w:val="0"/>
          <w:bCs/>
          <w:color w:val="auto"/>
          <w:sz w:val="32"/>
          <w:szCs w:val="32"/>
          <w:lang w:val="en-US" w:eastAsia="zh-CN"/>
        </w:rPr>
        <w:t>、勘验笔录等。</w:t>
      </w:r>
    </w:p>
    <w:p w14:paraId="418824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第二十三条　监察人员可以收集、调取与案件有关的原始凭证。原始凭证可以复制，但是应当与原件核对无误，并由原件出具人签名或者盖章。</w:t>
      </w:r>
    </w:p>
    <w:p w14:paraId="465E39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第二十四条　在案件办理过程中，规划土地监察机构可以向当事人、证人发出调查询问通知书，通知当事人在规定期限内接受调查询问。</w:t>
      </w:r>
    </w:p>
    <w:p w14:paraId="7343D6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监察人员可以询问案件当事人、证人，并制作笔录。笔录经核对无误后由监察人员和被询问人员分别签名或者盖章；被询问人拒绝签名或者盖章的，监察人员应当在笔录上予以注明。</w:t>
      </w:r>
    </w:p>
    <w:p w14:paraId="1E5200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第二十五条　对专门性问题需要进行鉴定的，规划土地监察机构应当委托具有鉴定资质的鉴定机构。</w:t>
      </w:r>
    </w:p>
    <w:p w14:paraId="3E4EAA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鉴定机构有权查阅鉴定所需的案件材料、询问当事人和证人。</w:t>
      </w:r>
    </w:p>
    <w:p w14:paraId="30F337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鉴定机构应当就鉴定事项作出</w:t>
      </w:r>
      <w:r>
        <w:rPr>
          <w:rFonts w:hint="eastAsia" w:ascii="仿宋_GB2312" w:hAnsi="仿宋_GB2312" w:eastAsia="仿宋_GB2312" w:cs="仿宋_GB2312"/>
          <w:b w:val="0"/>
          <w:bCs w:val="0"/>
          <w:strike/>
          <w:sz w:val="32"/>
          <w:szCs w:val="32"/>
          <w:lang w:val="en-US" w:eastAsia="zh-CN"/>
        </w:rPr>
        <w:t>鉴定结论</w:t>
      </w:r>
      <w:r>
        <w:rPr>
          <w:rFonts w:hint="eastAsia" w:ascii="黑体" w:hAnsi="黑体" w:eastAsia="黑体" w:cs="黑体"/>
          <w:b w:val="0"/>
          <w:bCs w:val="0"/>
          <w:strike w:val="0"/>
          <w:sz w:val="32"/>
          <w:szCs w:val="32"/>
          <w:u w:val="single"/>
          <w:lang w:val="en-US" w:eastAsia="zh-CN"/>
        </w:rPr>
        <w:t>鉴定意见</w:t>
      </w:r>
      <w:r>
        <w:rPr>
          <w:rFonts w:hint="eastAsia" w:ascii="仿宋" w:hAnsi="仿宋" w:eastAsia="仿宋" w:cs="仿宋"/>
          <w:b w:val="0"/>
          <w:bCs/>
          <w:color w:val="auto"/>
          <w:sz w:val="32"/>
          <w:szCs w:val="32"/>
          <w:lang w:val="en-US" w:eastAsia="zh-CN"/>
        </w:rPr>
        <w:t>，并向规划土地监察机构提交书面鉴定报告。鉴定报告由鉴定人员签名并加盖鉴定机构的印章。</w:t>
      </w:r>
    </w:p>
    <w:p w14:paraId="71502B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鉴定费用由规划土地监察机构承担。</w:t>
      </w:r>
    </w:p>
    <w:p w14:paraId="79750E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第二十六条　监察人员有权进入现场进行勘验或者委托专业机构进行勘验。</w:t>
      </w:r>
    </w:p>
    <w:p w14:paraId="3C122F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勘验现场应当制作勘验笔录。</w:t>
      </w:r>
    </w:p>
    <w:p w14:paraId="382F05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第二十七条　监察人员发现规划违法行为或者土地违法行为正在实施或者可能继续实施的，应当及时向当事人发出停止违法行为通知书。</w:t>
      </w:r>
    </w:p>
    <w:p w14:paraId="196216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停止违法行为通知书应当包括下列内容：</w:t>
      </w:r>
    </w:p>
    <w:p w14:paraId="09B555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（一）当事人的姓名或者名称；</w:t>
      </w:r>
    </w:p>
    <w:p w14:paraId="169E36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（二）违法行为发生的地址等基本情况；</w:t>
      </w:r>
    </w:p>
    <w:p w14:paraId="6EC677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（三）违反法律、法规、规章的事实和证据；</w:t>
      </w:r>
    </w:p>
    <w:p w14:paraId="34234E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（四）停止违法行为的要求和依据；</w:t>
      </w:r>
    </w:p>
    <w:p w14:paraId="0740CD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（五）不停止违法行为的法律后果；</w:t>
      </w:r>
    </w:p>
    <w:p w14:paraId="37A0A9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（六）作出停止违法行为通知书的规划土地监察机构印章和作出日期。</w:t>
      </w:r>
    </w:p>
    <w:p w14:paraId="596C56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当事人姓名或者名称暂时难以确定的，可以表述为违法建设行为人或者违法用地行为人。</w:t>
      </w:r>
    </w:p>
    <w:p w14:paraId="483657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第二十八条　停止违法行为通知书已经送达而违法行为人继续抢建的，规划土地监察机构可以对抢建部分迳行拆除。</w:t>
      </w:r>
    </w:p>
    <w:p w14:paraId="375700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第二十九条　案件调查结束后，规划土地监察机构应当按照下列方式分别处理：</w:t>
      </w:r>
    </w:p>
    <w:p w14:paraId="21155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（一）无违法事实或者主要证据不足的，不得给予行政处罚；</w:t>
      </w:r>
    </w:p>
    <w:p w14:paraId="65A3CD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（二）违法事实清楚、证据确实充分的，依法作出行政处罚；</w:t>
      </w:r>
    </w:p>
    <w:p w14:paraId="1C0E19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（三）违法行为轻微，不予行政处罚的，可以通过录像等方式予以记录并跟踪监管。</w:t>
      </w:r>
    </w:p>
    <w:p w14:paraId="18EE31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规划土地监察机构作出行政处罚决定之前，应当依法告知当事人享有陈述、申辩以及要求举行听证的权利。当事人申请听证的，按照听证的有关规定办理。</w:t>
      </w:r>
    </w:p>
    <w:p w14:paraId="04EB85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第三十条　规划土地监察机构对规划违法行为和土地违法行为的处罚种类包括：</w:t>
      </w:r>
    </w:p>
    <w:p w14:paraId="4AD064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（一）罚款；</w:t>
      </w:r>
    </w:p>
    <w:p w14:paraId="5BA9E5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（二）限期拆除违法建筑物、构筑物、设施；</w:t>
      </w:r>
    </w:p>
    <w:p w14:paraId="35617B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（三）没收违法建筑物、构筑物、设施；</w:t>
      </w:r>
    </w:p>
    <w:p w14:paraId="15285D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（四）没收违法所得；</w:t>
      </w:r>
    </w:p>
    <w:p w14:paraId="584051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（五）法律、行政法规规定的其他处罚。</w:t>
      </w:r>
    </w:p>
    <w:p w14:paraId="66DDF2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第三十一条　行政处罚决定书包括下列内容：</w:t>
      </w:r>
    </w:p>
    <w:p w14:paraId="063572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（一）当事人的基本情况；</w:t>
      </w:r>
    </w:p>
    <w:p w14:paraId="0C4559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（二）违法事实；</w:t>
      </w:r>
    </w:p>
    <w:p w14:paraId="3E153D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（三）处罚依据；</w:t>
      </w:r>
    </w:p>
    <w:p w14:paraId="578408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（四）处罚内容；</w:t>
      </w:r>
    </w:p>
    <w:p w14:paraId="165249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（五）申请行政复议的期限以及复议机关；</w:t>
      </w:r>
    </w:p>
    <w:p w14:paraId="7BE10A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（六）向人民法院提起诉讼的期限以及有管辖权的人民法院；</w:t>
      </w:r>
    </w:p>
    <w:p w14:paraId="1B45B5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（七）规划土地监察机构印章和作出决定的日期。</w:t>
      </w:r>
    </w:p>
    <w:p w14:paraId="08AB7E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第三十二条　规划土地监察机构对违法建筑物、构筑物、设施作出限期拆除的行政处罚决定后，应当依法送达并在三个工作日内将决定书内容予以公告。公告应当张贴在拟拆除违法建筑物、构筑物、设施的显著位置。</w:t>
      </w:r>
    </w:p>
    <w:p w14:paraId="43CD17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第三十三条　规划土地监察机构送达有关法律文书，应当直接送达。受送达人是法人或者其他组织的，交其法定代表人、负责人或者收发部门签收；受送达人是自然人的，交其本人签收，本人不在的，可以交其同住成年家属签收。</w:t>
      </w:r>
    </w:p>
    <w:p w14:paraId="725234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受送达人拒绝签收的，送达人可以邀请有关基层组织或者受送人所在单位的代表到场，说明情况，在送达回证上记明拒收事由和日期，由送达人、见证人签名或者盖章，将文书留在当事人的收发部门或者住所，即视为送达；也可以把文书留在当事人的住所，并采用拍照、录像等方式记录送达过程，即视为送达。</w:t>
      </w:r>
    </w:p>
    <w:p w14:paraId="7EC811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65"/>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对已经书面确认送达地址或者依法可以确定住所的被送达人，可以邮寄送达。被送达人、被送达人成年家属或者被送达人收发部门签收的，即视为送达。无法邮寄送达的，可以按照本条规定的其他送达方式送达。</w:t>
      </w:r>
    </w:p>
    <w:p w14:paraId="60C0EE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对于有关违法建筑物、构筑物、设施的法律文书，采用本条第一款规定的方式无法送达的，规划土地监察机构将相关法律文书张贴在该违法建筑物、构筑物、设施的显著位置，并抄送违法建筑物、构筑物、设施所在地有关基层组织，即视为送达。</w:t>
      </w:r>
    </w:p>
    <w:p w14:paraId="26084A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采取上述方式无法送达的，经本级规划土地监察机构负责人批准，可以在本市主要报刊公告送达。自公告发布之日起三十日，即视为送达。</w:t>
      </w:r>
    </w:p>
    <w:p w14:paraId="2FA18E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第三十四条　违法案件的调查处理，应当自立案之日起三个月内完成。因特殊情况不能完成的，经本级规划土地监察机构负责人批准，可以适当延长，但是每次延长的期限不得超过一个月。</w:t>
      </w:r>
    </w:p>
    <w:p w14:paraId="23CF13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规划土地监察机构应当在批准延期后将延期事项告知当事人或者利害关系人。</w:t>
      </w:r>
    </w:p>
    <w:p w14:paraId="43BAD5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第三十五条　对未经批准或者未按照批准内容进行建设的临时建筑物、构筑物、设施以及超过批准期限未拆除的临时建筑物、构筑物、设施，由规划土地监察机构责令限期拆除。</w:t>
      </w:r>
    </w:p>
    <w:p w14:paraId="24EF4F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规划土地监察机构拆除违法临时建筑物、构筑物、设施，可以按照以下程序进行：</w:t>
      </w:r>
    </w:p>
    <w:p w14:paraId="34262F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（一）书面通知当事人限期自行拆除，并将限期拆除通知张贴在临时建筑物、构筑物、设施的显著位置；</w:t>
      </w:r>
    </w:p>
    <w:p w14:paraId="1AF7F7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Cs w:val="0"/>
          <w:color w:val="0070C0"/>
          <w:sz w:val="32"/>
          <w:szCs w:val="32"/>
          <w:u w:val="single"/>
          <w:lang w:val="en-US" w:eastAsia="zh-CN"/>
        </w:rPr>
      </w:pPr>
      <w:r>
        <w:rPr>
          <w:rFonts w:hint="eastAsia" w:ascii="仿宋" w:hAnsi="仿宋" w:eastAsia="仿宋" w:cs="仿宋"/>
          <w:b w:val="0"/>
          <w:bCs/>
          <w:color w:val="auto"/>
          <w:sz w:val="32"/>
          <w:szCs w:val="32"/>
          <w:lang w:val="en-US" w:eastAsia="zh-CN"/>
        </w:rPr>
        <w:t>（二）当事人逾期不拆除的，由违法临时建筑物、构筑物、设施所在区的规划土地监察机构予以拆除。　</w:t>
      </w:r>
    </w:p>
    <w:p w14:paraId="6D9E94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第三十六条　因行政处罚需要对建筑物、构筑物、设施进行价值评估的，由</w:t>
      </w:r>
      <w:r>
        <w:rPr>
          <w:rFonts w:hint="eastAsia" w:ascii="仿宋_GB2312" w:hAnsi="仿宋_GB2312" w:eastAsia="仿宋_GB2312" w:cs="仿宋_GB2312"/>
          <w:strike/>
          <w:dstrike w:val="0"/>
          <w:sz w:val="32"/>
          <w:szCs w:val="32"/>
          <w:lang w:val="en-US" w:eastAsia="zh-CN"/>
        </w:rPr>
        <w:t>市、区</w:t>
      </w:r>
      <w:r>
        <w:rPr>
          <w:rFonts w:hint="eastAsia" w:ascii="仿宋" w:hAnsi="仿宋" w:eastAsia="仿宋" w:cs="仿宋"/>
          <w:b w:val="0"/>
          <w:bCs/>
          <w:color w:val="auto"/>
          <w:sz w:val="32"/>
          <w:szCs w:val="32"/>
          <w:lang w:val="en-US" w:eastAsia="zh-CN"/>
        </w:rPr>
        <w:t>规划土地监察机构招标确定的评估机构或者市人民政府设立的评估机构实施。评估费用由规划土地监察机构承担。</w:t>
      </w:r>
    </w:p>
    <w:p w14:paraId="3C9A32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第三十七条　违法加建、改建的当事人以拒绝入户等方式阻碍监察人员进行现场检查、勘验等执法活动的，处五万元罚款。</w:t>
      </w:r>
    </w:p>
    <w:p w14:paraId="429C5C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第三十八条　规划土地监察机构在履行监察职责时，发现向违反</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b w:val="0"/>
          <w:bCs w:val="0"/>
          <w:sz w:val="32"/>
          <w:szCs w:val="32"/>
          <w:u w:val="single"/>
          <w:lang w:val="en-US" w:eastAsia="zh-CN"/>
        </w:rPr>
        <w:t>国土空间规划</w:t>
      </w:r>
      <w:r>
        <w:rPr>
          <w:rFonts w:hint="eastAsia" w:ascii="仿宋" w:hAnsi="仿宋" w:eastAsia="仿宋" w:cs="仿宋"/>
          <w:b w:val="0"/>
          <w:bCs/>
          <w:color w:val="auto"/>
          <w:sz w:val="32"/>
          <w:szCs w:val="32"/>
          <w:lang w:val="en-US" w:eastAsia="zh-CN"/>
        </w:rPr>
        <w:t>或者土地管理法律、法规、规章的建设工程供水、供电或者出售预拌混凝土的，应当书面通知实施上述行为的单位或者个人停止供水、供电或者出售预拌混凝土。单位或者个人收到通知后未按照要求配合执法的，处每场所五万元罚款。</w:t>
      </w:r>
    </w:p>
    <w:p w14:paraId="4E22C6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第三十九条　对涉及规划违法行为或者土地违法行为的房地产，规划土地监察机构可以作出决定，限制其首次登记或者转移、抵押登记。不动产登记机构收到规划土地监察机构限制房地产权利的决定后应当及时办理。</w:t>
      </w:r>
    </w:p>
    <w:p w14:paraId="1C46B5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楷体" w:hAnsi="楷体" w:eastAsia="楷体" w:cs="楷体"/>
          <w:spacing w:val="0"/>
          <w:kern w:val="2"/>
          <w:sz w:val="28"/>
          <w:szCs w:val="28"/>
          <w:lang w:val="en-US" w:eastAsia="zh-CN" w:bidi="ar"/>
        </w:rPr>
      </w:pPr>
      <w:r>
        <w:rPr>
          <w:rFonts w:hint="eastAsia" w:ascii="仿宋" w:hAnsi="仿宋" w:eastAsia="仿宋" w:cs="仿宋"/>
          <w:b w:val="0"/>
          <w:bCs/>
          <w:color w:val="auto"/>
          <w:sz w:val="32"/>
          <w:szCs w:val="32"/>
          <w:lang w:val="en-US" w:eastAsia="zh-CN"/>
        </w:rPr>
        <w:t>　　违法状态消除或者当事人履行有关行政处罚决定后，规划土地监察机构应当作出决定，并及时通知不动产登记机构解除对有关房地产的权利限制。</w:t>
      </w:r>
    </w:p>
    <w:p w14:paraId="176B472F">
      <w:pPr>
        <w:keepNext w:val="0"/>
        <w:keepLines w:val="0"/>
        <w:pageBreakBefore w:val="0"/>
        <w:kinsoku/>
        <w:wordWrap/>
        <w:overflowPunct/>
        <w:topLinePunct w:val="0"/>
        <w:autoSpaceDE/>
        <w:autoSpaceDN/>
        <w:bidi w:val="0"/>
        <w:snapToGrid w:val="0"/>
        <w:spacing w:line="360" w:lineRule="auto"/>
        <w:jc w:val="center"/>
        <w:textAlignment w:val="auto"/>
        <w:rPr>
          <w:rFonts w:hint="eastAsia" w:ascii="黑体" w:eastAsia="黑体"/>
          <w:sz w:val="32"/>
          <w:szCs w:val="32"/>
        </w:rPr>
      </w:pPr>
    </w:p>
    <w:p w14:paraId="7BAEC3E7">
      <w:pPr>
        <w:keepNext w:val="0"/>
        <w:keepLines w:val="0"/>
        <w:pageBreakBefore w:val="0"/>
        <w:kinsoku/>
        <w:wordWrap/>
        <w:overflowPunct/>
        <w:topLinePunct w:val="0"/>
        <w:autoSpaceDE/>
        <w:autoSpaceDN/>
        <w:bidi w:val="0"/>
        <w:snapToGrid w:val="0"/>
        <w:spacing w:line="360" w:lineRule="auto"/>
        <w:jc w:val="center"/>
        <w:textAlignment w:val="auto"/>
        <w:rPr>
          <w:rFonts w:ascii="黑体" w:eastAsia="黑体"/>
          <w:sz w:val="32"/>
          <w:szCs w:val="32"/>
        </w:rPr>
      </w:pPr>
      <w:r>
        <w:rPr>
          <w:rFonts w:hint="eastAsia" w:ascii="黑体" w:eastAsia="黑体"/>
          <w:sz w:val="32"/>
          <w:szCs w:val="32"/>
        </w:rPr>
        <w:t>第四章　强制措施与执行</w:t>
      </w:r>
    </w:p>
    <w:p w14:paraId="06B0CE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楷体" w:hAnsi="楷体" w:eastAsia="楷体" w:cs="楷体"/>
          <w:spacing w:val="0"/>
          <w:kern w:val="2"/>
          <w:sz w:val="28"/>
          <w:szCs w:val="28"/>
          <w:lang w:val="en-US" w:eastAsia="zh-CN" w:bidi="ar"/>
        </w:rPr>
      </w:pPr>
    </w:p>
    <w:p w14:paraId="2ACBE9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第四十条　规划土地监察机构在查处违法行为过程中，对与违法行为有直接关系的场所、设施或者财物，可以依法实施查封、扣押等行政强制措施。</w:t>
      </w:r>
    </w:p>
    <w:p w14:paraId="14879A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第四十一条　规划土地监察机构实施查封、扣押行政强制措施的，应当向当事人发出经本级规划土地监察机构负责人签发的查封、扣押决定书，并可以向有关单位发出协助执行通知书。</w:t>
      </w:r>
    </w:p>
    <w:p w14:paraId="75AB76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规划土地监察机构实施查封、扣押时，应当制作查封、扣押清单一式两份，由监察人员、当事人或者见证人签名后，由当事人和规划土地监察机构分别保存。</w:t>
      </w:r>
    </w:p>
    <w:p w14:paraId="35F278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第四十二条　被查封的财物，由规划土地监察机构加封封条，并妥善保管。规划土地监察机构也可以委托第三人保管，保管费用由规划土地监察机构承担。</w:t>
      </w:r>
    </w:p>
    <w:p w14:paraId="277882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被扣押的财物，规划土地监察机构应当妥善保管。</w:t>
      </w:r>
    </w:p>
    <w:p w14:paraId="38766D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第四十三条　查封、扣押的期限不得超过三十日；情况复杂的，经规划土地监察机构负责人批准，可以延长，但是延长期限不得超过三十日。法律、行政法规另有规定的除外。</w:t>
      </w:r>
    </w:p>
    <w:p w14:paraId="7B81F9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第四十四条　当事人对行政处罚决定逾期不履行的，规划土地监察机构应当依法催告当事人履行义务。经催告，当事人仍不履行，且未在法定期限内申请行政复议或者提起行政诉讼的，按照下列方式分别处理：</w:t>
      </w:r>
    </w:p>
    <w:p w14:paraId="6DA561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（一）依照</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b w:val="0"/>
          <w:bCs w:val="0"/>
          <w:sz w:val="32"/>
          <w:szCs w:val="32"/>
          <w:u w:val="single"/>
          <w:lang w:val="en-US" w:eastAsia="zh-CN"/>
        </w:rPr>
        <w:t>国土空间规划</w:t>
      </w:r>
      <w:r>
        <w:rPr>
          <w:rFonts w:hint="eastAsia" w:ascii="仿宋" w:hAnsi="仿宋" w:eastAsia="仿宋" w:cs="仿宋"/>
          <w:b w:val="0"/>
          <w:bCs/>
          <w:color w:val="auto"/>
          <w:sz w:val="32"/>
          <w:szCs w:val="32"/>
          <w:lang w:val="en-US" w:eastAsia="zh-CN"/>
        </w:rPr>
        <w:t>法律、法规、规章作出的限期拆除行政处罚，由违法建筑物、构筑物、设施所在区的规划土地监察机构作出行政强制执行决定予以拆除；依照土地管理法律、法规、规章作出的限期拆除行政处罚，由作出处罚决定的规划土地监察机构申请人民法院强制执行。</w:t>
      </w:r>
    </w:p>
    <w:p w14:paraId="5C965D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（二）其他行政处罚，由作出处罚决定的规划土地监察机构申请人民法院强制执行。</w:t>
      </w:r>
    </w:p>
    <w:p w14:paraId="6EEFA9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65"/>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规划土地监察机构应当在申请行政复议的法定期限或者提起行政诉讼的法定期限届满之日起三个月内申请人民法院强制执行；当事人对行政处罚决定提起行政复议或者行政诉讼的，</w:t>
      </w:r>
      <w:bookmarkStart w:id="3" w:name="OLE_LINK1"/>
      <w:r>
        <w:rPr>
          <w:rFonts w:hint="eastAsia" w:ascii="仿宋" w:hAnsi="仿宋" w:eastAsia="仿宋" w:cs="仿宋"/>
          <w:b w:val="0"/>
          <w:bCs/>
          <w:color w:val="auto"/>
          <w:sz w:val="32"/>
          <w:szCs w:val="32"/>
          <w:lang w:val="en-US" w:eastAsia="zh-CN"/>
        </w:rPr>
        <w:t>规划土地监察机构</w:t>
      </w:r>
      <w:bookmarkEnd w:id="3"/>
      <w:r>
        <w:rPr>
          <w:rFonts w:hint="eastAsia" w:ascii="仿宋" w:hAnsi="仿宋" w:eastAsia="仿宋" w:cs="仿宋"/>
          <w:b w:val="0"/>
          <w:bCs/>
          <w:color w:val="auto"/>
          <w:sz w:val="32"/>
          <w:szCs w:val="32"/>
          <w:lang w:val="en-US" w:eastAsia="zh-CN"/>
        </w:rPr>
        <w:t>应当在行政复议决定或者人民法院裁判文书生效之日起三个月内申请人民法院强制执行。</w:t>
      </w:r>
    </w:p>
    <w:p w14:paraId="5149AD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第四十五条　对于市规划土地监察机构依照</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b w:val="0"/>
          <w:bCs w:val="0"/>
          <w:sz w:val="32"/>
          <w:szCs w:val="32"/>
          <w:u w:val="single"/>
          <w:lang w:val="en-US" w:eastAsia="zh-CN"/>
        </w:rPr>
        <w:t>国土空间规划</w:t>
      </w:r>
      <w:r>
        <w:rPr>
          <w:rFonts w:hint="eastAsia" w:ascii="仿宋" w:hAnsi="仿宋" w:eastAsia="仿宋" w:cs="仿宋"/>
          <w:b w:val="0"/>
          <w:bCs/>
          <w:color w:val="auto"/>
          <w:sz w:val="32"/>
          <w:szCs w:val="32"/>
          <w:lang w:val="en-US" w:eastAsia="zh-CN"/>
        </w:rPr>
        <w:t>法律、法规、规章作出的限期拆除的行政处罚决定，符合强制执行条件的，由违法建筑物、构筑物、设施所在区的规划土地监察机构作出行政强制执行决定予以拆除。</w:t>
      </w:r>
    </w:p>
    <w:p w14:paraId="62EF76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前款所称符合强制执行条件，是指经依法公告、催告，当事人未在法定期限内申请行政复议或者提起行政诉讼，或者行政复议、行政诉讼判决维持原行政处罚决定的。</w:t>
      </w:r>
    </w:p>
    <w:p w14:paraId="6E837C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第四十六条　规划土地监察机构在实施强制拆除前，应当对拟拆除的违法建筑物、构筑物、设施进行勘验并制作勘验笔录。</w:t>
      </w:r>
    </w:p>
    <w:p w14:paraId="32A375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勘验笔录应当包括违法建筑物、构筑物、设施的名称、地点、结构、建筑面积、装修标准等内容。</w:t>
      </w:r>
    </w:p>
    <w:p w14:paraId="3E5FE5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第四十七条　规划土地监察机构实施强制拆除时，应当通知当事人到场。当事人不到场的，不影响强制拆除的执行。</w:t>
      </w:r>
    </w:p>
    <w:p w14:paraId="4EB0B9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强制拆除的费用，由当事人承担。</w:t>
      </w:r>
    </w:p>
    <w:p w14:paraId="2E8E67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第四十八条　规划土地监察机构实施强制拆除时，应当根据实际需要，通知公安、交通运输、卫生健康、市场监管、城管和综合执法、消防救援等部门和机构以及物业管理、通讯、供水、供电等单位派员到场协助实施强制拆除。有关部门和单位在收到协助执行通知书后，应当派员到场并按照规定履行各自的职责。</w:t>
      </w:r>
    </w:p>
    <w:p w14:paraId="2088F9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规划土地监察机构实施强制拆除时，区人民政府、街道办事处应当根据需要对拆除行动进行组织协调。</w:t>
      </w:r>
    </w:p>
    <w:p w14:paraId="05269D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第四十九条　违法建筑物、构筑物、设施被拆除时，对于敷设其上的设备，应当一并拆除。室内未搬迁的物品，由规划土地监察机构代为搬迁，并交予当事人。所搬出的财物无法交予当事人的，由规划土地监察机构在有关基层组织见证下登记造册，并妥善保管，公告当事人认领。</w:t>
      </w:r>
    </w:p>
    <w:p w14:paraId="2FC446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strike/>
          <w:color w:val="FF0000"/>
          <w:sz w:val="32"/>
          <w:szCs w:val="32"/>
          <w:lang w:val="en-US" w:eastAsia="zh-CN"/>
        </w:rPr>
      </w:pPr>
      <w:r>
        <w:rPr>
          <w:rFonts w:hint="eastAsia" w:ascii="仿宋" w:hAnsi="仿宋" w:eastAsia="仿宋" w:cs="仿宋"/>
          <w:b w:val="0"/>
          <w:bCs/>
          <w:color w:val="auto"/>
          <w:sz w:val="32"/>
          <w:szCs w:val="32"/>
          <w:lang w:val="en-US" w:eastAsia="zh-CN"/>
        </w:rPr>
        <w:t>三个月后仍无人认领的，按照确认无主财产的法律程序处理。</w:t>
      </w:r>
    </w:p>
    <w:p w14:paraId="01617A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第五十条　有下列情形之一的，规划土地监察机构应当中止强制拆除：</w:t>
      </w:r>
    </w:p>
    <w:p w14:paraId="712BB2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（一）人民法院裁定或者复议机关决定中止执行强制拆除的；</w:t>
      </w:r>
    </w:p>
    <w:p w14:paraId="7C3AA5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（二）第三人对执行标的提出异议，经审查认为确有理由的；</w:t>
      </w:r>
    </w:p>
    <w:p w14:paraId="2AE9CD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（三）规划土地监察机构认为需要中止强制拆除的其他情形。</w:t>
      </w:r>
    </w:p>
    <w:p w14:paraId="00AF5D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中止强制拆除的情形消失后，应当立即恢复实施强制拆除。</w:t>
      </w:r>
    </w:p>
    <w:p w14:paraId="2CADE9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第五十一条　有下列情形之一的，规划土地监察机构应当终结强制拆除：</w:t>
      </w:r>
    </w:p>
    <w:p w14:paraId="6EFAAA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（一）人民法院判决或者复议机关决定撤销强制拆除决定的；</w:t>
      </w:r>
    </w:p>
    <w:p w14:paraId="602DC5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（二）当事人自行拆除违法建筑物、构筑物、设施的；</w:t>
      </w:r>
    </w:p>
    <w:p w14:paraId="3F53E8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（三）规划土地监察机构认为需要终结强制拆除的其他情形。</w:t>
      </w:r>
    </w:p>
    <w:p w14:paraId="2C5385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第五十二条　强制拆除执行人员应当制作执行笔录。执行笔录应当包括下列内容：</w:t>
      </w:r>
    </w:p>
    <w:p w14:paraId="3F2C0C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（一）当事人姓名、住所或者名称、法定代表人或者负责人姓名、职务等；</w:t>
      </w:r>
    </w:p>
    <w:p w14:paraId="2B25B5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（二）被执行强制拆除物的名称、地点；</w:t>
      </w:r>
    </w:p>
    <w:p w14:paraId="27D6B9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（三）强制拆除的时间、过程及结果；</w:t>
      </w:r>
    </w:p>
    <w:p w14:paraId="5BC1B0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（四）执行强制拆除人员、见证人员签名；</w:t>
      </w:r>
    </w:p>
    <w:p w14:paraId="03BEC4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（五）制作执行笔录时间。</w:t>
      </w:r>
    </w:p>
    <w:p w14:paraId="1988AB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第五十三条　违法建筑物、构筑物、设施被依法没收的，由市、区人民政府指定的部门或者机构与当事人或者人民法院办理交接手续。</w:t>
      </w:r>
    </w:p>
    <w:p w14:paraId="148DCA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被依法没收的违法建筑物、构筑物、设施需要办理产权登记的，由接收单位依法补办相关手续后凭行政处罚决定书或者人民法院强制执行法律文书以及有关材料向不动产登记机构提出申请，市不动产登记机构应当予以办理。</w:t>
      </w:r>
    </w:p>
    <w:p w14:paraId="5DF3FE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第五十四条　当事人拒不履行规划土地监察机构作出的行政处罚决定的，规划土地监察机构应当通知征信机构载入行为人信用记录。</w:t>
      </w:r>
    </w:p>
    <w:p w14:paraId="367283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第五十五条　当事人对规划土地监察机构作出的行政处罚、行政强制等行政行为不服的，可以依法申请行政复议或者提起行政诉讼。</w:t>
      </w:r>
    </w:p>
    <w:p w14:paraId="00C835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Times New Roman"/>
          <w:b w:val="0"/>
          <w:bCs/>
          <w:color w:val="auto"/>
          <w:sz w:val="32"/>
          <w:szCs w:val="32"/>
          <w:lang w:val="en-US" w:eastAsia="zh-CN"/>
        </w:rPr>
      </w:pPr>
      <w:r>
        <w:rPr>
          <w:rFonts w:hint="eastAsia" w:ascii="仿宋" w:hAnsi="仿宋" w:eastAsia="仿宋" w:cs="仿宋"/>
          <w:b w:val="0"/>
          <w:bCs/>
          <w:color w:val="auto"/>
          <w:sz w:val="32"/>
          <w:szCs w:val="32"/>
          <w:lang w:val="en-US" w:eastAsia="zh-CN"/>
        </w:rPr>
        <w:t>　　当事人对拆除违法建筑物、构筑物、设施的强制执行决定申请行政复议或者提起行政诉讼的，不停止强制拆除的执行，但是法律另有规定的除外。</w:t>
      </w:r>
    </w:p>
    <w:p w14:paraId="355DBF2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楷体" w:hAnsi="楷体" w:eastAsia="楷体" w:cs="楷体"/>
          <w:spacing w:val="0"/>
          <w:kern w:val="2"/>
          <w:sz w:val="28"/>
          <w:szCs w:val="28"/>
          <w:lang w:val="en-US" w:eastAsia="zh-CN" w:bidi="ar"/>
        </w:rPr>
      </w:pPr>
    </w:p>
    <w:p w14:paraId="04E7BFBD">
      <w:pPr>
        <w:keepNext w:val="0"/>
        <w:keepLines w:val="0"/>
        <w:pageBreakBefore w:val="0"/>
        <w:numPr>
          <w:ilvl w:val="0"/>
          <w:numId w:val="0"/>
        </w:numPr>
        <w:kinsoku/>
        <w:wordWrap/>
        <w:overflowPunct/>
        <w:topLinePunct w:val="0"/>
        <w:autoSpaceDE/>
        <w:autoSpaceDN/>
        <w:bidi w:val="0"/>
        <w:snapToGrid w:val="0"/>
        <w:spacing w:line="360" w:lineRule="auto"/>
        <w:ind w:left="1470" w:leftChars="0" w:hanging="1275" w:firstLineChars="0"/>
        <w:jc w:val="center"/>
        <w:textAlignment w:val="auto"/>
        <w:rPr>
          <w:rFonts w:hint="eastAsia" w:ascii="黑体" w:eastAsia="黑体"/>
          <w:sz w:val="32"/>
          <w:szCs w:val="32"/>
        </w:rPr>
      </w:pPr>
      <w:r>
        <w:rPr>
          <w:rFonts w:hint="default" w:ascii="黑体" w:hAnsi="Times New Roman" w:eastAsia="黑体" w:cs="Times New Roman"/>
          <w:kern w:val="2"/>
          <w:sz w:val="32"/>
          <w:szCs w:val="32"/>
          <w:lang w:val="en-US" w:eastAsia="zh-CN" w:bidi="ar-SA"/>
        </w:rPr>
        <w:t>第五章</w:t>
      </w:r>
      <w:r>
        <w:rPr>
          <w:rFonts w:hint="eastAsia" w:ascii="黑体" w:eastAsia="黑体"/>
          <w:sz w:val="32"/>
          <w:szCs w:val="32"/>
        </w:rPr>
        <w:t>　执法监督</w:t>
      </w:r>
    </w:p>
    <w:p w14:paraId="7241B4C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楷体" w:hAnsi="楷体" w:eastAsia="楷体" w:cs="楷体"/>
          <w:spacing w:val="0"/>
          <w:kern w:val="2"/>
          <w:sz w:val="28"/>
          <w:szCs w:val="28"/>
          <w:lang w:val="en-US" w:eastAsia="zh-CN" w:bidi="ar"/>
        </w:rPr>
      </w:pPr>
    </w:p>
    <w:p w14:paraId="5BFF6F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第五十六条　市、区人民政府应当建立健全查处规划违法行为和土地违法行为工作责任制、行政问责制和共同责任考核制，将规划违法和土地违法行为的查处工作作为绩效考核的重要内容。</w:t>
      </w:r>
    </w:p>
    <w:p w14:paraId="0CC2D1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第五十七条　市人民政府应当建立规划土地工作督察制度，对市有关部门和区人民政府执行</w:t>
      </w:r>
      <w:r>
        <w:rPr>
          <w:rFonts w:hint="eastAsia" w:ascii="仿宋_GB2312" w:hAnsi="仿宋_GB2312" w:eastAsia="仿宋_GB2312" w:cs="仿宋_GB2312"/>
          <w:strike/>
          <w:dstrike w:val="0"/>
          <w:sz w:val="32"/>
          <w:szCs w:val="32"/>
          <w:lang w:val="en-US" w:eastAsia="zh-CN"/>
        </w:rPr>
        <w:t>城市规划</w:t>
      </w:r>
      <w:r>
        <w:rPr>
          <w:rFonts w:hint="eastAsia" w:ascii="黑体" w:hAnsi="黑体" w:eastAsia="黑体" w:cs="黑体"/>
          <w:b w:val="0"/>
          <w:bCs w:val="0"/>
          <w:sz w:val="32"/>
          <w:szCs w:val="32"/>
          <w:u w:val="single"/>
          <w:lang w:val="en-US" w:eastAsia="zh-CN"/>
        </w:rPr>
        <w:t>国土空间规划</w:t>
      </w:r>
      <w:r>
        <w:rPr>
          <w:rFonts w:hint="eastAsia" w:ascii="仿宋" w:hAnsi="仿宋" w:eastAsia="仿宋" w:cs="仿宋"/>
          <w:b w:val="0"/>
          <w:bCs/>
          <w:color w:val="auto"/>
          <w:sz w:val="32"/>
          <w:szCs w:val="32"/>
          <w:lang w:val="en-US" w:eastAsia="zh-CN"/>
        </w:rPr>
        <w:t>和土地管理法律、法规、规章的情况以及规划土地监察机构的执法工作进行监督检查，并根据需要向区人民政府、街道办事处派驻规划土地工作督察员。规划土地工作督察员代表市人民政府履行规划土地监督检查职责。</w:t>
      </w:r>
    </w:p>
    <w:p w14:paraId="199931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第五十八条　任何组织或者个人有权检举、控告规划土地监察机构在履行规划土地监察职责中的违法行为，有关机关应当依法予以查处，并将处理结果按照规定告知举报人、控告人。</w:t>
      </w:r>
    </w:p>
    <w:p w14:paraId="1E392C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第五十九条　上级规划土地监察机构应当对下级规划土地监察工作的下列事项进行监督：</w:t>
      </w:r>
    </w:p>
    <w:p w14:paraId="52BE42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（一）重大执法行动的部署、措施的组织和执行情况；</w:t>
      </w:r>
    </w:p>
    <w:p w14:paraId="101C32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（二）巡查制度的落实及案件的调查处理情况；</w:t>
      </w:r>
    </w:p>
    <w:p w14:paraId="64F584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w:t>
      </w:r>
      <w:r>
        <w:rPr>
          <w:rFonts w:hint="eastAsia" w:ascii="仿宋" w:hAnsi="仿宋" w:eastAsia="仿宋" w:cs="仿宋"/>
          <w:bCs/>
          <w:strike w:val="0"/>
          <w:color w:val="auto"/>
          <w:sz w:val="32"/>
          <w:szCs w:val="32"/>
          <w:lang w:val="en-US" w:eastAsia="zh-CN"/>
        </w:rPr>
        <w:t>（三）</w:t>
      </w:r>
      <w:r>
        <w:rPr>
          <w:rFonts w:hint="eastAsia" w:ascii="仿宋" w:hAnsi="仿宋" w:eastAsia="仿宋" w:cs="仿宋"/>
          <w:b w:val="0"/>
          <w:bCs/>
          <w:color w:val="auto"/>
          <w:sz w:val="32"/>
          <w:szCs w:val="32"/>
          <w:lang w:val="en-US" w:eastAsia="zh-CN"/>
        </w:rPr>
        <w:t>执法证件、标识、设备及其他执法装备的使用情况；</w:t>
      </w:r>
    </w:p>
    <w:p w14:paraId="36B804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w:t>
      </w:r>
      <w:r>
        <w:rPr>
          <w:rFonts w:hint="eastAsia" w:ascii="仿宋" w:hAnsi="仿宋" w:eastAsia="仿宋" w:cs="仿宋"/>
          <w:bCs/>
          <w:strike w:val="0"/>
          <w:color w:val="auto"/>
          <w:sz w:val="32"/>
          <w:szCs w:val="32"/>
          <w:lang w:val="en-US" w:eastAsia="zh-CN"/>
        </w:rPr>
        <w:t>（四）</w:t>
      </w:r>
      <w:r>
        <w:rPr>
          <w:rFonts w:hint="eastAsia" w:ascii="仿宋" w:hAnsi="仿宋" w:eastAsia="仿宋" w:cs="仿宋"/>
          <w:b w:val="0"/>
          <w:bCs/>
          <w:color w:val="auto"/>
          <w:sz w:val="32"/>
          <w:szCs w:val="32"/>
          <w:lang w:val="en-US" w:eastAsia="zh-CN"/>
        </w:rPr>
        <w:t>规划土地监察机构队伍纪律、廉政建设及其监察人员遵守纪律、廉洁自律情况；</w:t>
      </w:r>
    </w:p>
    <w:p w14:paraId="13777C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w:t>
      </w:r>
      <w:r>
        <w:rPr>
          <w:rFonts w:hint="eastAsia" w:ascii="仿宋" w:hAnsi="仿宋" w:eastAsia="仿宋" w:cs="仿宋"/>
          <w:bCs/>
          <w:strike w:val="0"/>
          <w:color w:val="auto"/>
          <w:sz w:val="32"/>
          <w:szCs w:val="32"/>
          <w:lang w:val="en-US" w:eastAsia="zh-CN"/>
        </w:rPr>
        <w:t>（五）</w:t>
      </w:r>
      <w:r>
        <w:rPr>
          <w:rFonts w:hint="eastAsia" w:ascii="仿宋" w:hAnsi="仿宋" w:eastAsia="仿宋" w:cs="仿宋"/>
          <w:b w:val="0"/>
          <w:bCs/>
          <w:color w:val="auto"/>
          <w:sz w:val="32"/>
          <w:szCs w:val="32"/>
          <w:lang w:val="en-US" w:eastAsia="zh-CN"/>
        </w:rPr>
        <w:t>群众通过信访、投诉反映的涉及监察人员违法违纪的情况；</w:t>
      </w:r>
    </w:p>
    <w:p w14:paraId="7E904B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w:t>
      </w:r>
      <w:r>
        <w:rPr>
          <w:rFonts w:hint="eastAsia" w:ascii="仿宋" w:hAnsi="仿宋" w:eastAsia="仿宋" w:cs="仿宋"/>
          <w:bCs/>
          <w:strike w:val="0"/>
          <w:color w:val="auto"/>
          <w:sz w:val="32"/>
          <w:szCs w:val="32"/>
          <w:lang w:val="en-US" w:eastAsia="zh-CN"/>
        </w:rPr>
        <w:t>（六）</w:t>
      </w:r>
      <w:r>
        <w:rPr>
          <w:rFonts w:hint="eastAsia" w:ascii="仿宋" w:hAnsi="仿宋" w:eastAsia="仿宋" w:cs="仿宋"/>
          <w:b w:val="0"/>
          <w:bCs/>
          <w:color w:val="auto"/>
          <w:sz w:val="32"/>
          <w:szCs w:val="32"/>
          <w:lang w:val="en-US" w:eastAsia="zh-CN"/>
        </w:rPr>
        <w:t>其他规划土地监察机构及其监察人员行使职权、履行职责和遵守纪律的情况。</w:t>
      </w:r>
    </w:p>
    <w:p w14:paraId="641751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在监督检查中发现问题的，上级规划土地监察机构应当采取通知</w:t>
      </w:r>
      <w:r>
        <w:rPr>
          <w:rFonts w:hint="eastAsia" w:ascii="仿宋" w:hAnsi="仿宋" w:eastAsia="仿宋" w:cs="仿宋"/>
          <w:bCs/>
          <w:strike w:val="0"/>
          <w:color w:val="auto"/>
          <w:sz w:val="32"/>
          <w:szCs w:val="32"/>
          <w:lang w:val="en-US" w:eastAsia="zh-CN"/>
        </w:rPr>
        <w:t>、</w:t>
      </w:r>
      <w:r>
        <w:rPr>
          <w:rFonts w:hint="eastAsia" w:ascii="仿宋" w:hAnsi="仿宋" w:eastAsia="仿宋" w:cs="仿宋"/>
          <w:b w:val="0"/>
          <w:bCs/>
          <w:color w:val="auto"/>
          <w:sz w:val="32"/>
          <w:szCs w:val="32"/>
          <w:lang w:val="en-US" w:eastAsia="zh-CN"/>
        </w:rPr>
        <w:t>建议等方式进行纠正和督办。</w:t>
      </w:r>
    </w:p>
    <w:p w14:paraId="4CA53F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第六十条　监察人员有下列情形之一的，其所在单位、上级行政机关或者监察机关应当责令改正，并依法给予处分：</w:t>
      </w:r>
    </w:p>
    <w:p w14:paraId="75D874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（一）接到规划违法行为或者土地违法行为投诉、举报后不按照规定受理、登记的；</w:t>
      </w:r>
    </w:p>
    <w:p w14:paraId="114570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（二）在责任地段内不履行日常巡查职责，未能及时发现规划违法行为或者土地违法行为，情节严重的；</w:t>
      </w:r>
    </w:p>
    <w:p w14:paraId="055D56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（三）发现规划违法行为或者土地违法行为不制止、不报告，情节严重的；</w:t>
      </w:r>
    </w:p>
    <w:p w14:paraId="638A9F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（四）对规划违法行为或者土地违法行为不依法处理，情节严重的；</w:t>
      </w:r>
    </w:p>
    <w:p w14:paraId="0E5733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（五）其他不依法履行职责的。</w:t>
      </w:r>
    </w:p>
    <w:p w14:paraId="32D25A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第六十一条　负有协助查处规划违法行为或者土地违法行为职责的有关单位或者个人，不配合规划土地监察机构的执法工作，其所在部门或者单位、上级行政机关或者监察机关应当责令主管人员和其他直接责任人员改正；情节严重的，依法给予处分。</w:t>
      </w:r>
    </w:p>
    <w:p w14:paraId="4D3FD2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第六十二条　审计部门应当加强对违法建筑物、构筑物、设施没收工作的监督检查。</w:t>
      </w:r>
    </w:p>
    <w:p w14:paraId="27F3FD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对依法没收的违法建筑物、构筑物、设施，市、区人民政府指定的部门或者机构怠于与当事人或者人民法院办理交接手续，致使执行工作受阻或者国有资产损失的，对有关机构和部门主管人员和其他直接责任人员依法给予处分。</w:t>
      </w:r>
    </w:p>
    <w:p w14:paraId="77B251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第六十三条　规划和自然资源等相关部门及其工作人员在行政管理活动中，违反规定作出规划土地审批、许可或者其他行政行为，依法追究行政责任；构成犯罪的，依法追究刑事责任。</w:t>
      </w:r>
    </w:p>
    <w:p w14:paraId="14EF57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bCs w:val="0"/>
          <w:color w:val="0070C0"/>
          <w:sz w:val="32"/>
          <w:szCs w:val="32"/>
          <w:u w:val="single"/>
          <w:lang w:val="en-US" w:eastAsia="zh-CN"/>
        </w:rPr>
      </w:pPr>
      <w:r>
        <w:rPr>
          <w:rFonts w:hint="eastAsia" w:ascii="仿宋" w:hAnsi="仿宋" w:eastAsia="仿宋" w:cs="仿宋"/>
          <w:b w:val="0"/>
          <w:bCs/>
          <w:color w:val="auto"/>
          <w:sz w:val="32"/>
          <w:szCs w:val="32"/>
          <w:lang w:val="en-US" w:eastAsia="zh-CN"/>
        </w:rPr>
        <w:t>　　规划土地监察机构在查处规划违法行为和土地违法行为过程中发现前款规定的规划土地审批、许可或者其他行政行为涉嫌违法的，应当及时提请有关机关处理；构成犯罪的，依法追究刑事责任。</w:t>
      </w:r>
      <w:bookmarkStart w:id="4" w:name="OLE_LINK4"/>
    </w:p>
    <w:bookmarkEnd w:id="4"/>
    <w:p w14:paraId="5810051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楷体" w:hAnsi="楷体" w:eastAsia="楷体" w:cs="楷体"/>
          <w:sz w:val="28"/>
          <w:szCs w:val="28"/>
          <w:lang w:bidi="ar"/>
        </w:rPr>
      </w:pPr>
    </w:p>
    <w:p w14:paraId="192FA4C7">
      <w:pPr>
        <w:keepNext w:val="0"/>
        <w:keepLines w:val="0"/>
        <w:pageBreakBefore w:val="0"/>
        <w:kinsoku/>
        <w:wordWrap/>
        <w:overflowPunct/>
        <w:topLinePunct w:val="0"/>
        <w:autoSpaceDE/>
        <w:autoSpaceDN/>
        <w:bidi w:val="0"/>
        <w:snapToGrid w:val="0"/>
        <w:spacing w:line="360" w:lineRule="auto"/>
        <w:jc w:val="center"/>
        <w:textAlignment w:val="auto"/>
        <w:rPr>
          <w:rFonts w:ascii="黑体" w:eastAsia="黑体"/>
          <w:sz w:val="32"/>
          <w:szCs w:val="32"/>
        </w:rPr>
      </w:pPr>
      <w:r>
        <w:rPr>
          <w:rFonts w:hint="eastAsia" w:ascii="黑体" w:eastAsia="黑体"/>
          <w:sz w:val="32"/>
          <w:szCs w:val="32"/>
        </w:rPr>
        <w:t>第六章　附则</w:t>
      </w:r>
    </w:p>
    <w:p w14:paraId="646DDA6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楷体" w:hAnsi="楷体" w:eastAsia="楷体" w:cs="楷体"/>
          <w:sz w:val="28"/>
          <w:szCs w:val="28"/>
          <w:lang w:bidi="ar"/>
        </w:rPr>
      </w:pPr>
    </w:p>
    <w:p w14:paraId="488461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bookmarkStart w:id="5" w:name="OLE_LINK2"/>
      <w:r>
        <w:rPr>
          <w:rFonts w:hint="eastAsia" w:ascii="仿宋" w:hAnsi="仿宋" w:eastAsia="仿宋" w:cs="仿宋"/>
          <w:b w:val="0"/>
          <w:bCs/>
          <w:color w:val="auto"/>
          <w:sz w:val="32"/>
          <w:szCs w:val="32"/>
          <w:lang w:val="en-US" w:eastAsia="zh-CN"/>
        </w:rPr>
        <w:t>第六十四条　对农村城市化历史遗留违法建筑的处理另有规定的，从其规定。</w:t>
      </w:r>
    </w:p>
    <w:p w14:paraId="071133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第六十五条　市人民政府可以依据本条例制定实施细则。</w:t>
      </w:r>
    </w:p>
    <w:p w14:paraId="770DAF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7" w:leftChars="0" w:firstLine="640" w:firstLineChars="200"/>
        <w:contextualSpacing/>
        <w:textAlignment w:val="auto"/>
        <w:rPr>
          <w:rFonts w:hint="eastAsia" w:ascii="仿宋" w:hAnsi="仿宋" w:eastAsia="仿宋" w:cs="Times New Roman"/>
          <w:b w:val="0"/>
          <w:bCs/>
          <w:color w:val="auto"/>
          <w:sz w:val="32"/>
          <w:szCs w:val="32"/>
          <w:lang w:val="en-US" w:eastAsia="zh-CN"/>
        </w:rPr>
      </w:pPr>
      <w:r>
        <w:rPr>
          <w:rFonts w:hint="eastAsia" w:ascii="仿宋" w:hAnsi="仿宋" w:eastAsia="仿宋" w:cs="仿宋"/>
          <w:b w:val="0"/>
          <w:bCs/>
          <w:color w:val="auto"/>
          <w:sz w:val="32"/>
          <w:szCs w:val="32"/>
          <w:lang w:val="en-US" w:eastAsia="zh-CN"/>
        </w:rPr>
        <w:t>第六十六条　本条例自2014年3月1日起施行。</w:t>
      </w:r>
      <w:bookmarkEnd w:id="5"/>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857C82-5EED-4D00-BDEF-7B07D6536C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4B0C6CFA-8AF5-47B5-B36F-A9DD93315382}"/>
  </w:font>
  <w:font w:name="楷体_GB2312">
    <w:altName w:val="楷体"/>
    <w:panose1 w:val="02010609030101010101"/>
    <w:charset w:val="86"/>
    <w:family w:val="modern"/>
    <w:pitch w:val="default"/>
    <w:sig w:usb0="00000000" w:usb1="00000000" w:usb2="00000000" w:usb3="00000000" w:csb0="00040000" w:csb1="00000000"/>
    <w:embedRegular r:id="rId3" w:fontKey="{ECEA18C6-2191-4467-B2AB-2C6C8359B863}"/>
  </w:font>
  <w:font w:name="楷体">
    <w:panose1 w:val="02010609060101010101"/>
    <w:charset w:val="86"/>
    <w:family w:val="modern"/>
    <w:pitch w:val="default"/>
    <w:sig w:usb0="800002BF" w:usb1="38CF7CFA" w:usb2="00000016" w:usb3="00000000" w:csb0="00040001" w:csb1="00000000"/>
    <w:embedRegular r:id="rId4" w:fontKey="{E8BBC0FA-950B-4E30-BEA5-ADA9BA5FB2E5}"/>
  </w:font>
  <w:font w:name="仿宋_GB2312">
    <w:altName w:val="仿宋"/>
    <w:panose1 w:val="02010609030101010101"/>
    <w:charset w:val="86"/>
    <w:family w:val="modern"/>
    <w:pitch w:val="default"/>
    <w:sig w:usb0="00000000" w:usb1="00000000" w:usb2="00000000" w:usb3="00000000" w:csb0="00040000" w:csb1="00000000"/>
    <w:embedRegular r:id="rId5" w:fontKey="{7802C888-3395-4905-A9E7-C7376C00ACFF}"/>
  </w:font>
  <w:font w:name="仿宋">
    <w:panose1 w:val="02010609060101010101"/>
    <w:charset w:val="86"/>
    <w:family w:val="modern"/>
    <w:pitch w:val="default"/>
    <w:sig w:usb0="800002BF" w:usb1="38CF7CFA" w:usb2="00000016" w:usb3="00000000" w:csb0="00040001" w:csb1="00000000"/>
    <w:embedRegular r:id="rId6" w:fontKey="{6ECC883A-237A-4538-91E8-214EAC4D069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4260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6B1C1">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86B1C1">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MjkxZTlmZDA3Y2JiMWQ5YmYzOTY4YmQ5OWY3ZTUifQ=="/>
    <w:docVar w:name="KSO_WPS_MARK_KEY" w:val="b419bd89-4e03-4698-84ca-7da154c88b93"/>
  </w:docVars>
  <w:rsids>
    <w:rsidRoot w:val="00000000"/>
    <w:rsid w:val="001F7D63"/>
    <w:rsid w:val="00296220"/>
    <w:rsid w:val="008B32D6"/>
    <w:rsid w:val="0098388D"/>
    <w:rsid w:val="00B75A09"/>
    <w:rsid w:val="01830E81"/>
    <w:rsid w:val="01A4698D"/>
    <w:rsid w:val="01A52F74"/>
    <w:rsid w:val="01B162FB"/>
    <w:rsid w:val="02272B81"/>
    <w:rsid w:val="024617F2"/>
    <w:rsid w:val="025974C0"/>
    <w:rsid w:val="02821C2D"/>
    <w:rsid w:val="034A60F0"/>
    <w:rsid w:val="03670C57"/>
    <w:rsid w:val="03C317DD"/>
    <w:rsid w:val="03EA5256"/>
    <w:rsid w:val="040F7FEB"/>
    <w:rsid w:val="042C6142"/>
    <w:rsid w:val="04AA3A81"/>
    <w:rsid w:val="051F632A"/>
    <w:rsid w:val="05750C76"/>
    <w:rsid w:val="05834B0B"/>
    <w:rsid w:val="05CA0CE8"/>
    <w:rsid w:val="05DE1D42"/>
    <w:rsid w:val="05E732EC"/>
    <w:rsid w:val="06113EC5"/>
    <w:rsid w:val="063F6C84"/>
    <w:rsid w:val="06C801C6"/>
    <w:rsid w:val="06C8671D"/>
    <w:rsid w:val="070B50CF"/>
    <w:rsid w:val="073C7FDB"/>
    <w:rsid w:val="07406744"/>
    <w:rsid w:val="07925E14"/>
    <w:rsid w:val="07E520AB"/>
    <w:rsid w:val="081163FE"/>
    <w:rsid w:val="081608A9"/>
    <w:rsid w:val="083340B3"/>
    <w:rsid w:val="08472325"/>
    <w:rsid w:val="085207C5"/>
    <w:rsid w:val="08713027"/>
    <w:rsid w:val="0877363E"/>
    <w:rsid w:val="087911A9"/>
    <w:rsid w:val="08ED6E6B"/>
    <w:rsid w:val="09034F31"/>
    <w:rsid w:val="092F5890"/>
    <w:rsid w:val="09380446"/>
    <w:rsid w:val="0A380F2C"/>
    <w:rsid w:val="0A481E7F"/>
    <w:rsid w:val="0A9A1B2A"/>
    <w:rsid w:val="0B0028BD"/>
    <w:rsid w:val="0B0A4392"/>
    <w:rsid w:val="0B3568A8"/>
    <w:rsid w:val="0B4A7D61"/>
    <w:rsid w:val="0B8E7D66"/>
    <w:rsid w:val="0B9E496E"/>
    <w:rsid w:val="0C1F782F"/>
    <w:rsid w:val="0C264B2E"/>
    <w:rsid w:val="0C506E0F"/>
    <w:rsid w:val="0C6537C0"/>
    <w:rsid w:val="0C9D006B"/>
    <w:rsid w:val="0CBB705E"/>
    <w:rsid w:val="0CC06645"/>
    <w:rsid w:val="0D1349C7"/>
    <w:rsid w:val="0D500855"/>
    <w:rsid w:val="0D5862D5"/>
    <w:rsid w:val="0D8368AF"/>
    <w:rsid w:val="0DB13240"/>
    <w:rsid w:val="0DC83A03"/>
    <w:rsid w:val="0DDA129A"/>
    <w:rsid w:val="0E2D1909"/>
    <w:rsid w:val="0EA07C89"/>
    <w:rsid w:val="0EA578A0"/>
    <w:rsid w:val="0EB45D35"/>
    <w:rsid w:val="0EF9473A"/>
    <w:rsid w:val="0F095BEA"/>
    <w:rsid w:val="0F4C2EA3"/>
    <w:rsid w:val="0FAE0A6E"/>
    <w:rsid w:val="0FBB04C6"/>
    <w:rsid w:val="10294501"/>
    <w:rsid w:val="107953CF"/>
    <w:rsid w:val="10B0549C"/>
    <w:rsid w:val="10CB0144"/>
    <w:rsid w:val="11462FD9"/>
    <w:rsid w:val="11586462"/>
    <w:rsid w:val="118F08B5"/>
    <w:rsid w:val="11931ED3"/>
    <w:rsid w:val="11A025A1"/>
    <w:rsid w:val="11B94EB6"/>
    <w:rsid w:val="11C8033D"/>
    <w:rsid w:val="11D51DF9"/>
    <w:rsid w:val="11DC5B01"/>
    <w:rsid w:val="11F8282E"/>
    <w:rsid w:val="11FD6FEC"/>
    <w:rsid w:val="12054728"/>
    <w:rsid w:val="12430184"/>
    <w:rsid w:val="12505225"/>
    <w:rsid w:val="1290485A"/>
    <w:rsid w:val="12D221B5"/>
    <w:rsid w:val="130D010A"/>
    <w:rsid w:val="13182125"/>
    <w:rsid w:val="133D7B22"/>
    <w:rsid w:val="136E3D0D"/>
    <w:rsid w:val="1379754E"/>
    <w:rsid w:val="13A62514"/>
    <w:rsid w:val="13A638F9"/>
    <w:rsid w:val="13C379DA"/>
    <w:rsid w:val="13DD2285"/>
    <w:rsid w:val="141A3C20"/>
    <w:rsid w:val="14411E19"/>
    <w:rsid w:val="145D0B4E"/>
    <w:rsid w:val="14717CE5"/>
    <w:rsid w:val="14A07F39"/>
    <w:rsid w:val="14A3531E"/>
    <w:rsid w:val="15023C9F"/>
    <w:rsid w:val="154E7D94"/>
    <w:rsid w:val="15C140F7"/>
    <w:rsid w:val="15F05C66"/>
    <w:rsid w:val="16AC4287"/>
    <w:rsid w:val="16BB5FC6"/>
    <w:rsid w:val="16BF3133"/>
    <w:rsid w:val="16E473F0"/>
    <w:rsid w:val="16FF749C"/>
    <w:rsid w:val="175343CC"/>
    <w:rsid w:val="178C6765"/>
    <w:rsid w:val="17AF07BB"/>
    <w:rsid w:val="17D6734C"/>
    <w:rsid w:val="17EC6CE1"/>
    <w:rsid w:val="18281CF8"/>
    <w:rsid w:val="18357EE7"/>
    <w:rsid w:val="18526410"/>
    <w:rsid w:val="18C052E4"/>
    <w:rsid w:val="19B2356A"/>
    <w:rsid w:val="19C0183D"/>
    <w:rsid w:val="19CE6F4B"/>
    <w:rsid w:val="19F45B80"/>
    <w:rsid w:val="1A830AF4"/>
    <w:rsid w:val="1A9A68F5"/>
    <w:rsid w:val="1AF95B35"/>
    <w:rsid w:val="1B285AE1"/>
    <w:rsid w:val="1B403033"/>
    <w:rsid w:val="1B5E43FD"/>
    <w:rsid w:val="1B903686"/>
    <w:rsid w:val="1B9521AD"/>
    <w:rsid w:val="1BF9063F"/>
    <w:rsid w:val="1C0B748C"/>
    <w:rsid w:val="1C295FB5"/>
    <w:rsid w:val="1C362E73"/>
    <w:rsid w:val="1CC5683F"/>
    <w:rsid w:val="1D411DB3"/>
    <w:rsid w:val="1DB96EC4"/>
    <w:rsid w:val="1DF239CF"/>
    <w:rsid w:val="1E1172D3"/>
    <w:rsid w:val="1E6039A4"/>
    <w:rsid w:val="1E610CBF"/>
    <w:rsid w:val="1E693440"/>
    <w:rsid w:val="1E727D04"/>
    <w:rsid w:val="1EA717C5"/>
    <w:rsid w:val="1EC51FA9"/>
    <w:rsid w:val="1F1A3993"/>
    <w:rsid w:val="1F2E120A"/>
    <w:rsid w:val="1F5B5A4B"/>
    <w:rsid w:val="1F9F6B3E"/>
    <w:rsid w:val="1FC20706"/>
    <w:rsid w:val="1FE96984"/>
    <w:rsid w:val="202729F4"/>
    <w:rsid w:val="205739C6"/>
    <w:rsid w:val="20E81EC7"/>
    <w:rsid w:val="21141F85"/>
    <w:rsid w:val="2117610B"/>
    <w:rsid w:val="2134416F"/>
    <w:rsid w:val="215C5451"/>
    <w:rsid w:val="215D1E34"/>
    <w:rsid w:val="21ED0DBC"/>
    <w:rsid w:val="22110752"/>
    <w:rsid w:val="226971BB"/>
    <w:rsid w:val="22843E76"/>
    <w:rsid w:val="22B1591D"/>
    <w:rsid w:val="23035B1D"/>
    <w:rsid w:val="232A6D75"/>
    <w:rsid w:val="245B49CA"/>
    <w:rsid w:val="247B62FC"/>
    <w:rsid w:val="24956E56"/>
    <w:rsid w:val="24B9237A"/>
    <w:rsid w:val="25165567"/>
    <w:rsid w:val="252452C4"/>
    <w:rsid w:val="25640408"/>
    <w:rsid w:val="256F3C1D"/>
    <w:rsid w:val="25AB5160"/>
    <w:rsid w:val="263F5B15"/>
    <w:rsid w:val="264154D5"/>
    <w:rsid w:val="268D411A"/>
    <w:rsid w:val="26960D65"/>
    <w:rsid w:val="26E41B28"/>
    <w:rsid w:val="26EA7FC9"/>
    <w:rsid w:val="270E2766"/>
    <w:rsid w:val="2726319D"/>
    <w:rsid w:val="2729330D"/>
    <w:rsid w:val="277E173A"/>
    <w:rsid w:val="27875094"/>
    <w:rsid w:val="279604CC"/>
    <w:rsid w:val="28964E5C"/>
    <w:rsid w:val="28AF482A"/>
    <w:rsid w:val="28CF62FC"/>
    <w:rsid w:val="294F521F"/>
    <w:rsid w:val="295A2483"/>
    <w:rsid w:val="29746395"/>
    <w:rsid w:val="29785E86"/>
    <w:rsid w:val="298C7710"/>
    <w:rsid w:val="29D22C00"/>
    <w:rsid w:val="29E4351B"/>
    <w:rsid w:val="2A7E3970"/>
    <w:rsid w:val="2A97058D"/>
    <w:rsid w:val="2AC773B4"/>
    <w:rsid w:val="2B874618"/>
    <w:rsid w:val="2B885AA8"/>
    <w:rsid w:val="2BAF65A7"/>
    <w:rsid w:val="2BB90EC9"/>
    <w:rsid w:val="2C0458FB"/>
    <w:rsid w:val="2C0E2AD1"/>
    <w:rsid w:val="2C1611A3"/>
    <w:rsid w:val="2C3E5C25"/>
    <w:rsid w:val="2C9E20A7"/>
    <w:rsid w:val="2CAD0BEE"/>
    <w:rsid w:val="2CEA0508"/>
    <w:rsid w:val="2CF14F59"/>
    <w:rsid w:val="2D09202F"/>
    <w:rsid w:val="2D0B785A"/>
    <w:rsid w:val="2D5E3590"/>
    <w:rsid w:val="2DB81260"/>
    <w:rsid w:val="2DC428C2"/>
    <w:rsid w:val="2DD13DB6"/>
    <w:rsid w:val="2E2A546B"/>
    <w:rsid w:val="2EBA3565"/>
    <w:rsid w:val="2F1644DE"/>
    <w:rsid w:val="2F433B5B"/>
    <w:rsid w:val="2F803E0A"/>
    <w:rsid w:val="2F945CA6"/>
    <w:rsid w:val="2F9C59BF"/>
    <w:rsid w:val="30185836"/>
    <w:rsid w:val="30334092"/>
    <w:rsid w:val="30427438"/>
    <w:rsid w:val="30D00E45"/>
    <w:rsid w:val="30E7123C"/>
    <w:rsid w:val="30FA39B3"/>
    <w:rsid w:val="311E2606"/>
    <w:rsid w:val="31772EC7"/>
    <w:rsid w:val="319B388F"/>
    <w:rsid w:val="319E422D"/>
    <w:rsid w:val="31C34F85"/>
    <w:rsid w:val="31FF37E3"/>
    <w:rsid w:val="322E7B49"/>
    <w:rsid w:val="32861F84"/>
    <w:rsid w:val="33355D66"/>
    <w:rsid w:val="33721B98"/>
    <w:rsid w:val="34125129"/>
    <w:rsid w:val="3413652A"/>
    <w:rsid w:val="3422095F"/>
    <w:rsid w:val="343404EC"/>
    <w:rsid w:val="343764E2"/>
    <w:rsid w:val="343B6F1E"/>
    <w:rsid w:val="344436F4"/>
    <w:rsid w:val="34515C51"/>
    <w:rsid w:val="34863D50"/>
    <w:rsid w:val="34EE2A97"/>
    <w:rsid w:val="350A3CFD"/>
    <w:rsid w:val="3541344B"/>
    <w:rsid w:val="35552D98"/>
    <w:rsid w:val="35670F33"/>
    <w:rsid w:val="35845033"/>
    <w:rsid w:val="359849D9"/>
    <w:rsid w:val="35A6206D"/>
    <w:rsid w:val="35E93C67"/>
    <w:rsid w:val="36286043"/>
    <w:rsid w:val="363D27A8"/>
    <w:rsid w:val="363F311F"/>
    <w:rsid w:val="364306C4"/>
    <w:rsid w:val="3683093D"/>
    <w:rsid w:val="36933FF0"/>
    <w:rsid w:val="375B6C9C"/>
    <w:rsid w:val="37994671"/>
    <w:rsid w:val="37D1057C"/>
    <w:rsid w:val="37F524EF"/>
    <w:rsid w:val="38A65A1C"/>
    <w:rsid w:val="392B6266"/>
    <w:rsid w:val="39B575A2"/>
    <w:rsid w:val="3A053B9B"/>
    <w:rsid w:val="3A12055F"/>
    <w:rsid w:val="3A2408DC"/>
    <w:rsid w:val="3A47088A"/>
    <w:rsid w:val="3ABA3AD6"/>
    <w:rsid w:val="3AEE41FA"/>
    <w:rsid w:val="3AFA3AB3"/>
    <w:rsid w:val="3B0F601A"/>
    <w:rsid w:val="3B207466"/>
    <w:rsid w:val="3B3B4CAD"/>
    <w:rsid w:val="3B5A1093"/>
    <w:rsid w:val="3B624354"/>
    <w:rsid w:val="3BFD0573"/>
    <w:rsid w:val="3BFD114C"/>
    <w:rsid w:val="3C1761A4"/>
    <w:rsid w:val="3C1E454C"/>
    <w:rsid w:val="3C4A30C0"/>
    <w:rsid w:val="3C4A6BC7"/>
    <w:rsid w:val="3C5C1637"/>
    <w:rsid w:val="3CDD2743"/>
    <w:rsid w:val="3D385A44"/>
    <w:rsid w:val="3D7B61D1"/>
    <w:rsid w:val="3DA77E60"/>
    <w:rsid w:val="3DCA3DBC"/>
    <w:rsid w:val="3DFE0C51"/>
    <w:rsid w:val="3E077566"/>
    <w:rsid w:val="3E0A04A7"/>
    <w:rsid w:val="3E2B711B"/>
    <w:rsid w:val="3E503D71"/>
    <w:rsid w:val="3EDDB0A6"/>
    <w:rsid w:val="3F0A6FBE"/>
    <w:rsid w:val="3F212FCF"/>
    <w:rsid w:val="3F5C459C"/>
    <w:rsid w:val="3F7E6613"/>
    <w:rsid w:val="3FA35E8F"/>
    <w:rsid w:val="3FF4734C"/>
    <w:rsid w:val="40022383"/>
    <w:rsid w:val="400C4A5D"/>
    <w:rsid w:val="401144E6"/>
    <w:rsid w:val="404F3058"/>
    <w:rsid w:val="406F6A92"/>
    <w:rsid w:val="40A8280F"/>
    <w:rsid w:val="41465248"/>
    <w:rsid w:val="41630681"/>
    <w:rsid w:val="41FD26E2"/>
    <w:rsid w:val="420936C7"/>
    <w:rsid w:val="42963613"/>
    <w:rsid w:val="42976E80"/>
    <w:rsid w:val="42BD5318"/>
    <w:rsid w:val="43725BAC"/>
    <w:rsid w:val="43916F09"/>
    <w:rsid w:val="43BB53E7"/>
    <w:rsid w:val="43E142FE"/>
    <w:rsid w:val="43E95AA6"/>
    <w:rsid w:val="43F77134"/>
    <w:rsid w:val="44921190"/>
    <w:rsid w:val="44DE19E8"/>
    <w:rsid w:val="452934C8"/>
    <w:rsid w:val="453D40FD"/>
    <w:rsid w:val="457E7189"/>
    <w:rsid w:val="458811E4"/>
    <w:rsid w:val="45F64BD8"/>
    <w:rsid w:val="46115990"/>
    <w:rsid w:val="46132D66"/>
    <w:rsid w:val="468D4034"/>
    <w:rsid w:val="46D0526A"/>
    <w:rsid w:val="46E65FE8"/>
    <w:rsid w:val="47084895"/>
    <w:rsid w:val="475C073D"/>
    <w:rsid w:val="478A4A67"/>
    <w:rsid w:val="479D123A"/>
    <w:rsid w:val="47C50090"/>
    <w:rsid w:val="47C75C4C"/>
    <w:rsid w:val="47F44E19"/>
    <w:rsid w:val="480510B4"/>
    <w:rsid w:val="480B5DB2"/>
    <w:rsid w:val="48282727"/>
    <w:rsid w:val="48761DFC"/>
    <w:rsid w:val="48DC7D87"/>
    <w:rsid w:val="48E66F9D"/>
    <w:rsid w:val="492C28AD"/>
    <w:rsid w:val="49366C56"/>
    <w:rsid w:val="495219D9"/>
    <w:rsid w:val="496459E7"/>
    <w:rsid w:val="497169DC"/>
    <w:rsid w:val="49784602"/>
    <w:rsid w:val="49BC54C3"/>
    <w:rsid w:val="49EC5485"/>
    <w:rsid w:val="4A387191"/>
    <w:rsid w:val="4A716DC7"/>
    <w:rsid w:val="4AAE39BD"/>
    <w:rsid w:val="4AC13ECD"/>
    <w:rsid w:val="4AC2736B"/>
    <w:rsid w:val="4ACF5EC4"/>
    <w:rsid w:val="4B14336D"/>
    <w:rsid w:val="4BA20864"/>
    <w:rsid w:val="4BB30A9C"/>
    <w:rsid w:val="4BC27029"/>
    <w:rsid w:val="4BD905AE"/>
    <w:rsid w:val="4C0A233A"/>
    <w:rsid w:val="4C213A2A"/>
    <w:rsid w:val="4C3503D3"/>
    <w:rsid w:val="4C7869FC"/>
    <w:rsid w:val="4C7B3413"/>
    <w:rsid w:val="4C976993"/>
    <w:rsid w:val="4CA23CDF"/>
    <w:rsid w:val="4CCB32F5"/>
    <w:rsid w:val="4CE566B4"/>
    <w:rsid w:val="4D176086"/>
    <w:rsid w:val="4D706CF0"/>
    <w:rsid w:val="4E1016E3"/>
    <w:rsid w:val="4E5C70C5"/>
    <w:rsid w:val="4EC217CD"/>
    <w:rsid w:val="4EC84CB8"/>
    <w:rsid w:val="4ED455B5"/>
    <w:rsid w:val="4EDE5275"/>
    <w:rsid w:val="4EFC5790"/>
    <w:rsid w:val="4F017A94"/>
    <w:rsid w:val="4F351F9F"/>
    <w:rsid w:val="4FB143E8"/>
    <w:rsid w:val="4FB43616"/>
    <w:rsid w:val="4FFC288D"/>
    <w:rsid w:val="4FFF38E6"/>
    <w:rsid w:val="501A3A7D"/>
    <w:rsid w:val="502838B2"/>
    <w:rsid w:val="502A587C"/>
    <w:rsid w:val="504C68AA"/>
    <w:rsid w:val="50BE6DF7"/>
    <w:rsid w:val="50EB78CD"/>
    <w:rsid w:val="51104678"/>
    <w:rsid w:val="51185308"/>
    <w:rsid w:val="513D2F2D"/>
    <w:rsid w:val="51474387"/>
    <w:rsid w:val="51586419"/>
    <w:rsid w:val="51AC3458"/>
    <w:rsid w:val="51BA57BF"/>
    <w:rsid w:val="51D0683C"/>
    <w:rsid w:val="5292444F"/>
    <w:rsid w:val="52FB7AF3"/>
    <w:rsid w:val="537137C2"/>
    <w:rsid w:val="53794178"/>
    <w:rsid w:val="53892398"/>
    <w:rsid w:val="53B50BFF"/>
    <w:rsid w:val="53B946AA"/>
    <w:rsid w:val="53D70E6E"/>
    <w:rsid w:val="53E923D0"/>
    <w:rsid w:val="53F44A5F"/>
    <w:rsid w:val="54426667"/>
    <w:rsid w:val="54677641"/>
    <w:rsid w:val="54E26CF7"/>
    <w:rsid w:val="54EF1534"/>
    <w:rsid w:val="550F7668"/>
    <w:rsid w:val="55476387"/>
    <w:rsid w:val="554C3EA0"/>
    <w:rsid w:val="55702C3F"/>
    <w:rsid w:val="55D41A85"/>
    <w:rsid w:val="55F37E5E"/>
    <w:rsid w:val="5609445F"/>
    <w:rsid w:val="561D1AA7"/>
    <w:rsid w:val="56376580"/>
    <w:rsid w:val="56B86403"/>
    <w:rsid w:val="571E231D"/>
    <w:rsid w:val="57513D33"/>
    <w:rsid w:val="57536E03"/>
    <w:rsid w:val="575623B0"/>
    <w:rsid w:val="57CA0B8B"/>
    <w:rsid w:val="57D51430"/>
    <w:rsid w:val="580D5348"/>
    <w:rsid w:val="582F5EE5"/>
    <w:rsid w:val="58401D7D"/>
    <w:rsid w:val="58790502"/>
    <w:rsid w:val="5879186B"/>
    <w:rsid w:val="59502521"/>
    <w:rsid w:val="599872FD"/>
    <w:rsid w:val="59A550F9"/>
    <w:rsid w:val="59D91B86"/>
    <w:rsid w:val="59DE3FFA"/>
    <w:rsid w:val="5A07278A"/>
    <w:rsid w:val="5A357D7D"/>
    <w:rsid w:val="5A3A75AC"/>
    <w:rsid w:val="5A3E4F4E"/>
    <w:rsid w:val="5A433C8F"/>
    <w:rsid w:val="5A6951F3"/>
    <w:rsid w:val="5A707B20"/>
    <w:rsid w:val="5A762D42"/>
    <w:rsid w:val="5A85540F"/>
    <w:rsid w:val="5AC17303"/>
    <w:rsid w:val="5AE425F5"/>
    <w:rsid w:val="5B0A0744"/>
    <w:rsid w:val="5B57486B"/>
    <w:rsid w:val="5B642FBF"/>
    <w:rsid w:val="5BB65462"/>
    <w:rsid w:val="5C5F29C6"/>
    <w:rsid w:val="5CB07109"/>
    <w:rsid w:val="5CEB1EEF"/>
    <w:rsid w:val="5D075F76"/>
    <w:rsid w:val="5D28720A"/>
    <w:rsid w:val="5D62354E"/>
    <w:rsid w:val="5E3D48FF"/>
    <w:rsid w:val="5E4A692D"/>
    <w:rsid w:val="5E6920B2"/>
    <w:rsid w:val="5E7B7098"/>
    <w:rsid w:val="5EA00AA6"/>
    <w:rsid w:val="5EC76DC4"/>
    <w:rsid w:val="5EF534F9"/>
    <w:rsid w:val="5F085359"/>
    <w:rsid w:val="5F0D0D5C"/>
    <w:rsid w:val="5F3BD44F"/>
    <w:rsid w:val="5F3F2144"/>
    <w:rsid w:val="5F7F7267"/>
    <w:rsid w:val="5F997B4E"/>
    <w:rsid w:val="5FA83AE7"/>
    <w:rsid w:val="5FBC3BAA"/>
    <w:rsid w:val="5FFF2035"/>
    <w:rsid w:val="60046F15"/>
    <w:rsid w:val="600B265B"/>
    <w:rsid w:val="60304AE7"/>
    <w:rsid w:val="60700D32"/>
    <w:rsid w:val="608B31A3"/>
    <w:rsid w:val="60996106"/>
    <w:rsid w:val="60A725D1"/>
    <w:rsid w:val="60E27AAD"/>
    <w:rsid w:val="61246B64"/>
    <w:rsid w:val="61507684"/>
    <w:rsid w:val="61CA2BFF"/>
    <w:rsid w:val="61EA40E5"/>
    <w:rsid w:val="61F01383"/>
    <w:rsid w:val="620B0AE6"/>
    <w:rsid w:val="629B43B7"/>
    <w:rsid w:val="62A46200"/>
    <w:rsid w:val="62DF1370"/>
    <w:rsid w:val="62F12229"/>
    <w:rsid w:val="632F6EB7"/>
    <w:rsid w:val="637C098E"/>
    <w:rsid w:val="637E5597"/>
    <w:rsid w:val="63A50A6D"/>
    <w:rsid w:val="641920C5"/>
    <w:rsid w:val="64264E54"/>
    <w:rsid w:val="643A0AC5"/>
    <w:rsid w:val="64474659"/>
    <w:rsid w:val="64793FF5"/>
    <w:rsid w:val="64CB4DD2"/>
    <w:rsid w:val="650F3696"/>
    <w:rsid w:val="654F4DC9"/>
    <w:rsid w:val="659C417C"/>
    <w:rsid w:val="65D3370E"/>
    <w:rsid w:val="65D6779F"/>
    <w:rsid w:val="6603474E"/>
    <w:rsid w:val="66056182"/>
    <w:rsid w:val="668A4527"/>
    <w:rsid w:val="66C367F7"/>
    <w:rsid w:val="6704268E"/>
    <w:rsid w:val="67255B04"/>
    <w:rsid w:val="678E30F0"/>
    <w:rsid w:val="67B851EA"/>
    <w:rsid w:val="680402E9"/>
    <w:rsid w:val="68341820"/>
    <w:rsid w:val="68582325"/>
    <w:rsid w:val="686D4100"/>
    <w:rsid w:val="68873690"/>
    <w:rsid w:val="68C335B2"/>
    <w:rsid w:val="68D67EF7"/>
    <w:rsid w:val="68F774D8"/>
    <w:rsid w:val="695169A2"/>
    <w:rsid w:val="69574E63"/>
    <w:rsid w:val="69A45199"/>
    <w:rsid w:val="69AA3132"/>
    <w:rsid w:val="69AE5012"/>
    <w:rsid w:val="69C03CF7"/>
    <w:rsid w:val="6A2D4008"/>
    <w:rsid w:val="6A484092"/>
    <w:rsid w:val="6A5567D1"/>
    <w:rsid w:val="6A776FFE"/>
    <w:rsid w:val="6AE60969"/>
    <w:rsid w:val="6AF95A36"/>
    <w:rsid w:val="6B1F5FA9"/>
    <w:rsid w:val="6B364C7D"/>
    <w:rsid w:val="6B500D32"/>
    <w:rsid w:val="6B621F16"/>
    <w:rsid w:val="6B8124A5"/>
    <w:rsid w:val="6C2C529E"/>
    <w:rsid w:val="6C3066F8"/>
    <w:rsid w:val="6C5D1BA3"/>
    <w:rsid w:val="6C6A0196"/>
    <w:rsid w:val="6C9E6F7E"/>
    <w:rsid w:val="6CC26721"/>
    <w:rsid w:val="6CC42CD0"/>
    <w:rsid w:val="6CC8224D"/>
    <w:rsid w:val="6CF42CE1"/>
    <w:rsid w:val="6D0D7C60"/>
    <w:rsid w:val="6D97577B"/>
    <w:rsid w:val="6DFA1AA7"/>
    <w:rsid w:val="6E0449E6"/>
    <w:rsid w:val="6E2E1A5E"/>
    <w:rsid w:val="6E453429"/>
    <w:rsid w:val="6E4E2BF4"/>
    <w:rsid w:val="6F011A46"/>
    <w:rsid w:val="6F0B6CBF"/>
    <w:rsid w:val="6F1538ED"/>
    <w:rsid w:val="6F1843FB"/>
    <w:rsid w:val="6F2A5C70"/>
    <w:rsid w:val="6F3E6D7A"/>
    <w:rsid w:val="6F570624"/>
    <w:rsid w:val="6F980188"/>
    <w:rsid w:val="6FBC37DE"/>
    <w:rsid w:val="6FD532D3"/>
    <w:rsid w:val="700F1F41"/>
    <w:rsid w:val="70886B6D"/>
    <w:rsid w:val="7090260C"/>
    <w:rsid w:val="7092711E"/>
    <w:rsid w:val="70953307"/>
    <w:rsid w:val="709B0AC0"/>
    <w:rsid w:val="70B43C74"/>
    <w:rsid w:val="70BF05E7"/>
    <w:rsid w:val="712437CA"/>
    <w:rsid w:val="717D3BA5"/>
    <w:rsid w:val="71A00ED1"/>
    <w:rsid w:val="71B374B1"/>
    <w:rsid w:val="721A20D1"/>
    <w:rsid w:val="72323CC5"/>
    <w:rsid w:val="72352932"/>
    <w:rsid w:val="72395F32"/>
    <w:rsid w:val="72707DAC"/>
    <w:rsid w:val="72727AFB"/>
    <w:rsid w:val="72B34E05"/>
    <w:rsid w:val="72B75947"/>
    <w:rsid w:val="72B92358"/>
    <w:rsid w:val="730043CE"/>
    <w:rsid w:val="7306587D"/>
    <w:rsid w:val="734B2FC2"/>
    <w:rsid w:val="73550FA9"/>
    <w:rsid w:val="737873A1"/>
    <w:rsid w:val="73E63D38"/>
    <w:rsid w:val="73ED2641"/>
    <w:rsid w:val="740A2E6A"/>
    <w:rsid w:val="74193F58"/>
    <w:rsid w:val="745D771F"/>
    <w:rsid w:val="74615B29"/>
    <w:rsid w:val="74773233"/>
    <w:rsid w:val="74AE6A82"/>
    <w:rsid w:val="74B808D3"/>
    <w:rsid w:val="74D33D47"/>
    <w:rsid w:val="74E22279"/>
    <w:rsid w:val="74F77B9E"/>
    <w:rsid w:val="75391A8F"/>
    <w:rsid w:val="757232EB"/>
    <w:rsid w:val="758807CB"/>
    <w:rsid w:val="75C5083A"/>
    <w:rsid w:val="75CB4B5C"/>
    <w:rsid w:val="760836BA"/>
    <w:rsid w:val="761A5840"/>
    <w:rsid w:val="762B1026"/>
    <w:rsid w:val="769A7C17"/>
    <w:rsid w:val="76A33C20"/>
    <w:rsid w:val="7730413C"/>
    <w:rsid w:val="777029AA"/>
    <w:rsid w:val="77830875"/>
    <w:rsid w:val="77A8194D"/>
    <w:rsid w:val="77D92DB0"/>
    <w:rsid w:val="78077920"/>
    <w:rsid w:val="78081EAE"/>
    <w:rsid w:val="78104CF5"/>
    <w:rsid w:val="78146346"/>
    <w:rsid w:val="78250553"/>
    <w:rsid w:val="784F3822"/>
    <w:rsid w:val="78561091"/>
    <w:rsid w:val="78AA7161"/>
    <w:rsid w:val="793D48A8"/>
    <w:rsid w:val="7A0027B8"/>
    <w:rsid w:val="7A805F15"/>
    <w:rsid w:val="7A837612"/>
    <w:rsid w:val="7AF75ABE"/>
    <w:rsid w:val="7B106AA4"/>
    <w:rsid w:val="7B1B3D02"/>
    <w:rsid w:val="7BAD4A26"/>
    <w:rsid w:val="7CE22E60"/>
    <w:rsid w:val="7D016E03"/>
    <w:rsid w:val="7D200CA3"/>
    <w:rsid w:val="7D657644"/>
    <w:rsid w:val="7D717F76"/>
    <w:rsid w:val="7D845D1C"/>
    <w:rsid w:val="7DA8419A"/>
    <w:rsid w:val="7DD54E05"/>
    <w:rsid w:val="7E36617D"/>
    <w:rsid w:val="7E4A3D15"/>
    <w:rsid w:val="7E7F1C3B"/>
    <w:rsid w:val="7E801358"/>
    <w:rsid w:val="7ECF4B58"/>
    <w:rsid w:val="7EDA7510"/>
    <w:rsid w:val="7F710E87"/>
    <w:rsid w:val="7FBFBE6D"/>
    <w:rsid w:val="7FE23AF1"/>
    <w:rsid w:val="9BFBF2D9"/>
    <w:rsid w:val="BD8F9E0D"/>
    <w:rsid w:val="DB7983D0"/>
    <w:rsid w:val="EFC6153F"/>
    <w:rsid w:val="F3F74D4C"/>
    <w:rsid w:val="FCB9AE94"/>
    <w:rsid w:val="FFBF8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9241</Words>
  <Characters>9244</Characters>
  <Lines>0</Lines>
  <Paragraphs>0</Paragraphs>
  <TotalTime>9</TotalTime>
  <ScaleCrop>false</ScaleCrop>
  <LinksUpToDate>false</LinksUpToDate>
  <CharactersWithSpaces>9519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2024-11-13T10:52:00Z</dcterms:created>
  <dc:creator>86139</dc:creator>
  <cp:lastModifiedBy>z</cp:lastModifiedBy>
  <cp:lastPrinted>2025-11-07T18:54:00Z</cp:lastPrinted>
  <dcterms:modified xsi:type="dcterms:W3CDTF">2025-11-18T02:33:01Z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DEC6FF6D6CCA4792916B2C5156051070_13</vt:lpwstr>
  </property>
  <property fmtid="{D5CDD505-2E9C-101B-9397-08002B2CF9AE}" pid="4" name="KSOTemplateDocerSaveRecord">
    <vt:lpwstr>eyJoZGlkIjoiZjJiYzRjZDg4ODIxMmZkMzVjYzYxNzIzMDEwYjJjY2IiLCJ1c2VySWQiOiIxMzU4NDg5Nzc4In0=</vt:lpwstr>
  </property>
</Properties>
</file>