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default" w:ascii="黑体" w:hAnsi="黑体" w:eastAsia="黑体" w:cs="黑体"/>
          <w:color w:val="000000" w:themeColor="text1"/>
          <w:kern w:val="0"/>
          <w:sz w:val="32"/>
          <w:szCs w:val="32"/>
          <w:lang w:val="en-US" w:eastAsia="zh-CN"/>
          <w14:textFill>
            <w14:solidFill>
              <w14:schemeClr w14:val="tx1"/>
            </w14:solidFill>
          </w14:textFill>
        </w:rPr>
      </w:pPr>
      <w:bookmarkStart w:id="0" w:name="_Hlk54280723"/>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bookmarkStart w:id="1" w:name="_GoBack"/>
      <w:bookmarkEnd w:id="1"/>
    </w:p>
    <w:p>
      <w:pPr>
        <w:widowControl/>
        <w:spacing w:line="560" w:lineRule="exact"/>
        <w:jc w:val="center"/>
        <w:rPr>
          <w:rFonts w:hint="eastAsia" w:ascii="方正小标宋简体" w:hAnsi="微软雅黑 Light" w:eastAsia="方正小标宋简体" w:cs="宋体"/>
          <w:color w:val="000000" w:themeColor="text1"/>
          <w:kern w:val="0"/>
          <w:sz w:val="44"/>
          <w:szCs w:val="44"/>
          <w14:textFill>
            <w14:solidFill>
              <w14:schemeClr w14:val="tx1"/>
            </w14:solidFill>
          </w14:textFill>
        </w:rPr>
      </w:pPr>
    </w:p>
    <w:p>
      <w:pPr>
        <w:widowControl/>
        <w:spacing w:line="560" w:lineRule="exact"/>
        <w:jc w:val="center"/>
        <w:rPr>
          <w:rFonts w:ascii="方正小标宋简体" w:hAnsi="微软雅黑 Light" w:eastAsia="方正小标宋简体" w:cs="宋体"/>
          <w:color w:val="000000" w:themeColor="text1"/>
          <w:kern w:val="0"/>
          <w:sz w:val="44"/>
          <w:szCs w:val="44"/>
          <w14:textFill>
            <w14:solidFill>
              <w14:schemeClr w14:val="tx1"/>
            </w14:solidFill>
          </w14:textFill>
        </w:rPr>
      </w:pPr>
      <w:r>
        <w:rPr>
          <w:rFonts w:hint="eastAsia" w:ascii="方正小标宋简体" w:hAnsi="微软雅黑 Light" w:eastAsia="方正小标宋简体" w:cs="宋体"/>
          <w:color w:val="000000" w:themeColor="text1"/>
          <w:kern w:val="0"/>
          <w:sz w:val="44"/>
          <w:szCs w:val="44"/>
          <w14:textFill>
            <w14:solidFill>
              <w14:schemeClr w14:val="tx1"/>
            </w14:solidFill>
          </w14:textFill>
        </w:rPr>
        <w:t>深圳市工业用地使用权转让办法</w:t>
      </w:r>
    </w:p>
    <w:p>
      <w:pPr>
        <w:widowControl/>
        <w:spacing w:line="560" w:lineRule="exact"/>
        <w:jc w:val="center"/>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征求意见</w:t>
      </w:r>
      <w:r>
        <w:rPr>
          <w:rFonts w:hint="eastAsia" w:ascii="楷体_GB2312" w:hAnsi="楷体_GB2312" w:eastAsia="楷体_GB2312" w:cs="楷体_GB2312"/>
          <w:color w:val="000000" w:themeColor="text1"/>
          <w:kern w:val="0"/>
          <w:sz w:val="32"/>
          <w:szCs w:val="32"/>
          <w14:textFill>
            <w14:solidFill>
              <w14:schemeClr w14:val="tx1"/>
            </w14:solidFill>
          </w14:textFill>
        </w:rPr>
        <w:t>稿）</w:t>
      </w:r>
    </w:p>
    <w:bookmarkEnd w:id="0"/>
    <w:p>
      <w:pPr>
        <w:spacing w:line="560" w:lineRule="exact"/>
        <w:ind w:firstLine="642" w:firstLineChars="200"/>
        <w:rPr>
          <w:rFonts w:hint="eastAsia"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第一条【目的依据】</w:t>
      </w:r>
      <w:r>
        <w:rPr>
          <w:rFonts w:hint="eastAsia" w:ascii="仿宋_GB2312" w:hAnsi="宋体" w:eastAsia="仿宋_GB2312" w:cs="宋体"/>
          <w:color w:val="000000" w:themeColor="text1"/>
          <w:kern w:val="0"/>
          <w:sz w:val="32"/>
          <w:szCs w:val="32"/>
          <w14:textFill>
            <w14:solidFill>
              <w14:schemeClr w14:val="tx1"/>
            </w14:solidFill>
          </w14:textFill>
        </w:rPr>
        <w:t>为落实《中共中央</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国务院关于加快建设全国统一大市场的意见》</w:t>
      </w:r>
      <w:r>
        <w:rPr>
          <w:rFonts w:hint="eastAsia" w:ascii="仿宋_GB2312" w:hAnsi="宋体" w:eastAsia="仿宋_GB2312" w:cs="宋体"/>
          <w:color w:val="000000" w:themeColor="text1"/>
          <w:kern w:val="0"/>
          <w:sz w:val="32"/>
          <w:szCs w:val="32"/>
          <w:lang w:eastAsia="zh-CN"/>
          <w14:textFill>
            <w14:solidFill>
              <w14:schemeClr w14:val="tx1"/>
            </w14:solidFill>
          </w14:textFill>
        </w:rPr>
        <w:t>、《深圳建设中国特色社会主义先行示范区综合改革试点实施方案（2020－2025年）》、《国务院关于全国部分地区要素市场化配置综合改革试点实施方案的批复》</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（国函〔2025〕86号）</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盘活存量低</w:t>
      </w:r>
      <w:r>
        <w:rPr>
          <w:rFonts w:hint="eastAsia" w:ascii="仿宋_GB2312" w:hAnsi="宋体" w:eastAsia="仿宋_GB2312" w:cs="宋体"/>
          <w:color w:val="000000" w:themeColor="text1"/>
          <w:kern w:val="0"/>
          <w:sz w:val="32"/>
          <w:szCs w:val="32"/>
          <w14:textFill>
            <w14:solidFill>
              <w14:schemeClr w14:val="tx1"/>
            </w14:solidFill>
          </w14:textFill>
        </w:rPr>
        <w:t>效工业用地，优化土地要素市场化配置，规范工业用地使用权转让行为，根据《国务院办公厅关于完善建设用地使用权转让、出租、抵押二级市场的指导意见》（国办发〔</w:t>
      </w:r>
      <w:r>
        <w:rPr>
          <w:rFonts w:ascii="仿宋_GB2312" w:hAnsi="宋体" w:eastAsia="仿宋_GB2312" w:cs="宋体"/>
          <w:color w:val="000000" w:themeColor="text1"/>
          <w:kern w:val="0"/>
          <w:sz w:val="32"/>
          <w:szCs w:val="32"/>
          <w14:textFill>
            <w14:solidFill>
              <w14:schemeClr w14:val="tx1"/>
            </w14:solidFill>
          </w14:textFill>
        </w:rPr>
        <w:t>2019〕34号）</w:t>
      </w:r>
      <w:r>
        <w:rPr>
          <w:rFonts w:hint="eastAsia" w:ascii="仿宋_GB2312" w:hAnsi="宋体" w:eastAsia="仿宋_GB2312" w:cs="宋体"/>
          <w:color w:val="000000" w:themeColor="text1"/>
          <w:kern w:val="0"/>
          <w:sz w:val="32"/>
          <w:szCs w:val="32"/>
          <w14:textFill>
            <w14:solidFill>
              <w14:schemeClr w14:val="tx1"/>
            </w14:solidFill>
          </w14:textFill>
        </w:rPr>
        <w:t>、《全国统一大市场建设指引（试行）》</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发改体改〔2024〕1742号</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等</w:t>
      </w:r>
      <w:r>
        <w:rPr>
          <w:rFonts w:ascii="仿宋_GB2312" w:hAnsi="宋体" w:eastAsia="仿宋_GB2312" w:cs="宋体"/>
          <w:color w:val="000000" w:themeColor="text1"/>
          <w:kern w:val="0"/>
          <w:sz w:val="32"/>
          <w:szCs w:val="32"/>
          <w:lang w:val="en"/>
          <w14:textFill>
            <w14:solidFill>
              <w14:schemeClr w14:val="tx1"/>
            </w14:solidFill>
          </w14:textFill>
        </w:rPr>
        <w:t>有关</w:t>
      </w:r>
      <w:r>
        <w:rPr>
          <w:rFonts w:ascii="仿宋_GB2312" w:hAnsi="宋体" w:eastAsia="仿宋_GB2312" w:cs="宋体"/>
          <w:color w:val="000000" w:themeColor="text1"/>
          <w:kern w:val="0"/>
          <w:sz w:val="32"/>
          <w:szCs w:val="32"/>
          <w14:textFill>
            <w14:solidFill>
              <w14:schemeClr w14:val="tx1"/>
            </w14:solidFill>
          </w14:textFill>
        </w:rPr>
        <w:t>规定，结合我市实际，制定本办法。</w:t>
      </w:r>
    </w:p>
    <w:p>
      <w:pPr>
        <w:spacing w:line="560" w:lineRule="exact"/>
        <w:ind w:firstLine="642"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第二条【适用范围】</w:t>
      </w:r>
      <w:r>
        <w:rPr>
          <w:rFonts w:hint="eastAsia" w:ascii="仿宋_GB2312" w:hAnsi="宋体" w:eastAsia="仿宋_GB2312" w:cs="宋体"/>
          <w:color w:val="000000" w:themeColor="text1"/>
          <w:kern w:val="0"/>
          <w:sz w:val="32"/>
          <w:szCs w:val="32"/>
          <w14:textFill>
            <w14:solidFill>
              <w14:schemeClr w14:val="tx1"/>
            </w14:solidFill>
          </w14:textFill>
        </w:rPr>
        <w:t>本办法适用于深圳市行政区域内的工业用地使用权转让行为。深汕特别合作区</w:t>
      </w:r>
      <w:r>
        <w:rPr>
          <w:rFonts w:hint="eastAsia" w:ascii="仿宋_GB2312" w:hAnsi="宋体" w:eastAsia="仿宋_GB2312" w:cs="宋体"/>
          <w:color w:val="000000" w:themeColor="text1"/>
          <w:kern w:val="0"/>
          <w:sz w:val="32"/>
          <w:szCs w:val="32"/>
          <w:lang w:eastAsia="zh-CN"/>
          <w14:textFill>
            <w14:solidFill>
              <w14:schemeClr w14:val="tx1"/>
            </w14:solidFill>
          </w14:textFill>
        </w:rPr>
        <w:t>内的</w:t>
      </w:r>
      <w:r>
        <w:rPr>
          <w:rFonts w:hint="eastAsia" w:ascii="仿宋_GB2312" w:hAnsi="宋体" w:eastAsia="仿宋_GB2312" w:cs="宋体"/>
          <w:color w:val="000000" w:themeColor="text1"/>
          <w:kern w:val="0"/>
          <w:sz w:val="32"/>
          <w:szCs w:val="32"/>
          <w14:textFill>
            <w14:solidFill>
              <w14:schemeClr w14:val="tx1"/>
            </w14:solidFill>
          </w14:textFill>
        </w:rPr>
        <w:t>工业用地使用权转让可参照本办法执行。</w:t>
      </w:r>
    </w:p>
    <w:p>
      <w:pPr>
        <w:spacing w:line="560" w:lineRule="exact"/>
        <w:ind w:firstLine="640" w:firstLineChars="200"/>
        <w:rPr>
          <w:rFonts w:hint="eastAsia" w:ascii="楷体_GB2312" w:hAnsi="宋体" w:eastAsia="楷体_GB2312"/>
          <w:b/>
          <w:bCs/>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已办理不动产登记的工业楼宇及其配套用房的转让，按照</w:t>
      </w:r>
      <w:r>
        <w:rPr>
          <w:rFonts w:hint="default" w:ascii="仿宋_GB2312" w:hAnsi="宋体" w:eastAsia="仿宋_GB2312" w:cs="宋体"/>
          <w:color w:val="000000" w:themeColor="text1"/>
          <w:kern w:val="0"/>
          <w:sz w:val="32"/>
          <w:szCs w:val="32"/>
          <w:lang w:val="en" w:eastAsia="zh-CN"/>
          <w14:textFill>
            <w14:solidFill>
              <w14:schemeClr w14:val="tx1"/>
            </w14:solidFill>
          </w14:textFill>
        </w:rPr>
        <w:t>我市</w:t>
      </w:r>
      <w:r>
        <w:rPr>
          <w:rFonts w:hint="eastAsia" w:ascii="仿宋_GB2312" w:hAnsi="宋体" w:eastAsia="仿宋_GB2312" w:cs="宋体"/>
          <w:color w:val="000000" w:themeColor="text1"/>
          <w:kern w:val="0"/>
          <w:sz w:val="32"/>
          <w:szCs w:val="32"/>
          <w14:textFill>
            <w14:solidFill>
              <w14:schemeClr w14:val="tx1"/>
            </w14:solidFill>
          </w14:textFill>
        </w:rPr>
        <w:t>工业楼宇转让有关规定执行。</w:t>
      </w:r>
    </w:p>
    <w:p>
      <w:pPr>
        <w:spacing w:line="560" w:lineRule="exact"/>
        <w:ind w:firstLine="642"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第三条【概念界定】</w:t>
      </w:r>
      <w:r>
        <w:rPr>
          <w:rFonts w:hint="eastAsia" w:ascii="仿宋_GB2312" w:hAnsi="宋体" w:eastAsia="仿宋_GB2312" w:cs="宋体"/>
          <w:color w:val="000000" w:themeColor="text1"/>
          <w:kern w:val="0"/>
          <w:sz w:val="32"/>
          <w:szCs w:val="32"/>
          <w14:textFill>
            <w14:solidFill>
              <w14:schemeClr w14:val="tx1"/>
            </w14:solidFill>
          </w14:textFill>
        </w:rPr>
        <w:t>本办法所称工业用地包括普通工业用地（</w:t>
      </w:r>
      <w:r>
        <w:rPr>
          <w:rFonts w:ascii="仿宋_GB2312" w:hAnsi="宋体" w:eastAsia="仿宋_GB2312" w:cs="宋体"/>
          <w:color w:val="000000" w:themeColor="text1"/>
          <w:kern w:val="0"/>
          <w:sz w:val="32"/>
          <w:szCs w:val="32"/>
          <w14:textFill>
            <w14:solidFill>
              <w14:schemeClr w14:val="tx1"/>
            </w14:solidFill>
          </w14:textFill>
        </w:rPr>
        <w:t>M1</w:t>
      </w:r>
      <w:r>
        <w:rPr>
          <w:rFonts w:hint="eastAsia" w:ascii="仿宋_GB2312" w:hAnsi="宋体" w:eastAsia="仿宋_GB2312" w:cs="宋体"/>
          <w:color w:val="000000" w:themeColor="text1"/>
          <w:kern w:val="0"/>
          <w:sz w:val="32"/>
          <w:szCs w:val="32"/>
          <w14:textFill>
            <w14:solidFill>
              <w14:schemeClr w14:val="tx1"/>
            </w14:solidFill>
          </w14:textFill>
        </w:rPr>
        <w:t>）和</w:t>
      </w:r>
      <w:r>
        <w:rPr>
          <w:rFonts w:ascii="仿宋_GB2312" w:hAnsi="宋体" w:eastAsia="仿宋_GB2312" w:cs="宋体"/>
          <w:color w:val="000000" w:themeColor="text1"/>
          <w:kern w:val="0"/>
          <w:sz w:val="32"/>
          <w:szCs w:val="32"/>
          <w14:textFill>
            <w14:solidFill>
              <w14:schemeClr w14:val="tx1"/>
            </w14:solidFill>
          </w14:textFill>
        </w:rPr>
        <w:t>新型产业用地</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M0</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仓储用地</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W1</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和物流用地</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W0</w:t>
      </w:r>
      <w:r>
        <w:rPr>
          <w:rFonts w:hint="eastAsia" w:ascii="仿宋_GB2312" w:hAnsi="宋体" w:eastAsia="仿宋_GB2312" w:cs="宋体"/>
          <w:color w:val="000000" w:themeColor="text1"/>
          <w:kern w:val="0"/>
          <w:sz w:val="32"/>
          <w:szCs w:val="32"/>
          <w14:textFill>
            <w14:solidFill>
              <w14:schemeClr w14:val="tx1"/>
            </w14:solidFill>
          </w14:textFill>
        </w:rPr>
        <w:t>）可参照</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本办法</w:t>
      </w:r>
      <w:r>
        <w:rPr>
          <w:rFonts w:hint="eastAsia" w:ascii="仿宋_GB2312" w:hAnsi="宋体" w:eastAsia="仿宋_GB2312" w:cs="宋体"/>
          <w:color w:val="000000" w:themeColor="text1"/>
          <w:kern w:val="0"/>
          <w:sz w:val="32"/>
          <w:szCs w:val="32"/>
          <w14:textFill>
            <w14:solidFill>
              <w14:schemeClr w14:val="tx1"/>
            </w14:solidFill>
          </w14:textFill>
        </w:rPr>
        <w:t>执行。</w:t>
      </w:r>
    </w:p>
    <w:p>
      <w:pPr>
        <w:spacing w:line="560" w:lineRule="exact"/>
        <w:ind w:firstLine="642" w:firstLineChars="200"/>
        <w:rPr>
          <w:rFonts w:hint="eastAsia" w:ascii="仿宋_GB2312" w:hAnsi="仿宋" w:eastAsia="仿宋_GB2312" w:cs="仿宋"/>
          <w:sz w:val="32"/>
          <w:szCs w:val="32"/>
          <w:shd w:val="clear" w:color="auto" w:fill="FFFFFF"/>
        </w:rPr>
      </w:pPr>
      <w:r>
        <w:rPr>
          <w:rFonts w:hint="eastAsia" w:ascii="楷体_GB2312" w:hAnsi="宋体" w:eastAsia="楷体_GB2312"/>
          <w:b/>
          <w:bCs/>
          <w:color w:val="000000" w:themeColor="text1"/>
          <w:sz w:val="32"/>
          <w:szCs w:val="32"/>
          <w14:textFill>
            <w14:solidFill>
              <w14:schemeClr w14:val="tx1"/>
            </w14:solidFill>
          </w14:textFill>
        </w:rPr>
        <w:t>第四条【职责分工】</w:t>
      </w:r>
      <w:r>
        <w:rPr>
          <w:rFonts w:hint="eastAsia" w:ascii="仿宋_GB2312" w:hAnsi="宋体" w:eastAsia="仿宋_GB2312" w:cs="宋体"/>
          <w:color w:val="000000" w:themeColor="text1"/>
          <w:kern w:val="0"/>
          <w:sz w:val="32"/>
          <w:szCs w:val="32"/>
          <w14:textFill>
            <w14:solidFill>
              <w14:schemeClr w14:val="tx1"/>
            </w14:solidFill>
          </w14:textFill>
        </w:rPr>
        <w:t>市规划和自然资源主管部门</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以下简称主管部门</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负责工业用地使用权转让的统筹、</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管理</w:t>
      </w:r>
      <w:r>
        <w:rPr>
          <w:rFonts w:hint="eastAsia" w:ascii="仿宋_GB2312" w:hAnsi="宋体" w:eastAsia="仿宋_GB2312" w:cs="宋体"/>
          <w:color w:val="000000" w:themeColor="text1"/>
          <w:kern w:val="0"/>
          <w:sz w:val="32"/>
          <w:szCs w:val="32"/>
          <w14:textFill>
            <w14:solidFill>
              <w14:schemeClr w14:val="tx1"/>
            </w14:solidFill>
          </w14:textFill>
        </w:rPr>
        <w:t>工作。市规划和自然资源</w:t>
      </w:r>
      <w:r>
        <w:rPr>
          <w:rFonts w:hint="default" w:ascii="仿宋_GB2312" w:hAnsi="宋体" w:eastAsia="仿宋_GB2312" w:cs="宋体"/>
          <w:color w:val="000000" w:themeColor="text1"/>
          <w:kern w:val="0"/>
          <w:sz w:val="32"/>
          <w:szCs w:val="32"/>
          <w:lang w:val="en"/>
          <w14:textFill>
            <w14:solidFill>
              <w14:schemeClr w14:val="tx1"/>
            </w14:solidFill>
          </w14:textFill>
        </w:rPr>
        <w:t>主管部门派出机构</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以下简称</w:t>
      </w:r>
      <w:r>
        <w:rPr>
          <w:rFonts w:hint="default" w:ascii="仿宋_GB2312" w:hAnsi="宋体" w:eastAsia="仿宋_GB2312" w:cs="宋体"/>
          <w:color w:val="000000" w:themeColor="text1"/>
          <w:kern w:val="0"/>
          <w:sz w:val="32"/>
          <w:szCs w:val="32"/>
          <w:lang w:val="en" w:eastAsia="zh-CN"/>
          <w14:textFill>
            <w14:solidFill>
              <w14:schemeClr w14:val="tx1"/>
            </w14:solidFill>
          </w14:textFill>
        </w:rPr>
        <w:t>主管部门派出机构</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负责工业用地使用权转让</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条件审核</w:t>
      </w:r>
      <w:r>
        <w:rPr>
          <w:rFonts w:hint="eastAsia" w:ascii="仿宋_GB2312" w:hAnsi="仿宋" w:eastAsia="仿宋_GB2312" w:cs="仿宋"/>
          <w:sz w:val="32"/>
          <w:szCs w:val="32"/>
          <w:shd w:val="clear" w:color="auto" w:fill="FFFFFF"/>
        </w:rPr>
        <w:t>。</w:t>
      </w:r>
    </w:p>
    <w:p>
      <w:pPr>
        <w:widowControl/>
        <w:spacing w:line="560"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市发展改革、工业和信息化、交通运输等产业主管部门</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负责</w:t>
      </w:r>
      <w:r>
        <w:rPr>
          <w:rFonts w:hint="eastAsia" w:ascii="仿宋_GB2312" w:hAnsi="宋体" w:eastAsia="仿宋_GB2312" w:cs="宋体"/>
          <w:color w:val="000000" w:themeColor="text1"/>
          <w:kern w:val="0"/>
          <w:sz w:val="32"/>
          <w:szCs w:val="32"/>
          <w14:textFill>
            <w14:solidFill>
              <w14:schemeClr w14:val="tx1"/>
            </w14:solidFill>
          </w14:textFill>
        </w:rPr>
        <w:t>指导各区开展工业用地使用权转让涉及的产业准入、资格</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条件</w:t>
      </w:r>
      <w:r>
        <w:rPr>
          <w:rFonts w:hint="eastAsia" w:ascii="仿宋_GB2312" w:hAnsi="宋体" w:eastAsia="仿宋_GB2312" w:cs="宋体"/>
          <w:color w:val="000000" w:themeColor="text1"/>
          <w:kern w:val="0"/>
          <w:sz w:val="32"/>
          <w:szCs w:val="32"/>
          <w14:textFill>
            <w14:solidFill>
              <w14:schemeClr w14:val="tx1"/>
            </w14:solidFill>
          </w14:textFill>
        </w:rPr>
        <w:t>审核和产业监管等工作。</w:t>
      </w:r>
    </w:p>
    <w:p>
      <w:pPr>
        <w:widowControl/>
        <w:spacing w:line="560" w:lineRule="exact"/>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sz w:val="32"/>
          <w:szCs w:val="32"/>
          <w:highlight w:val="none"/>
          <w:lang w:val="en-US" w:eastAsia="zh-CN"/>
        </w:rPr>
        <w:t>各</w:t>
      </w:r>
      <w:r>
        <w:rPr>
          <w:rFonts w:hint="eastAsia" w:ascii="仿宋_GB2312" w:hAnsi="仿宋" w:eastAsia="仿宋_GB2312"/>
          <w:sz w:val="32"/>
          <w:szCs w:val="32"/>
          <w:highlight w:val="none"/>
        </w:rPr>
        <w:t>区政府（含新区</w:t>
      </w:r>
      <w:r>
        <w:rPr>
          <w:rFonts w:hint="eastAsia" w:ascii="仿宋_GB2312" w:hAnsi="仿宋" w:eastAsia="仿宋_GB2312"/>
          <w:sz w:val="32"/>
          <w:szCs w:val="32"/>
          <w:highlight w:val="none"/>
          <w:lang w:val="en-US" w:eastAsia="zh-CN"/>
        </w:rPr>
        <w:t>管委会</w:t>
      </w:r>
      <w:r>
        <w:rPr>
          <w:rFonts w:hint="eastAsia" w:ascii="仿宋_GB2312" w:hAnsi="仿宋" w:eastAsia="仿宋_GB2312"/>
          <w:sz w:val="32"/>
          <w:szCs w:val="32"/>
          <w:highlight w:val="none"/>
        </w:rPr>
        <w:t>，以下简称区政府）</w:t>
      </w:r>
      <w:r>
        <w:rPr>
          <w:rFonts w:hint="eastAsia" w:ascii="仿宋_GB2312" w:hAnsi="宋体" w:eastAsia="仿宋_GB2312" w:cs="宋体"/>
          <w:color w:val="000000" w:themeColor="text1"/>
          <w:kern w:val="0"/>
          <w:sz w:val="32"/>
          <w:szCs w:val="32"/>
          <w14:textFill>
            <w14:solidFill>
              <w14:schemeClr w14:val="tx1"/>
            </w14:solidFill>
          </w14:textFill>
        </w:rPr>
        <w:t>负责</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辖区</w:t>
      </w:r>
      <w:r>
        <w:rPr>
          <w:rFonts w:hint="eastAsia" w:ascii="仿宋_GB2312" w:hAnsi="宋体" w:eastAsia="仿宋_GB2312" w:cs="宋体"/>
          <w:color w:val="000000" w:themeColor="text1"/>
          <w:kern w:val="0"/>
          <w:sz w:val="32"/>
          <w:szCs w:val="32"/>
          <w14:textFill>
            <w14:solidFill>
              <w14:schemeClr w14:val="tx1"/>
            </w14:solidFill>
          </w14:textFill>
        </w:rPr>
        <w:t>工业用地使用权转让涉及的产业准入、资格</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条件</w:t>
      </w:r>
      <w:r>
        <w:rPr>
          <w:rFonts w:hint="eastAsia" w:ascii="仿宋_GB2312" w:hAnsi="宋体" w:eastAsia="仿宋_GB2312" w:cs="宋体"/>
          <w:color w:val="000000" w:themeColor="text1"/>
          <w:kern w:val="0"/>
          <w:sz w:val="32"/>
          <w:szCs w:val="32"/>
          <w14:textFill>
            <w14:solidFill>
              <w14:schemeClr w14:val="tx1"/>
            </w14:solidFill>
          </w14:textFill>
        </w:rPr>
        <w:t>审核和产业监管等工作。</w:t>
      </w:r>
      <w:r>
        <w:rPr>
          <w:rFonts w:hint="eastAsia" w:ascii="仿宋_GB2312" w:hAnsi="宋体" w:eastAsia="仿宋_GB2312" w:cs="宋体"/>
          <w:color w:val="000000" w:themeColor="text1"/>
          <w:kern w:val="0"/>
          <w:sz w:val="32"/>
          <w:szCs w:val="32"/>
          <w:lang w:eastAsia="zh-CN"/>
          <w14:textFill>
            <w14:solidFill>
              <w14:schemeClr w14:val="tx1"/>
            </w14:solidFill>
          </w14:textFill>
        </w:rPr>
        <w:t>市前海管理局</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依职权</w:t>
      </w:r>
      <w:r>
        <w:rPr>
          <w:rFonts w:hint="eastAsia" w:ascii="仿宋_GB2312" w:hAnsi="宋体" w:eastAsia="仿宋_GB2312" w:cs="宋体"/>
          <w:color w:val="000000" w:themeColor="text1"/>
          <w:kern w:val="0"/>
          <w:sz w:val="32"/>
          <w:szCs w:val="32"/>
          <w:lang w:eastAsia="zh-CN"/>
          <w14:textFill>
            <w14:solidFill>
              <w14:schemeClr w14:val="tx1"/>
            </w14:solidFill>
          </w14:textFill>
        </w:rPr>
        <w:t>负责前海深港现代服务业合作区范围内的工业用地使用权转让条件审核和产业准入、资格</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条件审核</w:t>
      </w:r>
      <w:r>
        <w:rPr>
          <w:rFonts w:hint="eastAsia" w:ascii="仿宋_GB2312" w:hAnsi="宋体" w:eastAsia="仿宋_GB2312" w:cs="宋体"/>
          <w:color w:val="000000" w:themeColor="text1"/>
          <w:kern w:val="0"/>
          <w:sz w:val="32"/>
          <w:szCs w:val="32"/>
          <w:lang w:eastAsia="zh-CN"/>
          <w14:textFill>
            <w14:solidFill>
              <w14:schemeClr w14:val="tx1"/>
            </w14:solidFill>
          </w14:textFill>
        </w:rPr>
        <w:t>、产业监管等工作。</w:t>
      </w:r>
    </w:p>
    <w:p>
      <w:pPr>
        <w:widowControl/>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仿宋" w:eastAsia="仿宋_GB2312"/>
          <w:sz w:val="32"/>
          <w:szCs w:val="32"/>
          <w:highlight w:val="none"/>
        </w:rPr>
        <w:t>市相关部门应加强与区政府的协同配合、信息共享，共同做好</w:t>
      </w:r>
      <w:r>
        <w:rPr>
          <w:rFonts w:hint="eastAsia" w:ascii="仿宋_GB2312" w:hAnsi="宋体" w:eastAsia="仿宋_GB2312" w:cs="宋体"/>
          <w:color w:val="000000" w:themeColor="text1"/>
          <w:kern w:val="0"/>
          <w:sz w:val="32"/>
          <w:szCs w:val="32"/>
          <w14:textFill>
            <w14:solidFill>
              <w14:schemeClr w14:val="tx1"/>
            </w14:solidFill>
          </w14:textFill>
        </w:rPr>
        <w:t>工业用地使用权转让相关服务工作。</w:t>
      </w:r>
    </w:p>
    <w:p>
      <w:pPr>
        <w:widowControl/>
        <w:spacing w:line="560" w:lineRule="exact"/>
        <w:ind w:firstLine="642"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第五条</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楷体_GB2312" w:hAnsi="宋体" w:eastAsia="楷体_GB2312"/>
          <w:b/>
          <w:bCs/>
          <w:color w:val="000000" w:themeColor="text1"/>
          <w:sz w:val="32"/>
          <w:szCs w:val="32"/>
          <w14:textFill>
            <w14:solidFill>
              <w14:schemeClr w14:val="tx1"/>
            </w14:solidFill>
          </w14:textFill>
        </w:rPr>
        <w:t>土地二级市场平台</w:t>
      </w:r>
      <w:r>
        <w:rPr>
          <w:rFonts w:hint="eastAsia" w:ascii="仿宋_GB2312" w:hAnsi="宋体" w:eastAsia="仿宋_GB2312" w:cs="宋体"/>
          <w:color w:val="000000" w:themeColor="text1"/>
          <w:kern w:val="0"/>
          <w:sz w:val="32"/>
          <w:szCs w:val="32"/>
          <w14:textFill>
            <w14:solidFill>
              <w14:schemeClr w14:val="tx1"/>
            </w14:solidFill>
          </w14:textFill>
        </w:rPr>
        <w:t>】工业用地使用权转让应统一通过深圳自然资源资产市场网中的土地二级市场</w:t>
      </w:r>
      <w:r>
        <w:rPr>
          <w:rFonts w:hint="default" w:ascii="仿宋_GB2312" w:hAnsi="宋体" w:eastAsia="仿宋_GB2312" w:cs="宋体"/>
          <w:color w:val="000000" w:themeColor="text1"/>
          <w:kern w:val="0"/>
          <w:sz w:val="32"/>
          <w:szCs w:val="32"/>
          <w:lang w:val="en"/>
          <w14:textFill>
            <w14:solidFill>
              <w14:schemeClr w14:val="tx1"/>
            </w14:solidFill>
          </w14:textFill>
        </w:rPr>
        <w:t>平台</w:t>
      </w:r>
      <w:r>
        <w:rPr>
          <w:rFonts w:hint="eastAsia" w:ascii="仿宋_GB2312" w:hAnsi="宋体" w:eastAsia="仿宋_GB2312" w:cs="宋体"/>
          <w:color w:val="000000" w:themeColor="text1"/>
          <w:kern w:val="0"/>
          <w:sz w:val="32"/>
          <w:szCs w:val="32"/>
          <w14:textFill>
            <w14:solidFill>
              <w14:schemeClr w14:val="tx1"/>
            </w14:solidFill>
          </w14:textFill>
        </w:rPr>
        <w:t>（以下简称土地二级市场平台）开展。土地二级市场平台汇集市场供需信息，提供政策咨询、交易公告公示、转让合同备案等服务，开展土地二级市场</w:t>
      </w:r>
      <w:r>
        <w:rPr>
          <w:rFonts w:hint="eastAsia" w:ascii="仿宋_GB2312" w:hAnsi="宋体" w:eastAsia="仿宋_GB2312" w:cs="宋体"/>
          <w:color w:val="000000" w:themeColor="text1"/>
          <w:kern w:val="0"/>
          <w:sz w:val="32"/>
          <w:szCs w:val="32"/>
          <w:lang w:eastAsia="zh-CN"/>
          <w14:textFill>
            <w14:solidFill>
              <w14:schemeClr w14:val="tx1"/>
            </w14:solidFill>
          </w14:textFill>
        </w:rPr>
        <w:t>的</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数据</w:t>
      </w:r>
      <w:r>
        <w:rPr>
          <w:rFonts w:hint="eastAsia" w:ascii="仿宋_GB2312" w:hAnsi="宋体" w:eastAsia="仿宋_GB2312" w:cs="宋体"/>
          <w:color w:val="000000" w:themeColor="text1"/>
          <w:kern w:val="0"/>
          <w:sz w:val="32"/>
          <w:szCs w:val="32"/>
          <w14:textFill>
            <w14:solidFill>
              <w14:schemeClr w14:val="tx1"/>
            </w14:solidFill>
          </w14:textFill>
        </w:rPr>
        <w:t>统计、监测等工作。</w:t>
      </w:r>
    </w:p>
    <w:p>
      <w:pPr>
        <w:widowControl/>
        <w:spacing w:line="560"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工业用地使用权转让双方可通过土地二级市场平台渠道发布和获取市场供需信息；可自行协商交易，也可通过土地二级市场平台</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申请公开交易</w:t>
      </w:r>
      <w:r>
        <w:rPr>
          <w:rFonts w:hint="eastAsia" w:ascii="仿宋_GB2312" w:hAnsi="宋体" w:eastAsia="仿宋_GB2312" w:cs="宋体"/>
          <w:color w:val="000000" w:themeColor="text1"/>
          <w:kern w:val="0"/>
          <w:sz w:val="32"/>
          <w:szCs w:val="32"/>
          <w14:textFill>
            <w14:solidFill>
              <w14:schemeClr w14:val="tx1"/>
            </w14:solidFill>
          </w14:textFill>
        </w:rPr>
        <w:t>。</w:t>
      </w:r>
    </w:p>
    <w:p>
      <w:pPr>
        <w:widowControl/>
        <w:spacing w:line="560" w:lineRule="exact"/>
        <w:ind w:firstLine="642" w:firstLineChars="200"/>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楷体_GB2312" w:hAnsi="宋体" w:eastAsia="楷体_GB2312"/>
          <w:b/>
          <w:bCs/>
          <w:color w:val="000000" w:themeColor="text1"/>
          <w:sz w:val="32"/>
          <w:szCs w:val="32"/>
          <w:highlight w:val="none"/>
          <w14:textFill>
            <w14:solidFill>
              <w14:schemeClr w14:val="tx1"/>
            </w14:solidFill>
          </w14:textFill>
        </w:rPr>
        <w:t>第六条【转让条件】</w:t>
      </w:r>
      <w:r>
        <w:rPr>
          <w:rFonts w:hint="eastAsia" w:ascii="仿宋_GB2312" w:hAnsi="宋体" w:eastAsia="仿宋_GB2312" w:cs="宋体"/>
          <w:color w:val="000000" w:themeColor="text1"/>
          <w:kern w:val="0"/>
          <w:sz w:val="32"/>
          <w:szCs w:val="32"/>
          <w:highlight w:val="none"/>
          <w14:textFill>
            <w14:solidFill>
              <w14:schemeClr w14:val="tx1"/>
            </w14:solidFill>
          </w14:textFill>
        </w:rPr>
        <w:t>按本办法规定转让的</w:t>
      </w:r>
      <w:r>
        <w:rPr>
          <w:rFonts w:ascii="仿宋_GB2312" w:hAnsi="宋体" w:eastAsia="仿宋_GB2312" w:cs="宋体"/>
          <w:color w:val="000000" w:themeColor="text1"/>
          <w:kern w:val="0"/>
          <w:sz w:val="32"/>
          <w:szCs w:val="32"/>
          <w:highlight w:val="none"/>
          <w14:textFill>
            <w14:solidFill>
              <w14:schemeClr w14:val="tx1"/>
            </w14:solidFill>
          </w14:textFill>
        </w:rPr>
        <w:t>工业用地</w:t>
      </w:r>
      <w:r>
        <w:rPr>
          <w:rFonts w:hint="eastAsia" w:ascii="仿宋_GB2312" w:hAnsi="宋体" w:eastAsia="仿宋_GB2312" w:cs="宋体"/>
          <w:color w:val="000000" w:themeColor="text1"/>
          <w:kern w:val="0"/>
          <w:sz w:val="32"/>
          <w:szCs w:val="32"/>
          <w:highlight w:val="none"/>
          <w14:textFill>
            <w14:solidFill>
              <w14:schemeClr w14:val="tx1"/>
            </w14:solidFill>
          </w14:textFill>
        </w:rPr>
        <w:t>使用权，应当符合下列条件：</w:t>
      </w:r>
    </w:p>
    <w:p>
      <w:pPr>
        <w:widowControl/>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（一）按照</w:t>
      </w:r>
      <w:r>
        <w:rPr>
          <w:rFonts w:hint="default" w:ascii="仿宋_GB2312" w:hAnsi="宋体" w:eastAsia="仿宋_GB2312" w:cs="宋体"/>
          <w:color w:val="000000" w:themeColor="text1"/>
          <w:kern w:val="0"/>
          <w:sz w:val="32"/>
          <w:szCs w:val="32"/>
          <w:lang w:val="en"/>
          <w14:textFill>
            <w14:solidFill>
              <w14:schemeClr w14:val="tx1"/>
            </w14:solidFill>
          </w14:textFill>
        </w:rPr>
        <w:t>国有</w:t>
      </w:r>
      <w:r>
        <w:rPr>
          <w:rFonts w:hint="eastAsia" w:ascii="仿宋_GB2312" w:hAnsi="仿宋" w:eastAsia="仿宋_GB2312"/>
          <w:color w:val="000000" w:themeColor="text1"/>
          <w:sz w:val="32"/>
          <w:szCs w:val="32"/>
          <w14:textFill>
            <w14:solidFill>
              <w14:schemeClr w14:val="tx1"/>
            </w14:solidFill>
          </w14:textFill>
        </w:rPr>
        <w:t>建设用地使用权出让合同</w:t>
      </w:r>
      <w:r>
        <w:rPr>
          <w:rFonts w:ascii="仿宋_GB2312" w:hAnsi="仿宋" w:eastAsia="仿宋_GB2312"/>
          <w:color w:val="000000" w:themeColor="text1"/>
          <w:sz w:val="32"/>
          <w:szCs w:val="32"/>
          <w:lang w:val="en"/>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以下简称出让合同</w:t>
      </w:r>
      <w:r>
        <w:rPr>
          <w:rFonts w:ascii="仿宋_GB2312" w:hAnsi="仿宋" w:eastAsia="仿宋_GB2312"/>
          <w:color w:val="000000" w:themeColor="text1"/>
          <w:sz w:val="32"/>
          <w:szCs w:val="32"/>
          <w:lang w:val="e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约定已经支付全部土地价款，并取得不动产登记证书；</w:t>
      </w:r>
    </w:p>
    <w:p>
      <w:pPr>
        <w:widowControl/>
        <w:spacing w:line="560" w:lineRule="exact"/>
        <w:ind w:firstLine="640" w:firstLineChars="200"/>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二</w:t>
      </w:r>
      <w:r>
        <w:rPr>
          <w:rFonts w:hint="eastAsia" w:ascii="仿宋_GB2312" w:hAnsi="宋体" w:eastAsia="仿宋_GB2312" w:cs="宋体"/>
          <w:color w:val="000000" w:themeColor="text1"/>
          <w:kern w:val="0"/>
          <w:sz w:val="32"/>
          <w:szCs w:val="32"/>
          <w:highlight w:val="none"/>
          <w14:textFill>
            <w14:solidFill>
              <w14:schemeClr w14:val="tx1"/>
            </w14:solidFill>
          </w14:textFill>
        </w:rPr>
        <w:t>）涉及违法建筑的，已按违法建筑有关规定处置完毕；</w:t>
      </w:r>
    </w:p>
    <w:p>
      <w:pPr>
        <w:widowControl/>
        <w:spacing w:line="560" w:lineRule="exact"/>
        <w:ind w:firstLine="640" w:firstLineChars="200"/>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三</w:t>
      </w:r>
      <w:r>
        <w:rPr>
          <w:rFonts w:hint="eastAsia" w:ascii="仿宋_GB2312" w:hAnsi="宋体" w:eastAsia="仿宋_GB2312" w:cs="宋体"/>
          <w:color w:val="000000" w:themeColor="text1"/>
          <w:kern w:val="0"/>
          <w:sz w:val="32"/>
          <w:szCs w:val="32"/>
          <w:highlight w:val="none"/>
          <w14:textFill>
            <w14:solidFill>
              <w14:schemeClr w14:val="tx1"/>
            </w14:solidFill>
          </w14:textFill>
        </w:rPr>
        <w:t>）涉及</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司</w:t>
      </w:r>
      <w:r>
        <w:rPr>
          <w:rFonts w:hint="eastAsia" w:ascii="仿宋_GB2312" w:hAnsi="仿宋" w:eastAsia="仿宋_GB2312"/>
          <w:color w:val="000000" w:themeColor="text1"/>
          <w:sz w:val="32"/>
          <w:szCs w:val="32"/>
          <w:highlight w:val="none"/>
          <w14:textFill>
            <w14:solidFill>
              <w14:schemeClr w14:val="tx1"/>
            </w14:solidFill>
          </w14:textFill>
        </w:rPr>
        <w:t>法查封或者有权机关以其他形式禁止转让的，已经有权机关书面同意；</w:t>
      </w:r>
    </w:p>
    <w:p>
      <w:pPr>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四</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涉及抵押的，已书面告知抵押权人</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并取得书面同意意见</w:t>
      </w:r>
      <w:r>
        <w:rPr>
          <w:rFonts w:hint="eastAsia" w:ascii="仿宋_GB2312" w:hAnsi="宋体" w:eastAsia="仿宋_GB2312" w:cs="宋体"/>
          <w:color w:val="000000" w:themeColor="text1"/>
          <w:kern w:val="0"/>
          <w:sz w:val="32"/>
          <w:szCs w:val="32"/>
          <w:highlight w:val="none"/>
          <w14:textFill>
            <w14:solidFill>
              <w14:schemeClr w14:val="tx1"/>
            </w14:solidFill>
          </w14:textFill>
        </w:rPr>
        <w:t>，但当事人另有约定的，</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从</w:t>
      </w:r>
      <w:r>
        <w:rPr>
          <w:rFonts w:hint="eastAsia" w:ascii="仿宋_GB2312" w:hAnsi="宋体" w:eastAsia="仿宋_GB2312" w:cs="宋体"/>
          <w:color w:val="000000" w:themeColor="text1"/>
          <w:kern w:val="0"/>
          <w:sz w:val="32"/>
          <w:szCs w:val="32"/>
          <w:highlight w:val="none"/>
          <w14:textFill>
            <w14:solidFill>
              <w14:schemeClr w14:val="tx1"/>
            </w14:solidFill>
          </w14:textFill>
        </w:rPr>
        <w:t>其约定；</w:t>
      </w:r>
    </w:p>
    <w:p>
      <w:pPr>
        <w:spacing w:line="56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）不存在权属争议；</w:t>
      </w:r>
    </w:p>
    <w:p>
      <w:pPr>
        <w:widowControl/>
        <w:spacing w:line="560" w:lineRule="exact"/>
        <w:ind w:firstLine="640" w:firstLineChars="200"/>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涉及</w:t>
      </w:r>
      <w:r>
        <w:rPr>
          <w:rFonts w:hint="eastAsia" w:ascii="仿宋_GB2312" w:hAnsi="宋体" w:eastAsia="仿宋_GB2312" w:cs="宋体"/>
          <w:color w:val="000000" w:themeColor="text1"/>
          <w:kern w:val="0"/>
          <w:sz w:val="32"/>
          <w:szCs w:val="32"/>
          <w:highlight w:val="none"/>
          <w14:textFill>
            <w14:solidFill>
              <w14:schemeClr w14:val="tx1"/>
            </w14:solidFill>
          </w14:textFill>
        </w:rPr>
        <w:t>土壤污染</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治理等</w:t>
      </w:r>
      <w:r>
        <w:rPr>
          <w:rFonts w:hint="eastAsia" w:ascii="仿宋_GB2312" w:hAnsi="宋体" w:eastAsia="仿宋_GB2312" w:cs="宋体"/>
          <w:color w:val="000000" w:themeColor="text1"/>
          <w:kern w:val="0"/>
          <w:sz w:val="32"/>
          <w:szCs w:val="32"/>
          <w:highlight w:val="none"/>
          <w14:textFill>
            <w14:solidFill>
              <w14:schemeClr w14:val="tx1"/>
            </w14:solidFill>
          </w14:textFill>
        </w:rPr>
        <w:t>法律、法规规定的其他条件</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的，</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应取得相关部门书面意见</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p>
    <w:p>
      <w:pPr>
        <w:widowControl/>
        <w:spacing w:line="560" w:lineRule="exact"/>
        <w:ind w:firstLine="640" w:firstLineChars="200"/>
        <w:rPr>
          <w:rFonts w:hint="eastAsia" w:ascii="CESI黑体-GB2312" w:hAnsi="CESI黑体-GB2312" w:eastAsia="CESI黑体-GB2312" w:cs="CESI黑体-GB2312"/>
          <w:b w:val="0"/>
          <w:bCs/>
          <w:kern w:val="44"/>
          <w:sz w:val="32"/>
          <w:szCs w:val="32"/>
          <w:highlight w:val="none"/>
          <w:lang w:val="en-US" w:eastAsia="zh-CN" w:bidi="ar-SA"/>
        </w:rPr>
      </w:pP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工业用地使用权</w:t>
      </w:r>
      <w:r>
        <w:rPr>
          <w:rFonts w:hint="eastAsia" w:ascii="仿宋_GB2312" w:hAnsi="宋体" w:eastAsia="仿宋_GB2312" w:cs="宋体"/>
          <w:color w:val="000000" w:themeColor="text1"/>
          <w:kern w:val="0"/>
          <w:sz w:val="32"/>
          <w:szCs w:val="32"/>
          <w:highlight w:val="none"/>
          <w14:textFill>
            <w14:solidFill>
              <w14:schemeClr w14:val="tx1"/>
            </w14:solidFill>
          </w14:textFill>
        </w:rPr>
        <w:t>转让时</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其地上建筑物、构筑物和其他附着物</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应</w:t>
      </w:r>
      <w:r>
        <w:rPr>
          <w:rFonts w:hint="eastAsia" w:ascii="仿宋_GB2312" w:hAnsi="宋体" w:eastAsia="仿宋_GB2312" w:cs="宋体"/>
          <w:color w:val="000000" w:themeColor="text1"/>
          <w:kern w:val="0"/>
          <w:sz w:val="32"/>
          <w:szCs w:val="32"/>
          <w:highlight w:val="none"/>
          <w14:textFill>
            <w14:solidFill>
              <w14:schemeClr w14:val="tx1"/>
            </w14:solidFill>
          </w14:textFill>
        </w:rPr>
        <w:t>一并转让。</w:t>
      </w:r>
    </w:p>
    <w:p>
      <w:pPr>
        <w:widowControl/>
        <w:spacing w:line="560" w:lineRule="exact"/>
        <w:ind w:firstLine="642" w:firstLineChars="200"/>
        <w:rPr>
          <w:rFonts w:hint="eastAsia" w:ascii="仿宋_GB2312" w:hAnsi="宋体" w:eastAsia="仿宋_GB2312" w:cs="宋体"/>
          <w:b w:val="0"/>
          <w:bCs w:val="0"/>
          <w:color w:val="000000" w:themeColor="text1"/>
          <w:kern w:val="0"/>
          <w:sz w:val="32"/>
          <w:szCs w:val="32"/>
          <w:highlight w:val="none"/>
          <w:lang w:val="en-US" w:eastAsia="zh-CN"/>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w:t>
      </w:r>
      <w:r>
        <w:rPr>
          <w:rFonts w:hint="eastAsia" w:ascii="楷体_GB2312" w:hAnsi="宋体" w:eastAsia="楷体_GB2312"/>
          <w:b/>
          <w:bCs/>
          <w:color w:val="000000" w:themeColor="text1"/>
          <w:sz w:val="32"/>
          <w:szCs w:val="32"/>
          <w:lang w:val="en-US" w:eastAsia="zh-CN"/>
          <w14:textFill>
            <w14:solidFill>
              <w14:schemeClr w14:val="tx1"/>
            </w14:solidFill>
          </w14:textFill>
        </w:rPr>
        <w:t>七</w:t>
      </w:r>
      <w:r>
        <w:rPr>
          <w:rFonts w:hint="eastAsia" w:ascii="楷体_GB2312" w:hAnsi="宋体" w:eastAsia="楷体_GB2312"/>
          <w:b/>
          <w:bCs/>
          <w:color w:val="000000" w:themeColor="text1"/>
          <w:sz w:val="32"/>
          <w:szCs w:val="32"/>
          <w14:textFill>
            <w14:solidFill>
              <w14:schemeClr w14:val="tx1"/>
            </w14:solidFill>
          </w14:textFill>
        </w:rPr>
        <w:t>条【转让</w:t>
      </w:r>
      <w:r>
        <w:rPr>
          <w:rFonts w:hint="eastAsia" w:ascii="楷体_GB2312" w:hAnsi="宋体" w:eastAsia="楷体_GB2312"/>
          <w:b/>
          <w:bCs/>
          <w:color w:val="000000" w:themeColor="text1"/>
          <w:sz w:val="32"/>
          <w:szCs w:val="32"/>
          <w:lang w:val="en-US" w:eastAsia="zh-CN"/>
          <w14:textFill>
            <w14:solidFill>
              <w14:schemeClr w14:val="tx1"/>
            </w14:solidFill>
          </w14:textFill>
        </w:rPr>
        <w:t>对象</w:t>
      </w:r>
      <w:r>
        <w:rPr>
          <w:rFonts w:hint="eastAsia" w:ascii="楷体_GB2312" w:hAnsi="宋体" w:eastAsia="楷体_GB2312"/>
          <w:b/>
          <w:bCs/>
          <w:color w:val="000000" w:themeColor="text1"/>
          <w:sz w:val="32"/>
          <w:szCs w:val="32"/>
          <w14:textFill>
            <w14:solidFill>
              <w14:schemeClr w14:val="tx1"/>
            </w14:solidFill>
          </w14:textFill>
        </w:rPr>
        <w:t>】</w:t>
      </w:r>
      <w:r>
        <w:rPr>
          <w:rFonts w:hint="eastAsia" w:ascii="仿宋_GB2312" w:hAnsi="宋体" w:eastAsia="仿宋_GB2312" w:cs="宋体"/>
          <w:b w:val="0"/>
          <w:bCs w:val="0"/>
          <w:color w:val="000000" w:themeColor="text1"/>
          <w:kern w:val="0"/>
          <w:sz w:val="32"/>
          <w:szCs w:val="32"/>
          <w:highlight w:val="none"/>
          <w14:textFill>
            <w14:solidFill>
              <w14:schemeClr w14:val="tx1"/>
            </w14:solidFill>
          </w14:textFill>
        </w:rPr>
        <w:t>工业用地使用权转让的受让人应当属于深圳市产业结构调整优化和产业导向目录中从事鼓励发展类项目的企业或</w:t>
      </w:r>
      <w:r>
        <w:rPr>
          <w:rFonts w:hint="eastAsia" w:ascii="仿宋_GB2312" w:hAnsi="宋体" w:eastAsia="仿宋_GB2312" w:cs="宋体"/>
          <w:b w:val="0"/>
          <w:bCs w:val="0"/>
          <w:color w:val="000000" w:themeColor="text1"/>
          <w:kern w:val="0"/>
          <w:sz w:val="32"/>
          <w:szCs w:val="32"/>
          <w:highlight w:val="none"/>
          <w:lang w:val="en-US" w:eastAsia="zh-CN"/>
          <w14:textFill>
            <w14:solidFill>
              <w14:schemeClr w14:val="tx1"/>
            </w14:solidFill>
          </w14:textFill>
        </w:rPr>
        <w:t>市政府确定的产业空间建设运营平台企业</w:t>
      </w:r>
      <w:r>
        <w:rPr>
          <w:rFonts w:hint="eastAsia" w:ascii="仿宋_GB2312" w:hAnsi="宋体" w:eastAsia="仿宋_GB2312" w:cs="宋体"/>
          <w:b w:val="0"/>
          <w:bCs w:val="0"/>
          <w:color w:val="000000" w:themeColor="text1"/>
          <w:kern w:val="0"/>
          <w:sz w:val="32"/>
          <w:szCs w:val="32"/>
          <w:highlight w:val="none"/>
          <w:lang w:eastAsia="zh-CN"/>
          <w14:textFill>
            <w14:solidFill>
              <w14:schemeClr w14:val="tx1"/>
            </w14:solidFill>
          </w14:textFill>
        </w:rPr>
        <w:t>。具体项目用地受让人资格条件由</w:t>
      </w:r>
      <w:r>
        <w:rPr>
          <w:rFonts w:hint="eastAsia" w:ascii="仿宋_GB2312" w:hAnsi="宋体" w:eastAsia="仿宋_GB2312" w:cs="宋体"/>
          <w:b w:val="0"/>
          <w:bCs w:val="0"/>
          <w:color w:val="000000" w:themeColor="text1"/>
          <w:kern w:val="0"/>
          <w:sz w:val="32"/>
          <w:szCs w:val="32"/>
          <w:highlight w:val="none"/>
          <w:lang w:val="en-US" w:eastAsia="zh-CN"/>
          <w14:textFill>
            <w14:solidFill>
              <w14:schemeClr w14:val="tx1"/>
            </w14:solidFill>
          </w14:textFill>
        </w:rPr>
        <w:t>区产业部门根据实际情况确定。出让合同和产业监管协议对产业准入等资格条件有约定的，区产业部门可根据我市产业发展导向和实际情况，经原批准用地的人民政府批准后调整产业准入等资格条件。</w:t>
      </w:r>
    </w:p>
    <w:p>
      <w:pPr>
        <w:widowControl/>
        <w:spacing w:line="560" w:lineRule="exact"/>
        <w:ind w:firstLine="642" w:firstLineChars="200"/>
        <w:rPr>
          <w:rFonts w:hint="eastAsia"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w:t>
      </w:r>
      <w:r>
        <w:rPr>
          <w:rFonts w:hint="eastAsia" w:ascii="楷体_GB2312" w:hAnsi="宋体" w:eastAsia="楷体_GB2312"/>
          <w:b/>
          <w:bCs/>
          <w:color w:val="000000" w:themeColor="text1"/>
          <w:sz w:val="32"/>
          <w:szCs w:val="32"/>
          <w:lang w:val="en-US" w:eastAsia="zh-CN"/>
          <w14:textFill>
            <w14:solidFill>
              <w14:schemeClr w14:val="tx1"/>
            </w14:solidFill>
          </w14:textFill>
        </w:rPr>
        <w:t>八</w:t>
      </w:r>
      <w:r>
        <w:rPr>
          <w:rFonts w:hint="eastAsia" w:ascii="楷体_GB2312" w:hAnsi="宋体" w:eastAsia="楷体_GB2312"/>
          <w:b/>
          <w:bCs/>
          <w:color w:val="000000" w:themeColor="text1"/>
          <w:sz w:val="32"/>
          <w:szCs w:val="32"/>
          <w14:textFill>
            <w14:solidFill>
              <w14:schemeClr w14:val="tx1"/>
            </w14:solidFill>
          </w14:textFill>
        </w:rPr>
        <w:t>条</w:t>
      </w:r>
      <w:r>
        <w:rPr>
          <w:rFonts w:hint="eastAsia" w:ascii="楷体_GB2312" w:hAnsi="宋体" w:eastAsia="楷体_GB2312"/>
          <w:b/>
          <w:bCs/>
          <w:color w:val="000000" w:themeColor="text1"/>
          <w:sz w:val="32"/>
          <w:szCs w:val="32"/>
          <w:lang w:eastAsia="zh-CN"/>
          <w14:textFill>
            <w14:solidFill>
              <w14:schemeClr w14:val="tx1"/>
            </w14:solidFill>
          </w14:textFill>
        </w:rPr>
        <w:t>【</w:t>
      </w:r>
      <w:r>
        <w:rPr>
          <w:rFonts w:hint="eastAsia" w:ascii="楷体_GB2312" w:hAnsi="宋体" w:eastAsia="楷体_GB2312"/>
          <w:b/>
          <w:bCs/>
          <w:color w:val="000000" w:themeColor="text1"/>
          <w:sz w:val="32"/>
          <w:szCs w:val="32"/>
          <w:lang w:val="en-US" w:eastAsia="zh-CN"/>
          <w14:textFill>
            <w14:solidFill>
              <w14:schemeClr w14:val="tx1"/>
            </w14:solidFill>
          </w14:textFill>
        </w:rPr>
        <w:t>可直接转让情形</w:t>
      </w:r>
      <w:r>
        <w:rPr>
          <w:rFonts w:hint="eastAsia" w:ascii="仿宋_GB2312" w:hAnsi="宋体" w:eastAsia="仿宋_GB2312" w:cs="宋体"/>
          <w:color w:val="000000" w:themeColor="text1"/>
          <w:kern w:val="0"/>
          <w:sz w:val="32"/>
          <w:szCs w:val="32"/>
          <w14:textFill>
            <w14:solidFill>
              <w14:schemeClr w14:val="tx1"/>
            </w14:solidFill>
          </w14:textFill>
        </w:rPr>
        <w:t>】出让合同</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或不动产登记证书未限制</w:t>
      </w:r>
      <w:r>
        <w:rPr>
          <w:rFonts w:hint="eastAsia" w:ascii="仿宋_GB2312" w:hAnsi="宋体" w:eastAsia="仿宋_GB2312" w:cs="宋体"/>
          <w:color w:val="000000" w:themeColor="text1"/>
          <w:kern w:val="0"/>
          <w:sz w:val="32"/>
          <w:szCs w:val="32"/>
          <w14:textFill>
            <w14:solidFill>
              <w14:schemeClr w14:val="tx1"/>
            </w14:solidFill>
          </w14:textFill>
        </w:rPr>
        <w:t>工业用地</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使用权转让或约定、记载限整体转让的，可按本办法规定进行转让。</w:t>
      </w:r>
    </w:p>
    <w:p>
      <w:pPr>
        <w:spacing w:line="560" w:lineRule="exact"/>
        <w:ind w:firstLine="642" w:firstLineChars="200"/>
        <w:rPr>
          <w:rFonts w:hint="eastAsia" w:ascii="仿宋_GB2312" w:hAnsi="仿宋" w:eastAsia="仿宋_GB2312" w:cs="仿宋"/>
          <w:sz w:val="32"/>
          <w:szCs w:val="32"/>
          <w:lang w:val="en-US" w:eastAsia="zh-CN"/>
        </w:rPr>
      </w:pPr>
      <w:r>
        <w:rPr>
          <w:rFonts w:hint="eastAsia" w:ascii="楷体_GB2312" w:hAnsi="宋体" w:eastAsia="楷体_GB2312"/>
          <w:b/>
          <w:bCs/>
          <w:color w:val="000000" w:themeColor="text1"/>
          <w:sz w:val="32"/>
          <w:szCs w:val="32"/>
          <w14:textFill>
            <w14:solidFill>
              <w14:schemeClr w14:val="tx1"/>
            </w14:solidFill>
          </w14:textFill>
        </w:rPr>
        <w:t>第</w:t>
      </w:r>
      <w:r>
        <w:rPr>
          <w:rFonts w:hint="eastAsia" w:ascii="楷体_GB2312" w:hAnsi="宋体" w:eastAsia="楷体_GB2312"/>
          <w:b/>
          <w:bCs/>
          <w:color w:val="000000" w:themeColor="text1"/>
          <w:sz w:val="32"/>
          <w:szCs w:val="32"/>
          <w:lang w:val="en-US" w:eastAsia="zh-CN"/>
          <w14:textFill>
            <w14:solidFill>
              <w14:schemeClr w14:val="tx1"/>
            </w14:solidFill>
          </w14:textFill>
        </w:rPr>
        <w:t>九</w:t>
      </w:r>
      <w:r>
        <w:rPr>
          <w:rFonts w:hint="eastAsia" w:ascii="楷体_GB2312" w:hAnsi="宋体" w:eastAsia="楷体_GB2312"/>
          <w:b/>
          <w:bCs/>
          <w:color w:val="000000" w:themeColor="text1"/>
          <w:sz w:val="32"/>
          <w:szCs w:val="32"/>
          <w14:textFill>
            <w14:solidFill>
              <w14:schemeClr w14:val="tx1"/>
            </w14:solidFill>
          </w14:textFill>
        </w:rPr>
        <w:t>条</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楷体_GB2312" w:hAnsi="宋体" w:eastAsia="楷体_GB2312"/>
          <w:b/>
          <w:bCs/>
          <w:color w:val="000000" w:themeColor="text1"/>
          <w:sz w:val="32"/>
          <w:szCs w:val="32"/>
          <w:lang w:val="en-US" w:eastAsia="zh-CN"/>
          <w14:textFill>
            <w14:solidFill>
              <w14:schemeClr w14:val="tx1"/>
            </w14:solidFill>
          </w14:textFill>
        </w:rPr>
        <w:t>补缴地价转让情形</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出让</w:t>
      </w:r>
      <w:r>
        <w:rPr>
          <w:rFonts w:hint="eastAsia" w:ascii="仿宋_GB2312" w:hAnsi="宋体" w:eastAsia="仿宋_GB2312" w:cs="宋体"/>
          <w:color w:val="000000" w:themeColor="text1"/>
          <w:kern w:val="0"/>
          <w:sz w:val="32"/>
          <w:szCs w:val="32"/>
          <w14:textFill>
            <w14:solidFill>
              <w14:schemeClr w14:val="tx1"/>
            </w14:solidFill>
          </w14:textFill>
        </w:rPr>
        <w:t>合同或不动产登记证书</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约定、</w:t>
      </w:r>
      <w:r>
        <w:rPr>
          <w:rFonts w:hint="eastAsia" w:ascii="仿宋_GB2312" w:hAnsi="宋体" w:eastAsia="仿宋_GB2312" w:cs="宋体"/>
          <w:color w:val="000000" w:themeColor="text1"/>
          <w:kern w:val="0"/>
          <w:sz w:val="32"/>
          <w:szCs w:val="32"/>
          <w14:textFill>
            <w14:solidFill>
              <w14:schemeClr w14:val="tx1"/>
            </w14:solidFill>
          </w14:textFill>
        </w:rPr>
        <w:t>记载的土地性质为非商品房性质、不得转让、限自用等类型</w:t>
      </w:r>
      <w:r>
        <w:rPr>
          <w:rFonts w:hint="eastAsia" w:ascii="仿宋_GB2312" w:hAnsi="宋体" w:eastAsia="仿宋_GB2312" w:cs="宋体"/>
          <w:color w:val="000000" w:themeColor="text1"/>
          <w:kern w:val="0"/>
          <w:sz w:val="32"/>
          <w:szCs w:val="32"/>
          <w:lang w:eastAsia="zh-CN"/>
          <w14:textFill>
            <w14:solidFill>
              <w14:schemeClr w14:val="tx1"/>
            </w14:solidFill>
          </w14:textFill>
        </w:rPr>
        <w:t>的</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工业用地使用权</w:t>
      </w:r>
      <w:r>
        <w:rPr>
          <w:rFonts w:hint="eastAsia" w:ascii="仿宋_GB2312" w:hAnsi="仿宋" w:eastAsia="仿宋_GB2312" w:cs="仿宋"/>
          <w:sz w:val="32"/>
          <w:szCs w:val="32"/>
          <w:lang w:val="en-US" w:eastAsia="zh-CN"/>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除重点产业项目用地外，</w:t>
      </w:r>
      <w:r>
        <w:rPr>
          <w:rFonts w:hint="default" w:ascii="仿宋_GB2312" w:hAnsi="仿宋" w:eastAsia="仿宋_GB2312" w:cs="仿宋"/>
          <w:sz w:val="32"/>
          <w:szCs w:val="32"/>
          <w:lang w:val="en" w:eastAsia="zh-CN"/>
        </w:rPr>
        <w:t>其余用地在</w:t>
      </w:r>
      <w:r>
        <w:rPr>
          <w:rFonts w:hint="eastAsia" w:ascii="仿宋_GB2312" w:hAnsi="仿宋" w:eastAsia="仿宋_GB2312" w:cs="仿宋"/>
          <w:sz w:val="32"/>
          <w:szCs w:val="32"/>
          <w:lang w:val="en-US" w:eastAsia="zh-CN"/>
        </w:rPr>
        <w:t>取得</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区</w:t>
      </w:r>
      <w:r>
        <w:rPr>
          <w:rFonts w:hint="eastAsia" w:ascii="仿宋_GB2312" w:hAnsi="仿宋" w:eastAsia="仿宋_GB2312" w:cs="仿宋"/>
          <w:sz w:val="32"/>
          <w:szCs w:val="32"/>
          <w:lang w:val="en-US" w:eastAsia="zh-CN"/>
        </w:rPr>
        <w:t>产业部门同意意见后，可按规定补缴地价变更产权限制条件后进行转让。</w:t>
      </w:r>
    </w:p>
    <w:p>
      <w:pPr>
        <w:widowControl/>
        <w:spacing w:line="560" w:lineRule="exact"/>
        <w:ind w:firstLine="640" w:firstLineChars="200"/>
        <w:rPr>
          <w:rFonts w:hint="eastAsia" w:ascii="楷体_GB2312" w:hAnsi="宋体" w:eastAsia="楷体_GB2312"/>
          <w:b/>
          <w:bCs/>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重点产业项目用地管理按照</w:t>
      </w:r>
      <w:r>
        <w:rPr>
          <w:rFonts w:hint="default" w:ascii="仿宋_GB2312" w:hAnsi="宋体" w:eastAsia="仿宋_GB2312" w:cs="宋体"/>
          <w:color w:val="000000" w:themeColor="text1"/>
          <w:kern w:val="0"/>
          <w:sz w:val="32"/>
          <w:szCs w:val="32"/>
          <w:lang w:val="en" w:eastAsia="zh-CN"/>
          <w14:textFill>
            <w14:solidFill>
              <w14:schemeClr w14:val="tx1"/>
            </w14:solidFill>
          </w14:textFill>
        </w:rPr>
        <w:t>我市</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工业及其他产业用地供应管理办法的规定执行。</w:t>
      </w:r>
    </w:p>
    <w:p>
      <w:pPr>
        <w:widowControl/>
        <w:spacing w:line="560" w:lineRule="exact"/>
        <w:ind w:firstLine="642" w:firstLineChars="200"/>
        <w:rPr>
          <w:rFonts w:hint="eastAsia"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w:t>
      </w:r>
      <w:r>
        <w:rPr>
          <w:rFonts w:hint="eastAsia" w:ascii="楷体_GB2312" w:hAnsi="宋体" w:eastAsia="楷体_GB2312"/>
          <w:b/>
          <w:bCs/>
          <w:color w:val="000000" w:themeColor="text1"/>
          <w:sz w:val="32"/>
          <w:szCs w:val="32"/>
          <w:lang w:val="en-US" w:eastAsia="zh-CN"/>
          <w14:textFill>
            <w14:solidFill>
              <w14:schemeClr w14:val="tx1"/>
            </w14:solidFill>
          </w14:textFill>
        </w:rPr>
        <w:t>十</w:t>
      </w:r>
      <w:r>
        <w:rPr>
          <w:rFonts w:hint="eastAsia" w:ascii="楷体_GB2312" w:hAnsi="宋体" w:eastAsia="楷体_GB2312"/>
          <w:b/>
          <w:bCs/>
          <w:color w:val="000000" w:themeColor="text1"/>
          <w:sz w:val="32"/>
          <w:szCs w:val="32"/>
          <w14:textFill>
            <w14:solidFill>
              <w14:schemeClr w14:val="tx1"/>
            </w14:solidFill>
          </w14:textFill>
        </w:rPr>
        <w:t>条【</w:t>
      </w:r>
      <w:r>
        <w:rPr>
          <w:rFonts w:hint="eastAsia" w:ascii="楷体_GB2312" w:hAnsi="宋体" w:eastAsia="楷体_GB2312"/>
          <w:b/>
          <w:bCs/>
          <w:color w:val="000000" w:themeColor="text1"/>
          <w:sz w:val="32"/>
          <w:szCs w:val="32"/>
          <w:lang w:val="en-US" w:eastAsia="zh-CN"/>
          <w14:textFill>
            <w14:solidFill>
              <w14:schemeClr w14:val="tx1"/>
            </w14:solidFill>
          </w14:textFill>
        </w:rPr>
        <w:t>司法处置情形</w:t>
      </w:r>
      <w:r>
        <w:rPr>
          <w:rFonts w:hint="eastAsia" w:ascii="楷体_GB2312" w:hAnsi="宋体" w:eastAsia="楷体_GB2312"/>
          <w:b/>
          <w:bCs/>
          <w:color w:val="000000" w:themeColor="text1"/>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因人民法院、仲裁机构生效法律文书导致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工业用地使用权</w:t>
      </w:r>
      <w:r>
        <w:rPr>
          <w:rFonts w:hint="eastAsia" w:ascii="仿宋_GB2312" w:hAnsi="宋体" w:eastAsia="仿宋_GB2312" w:cs="宋体"/>
          <w:color w:val="000000" w:themeColor="text1"/>
          <w:kern w:val="0"/>
          <w:sz w:val="32"/>
          <w:szCs w:val="32"/>
          <w14:textFill>
            <w14:solidFill>
              <w14:schemeClr w14:val="tx1"/>
            </w14:solidFill>
          </w14:textFill>
        </w:rPr>
        <w:t>转让以及破产管理人依法拍卖需要转让</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工业用地使用权</w:t>
      </w:r>
      <w:r>
        <w:rPr>
          <w:rFonts w:hint="eastAsia" w:ascii="仿宋_GB2312" w:hAnsi="宋体" w:eastAsia="仿宋_GB2312" w:cs="宋体"/>
          <w:color w:val="000000" w:themeColor="text1"/>
          <w:kern w:val="0"/>
          <w:sz w:val="32"/>
          <w:szCs w:val="32"/>
          <w14:textFill>
            <w14:solidFill>
              <w14:schemeClr w14:val="tx1"/>
            </w14:solidFill>
          </w14:textFill>
        </w:rPr>
        <w:t>的，转让后维持土地利用、产权限制等条件不变</w:t>
      </w:r>
      <w:r>
        <w:rPr>
          <w:rFonts w:hint="eastAsia" w:ascii="仿宋_GB2312" w:hAnsi="宋体" w:eastAsia="仿宋_GB2312" w:cs="宋体"/>
          <w:color w:val="000000" w:themeColor="text1"/>
          <w:kern w:val="0"/>
          <w:sz w:val="32"/>
          <w:szCs w:val="32"/>
          <w:lang w:eastAsia="zh-CN"/>
          <w14:textFill>
            <w14:solidFill>
              <w14:schemeClr w14:val="tx1"/>
            </w14:solidFill>
          </w14:textFill>
        </w:rPr>
        <w:t>，并按规定办理不动产</w:t>
      </w:r>
      <w:r>
        <w:rPr>
          <w:rFonts w:hint="eastAsia" w:ascii="仿宋_GB2312" w:hAnsi="宋体" w:eastAsia="仿宋_GB2312" w:cs="宋体"/>
          <w:color w:val="000000" w:themeColor="text1"/>
          <w:kern w:val="0"/>
          <w:sz w:val="32"/>
          <w:szCs w:val="32"/>
          <w14:textFill>
            <w14:solidFill>
              <w14:schemeClr w14:val="tx1"/>
            </w14:solidFill>
          </w14:textFill>
        </w:rPr>
        <w:t>转移登记。</w:t>
      </w:r>
    </w:p>
    <w:p>
      <w:pPr>
        <w:widowControl/>
        <w:spacing w:line="560" w:lineRule="exact"/>
        <w:ind w:firstLine="642"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w:t>
      </w:r>
      <w:r>
        <w:rPr>
          <w:rFonts w:hint="eastAsia" w:ascii="楷体_GB2312" w:hAnsi="宋体" w:eastAsia="楷体_GB2312"/>
          <w:b/>
          <w:bCs/>
          <w:color w:val="000000" w:themeColor="text1"/>
          <w:sz w:val="32"/>
          <w:szCs w:val="32"/>
          <w:lang w:val="en-US" w:eastAsia="zh-CN"/>
          <w14:textFill>
            <w14:solidFill>
              <w14:schemeClr w14:val="tx1"/>
            </w14:solidFill>
          </w14:textFill>
        </w:rPr>
        <w:t>十一</w:t>
      </w:r>
      <w:r>
        <w:rPr>
          <w:rFonts w:hint="eastAsia" w:ascii="楷体_GB2312" w:hAnsi="宋体" w:eastAsia="楷体_GB2312"/>
          <w:b/>
          <w:bCs/>
          <w:color w:val="000000" w:themeColor="text1"/>
          <w:sz w:val="32"/>
          <w:szCs w:val="32"/>
          <w14:textFill>
            <w14:solidFill>
              <w14:schemeClr w14:val="tx1"/>
            </w14:solidFill>
          </w14:textFill>
        </w:rPr>
        <w:t>条【分宗转让</w:t>
      </w:r>
      <w:r>
        <w:rPr>
          <w:rFonts w:hint="eastAsia" w:ascii="楷体_GB2312" w:hAnsi="宋体" w:eastAsia="楷体_GB2312"/>
          <w:b/>
          <w:bCs/>
          <w:color w:val="000000" w:themeColor="text1"/>
          <w:sz w:val="32"/>
          <w:szCs w:val="32"/>
          <w:lang w:val="en-US" w:eastAsia="zh-CN"/>
          <w14:textFill>
            <w14:solidFill>
              <w14:schemeClr w14:val="tx1"/>
            </w14:solidFill>
          </w14:textFill>
        </w:rPr>
        <w:t>情形</w:t>
      </w:r>
      <w:r>
        <w:rPr>
          <w:rFonts w:hint="eastAsia" w:ascii="楷体_GB2312" w:hAnsi="宋体" w:eastAsia="楷体_GB2312"/>
          <w:b/>
          <w:bCs/>
          <w:color w:val="000000" w:themeColor="text1"/>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鼓励企业充分合理开发利用土地，因</w:t>
      </w:r>
      <w:r>
        <w:rPr>
          <w:rFonts w:hint="eastAsia" w:ascii="仿宋_GB2312" w:hAnsi="宋体" w:eastAsia="仿宋_GB2312" w:cs="宋体"/>
          <w:color w:val="000000" w:themeColor="text1"/>
          <w:kern w:val="0"/>
          <w:sz w:val="32"/>
          <w:szCs w:val="32"/>
          <w:lang w:eastAsia="zh-CN"/>
          <w14:textFill>
            <w14:solidFill>
              <w14:schemeClr w14:val="tx1"/>
            </w14:solidFill>
          </w14:textFill>
        </w:rPr>
        <w:t>规划调整、</w:t>
      </w:r>
      <w:r>
        <w:rPr>
          <w:rFonts w:hint="eastAsia" w:ascii="仿宋_GB2312" w:hAnsi="宋体" w:eastAsia="仿宋_GB2312" w:cs="宋体"/>
          <w:color w:val="000000" w:themeColor="text1"/>
          <w:kern w:val="0"/>
          <w:sz w:val="32"/>
          <w:szCs w:val="32"/>
          <w14:textFill>
            <w14:solidFill>
              <w14:schemeClr w14:val="tx1"/>
            </w14:solidFill>
          </w14:textFill>
        </w:rPr>
        <w:t>企业经营困难或破产等原因无法全部开发利用的工业用地，在符合规划、消防安全、环境保护等相关要求</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前提下</w:t>
      </w:r>
      <w:r>
        <w:rPr>
          <w:rFonts w:hint="eastAsia" w:ascii="仿宋_GB2312" w:hAnsi="宋体" w:eastAsia="仿宋_GB2312" w:cs="宋体"/>
          <w:color w:val="000000" w:themeColor="text1"/>
          <w:kern w:val="0"/>
          <w:sz w:val="32"/>
          <w:szCs w:val="32"/>
          <w14:textFill>
            <w14:solidFill>
              <w14:schemeClr w14:val="tx1"/>
            </w14:solidFill>
          </w14:textFill>
        </w:rPr>
        <w:t>，可</w:t>
      </w:r>
      <w:r>
        <w:rPr>
          <w:rFonts w:hint="eastAsia" w:ascii="仿宋_GB2312" w:hAnsi="宋体" w:eastAsia="仿宋_GB2312" w:cs="宋体"/>
          <w:color w:val="000000" w:themeColor="text1"/>
          <w:kern w:val="0"/>
          <w:sz w:val="32"/>
          <w:szCs w:val="32"/>
          <w:lang w:eastAsia="zh-CN"/>
          <w14:textFill>
            <w14:solidFill>
              <w14:schemeClr w14:val="tx1"/>
            </w14:solidFill>
          </w14:textFill>
        </w:rPr>
        <w:t>将空闲未建土地</w:t>
      </w:r>
      <w:r>
        <w:rPr>
          <w:rFonts w:hint="eastAsia" w:ascii="仿宋_GB2312" w:hAnsi="宋体" w:eastAsia="仿宋_GB2312" w:cs="宋体"/>
          <w:color w:val="000000" w:themeColor="text1"/>
          <w:kern w:val="0"/>
          <w:sz w:val="32"/>
          <w:szCs w:val="32"/>
          <w14:textFill>
            <w14:solidFill>
              <w14:schemeClr w14:val="tx1"/>
            </w14:solidFill>
          </w14:textFill>
        </w:rPr>
        <w:t>分宗</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后</w:t>
      </w:r>
      <w:r>
        <w:rPr>
          <w:rFonts w:hint="eastAsia" w:ascii="仿宋_GB2312" w:hAnsi="宋体" w:eastAsia="仿宋_GB2312" w:cs="宋体"/>
          <w:color w:val="000000" w:themeColor="text1"/>
          <w:kern w:val="0"/>
          <w:sz w:val="32"/>
          <w:szCs w:val="32"/>
          <w14:textFill>
            <w14:solidFill>
              <w14:schemeClr w14:val="tx1"/>
            </w14:solidFill>
          </w14:textFill>
        </w:rPr>
        <w:t>转让</w:t>
      </w:r>
      <w:r>
        <w:rPr>
          <w:rFonts w:hint="eastAsia" w:ascii="仿宋_GB2312" w:hAnsi="宋体" w:eastAsia="仿宋_GB2312" w:cs="宋体"/>
          <w:color w:val="000000" w:themeColor="text1"/>
          <w:kern w:val="0"/>
          <w:sz w:val="32"/>
          <w:szCs w:val="32"/>
          <w:lang w:eastAsia="zh-CN"/>
          <w14:textFill>
            <w14:solidFill>
              <w14:schemeClr w14:val="tx1"/>
            </w14:solidFill>
          </w14:textFill>
        </w:rPr>
        <w:t>，分宗转让部分土地面积应大于</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10000平方米且具备独立成宗条件</w:t>
      </w:r>
      <w:r>
        <w:rPr>
          <w:rFonts w:hint="eastAsia" w:ascii="仿宋_GB2312" w:hAnsi="宋体" w:eastAsia="仿宋_GB2312" w:cs="宋体"/>
          <w:color w:val="000000" w:themeColor="text1"/>
          <w:kern w:val="0"/>
          <w:sz w:val="32"/>
          <w:szCs w:val="32"/>
          <w14:textFill>
            <w14:solidFill>
              <w14:schemeClr w14:val="tx1"/>
            </w14:solidFill>
          </w14:textFill>
        </w:rPr>
        <w:t>。</w:t>
      </w:r>
    </w:p>
    <w:p>
      <w:pPr>
        <w:widowControl/>
        <w:spacing w:line="560" w:lineRule="exact"/>
        <w:ind w:firstLine="642"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w:t>
      </w:r>
      <w:r>
        <w:rPr>
          <w:rFonts w:hint="eastAsia" w:ascii="楷体_GB2312" w:hAnsi="宋体" w:eastAsia="楷体_GB2312"/>
          <w:b/>
          <w:bCs/>
          <w:color w:val="000000" w:themeColor="text1"/>
          <w:sz w:val="32"/>
          <w:szCs w:val="32"/>
          <w:lang w:val="en-US" w:eastAsia="zh-CN"/>
          <w14:textFill>
            <w14:solidFill>
              <w14:schemeClr w14:val="tx1"/>
            </w14:solidFill>
          </w14:textFill>
        </w:rPr>
        <w:t>十二</w:t>
      </w:r>
      <w:r>
        <w:rPr>
          <w:rFonts w:hint="eastAsia" w:ascii="楷体_GB2312" w:hAnsi="宋体" w:eastAsia="楷体_GB2312"/>
          <w:b/>
          <w:bCs/>
          <w:color w:val="000000" w:themeColor="text1"/>
          <w:sz w:val="32"/>
          <w:szCs w:val="32"/>
          <w14:textFill>
            <w14:solidFill>
              <w14:schemeClr w14:val="tx1"/>
            </w14:solidFill>
          </w14:textFill>
        </w:rPr>
        <w:t>条【预告登记转让</w:t>
      </w:r>
      <w:r>
        <w:rPr>
          <w:rFonts w:hint="eastAsia" w:ascii="楷体_GB2312" w:hAnsi="宋体" w:eastAsia="楷体_GB2312"/>
          <w:b/>
          <w:bCs/>
          <w:color w:val="000000" w:themeColor="text1"/>
          <w:sz w:val="32"/>
          <w:szCs w:val="32"/>
          <w:lang w:val="en-US" w:eastAsia="zh-CN"/>
          <w14:textFill>
            <w14:solidFill>
              <w14:schemeClr w14:val="tx1"/>
            </w14:solidFill>
          </w14:textFill>
        </w:rPr>
        <w:t>情形</w:t>
      </w:r>
      <w:r>
        <w:rPr>
          <w:rFonts w:hint="eastAsia" w:ascii="楷体_GB2312" w:hAnsi="宋体" w:eastAsia="楷体_GB2312"/>
          <w:b/>
          <w:bCs/>
          <w:color w:val="000000" w:themeColor="text1"/>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未完成</w:t>
      </w:r>
      <w:r>
        <w:rPr>
          <w:rFonts w:ascii="仿宋_GB2312" w:hAnsi="宋体" w:eastAsia="仿宋_GB2312" w:cs="宋体"/>
          <w:color w:val="000000" w:themeColor="text1"/>
          <w:kern w:val="0"/>
          <w:sz w:val="32"/>
          <w:szCs w:val="32"/>
          <w14:textFill>
            <w14:solidFill>
              <w14:schemeClr w14:val="tx1"/>
            </w14:solidFill>
          </w14:textFill>
        </w:rPr>
        <w:t>开发投资总额25%的工业用地，按照“先投入后转让”的原则，允许</w:t>
      </w:r>
      <w:r>
        <w:rPr>
          <w:rFonts w:hint="eastAsia" w:ascii="仿宋_GB2312" w:hAnsi="宋体" w:eastAsia="仿宋_GB2312" w:cs="宋体"/>
          <w:color w:val="000000" w:themeColor="text1"/>
          <w:kern w:val="0"/>
          <w:sz w:val="32"/>
          <w:szCs w:val="32"/>
          <w14:textFill>
            <w14:solidFill>
              <w14:schemeClr w14:val="tx1"/>
            </w14:solidFill>
          </w14:textFill>
        </w:rPr>
        <w:t>转让</w:t>
      </w:r>
      <w:r>
        <w:rPr>
          <w:rFonts w:ascii="仿宋_GB2312" w:hAnsi="宋体" w:eastAsia="仿宋_GB2312" w:cs="宋体"/>
          <w:color w:val="000000" w:themeColor="text1"/>
          <w:kern w:val="0"/>
          <w:sz w:val="32"/>
          <w:szCs w:val="32"/>
          <w14:textFill>
            <w14:solidFill>
              <w14:schemeClr w14:val="tx1"/>
            </w14:solidFill>
          </w14:textFill>
        </w:rPr>
        <w:t>双方签订</w:t>
      </w:r>
      <w:r>
        <w:rPr>
          <w:rFonts w:hint="eastAsia" w:ascii="仿宋_GB2312" w:hAnsi="宋体" w:eastAsia="仿宋_GB2312" w:cs="宋体"/>
          <w:color w:val="000000" w:themeColor="text1"/>
          <w:kern w:val="0"/>
          <w:sz w:val="32"/>
          <w:szCs w:val="32"/>
          <w14:textFill>
            <w14:solidFill>
              <w14:schemeClr w14:val="tx1"/>
            </w14:solidFill>
          </w14:textFill>
        </w:rPr>
        <w:t>工业用地使用权转让合同</w:t>
      </w:r>
      <w:r>
        <w:rPr>
          <w:rFonts w:hint="eastAsia" w:ascii="仿宋_GB2312" w:hAnsi="宋体" w:eastAsia="仿宋_GB2312" w:cs="宋体"/>
          <w:color w:val="000000" w:themeColor="text1"/>
          <w:kern w:val="0"/>
          <w:sz w:val="32"/>
          <w:szCs w:val="32"/>
          <w:lang w:val="en" w:eastAsia="zh-CN"/>
          <w14:textFill>
            <w14:solidFill>
              <w14:schemeClr w14:val="tx1"/>
            </w14:solidFill>
          </w14:textFill>
        </w:rPr>
        <w:t>（以下简称转让合同）</w:t>
      </w:r>
      <w:r>
        <w:rPr>
          <w:rFonts w:ascii="仿宋_GB2312" w:hAnsi="宋体" w:eastAsia="仿宋_GB2312" w:cs="宋体"/>
          <w:color w:val="000000" w:themeColor="text1"/>
          <w:kern w:val="0"/>
          <w:sz w:val="32"/>
          <w:szCs w:val="32"/>
          <w14:textFill>
            <w14:solidFill>
              <w14:schemeClr w14:val="tx1"/>
            </w14:solidFill>
          </w14:textFill>
        </w:rPr>
        <w:t>后，依法办理预告登记，待开发投资达到转让条件时，再办理不动产转移登记。</w:t>
      </w:r>
      <w:r>
        <w:rPr>
          <w:rFonts w:hint="eastAsia" w:ascii="仿宋_GB2312" w:hAnsi="宋体" w:eastAsia="仿宋_GB2312" w:cs="宋体"/>
          <w:color w:val="000000" w:themeColor="text1"/>
          <w:kern w:val="0"/>
          <w:sz w:val="32"/>
          <w:szCs w:val="32"/>
          <w14:textFill>
            <w14:solidFill>
              <w14:schemeClr w14:val="tx1"/>
            </w14:solidFill>
          </w14:textFill>
        </w:rPr>
        <w:t>受让人凭不动产预告登记证明、转让人委托书及其他必要材料向发展改革、规划和自然资源、生态环境、住房建设等部门申请办理建设项目相关报建手续。</w:t>
      </w:r>
    </w:p>
    <w:p>
      <w:pPr>
        <w:widowControl/>
        <w:spacing w:line="560" w:lineRule="exact"/>
        <w:ind w:firstLine="642" w:firstLineChars="200"/>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ascii="楷体_GB2312" w:hAnsi="宋体" w:eastAsia="楷体_GB2312"/>
          <w:b/>
          <w:bCs/>
          <w:color w:val="000000" w:themeColor="text1"/>
          <w:sz w:val="32"/>
          <w:szCs w:val="32"/>
          <w:highlight w:val="none"/>
          <w14:textFill>
            <w14:solidFill>
              <w14:schemeClr w14:val="tx1"/>
            </w14:solidFill>
          </w14:textFill>
        </w:rPr>
        <w:t>第</w:t>
      </w:r>
      <w:r>
        <w:rPr>
          <w:rFonts w:hint="eastAsia" w:ascii="楷体_GB2312" w:hAnsi="宋体" w:eastAsia="楷体_GB2312"/>
          <w:b/>
          <w:bCs/>
          <w:color w:val="000000" w:themeColor="text1"/>
          <w:sz w:val="32"/>
          <w:szCs w:val="32"/>
          <w:highlight w:val="none"/>
          <w:lang w:val="en-US" w:eastAsia="zh-CN"/>
          <w14:textFill>
            <w14:solidFill>
              <w14:schemeClr w14:val="tx1"/>
            </w14:solidFill>
          </w14:textFill>
        </w:rPr>
        <w:t>十三</w:t>
      </w:r>
      <w:r>
        <w:rPr>
          <w:rFonts w:hint="eastAsia" w:ascii="楷体_GB2312" w:hAnsi="宋体" w:eastAsia="楷体_GB2312"/>
          <w:b/>
          <w:bCs/>
          <w:color w:val="000000" w:themeColor="text1"/>
          <w:sz w:val="32"/>
          <w:szCs w:val="32"/>
          <w:highlight w:val="none"/>
          <w14:textFill>
            <w14:solidFill>
              <w14:schemeClr w14:val="tx1"/>
            </w14:solidFill>
          </w14:textFill>
        </w:rPr>
        <w:t>条【转让</w:t>
      </w:r>
      <w:r>
        <w:rPr>
          <w:rFonts w:hint="default" w:ascii="楷体_GB2312" w:hAnsi="宋体" w:eastAsia="楷体_GB2312"/>
          <w:b/>
          <w:bCs/>
          <w:color w:val="000000" w:themeColor="text1"/>
          <w:sz w:val="32"/>
          <w:szCs w:val="32"/>
          <w:highlight w:val="none"/>
          <w:lang w:val="en"/>
          <w14:textFill>
            <w14:solidFill>
              <w14:schemeClr w14:val="tx1"/>
            </w14:solidFill>
          </w14:textFill>
        </w:rPr>
        <w:t>申请</w:t>
      </w:r>
      <w:r>
        <w:rPr>
          <w:rFonts w:hint="eastAsia" w:ascii="楷体_GB2312" w:hAnsi="宋体" w:eastAsia="楷体_GB2312"/>
          <w:b/>
          <w:bCs/>
          <w:color w:val="000000" w:themeColor="text1"/>
          <w:sz w:val="32"/>
          <w:szCs w:val="32"/>
          <w:highlight w:val="none"/>
          <w14:textFill>
            <w14:solidFill>
              <w14:schemeClr w14:val="tx1"/>
            </w14:solidFill>
          </w14:textFill>
        </w:rPr>
        <w:t>】</w:t>
      </w:r>
      <w:r>
        <w:rPr>
          <w:rFonts w:hint="eastAsia" w:ascii="仿宋_GB2312" w:hAnsi="宋体" w:eastAsia="仿宋_GB2312" w:cs="宋体"/>
          <w:b w:val="0"/>
          <w:bCs w:val="0"/>
          <w:color w:val="000000" w:themeColor="text1"/>
          <w:kern w:val="0"/>
          <w:sz w:val="32"/>
          <w:szCs w:val="32"/>
          <w:highlight w:val="none"/>
          <w:lang w:val="en-US" w:eastAsia="zh-CN"/>
          <w14:textFill>
            <w14:solidFill>
              <w14:schemeClr w14:val="tx1"/>
            </w14:solidFill>
          </w14:textFill>
        </w:rPr>
        <w:t>转让人申请转让</w:t>
      </w:r>
      <w:r>
        <w:rPr>
          <w:rFonts w:hint="eastAsia" w:ascii="仿宋_GB2312" w:hAnsi="宋体" w:eastAsia="仿宋_GB2312" w:cs="宋体"/>
          <w:color w:val="000000" w:themeColor="text1"/>
          <w:kern w:val="0"/>
          <w:sz w:val="32"/>
          <w:szCs w:val="32"/>
          <w:highlight w:val="none"/>
          <w14:textFill>
            <w14:solidFill>
              <w14:schemeClr w14:val="tx1"/>
            </w14:solidFill>
          </w14:textFill>
        </w:rPr>
        <w:t>工业用地使用权</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的，</w:t>
      </w:r>
      <w:r>
        <w:rPr>
          <w:rFonts w:hint="eastAsia" w:ascii="仿宋_GB2312" w:hAnsi="宋体" w:eastAsia="仿宋_GB2312" w:cs="宋体"/>
          <w:color w:val="000000" w:themeColor="text1"/>
          <w:kern w:val="0"/>
          <w:sz w:val="32"/>
          <w:szCs w:val="32"/>
          <w:highlight w:val="none"/>
          <w14:textFill>
            <w14:solidFill>
              <w14:schemeClr w14:val="tx1"/>
            </w14:solidFill>
          </w14:textFill>
        </w:rPr>
        <w:t>应分别向</w:t>
      </w:r>
      <w:r>
        <w:rPr>
          <w:rFonts w:hint="default" w:ascii="仿宋_GB2312" w:hAnsi="宋体" w:eastAsia="仿宋_GB2312" w:cs="宋体"/>
          <w:color w:val="000000" w:themeColor="text1"/>
          <w:kern w:val="0"/>
          <w:sz w:val="32"/>
          <w:szCs w:val="32"/>
          <w:highlight w:val="none"/>
          <w:lang w:val="en"/>
          <w14:textFill>
            <w14:solidFill>
              <w14:schemeClr w14:val="tx1"/>
            </w14:solidFill>
          </w14:textFill>
        </w:rPr>
        <w:t>主管部门派出机构</w:t>
      </w:r>
      <w:r>
        <w:rPr>
          <w:rFonts w:hint="eastAsia" w:ascii="仿宋_GB2312" w:hAnsi="宋体" w:eastAsia="仿宋_GB2312" w:cs="宋体"/>
          <w:color w:val="000000" w:themeColor="text1"/>
          <w:kern w:val="0"/>
          <w:sz w:val="32"/>
          <w:szCs w:val="32"/>
          <w:highlight w:val="none"/>
          <w14:textFill>
            <w14:solidFill>
              <w14:schemeClr w14:val="tx1"/>
            </w14:solidFill>
          </w14:textFill>
        </w:rPr>
        <w:t>和</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区产业部门提出转让</w:t>
      </w:r>
      <w:r>
        <w:rPr>
          <w:rFonts w:hint="eastAsia" w:ascii="仿宋_GB2312" w:hAnsi="宋体" w:eastAsia="仿宋_GB2312" w:cs="宋体"/>
          <w:color w:val="000000" w:themeColor="text1"/>
          <w:kern w:val="0"/>
          <w:sz w:val="32"/>
          <w:szCs w:val="32"/>
          <w:highlight w:val="none"/>
          <w14:textFill>
            <w14:solidFill>
              <w14:schemeClr w14:val="tx1"/>
            </w14:solidFill>
          </w14:textFill>
        </w:rPr>
        <w:t>申请</w:t>
      </w:r>
      <w:r>
        <w:rPr>
          <w:rFonts w:hint="default" w:ascii="仿宋_GB2312" w:hAnsi="宋体" w:eastAsia="仿宋_GB2312" w:cs="宋体"/>
          <w:color w:val="000000" w:themeColor="text1"/>
          <w:kern w:val="0"/>
          <w:sz w:val="32"/>
          <w:szCs w:val="32"/>
          <w:highlight w:val="none"/>
          <w:lang w:val="en"/>
          <w14:textFill>
            <w14:solidFill>
              <w14:schemeClr w14:val="tx1"/>
            </w14:solidFill>
          </w14:textFill>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已完成</w:t>
      </w:r>
      <w:r>
        <w:rPr>
          <w:rFonts w:hint="default" w:ascii="仿宋_GB2312" w:hAnsi="宋体" w:eastAsia="仿宋_GB2312" w:cs="宋体"/>
          <w:color w:val="000000" w:themeColor="text1"/>
          <w:kern w:val="0"/>
          <w:sz w:val="32"/>
          <w:szCs w:val="32"/>
          <w:highlight w:val="none"/>
          <w:lang w:val="en"/>
          <w14:textFill>
            <w14:solidFill>
              <w14:schemeClr w14:val="tx1"/>
            </w14:solidFill>
          </w14:textFill>
        </w:rPr>
        <w:t>开发投资总额25%以上</w:t>
      </w:r>
      <w:r>
        <w:rPr>
          <w:rFonts w:hint="eastAsia" w:ascii="仿宋_GB2312" w:hAnsi="宋体" w:eastAsia="仿宋_GB2312" w:cs="宋体"/>
          <w:color w:val="000000" w:themeColor="text1"/>
          <w:kern w:val="0"/>
          <w:sz w:val="32"/>
          <w:szCs w:val="32"/>
          <w:highlight w:val="none"/>
          <w:lang w:val="en" w:eastAsia="zh-CN"/>
          <w14:textFill>
            <w14:solidFill>
              <w14:schemeClr w14:val="tx1"/>
            </w14:solidFill>
          </w14:textFill>
        </w:rPr>
        <w:t>的</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需一并</w:t>
      </w:r>
      <w:r>
        <w:rPr>
          <w:rFonts w:hint="eastAsia" w:ascii="仿宋_GB2312" w:hAnsi="宋体" w:eastAsia="仿宋_GB2312" w:cs="宋体"/>
          <w:color w:val="000000" w:themeColor="text1"/>
          <w:kern w:val="0"/>
          <w:sz w:val="32"/>
          <w:szCs w:val="32"/>
          <w:highlight w:val="none"/>
          <w14:textFill>
            <w14:solidFill>
              <w14:schemeClr w14:val="tx1"/>
            </w14:solidFill>
          </w14:textFill>
        </w:rPr>
        <w:t>提交具有专业资质评估（审计）机构出具的开发投资总额</w:t>
      </w:r>
      <w:r>
        <w:rPr>
          <w:rFonts w:hint="default" w:ascii="仿宋_GB2312" w:hAnsi="宋体" w:eastAsia="仿宋_GB2312" w:cs="宋体"/>
          <w:color w:val="000000" w:themeColor="text1"/>
          <w:kern w:val="0"/>
          <w:sz w:val="32"/>
          <w:szCs w:val="32"/>
          <w:highlight w:val="none"/>
          <w:lang w:val="en"/>
          <w14:textFill>
            <w14:solidFill>
              <w14:schemeClr w14:val="tx1"/>
            </w14:solidFill>
          </w14:textFill>
        </w:rPr>
        <w:t>比例</w:t>
      </w:r>
      <w:r>
        <w:rPr>
          <w:rFonts w:hint="eastAsia" w:ascii="仿宋_GB2312" w:hAnsi="宋体" w:eastAsia="仿宋_GB2312" w:cs="宋体"/>
          <w:color w:val="000000" w:themeColor="text1"/>
          <w:kern w:val="0"/>
          <w:sz w:val="32"/>
          <w:szCs w:val="32"/>
          <w:highlight w:val="none"/>
          <w14:textFill>
            <w14:solidFill>
              <w14:schemeClr w14:val="tx1"/>
            </w14:solidFill>
          </w14:textFill>
        </w:rPr>
        <w:t>评估（审计）</w:t>
      </w:r>
      <w:r>
        <w:rPr>
          <w:rFonts w:ascii="仿宋_GB2312" w:hAnsi="宋体" w:eastAsia="仿宋_GB2312" w:cs="宋体"/>
          <w:color w:val="000000" w:themeColor="text1"/>
          <w:kern w:val="0"/>
          <w:sz w:val="32"/>
          <w:szCs w:val="32"/>
          <w:highlight w:val="none"/>
          <w14:textFill>
            <w14:solidFill>
              <w14:schemeClr w14:val="tx1"/>
            </w14:solidFill>
          </w14:textFill>
        </w:rPr>
        <w:t>报告</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p>
    <w:p>
      <w:pPr>
        <w:widowControl/>
        <w:spacing w:line="560" w:lineRule="exact"/>
        <w:ind w:firstLine="640" w:firstLineChars="200"/>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default" w:ascii="仿宋_GB2312" w:hAnsi="宋体" w:eastAsia="仿宋_GB2312" w:cs="宋体"/>
          <w:color w:val="000000" w:themeColor="text1"/>
          <w:kern w:val="0"/>
          <w:sz w:val="32"/>
          <w:szCs w:val="32"/>
          <w:highlight w:val="none"/>
          <w:lang w:val="en"/>
          <w14:textFill>
            <w14:solidFill>
              <w14:schemeClr w14:val="tx1"/>
            </w14:solidFill>
          </w14:textFill>
        </w:rPr>
        <w:t>主管部门派出机构</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对申请用地是否具备转让条件进行</w:t>
      </w:r>
      <w:r>
        <w:rPr>
          <w:rFonts w:hint="eastAsia" w:ascii="仿宋_GB2312" w:hAnsi="宋体" w:eastAsia="仿宋_GB2312" w:cs="宋体"/>
          <w:color w:val="000000" w:themeColor="text1"/>
          <w:kern w:val="0"/>
          <w:sz w:val="32"/>
          <w:szCs w:val="32"/>
          <w:highlight w:val="none"/>
          <w14:textFill>
            <w14:solidFill>
              <w14:schemeClr w14:val="tx1"/>
            </w14:solidFill>
          </w14:textFill>
        </w:rPr>
        <w:t>审核</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并出具是否同意转让的</w:t>
      </w:r>
      <w:r>
        <w:rPr>
          <w:rFonts w:hint="eastAsia" w:ascii="仿宋_GB2312" w:hAnsi="宋体" w:eastAsia="仿宋_GB2312" w:cs="宋体"/>
          <w:color w:val="000000" w:themeColor="text1"/>
          <w:kern w:val="0"/>
          <w:sz w:val="32"/>
          <w:szCs w:val="32"/>
          <w:highlight w:val="none"/>
          <w14:textFill>
            <w14:solidFill>
              <w14:schemeClr w14:val="tx1"/>
            </w14:solidFill>
          </w14:textFill>
        </w:rPr>
        <w:t>意见</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涉及</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地价补缴、宗地分宗、开竣工违约处理的应按规定办理</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w:t>
      </w:r>
    </w:p>
    <w:p>
      <w:pPr>
        <w:widowControl/>
        <w:spacing w:line="560" w:lineRule="exact"/>
        <w:ind w:firstLine="640" w:firstLineChars="20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区产业部门对</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受让人资格条件进行</w:t>
      </w:r>
      <w:r>
        <w:rPr>
          <w:rFonts w:hint="eastAsia" w:ascii="仿宋_GB2312" w:hAnsi="宋体" w:eastAsia="仿宋_GB2312" w:cs="宋体"/>
          <w:color w:val="000000" w:themeColor="text1"/>
          <w:kern w:val="0"/>
          <w:sz w:val="32"/>
          <w:szCs w:val="32"/>
          <w:highlight w:val="none"/>
          <w14:textFill>
            <w14:solidFill>
              <w14:schemeClr w14:val="tx1"/>
            </w14:solidFill>
          </w14:textFill>
        </w:rPr>
        <w:t>审核</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并出具意见</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，需要签订</w:t>
      </w:r>
      <w:r>
        <w:rPr>
          <w:rFonts w:hint="eastAsia" w:ascii="仿宋_GB2312" w:hAnsi="宋体" w:eastAsia="仿宋_GB2312" w:cs="宋体"/>
          <w:color w:val="000000" w:themeColor="text1"/>
          <w:kern w:val="0"/>
          <w:sz w:val="32"/>
          <w:szCs w:val="32"/>
          <w:highlight w:val="none"/>
          <w14:textFill>
            <w14:solidFill>
              <w14:schemeClr w14:val="tx1"/>
            </w14:solidFill>
          </w14:textFill>
        </w:rPr>
        <w:t>产业发展监管协议</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的，应一并拟定产业发展监管协议。</w:t>
      </w:r>
    </w:p>
    <w:p>
      <w:pPr>
        <w:widowControl/>
        <w:spacing w:line="560" w:lineRule="exact"/>
        <w:ind w:firstLine="640" w:firstLineChars="200"/>
        <w:rPr>
          <w:rFonts w:hint="eastAsia" w:ascii="楷体_GB2312" w:hAnsi="宋体" w:eastAsia="楷体_GB2312"/>
          <w:b/>
          <w:bCs/>
          <w:color w:val="000000" w:themeColor="text1"/>
          <w:sz w:val="32"/>
          <w:szCs w:val="32"/>
          <w:highlight w:val="none"/>
          <w14:textFill>
            <w14:solidFill>
              <w14:schemeClr w14:val="tx1"/>
            </w14:solidFill>
          </w14:textFill>
        </w:rPr>
      </w:pPr>
      <w:r>
        <w:rPr>
          <w:rFonts w:hint="default" w:ascii="仿宋_GB2312" w:hAnsi="宋体" w:eastAsia="仿宋_GB2312" w:cs="宋体"/>
          <w:color w:val="000000" w:themeColor="text1"/>
          <w:kern w:val="0"/>
          <w:sz w:val="32"/>
          <w:szCs w:val="32"/>
          <w:highlight w:val="none"/>
          <w:lang w:val="en" w:eastAsia="zh-CN"/>
          <w14:textFill>
            <w14:solidFill>
              <w14:schemeClr w14:val="tx1"/>
            </w14:solidFill>
          </w14:textFill>
        </w:rPr>
        <w:t>主管部门派出机构</w:t>
      </w:r>
      <w:r>
        <w:rPr>
          <w:rFonts w:hint="eastAsia" w:ascii="仿宋_GB2312" w:hAnsi="宋体" w:eastAsia="仿宋_GB2312" w:cs="宋体"/>
          <w:color w:val="000000" w:themeColor="text1"/>
          <w:kern w:val="0"/>
          <w:sz w:val="32"/>
          <w:szCs w:val="32"/>
          <w:highlight w:val="none"/>
          <w14:textFill>
            <w14:solidFill>
              <w14:schemeClr w14:val="tx1"/>
            </w14:solidFill>
          </w14:textFill>
        </w:rPr>
        <w:t>和</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区产业部门</w:t>
      </w:r>
      <w:r>
        <w:rPr>
          <w:rFonts w:hint="eastAsia" w:ascii="仿宋_GB2312" w:hAnsi="宋体" w:eastAsia="仿宋_GB2312" w:cs="宋体"/>
          <w:color w:val="000000" w:themeColor="text1"/>
          <w:kern w:val="0"/>
          <w:sz w:val="32"/>
          <w:szCs w:val="32"/>
          <w:highlight w:val="none"/>
          <w14:textFill>
            <w14:solidFill>
              <w14:schemeClr w14:val="tx1"/>
            </w14:solidFill>
          </w14:textFill>
        </w:rPr>
        <w:t>应实现审核信息的互联互通。</w:t>
      </w:r>
    </w:p>
    <w:p>
      <w:pPr>
        <w:widowControl/>
        <w:spacing w:line="560" w:lineRule="exact"/>
        <w:ind w:firstLine="642" w:firstLineChars="200"/>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楷体_GB2312" w:hAnsi="宋体" w:eastAsia="楷体_GB2312"/>
          <w:b/>
          <w:bCs/>
          <w:color w:val="000000" w:themeColor="text1"/>
          <w:sz w:val="32"/>
          <w:szCs w:val="32"/>
          <w:highlight w:val="none"/>
          <w14:textFill>
            <w14:solidFill>
              <w14:schemeClr w14:val="tx1"/>
            </w14:solidFill>
          </w14:textFill>
        </w:rPr>
        <w:t>第</w:t>
      </w:r>
      <w:r>
        <w:rPr>
          <w:rFonts w:hint="eastAsia" w:ascii="楷体_GB2312" w:hAnsi="宋体" w:eastAsia="楷体_GB2312"/>
          <w:b/>
          <w:bCs/>
          <w:color w:val="000000" w:themeColor="text1"/>
          <w:sz w:val="32"/>
          <w:szCs w:val="32"/>
          <w:highlight w:val="none"/>
          <w:lang w:val="en-US" w:eastAsia="zh-CN"/>
          <w14:textFill>
            <w14:solidFill>
              <w14:schemeClr w14:val="tx1"/>
            </w14:solidFill>
          </w14:textFill>
        </w:rPr>
        <w:t>十四</w:t>
      </w:r>
      <w:r>
        <w:rPr>
          <w:rFonts w:hint="eastAsia" w:ascii="楷体_GB2312" w:hAnsi="宋体" w:eastAsia="楷体_GB2312"/>
          <w:b/>
          <w:bCs/>
          <w:color w:val="000000" w:themeColor="text1"/>
          <w:sz w:val="32"/>
          <w:szCs w:val="32"/>
          <w:highlight w:val="none"/>
          <w14:textFill>
            <w14:solidFill>
              <w14:schemeClr w14:val="tx1"/>
            </w14:solidFill>
          </w14:textFill>
        </w:rPr>
        <w:t>条【受让人资格条件】</w:t>
      </w:r>
      <w:r>
        <w:rPr>
          <w:rFonts w:hint="eastAsia" w:ascii="仿宋_GB2312" w:hAnsi="宋体" w:eastAsia="仿宋_GB2312" w:cs="宋体"/>
          <w:color w:val="000000" w:themeColor="text1"/>
          <w:kern w:val="0"/>
          <w:sz w:val="32"/>
          <w:szCs w:val="32"/>
          <w:highlight w:val="none"/>
          <w14:textFill>
            <w14:solidFill>
              <w14:schemeClr w14:val="tx1"/>
            </w14:solidFill>
          </w14:textFill>
        </w:rPr>
        <w:t>各区政府</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可</w:t>
      </w:r>
      <w:r>
        <w:rPr>
          <w:rFonts w:hint="eastAsia" w:ascii="仿宋_GB2312" w:hAnsi="宋体" w:eastAsia="仿宋_GB2312" w:cs="宋体"/>
          <w:color w:val="000000" w:themeColor="text1"/>
          <w:kern w:val="0"/>
          <w:sz w:val="32"/>
          <w:szCs w:val="32"/>
          <w:highlight w:val="none"/>
          <w14:textFill>
            <w14:solidFill>
              <w14:schemeClr w14:val="tx1"/>
            </w14:solidFill>
          </w14:textFill>
        </w:rPr>
        <w:t>根据辖区产业发展实际情况，制定各区统一的受让人资格条件和</w:t>
      </w:r>
      <w:r>
        <w:rPr>
          <w:rFonts w:hint="eastAsia" w:ascii="仿宋_GB2312" w:hAnsi="仿宋" w:eastAsia="仿宋_GB2312"/>
          <w:color w:val="000000" w:themeColor="text1"/>
          <w:sz w:val="32"/>
          <w:szCs w:val="32"/>
          <w:highlight w:val="none"/>
          <w14:textFill>
            <w14:solidFill>
              <w14:schemeClr w14:val="tx1"/>
            </w14:solidFill>
          </w14:textFill>
        </w:rPr>
        <w:t>产业发展监管协议</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示范文本</w:t>
      </w:r>
      <w:r>
        <w:rPr>
          <w:rFonts w:hint="eastAsia" w:ascii="仿宋_GB2312" w:hAnsi="仿宋" w:eastAsia="仿宋_GB2312"/>
          <w:color w:val="000000" w:themeColor="text1"/>
          <w:sz w:val="32"/>
          <w:szCs w:val="32"/>
          <w:highlight w:val="none"/>
          <w14:textFill>
            <w14:solidFill>
              <w14:schemeClr w14:val="tx1"/>
            </w14:solidFill>
          </w14:textFill>
        </w:rPr>
        <w:t>，并</w:t>
      </w:r>
      <w:r>
        <w:rPr>
          <w:rFonts w:hint="eastAsia" w:ascii="仿宋_GB2312" w:hAnsi="宋体" w:eastAsia="仿宋_GB2312" w:cs="宋体"/>
          <w:color w:val="000000" w:themeColor="text1"/>
          <w:kern w:val="0"/>
          <w:sz w:val="32"/>
          <w:szCs w:val="32"/>
          <w:highlight w:val="none"/>
          <w14:textFill>
            <w14:solidFill>
              <w14:schemeClr w14:val="tx1"/>
            </w14:solidFill>
          </w14:textFill>
        </w:rPr>
        <w:t>通过土地二级市场平台发布。</w:t>
      </w:r>
    </w:p>
    <w:p>
      <w:pPr>
        <w:spacing w:line="56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自行协商达成交易的受让人或参与公开</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交易</w:t>
      </w:r>
      <w:r>
        <w:rPr>
          <w:rFonts w:hint="eastAsia" w:ascii="仿宋_GB2312" w:hAnsi="仿宋" w:eastAsia="仿宋_GB2312"/>
          <w:color w:val="000000" w:themeColor="text1"/>
          <w:sz w:val="32"/>
          <w:szCs w:val="32"/>
          <w:highlight w:val="none"/>
          <w14:textFill>
            <w14:solidFill>
              <w14:schemeClr w14:val="tx1"/>
            </w14:solidFill>
          </w14:textFill>
        </w:rPr>
        <w:t>的</w:t>
      </w:r>
      <w:r>
        <w:rPr>
          <w:rFonts w:hint="eastAsia" w:ascii="仿宋_GB2312" w:eastAsia="仿宋_GB2312"/>
          <w:color w:val="000000" w:themeColor="text1"/>
          <w:sz w:val="32"/>
          <w:szCs w:val="32"/>
          <w:highlight w:val="none"/>
          <w14:textFill>
            <w14:solidFill>
              <w14:schemeClr w14:val="tx1"/>
            </w14:solidFill>
          </w14:textFill>
        </w:rPr>
        <w:t>竞买人均应取得</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区产业部门</w:t>
      </w:r>
      <w:r>
        <w:rPr>
          <w:rFonts w:hint="eastAsia" w:ascii="仿宋_GB2312" w:hAnsi="仿宋" w:eastAsia="仿宋_GB2312"/>
          <w:color w:val="000000" w:themeColor="text1"/>
          <w:sz w:val="32"/>
          <w:szCs w:val="32"/>
          <w:highlight w:val="none"/>
          <w14:textFill>
            <w14:solidFill>
              <w14:schemeClr w14:val="tx1"/>
            </w14:solidFill>
          </w14:textFill>
        </w:rPr>
        <w:t>出具的符合</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受让人</w:t>
      </w:r>
      <w:r>
        <w:rPr>
          <w:rFonts w:hint="eastAsia" w:ascii="仿宋_GB2312" w:hAnsi="仿宋" w:eastAsia="仿宋_GB2312"/>
          <w:color w:val="000000" w:themeColor="text1"/>
          <w:sz w:val="32"/>
          <w:szCs w:val="32"/>
          <w:highlight w:val="none"/>
          <w14:textFill>
            <w14:solidFill>
              <w14:schemeClr w14:val="tx1"/>
            </w14:solidFill>
          </w14:textFill>
        </w:rPr>
        <w:t>资格条件批复。</w:t>
      </w:r>
    </w:p>
    <w:p>
      <w:pPr>
        <w:spacing w:line="560" w:lineRule="exact"/>
        <w:ind w:firstLine="642" w:firstLineChars="20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ascii="楷体_GB2312" w:hAnsi="宋体" w:eastAsia="楷体_GB2312"/>
          <w:b/>
          <w:bCs/>
          <w:color w:val="000000" w:themeColor="text1"/>
          <w:sz w:val="32"/>
          <w:szCs w:val="32"/>
          <w:highlight w:val="none"/>
          <w14:textFill>
            <w14:solidFill>
              <w14:schemeClr w14:val="tx1"/>
            </w14:solidFill>
          </w14:textFill>
        </w:rPr>
        <w:t>第</w:t>
      </w:r>
      <w:r>
        <w:rPr>
          <w:rFonts w:hint="eastAsia" w:ascii="楷体_GB2312" w:hAnsi="宋体" w:eastAsia="楷体_GB2312"/>
          <w:b/>
          <w:bCs/>
          <w:color w:val="000000" w:themeColor="text1"/>
          <w:sz w:val="32"/>
          <w:szCs w:val="32"/>
          <w:highlight w:val="none"/>
          <w14:textFill>
            <w14:solidFill>
              <w14:schemeClr w14:val="tx1"/>
            </w14:solidFill>
          </w14:textFill>
        </w:rPr>
        <w:t>十</w:t>
      </w:r>
      <w:r>
        <w:rPr>
          <w:rFonts w:hint="eastAsia" w:ascii="楷体_GB2312" w:hAnsi="宋体" w:eastAsia="楷体_GB2312"/>
          <w:b/>
          <w:bCs/>
          <w:color w:val="000000" w:themeColor="text1"/>
          <w:sz w:val="32"/>
          <w:szCs w:val="32"/>
          <w:highlight w:val="none"/>
          <w:lang w:val="en-US" w:eastAsia="zh-CN"/>
          <w14:textFill>
            <w14:solidFill>
              <w14:schemeClr w14:val="tx1"/>
            </w14:solidFill>
          </w14:textFill>
        </w:rPr>
        <w:t>五</w:t>
      </w:r>
      <w:r>
        <w:rPr>
          <w:rFonts w:hint="eastAsia" w:ascii="楷体_GB2312" w:hAnsi="宋体" w:eastAsia="楷体_GB2312"/>
          <w:b/>
          <w:bCs/>
          <w:color w:val="000000" w:themeColor="text1"/>
          <w:sz w:val="32"/>
          <w:szCs w:val="32"/>
          <w:highlight w:val="none"/>
          <w14:textFill>
            <w14:solidFill>
              <w14:schemeClr w14:val="tx1"/>
            </w14:solidFill>
          </w14:textFill>
        </w:rPr>
        <w:t>条【自行协商交易流程】</w:t>
      </w:r>
      <w:r>
        <w:rPr>
          <w:rFonts w:hint="eastAsia" w:ascii="仿宋_GB2312" w:hAnsi="宋体" w:eastAsia="仿宋_GB2312" w:cs="宋体"/>
          <w:color w:val="000000" w:themeColor="text1"/>
          <w:kern w:val="0"/>
          <w:sz w:val="32"/>
          <w:szCs w:val="32"/>
          <w:highlight w:val="none"/>
          <w14:textFill>
            <w14:solidFill>
              <w14:schemeClr w14:val="tx1"/>
            </w14:solidFill>
          </w14:textFill>
        </w:rPr>
        <w:t>转让双方自行协商达成交易</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意向</w:t>
      </w:r>
      <w:r>
        <w:rPr>
          <w:rFonts w:hint="eastAsia" w:ascii="仿宋_GB2312" w:hAnsi="宋体" w:eastAsia="仿宋_GB2312" w:cs="宋体"/>
          <w:color w:val="000000" w:themeColor="text1"/>
          <w:kern w:val="0"/>
          <w:sz w:val="32"/>
          <w:szCs w:val="32"/>
          <w:highlight w:val="none"/>
          <w14:textFill>
            <w14:solidFill>
              <w14:schemeClr w14:val="tx1"/>
            </w14:solidFill>
          </w14:textFill>
        </w:rPr>
        <w:t>的，应</w:t>
      </w:r>
      <w:r>
        <w:rPr>
          <w:rFonts w:hint="eastAsia" w:ascii="仿宋_GB2312" w:eastAsia="仿宋_GB2312"/>
          <w:color w:val="000000" w:themeColor="text1"/>
          <w:sz w:val="32"/>
          <w:szCs w:val="32"/>
          <w:highlight w:val="none"/>
          <w14:textFill>
            <w14:solidFill>
              <w14:schemeClr w14:val="tx1"/>
            </w14:solidFill>
          </w14:textFill>
        </w:rPr>
        <w:t>共同通过土地二级市场平台提出转让</w:t>
      </w:r>
      <w:r>
        <w:rPr>
          <w:rFonts w:hint="eastAsia" w:ascii="仿宋_GB2312" w:eastAsia="仿宋_GB2312"/>
          <w:color w:val="000000" w:themeColor="text1"/>
          <w:sz w:val="32"/>
          <w:szCs w:val="32"/>
          <w:highlight w:val="none"/>
          <w:lang w:val="en-US" w:eastAsia="zh-CN"/>
          <w14:textFill>
            <w14:solidFill>
              <w14:schemeClr w14:val="tx1"/>
            </w14:solidFill>
          </w14:textFill>
        </w:rPr>
        <w:t>申请</w:t>
      </w:r>
      <w:r>
        <w:rPr>
          <w:rFonts w:hint="eastAsia" w:ascii="仿宋_GB2312" w:eastAsia="仿宋_GB2312"/>
          <w:color w:val="000000" w:themeColor="text1"/>
          <w:sz w:val="32"/>
          <w:szCs w:val="32"/>
          <w:highlight w:val="none"/>
          <w14:textFill>
            <w14:solidFill>
              <w14:schemeClr w14:val="tx1"/>
            </w14:solidFill>
          </w14:textFill>
        </w:rPr>
        <w:t>，填报相关转让信息，上传相关部门意见和受让人资格条件批复，并</w:t>
      </w:r>
      <w:r>
        <w:rPr>
          <w:rFonts w:hint="eastAsia" w:ascii="仿宋_GB2312" w:hAnsi="宋体" w:eastAsia="仿宋_GB2312" w:cs="宋体"/>
          <w:color w:val="000000" w:themeColor="text1"/>
          <w:kern w:val="0"/>
          <w:sz w:val="32"/>
          <w:szCs w:val="32"/>
          <w:highlight w:val="none"/>
          <w14:textFill>
            <w14:solidFill>
              <w14:schemeClr w14:val="tx1"/>
            </w14:solidFill>
          </w14:textFill>
        </w:rPr>
        <w:t>依法如实申报转让价格。</w:t>
      </w:r>
    </w:p>
    <w:p>
      <w:pPr>
        <w:spacing w:line="560" w:lineRule="exact"/>
        <w:ind w:firstLine="640" w:firstLineChars="200"/>
        <w:rPr>
          <w:rFonts w:ascii="楷体_GB2312" w:hAnsi="宋体" w:eastAsia="楷体_GB2312"/>
          <w:b/>
          <w:bCs/>
          <w:color w:val="000000" w:themeColor="text1"/>
          <w:sz w:val="32"/>
          <w:szCs w:val="32"/>
          <w:highlight w:val="none"/>
          <w14:textFill>
            <w14:solidFill>
              <w14:schemeClr w14:val="tx1"/>
            </w14:solidFill>
          </w14:textFill>
        </w:rPr>
      </w:pPr>
      <w:r>
        <w:rPr>
          <w:rFonts w:hint="default" w:ascii="仿宋_GB2312" w:hAnsi="宋体" w:eastAsia="仿宋_GB2312" w:cs="宋体"/>
          <w:color w:val="000000" w:themeColor="text1"/>
          <w:kern w:val="0"/>
          <w:sz w:val="32"/>
          <w:szCs w:val="32"/>
          <w:highlight w:val="none"/>
          <w:lang w:val="en" w:eastAsia="zh-CN"/>
          <w14:textFill>
            <w14:solidFill>
              <w14:schemeClr w14:val="tx1"/>
            </w14:solidFill>
          </w14:textFill>
        </w:rPr>
        <w:t>主管部门派出机构审查通过</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后，</w:t>
      </w:r>
      <w:r>
        <w:rPr>
          <w:rFonts w:hint="eastAsia" w:ascii="仿宋_GB2312" w:hAnsi="宋体" w:eastAsia="仿宋_GB2312" w:cs="宋体"/>
          <w:color w:val="000000" w:themeColor="text1"/>
          <w:kern w:val="0"/>
          <w:sz w:val="32"/>
          <w:szCs w:val="32"/>
          <w:highlight w:val="none"/>
          <w14:textFill>
            <w14:solidFill>
              <w14:schemeClr w14:val="tx1"/>
            </w14:solidFill>
          </w14:textFill>
        </w:rPr>
        <w:t>转让双方</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签订</w:t>
      </w:r>
      <w:r>
        <w:rPr>
          <w:rFonts w:hint="default" w:ascii="仿宋_GB2312" w:hAnsi="宋体" w:eastAsia="仿宋_GB2312" w:cs="宋体"/>
          <w:color w:val="000000" w:themeColor="text1"/>
          <w:kern w:val="0"/>
          <w:sz w:val="32"/>
          <w:szCs w:val="32"/>
          <w:highlight w:val="none"/>
          <w:lang w:val="en" w:eastAsia="zh-CN"/>
          <w14:textFill>
            <w14:solidFill>
              <w14:schemeClr w14:val="tx1"/>
            </w14:solidFill>
          </w14:textFill>
        </w:rPr>
        <w:t>转让合同</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，并</w:t>
      </w:r>
      <w:r>
        <w:rPr>
          <w:rFonts w:hint="eastAsia" w:ascii="仿宋_GB2312" w:hAnsi="宋体" w:eastAsia="仿宋_GB2312" w:cs="宋体"/>
          <w:color w:val="000000" w:themeColor="text1"/>
          <w:kern w:val="0"/>
          <w:sz w:val="32"/>
          <w:szCs w:val="32"/>
          <w:highlight w:val="none"/>
          <w14:textFill>
            <w14:solidFill>
              <w14:schemeClr w14:val="tx1"/>
            </w14:solidFill>
          </w14:textFill>
        </w:rPr>
        <w:t>通过土地二级市场平台按程序完成备案</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受让人</w:t>
      </w:r>
      <w:r>
        <w:rPr>
          <w:rFonts w:hint="eastAsia" w:ascii="仿宋_GB2312" w:hAnsi="宋体" w:eastAsia="仿宋_GB2312" w:cs="宋体"/>
          <w:color w:val="000000" w:themeColor="text1"/>
          <w:kern w:val="0"/>
          <w:sz w:val="32"/>
          <w:szCs w:val="32"/>
          <w:highlight w:val="none"/>
          <w14:textFill>
            <w14:solidFill>
              <w14:schemeClr w14:val="tx1"/>
            </w14:solidFill>
          </w14:textFill>
        </w:rPr>
        <w:t>凭转让合同等材料与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区产业部门</w:t>
      </w:r>
      <w:r>
        <w:rPr>
          <w:rFonts w:hint="eastAsia" w:ascii="仿宋_GB2312" w:hAnsi="仿宋" w:eastAsia="仿宋_GB2312"/>
          <w:color w:val="000000" w:themeColor="text1"/>
          <w:sz w:val="32"/>
          <w:szCs w:val="32"/>
          <w:highlight w:val="none"/>
          <w14:textFill>
            <w14:solidFill>
              <w14:schemeClr w14:val="tx1"/>
            </w14:solidFill>
          </w14:textFill>
        </w:rPr>
        <w:t>签订产业发展监管协议。</w:t>
      </w:r>
    </w:p>
    <w:p>
      <w:pPr>
        <w:spacing w:line="560" w:lineRule="exact"/>
        <w:ind w:firstLine="642" w:firstLineChars="200"/>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ascii="楷体_GB2312" w:hAnsi="宋体" w:eastAsia="楷体_GB2312"/>
          <w:b/>
          <w:bCs/>
          <w:color w:val="000000" w:themeColor="text1"/>
          <w:sz w:val="32"/>
          <w:szCs w:val="32"/>
          <w:highlight w:val="none"/>
          <w14:textFill>
            <w14:solidFill>
              <w14:schemeClr w14:val="tx1"/>
            </w14:solidFill>
          </w14:textFill>
        </w:rPr>
        <w:t>第</w:t>
      </w:r>
      <w:r>
        <w:rPr>
          <w:rFonts w:hint="eastAsia" w:ascii="楷体_GB2312" w:hAnsi="宋体" w:eastAsia="楷体_GB2312"/>
          <w:b/>
          <w:bCs/>
          <w:color w:val="000000" w:themeColor="text1"/>
          <w:sz w:val="32"/>
          <w:szCs w:val="32"/>
          <w:highlight w:val="none"/>
          <w14:textFill>
            <w14:solidFill>
              <w14:schemeClr w14:val="tx1"/>
            </w14:solidFill>
          </w14:textFill>
        </w:rPr>
        <w:t>十</w:t>
      </w:r>
      <w:r>
        <w:rPr>
          <w:rFonts w:hint="eastAsia" w:ascii="楷体_GB2312" w:hAnsi="宋体" w:eastAsia="楷体_GB2312"/>
          <w:b/>
          <w:bCs/>
          <w:color w:val="000000" w:themeColor="text1"/>
          <w:sz w:val="32"/>
          <w:szCs w:val="32"/>
          <w:highlight w:val="none"/>
          <w:lang w:val="en-US" w:eastAsia="zh-CN"/>
          <w14:textFill>
            <w14:solidFill>
              <w14:schemeClr w14:val="tx1"/>
            </w14:solidFill>
          </w14:textFill>
        </w:rPr>
        <w:t>六</w:t>
      </w:r>
      <w:r>
        <w:rPr>
          <w:rFonts w:hint="eastAsia" w:ascii="楷体_GB2312" w:hAnsi="宋体" w:eastAsia="楷体_GB2312"/>
          <w:b/>
          <w:bCs/>
          <w:color w:val="000000" w:themeColor="text1"/>
          <w:sz w:val="32"/>
          <w:szCs w:val="32"/>
          <w:highlight w:val="none"/>
          <w14:textFill>
            <w14:solidFill>
              <w14:schemeClr w14:val="tx1"/>
            </w14:solidFill>
          </w14:textFill>
        </w:rPr>
        <w:t>条【公开交易流程】</w:t>
      </w:r>
      <w:r>
        <w:rPr>
          <w:rFonts w:hint="eastAsia" w:ascii="仿宋_GB2312" w:hAnsi="宋体" w:eastAsia="仿宋_GB2312" w:cs="宋体"/>
          <w:color w:val="000000" w:themeColor="text1"/>
          <w:kern w:val="0"/>
          <w:sz w:val="32"/>
          <w:szCs w:val="32"/>
          <w:highlight w:val="none"/>
          <w14:textFill>
            <w14:solidFill>
              <w14:schemeClr w14:val="tx1"/>
            </w14:solidFill>
          </w14:textFill>
        </w:rPr>
        <w:t>转让人拟通过公开</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交易</w:t>
      </w:r>
      <w:r>
        <w:rPr>
          <w:rFonts w:hint="eastAsia" w:ascii="仿宋_GB2312" w:hAnsi="宋体" w:eastAsia="仿宋_GB2312" w:cs="宋体"/>
          <w:color w:val="000000" w:themeColor="text1"/>
          <w:kern w:val="0"/>
          <w:sz w:val="32"/>
          <w:szCs w:val="32"/>
          <w:highlight w:val="none"/>
          <w14:textFill>
            <w14:solidFill>
              <w14:schemeClr w14:val="tx1"/>
            </w14:solidFill>
          </w14:textFill>
        </w:rPr>
        <w:t>确定受让人的，转让人应</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通过</w:t>
      </w:r>
      <w:r>
        <w:rPr>
          <w:rFonts w:hint="eastAsia" w:ascii="仿宋_GB2312" w:eastAsia="仿宋_GB2312"/>
          <w:color w:val="000000" w:themeColor="text1"/>
          <w:sz w:val="32"/>
          <w:szCs w:val="32"/>
          <w:highlight w:val="none"/>
          <w14:textFill>
            <w14:solidFill>
              <w14:schemeClr w14:val="tx1"/>
            </w14:solidFill>
          </w14:textFill>
        </w:rPr>
        <w:t>土地二级市场平台提出转让</w:t>
      </w:r>
      <w:r>
        <w:rPr>
          <w:rFonts w:hint="eastAsia" w:ascii="仿宋_GB2312" w:eastAsia="仿宋_GB2312"/>
          <w:color w:val="000000" w:themeColor="text1"/>
          <w:sz w:val="32"/>
          <w:szCs w:val="32"/>
          <w:highlight w:val="none"/>
          <w:lang w:val="en-US" w:eastAsia="zh-CN"/>
          <w14:textFill>
            <w14:solidFill>
              <w14:schemeClr w14:val="tx1"/>
            </w14:solidFill>
          </w14:textFill>
        </w:rPr>
        <w:t>申请</w:t>
      </w:r>
      <w:r>
        <w:rPr>
          <w:rFonts w:hint="eastAsia" w:ascii="仿宋_GB2312" w:eastAsia="仿宋_GB2312"/>
          <w:color w:val="000000" w:themeColor="text1"/>
          <w:sz w:val="32"/>
          <w:szCs w:val="32"/>
          <w:highlight w:val="none"/>
          <w14:textFill>
            <w14:solidFill>
              <w14:schemeClr w14:val="tx1"/>
            </w14:solidFill>
          </w14:textFill>
        </w:rPr>
        <w:t>，填报相关转让信息</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上传</w:t>
      </w:r>
      <w:r>
        <w:rPr>
          <w:rFonts w:hint="eastAsia" w:ascii="仿宋_GB2312" w:eastAsia="仿宋_GB2312"/>
          <w:color w:val="000000" w:themeColor="text1"/>
          <w:sz w:val="32"/>
          <w:szCs w:val="32"/>
          <w:highlight w:val="none"/>
          <w14:textFill>
            <w14:solidFill>
              <w14:schemeClr w14:val="tx1"/>
            </w14:solidFill>
          </w14:textFill>
        </w:rPr>
        <w:t>相关部门意见</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并申报公开交易底价。</w:t>
      </w:r>
      <w:r>
        <w:rPr>
          <w:rFonts w:hint="default" w:ascii="仿宋_GB2312" w:eastAsia="仿宋_GB2312"/>
          <w:color w:val="000000" w:themeColor="text1"/>
          <w:sz w:val="32"/>
          <w:szCs w:val="32"/>
          <w:highlight w:val="none"/>
          <w:lang w:val="en" w:eastAsia="zh-CN"/>
          <w14:textFill>
            <w14:solidFill>
              <w14:schemeClr w14:val="tx1"/>
            </w14:solidFill>
          </w14:textFill>
        </w:rPr>
        <w:t>主管部门派出机构审查通过</w:t>
      </w:r>
      <w:r>
        <w:rPr>
          <w:rFonts w:hint="eastAsia" w:ascii="仿宋_GB2312" w:eastAsia="仿宋_GB2312"/>
          <w:color w:val="000000" w:themeColor="text1"/>
          <w:sz w:val="32"/>
          <w:szCs w:val="32"/>
          <w:highlight w:val="none"/>
          <w:lang w:val="en-US" w:eastAsia="zh-CN"/>
          <w14:textFill>
            <w14:solidFill>
              <w14:schemeClr w14:val="tx1"/>
            </w14:solidFill>
          </w14:textFill>
        </w:rPr>
        <w:t>后，</w:t>
      </w:r>
      <w:r>
        <w:rPr>
          <w:rFonts w:hint="default" w:ascii="仿宋_GB2312" w:eastAsia="仿宋_GB2312"/>
          <w:color w:val="000000" w:themeColor="text1"/>
          <w:sz w:val="32"/>
          <w:szCs w:val="32"/>
          <w:highlight w:val="none"/>
          <w:lang w:val="en" w:eastAsia="zh-CN"/>
          <w14:textFill>
            <w14:solidFill>
              <w14:schemeClr w14:val="tx1"/>
            </w14:solidFill>
          </w14:textFill>
        </w:rPr>
        <w:t>系统</w:t>
      </w:r>
      <w:r>
        <w:rPr>
          <w:rFonts w:hint="eastAsia" w:ascii="仿宋_GB2312" w:eastAsia="仿宋_GB2312"/>
          <w:color w:val="000000" w:themeColor="text1"/>
          <w:sz w:val="32"/>
          <w:szCs w:val="32"/>
          <w:highlight w:val="none"/>
          <w:lang w:val="en-US" w:eastAsia="zh-CN"/>
          <w14:textFill>
            <w14:solidFill>
              <w14:schemeClr w14:val="tx1"/>
            </w14:solidFill>
          </w14:textFill>
        </w:rPr>
        <w:t>直接</w:t>
      </w:r>
      <w:r>
        <w:rPr>
          <w:rFonts w:hint="default" w:ascii="仿宋_GB2312" w:eastAsia="仿宋_GB2312"/>
          <w:color w:val="000000" w:themeColor="text1"/>
          <w:sz w:val="32"/>
          <w:szCs w:val="32"/>
          <w:highlight w:val="none"/>
          <w:lang w:val="en" w:eastAsia="zh-CN"/>
          <w14:textFill>
            <w14:solidFill>
              <w14:schemeClr w14:val="tx1"/>
            </w14:solidFill>
          </w14:textFill>
        </w:rPr>
        <w:t>推送至</w:t>
      </w:r>
      <w:r>
        <w:rPr>
          <w:rFonts w:hint="eastAsia" w:ascii="仿宋_GB2312" w:eastAsia="仿宋_GB2312"/>
          <w:color w:val="000000" w:themeColor="text1"/>
          <w:sz w:val="32"/>
          <w:szCs w:val="32"/>
          <w:highlight w:val="none"/>
          <w:lang w:val="en-US" w:eastAsia="zh-CN"/>
          <w14:textFill>
            <w14:solidFill>
              <w14:schemeClr w14:val="tx1"/>
            </w14:solidFill>
          </w14:textFill>
        </w:rPr>
        <w:t>市公共资源交易机构</w:t>
      </w:r>
      <w:r>
        <w:rPr>
          <w:rFonts w:hint="default" w:ascii="仿宋_GB2312" w:eastAsia="仿宋_GB2312"/>
          <w:color w:val="000000" w:themeColor="text1"/>
          <w:sz w:val="32"/>
          <w:szCs w:val="32"/>
          <w:highlight w:val="none"/>
          <w:lang w:val="en" w:eastAsia="zh-CN"/>
          <w14:textFill>
            <w14:solidFill>
              <w14:schemeClr w14:val="tx1"/>
            </w14:solidFill>
          </w14:textFill>
        </w:rPr>
        <w:t>开展</w:t>
      </w:r>
      <w:r>
        <w:rPr>
          <w:rFonts w:hint="eastAsia" w:ascii="仿宋_GB2312" w:eastAsia="仿宋_GB2312"/>
          <w:color w:val="000000" w:themeColor="text1"/>
          <w:sz w:val="32"/>
          <w:szCs w:val="32"/>
          <w:highlight w:val="none"/>
          <w:lang w:val="en-US" w:eastAsia="zh-CN"/>
          <w14:textFill>
            <w14:solidFill>
              <w14:schemeClr w14:val="tx1"/>
            </w14:solidFill>
          </w14:textFill>
        </w:rPr>
        <w:t>交易</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p>
    <w:p>
      <w:pPr>
        <w:spacing w:line="56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市</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公共资源交易机构</w:t>
      </w:r>
      <w:r>
        <w:rPr>
          <w:rFonts w:hint="default" w:ascii="仿宋_GB2312" w:hAnsi="仿宋" w:eastAsia="仿宋_GB2312"/>
          <w:color w:val="000000" w:themeColor="text1"/>
          <w:sz w:val="32"/>
          <w:szCs w:val="32"/>
          <w:highlight w:val="none"/>
          <w:lang w:val="en" w:eastAsia="zh-CN"/>
          <w14:textFill>
            <w14:solidFill>
              <w14:schemeClr w14:val="tx1"/>
            </w14:solidFill>
          </w14:textFill>
        </w:rPr>
        <w:t>在发布交易公告前需与转让人办理委托手续。</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交易达成后，</w:t>
      </w:r>
      <w:r>
        <w:rPr>
          <w:rFonts w:hint="eastAsia" w:ascii="仿宋_GB2312" w:eastAsia="仿宋_GB2312"/>
          <w:color w:val="000000" w:themeColor="text1"/>
          <w:sz w:val="32"/>
          <w:szCs w:val="32"/>
          <w:highlight w:val="none"/>
          <w:lang w:val="en-US" w:eastAsia="zh-CN"/>
          <w14:textFill>
            <w14:solidFill>
              <w14:schemeClr w14:val="tx1"/>
            </w14:solidFill>
          </w14:textFill>
        </w:rPr>
        <w:t>转让双方签订转让合同，并通过土地二级市场平台按程序</w:t>
      </w:r>
      <w:r>
        <w:rPr>
          <w:rFonts w:hint="eastAsia" w:ascii="仿宋_GB2312" w:hAnsi="宋体" w:eastAsia="仿宋_GB2312" w:cs="宋体"/>
          <w:color w:val="000000" w:themeColor="text1"/>
          <w:kern w:val="0"/>
          <w:sz w:val="32"/>
          <w:szCs w:val="32"/>
          <w:highlight w:val="none"/>
          <w14:textFill>
            <w14:solidFill>
              <w14:schemeClr w14:val="tx1"/>
            </w14:solidFill>
          </w14:textFill>
        </w:rPr>
        <w:t>完成备案</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受让人</w:t>
      </w:r>
      <w:r>
        <w:rPr>
          <w:rFonts w:hint="eastAsia" w:ascii="仿宋_GB2312" w:hAnsi="宋体" w:eastAsia="仿宋_GB2312" w:cs="宋体"/>
          <w:color w:val="000000" w:themeColor="text1"/>
          <w:kern w:val="0"/>
          <w:sz w:val="32"/>
          <w:szCs w:val="32"/>
          <w:highlight w:val="none"/>
          <w14:textFill>
            <w14:solidFill>
              <w14:schemeClr w14:val="tx1"/>
            </w14:solidFill>
          </w14:textFill>
        </w:rPr>
        <w:t>凭转让合同等材料与</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区产业部门</w:t>
      </w:r>
      <w:r>
        <w:rPr>
          <w:rFonts w:hint="eastAsia" w:ascii="仿宋_GB2312" w:hAnsi="仿宋" w:eastAsia="仿宋_GB2312"/>
          <w:color w:val="000000" w:themeColor="text1"/>
          <w:sz w:val="32"/>
          <w:szCs w:val="32"/>
          <w:highlight w:val="none"/>
          <w14:textFill>
            <w14:solidFill>
              <w14:schemeClr w14:val="tx1"/>
            </w14:solidFill>
          </w14:textFill>
        </w:rPr>
        <w:t>签订产业发展监管协议。</w:t>
      </w:r>
    </w:p>
    <w:p>
      <w:pPr>
        <w:spacing w:line="560" w:lineRule="exact"/>
        <w:ind w:firstLine="642" w:firstLineChars="200"/>
        <w:rPr>
          <w:rFonts w:ascii="楷体_GB2312" w:hAnsi="宋体" w:eastAsia="楷体_GB2312"/>
          <w:b/>
          <w:bCs/>
          <w:color w:val="000000" w:themeColor="text1"/>
          <w:sz w:val="32"/>
          <w:szCs w:val="32"/>
          <w:highlight w:val="none"/>
          <w14:textFill>
            <w14:solidFill>
              <w14:schemeClr w14:val="tx1"/>
            </w14:solidFill>
          </w14:textFill>
        </w:rPr>
      </w:pPr>
      <w:r>
        <w:rPr>
          <w:rFonts w:hint="eastAsia" w:ascii="楷体_GB2312" w:hAnsi="宋体" w:eastAsia="楷体_GB2312"/>
          <w:b/>
          <w:bCs/>
          <w:color w:val="000000" w:themeColor="text1"/>
          <w:sz w:val="32"/>
          <w:szCs w:val="32"/>
          <w:highlight w:val="none"/>
          <w14:textFill>
            <w14:solidFill>
              <w14:schemeClr w14:val="tx1"/>
            </w14:solidFill>
          </w14:textFill>
        </w:rPr>
        <w:t>第十</w:t>
      </w:r>
      <w:r>
        <w:rPr>
          <w:rFonts w:hint="eastAsia" w:ascii="楷体_GB2312" w:hAnsi="宋体" w:eastAsia="楷体_GB2312"/>
          <w:b/>
          <w:bCs/>
          <w:color w:val="000000" w:themeColor="text1"/>
          <w:sz w:val="32"/>
          <w:szCs w:val="32"/>
          <w:highlight w:val="none"/>
          <w:lang w:val="en-US" w:eastAsia="zh-CN"/>
          <w14:textFill>
            <w14:solidFill>
              <w14:schemeClr w14:val="tx1"/>
            </w14:solidFill>
          </w14:textFill>
        </w:rPr>
        <w:t>七</w:t>
      </w:r>
      <w:r>
        <w:rPr>
          <w:rFonts w:hint="eastAsia" w:ascii="楷体_GB2312" w:hAnsi="宋体" w:eastAsia="楷体_GB2312"/>
          <w:b/>
          <w:bCs/>
          <w:color w:val="000000" w:themeColor="text1"/>
          <w:sz w:val="32"/>
          <w:szCs w:val="32"/>
          <w:highlight w:val="none"/>
          <w14:textFill>
            <w14:solidFill>
              <w14:schemeClr w14:val="tx1"/>
            </w14:solidFill>
          </w14:textFill>
        </w:rPr>
        <w:t>条【转移登记或预告登记】</w:t>
      </w:r>
      <w:r>
        <w:rPr>
          <w:rFonts w:hint="eastAsia" w:ascii="仿宋_GB2312" w:hAnsi="宋体" w:eastAsia="仿宋_GB2312" w:cs="宋体"/>
          <w:color w:val="000000" w:themeColor="text1"/>
          <w:kern w:val="0"/>
          <w:sz w:val="32"/>
          <w:szCs w:val="32"/>
          <w:highlight w:val="none"/>
          <w14:textFill>
            <w14:solidFill>
              <w14:schemeClr w14:val="tx1"/>
            </w14:solidFill>
          </w14:textFill>
        </w:rPr>
        <w:t>工业用地使用权转让交易完成后，转让双方应凭转让合同</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和产业发展监管协议</w:t>
      </w:r>
      <w:r>
        <w:rPr>
          <w:rFonts w:hint="eastAsia" w:ascii="仿宋_GB2312" w:hAnsi="宋体" w:eastAsia="仿宋_GB2312" w:cs="宋体"/>
          <w:color w:val="000000" w:themeColor="text1"/>
          <w:kern w:val="0"/>
          <w:sz w:val="32"/>
          <w:szCs w:val="32"/>
          <w:highlight w:val="none"/>
          <w14:textFill>
            <w14:solidFill>
              <w14:schemeClr w14:val="tx1"/>
            </w14:solidFill>
          </w14:textFill>
        </w:rPr>
        <w:t>等材料向不动产登记机构申请办理工业用地</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使用权</w:t>
      </w:r>
      <w:r>
        <w:rPr>
          <w:rFonts w:hint="eastAsia" w:ascii="仿宋_GB2312" w:hAnsi="宋体" w:eastAsia="仿宋_GB2312" w:cs="宋体"/>
          <w:color w:val="000000" w:themeColor="text1"/>
          <w:kern w:val="0"/>
          <w:sz w:val="32"/>
          <w:szCs w:val="32"/>
          <w:highlight w:val="none"/>
          <w14:textFill>
            <w14:solidFill>
              <w14:schemeClr w14:val="tx1"/>
            </w14:solidFill>
          </w14:textFill>
        </w:rPr>
        <w:t>转移登记。</w:t>
      </w:r>
    </w:p>
    <w:p>
      <w:pPr>
        <w:spacing w:line="560" w:lineRule="exact"/>
        <w:ind w:firstLine="640" w:firstLineChars="200"/>
        <w:rPr>
          <w:rFonts w:hint="eastAsia" w:ascii="楷体_GB2312" w:hAnsi="宋体" w:eastAsia="楷体_GB2312"/>
          <w:b/>
          <w:bCs/>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未完成</w:t>
      </w:r>
      <w:r>
        <w:rPr>
          <w:rFonts w:ascii="仿宋_GB2312" w:hAnsi="宋体" w:eastAsia="仿宋_GB2312" w:cs="宋体"/>
          <w:color w:val="000000" w:themeColor="text1"/>
          <w:kern w:val="0"/>
          <w:sz w:val="32"/>
          <w:szCs w:val="32"/>
          <w:highlight w:val="none"/>
          <w14:textFill>
            <w14:solidFill>
              <w14:schemeClr w14:val="tx1"/>
            </w14:solidFill>
          </w14:textFill>
        </w:rPr>
        <w:t>开发投资总额25%的工业用地，</w:t>
      </w:r>
      <w:r>
        <w:rPr>
          <w:rFonts w:hint="eastAsia" w:ascii="仿宋_GB2312" w:hAnsi="宋体" w:eastAsia="仿宋_GB2312" w:cs="宋体"/>
          <w:color w:val="000000" w:themeColor="text1"/>
          <w:kern w:val="0"/>
          <w:sz w:val="32"/>
          <w:szCs w:val="32"/>
          <w:highlight w:val="none"/>
          <w14:textFill>
            <w14:solidFill>
              <w14:schemeClr w14:val="tx1"/>
            </w14:solidFill>
          </w14:textFill>
        </w:rPr>
        <w:t>转让双方应凭转让合同</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和产业发展监管协议</w:t>
      </w:r>
      <w:r>
        <w:rPr>
          <w:rFonts w:hint="eastAsia" w:ascii="仿宋_GB2312" w:hAnsi="宋体" w:eastAsia="仿宋_GB2312" w:cs="宋体"/>
          <w:color w:val="000000" w:themeColor="text1"/>
          <w:kern w:val="0"/>
          <w:sz w:val="32"/>
          <w:szCs w:val="32"/>
          <w:highlight w:val="none"/>
          <w14:textFill>
            <w14:solidFill>
              <w14:schemeClr w14:val="tx1"/>
            </w14:solidFill>
          </w14:textFill>
        </w:rPr>
        <w:t>等材料向不动产登记机构申请办理预告登记；待完成开发投资总额</w:t>
      </w:r>
      <w:r>
        <w:rPr>
          <w:rFonts w:ascii="仿宋_GB2312" w:hAnsi="宋体" w:eastAsia="仿宋_GB2312" w:cs="宋体"/>
          <w:color w:val="000000" w:themeColor="text1"/>
          <w:kern w:val="0"/>
          <w:sz w:val="32"/>
          <w:szCs w:val="32"/>
          <w:highlight w:val="none"/>
          <w14:textFill>
            <w14:solidFill>
              <w14:schemeClr w14:val="tx1"/>
            </w14:solidFill>
          </w14:textFill>
        </w:rPr>
        <w:t>25%</w:t>
      </w:r>
      <w:r>
        <w:rPr>
          <w:rFonts w:hint="eastAsia" w:ascii="仿宋_GB2312" w:hAnsi="宋体" w:eastAsia="仿宋_GB2312" w:cs="宋体"/>
          <w:color w:val="000000" w:themeColor="text1"/>
          <w:kern w:val="0"/>
          <w:sz w:val="32"/>
          <w:szCs w:val="32"/>
          <w:highlight w:val="none"/>
          <w14:textFill>
            <w14:solidFill>
              <w14:schemeClr w14:val="tx1"/>
            </w14:solidFill>
          </w14:textFill>
        </w:rPr>
        <w:t>以上后</w:t>
      </w:r>
      <w:r>
        <w:rPr>
          <w:rFonts w:ascii="仿宋_GB2312" w:hAnsi="宋体" w:eastAsia="仿宋_GB2312" w:cs="宋体"/>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转让双方凭开发投资总额</w:t>
      </w:r>
      <w:r>
        <w:rPr>
          <w:rFonts w:hint="default" w:ascii="仿宋_GB2312" w:hAnsi="宋体" w:eastAsia="仿宋_GB2312" w:cs="宋体"/>
          <w:color w:val="000000" w:themeColor="text1"/>
          <w:kern w:val="0"/>
          <w:sz w:val="32"/>
          <w:szCs w:val="32"/>
          <w:highlight w:val="none"/>
          <w:lang w:val="en"/>
          <w14:textFill>
            <w14:solidFill>
              <w14:schemeClr w14:val="tx1"/>
            </w14:solidFill>
          </w14:textFill>
        </w:rPr>
        <w:t>比例</w:t>
      </w:r>
      <w:r>
        <w:rPr>
          <w:rFonts w:hint="eastAsia" w:ascii="仿宋_GB2312" w:hAnsi="宋体" w:eastAsia="仿宋_GB2312" w:cs="宋体"/>
          <w:color w:val="000000" w:themeColor="text1"/>
          <w:kern w:val="0"/>
          <w:sz w:val="32"/>
          <w:szCs w:val="32"/>
          <w:highlight w:val="none"/>
          <w14:textFill>
            <w14:solidFill>
              <w14:schemeClr w14:val="tx1"/>
            </w14:solidFill>
          </w14:textFill>
        </w:rPr>
        <w:t>评估（审计）</w:t>
      </w:r>
      <w:r>
        <w:rPr>
          <w:rFonts w:ascii="仿宋_GB2312" w:hAnsi="宋体" w:eastAsia="仿宋_GB2312" w:cs="宋体"/>
          <w:color w:val="000000" w:themeColor="text1"/>
          <w:kern w:val="0"/>
          <w:sz w:val="32"/>
          <w:szCs w:val="32"/>
          <w:highlight w:val="none"/>
          <w14:textFill>
            <w14:solidFill>
              <w14:schemeClr w14:val="tx1"/>
            </w14:solidFill>
          </w14:textFill>
        </w:rPr>
        <w:t>报告</w:t>
      </w:r>
      <w:r>
        <w:rPr>
          <w:rFonts w:hint="eastAsia" w:ascii="仿宋_GB2312" w:hAnsi="宋体" w:eastAsia="仿宋_GB2312" w:cs="宋体"/>
          <w:color w:val="000000" w:themeColor="text1"/>
          <w:kern w:val="0"/>
          <w:sz w:val="32"/>
          <w:szCs w:val="32"/>
          <w:highlight w:val="none"/>
          <w14:textFill>
            <w14:solidFill>
              <w14:schemeClr w14:val="tx1"/>
            </w14:solidFill>
          </w14:textFill>
        </w:rPr>
        <w:t>向不动产登记机构申请办理预告登记转本登记。</w:t>
      </w:r>
    </w:p>
    <w:p>
      <w:pPr>
        <w:spacing w:line="560" w:lineRule="exact"/>
        <w:ind w:firstLine="642" w:firstLineChars="200"/>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楷体_GB2312" w:hAnsi="宋体" w:eastAsia="楷体_GB2312"/>
          <w:b/>
          <w:bCs/>
          <w:color w:val="000000" w:themeColor="text1"/>
          <w:sz w:val="32"/>
          <w:szCs w:val="32"/>
          <w:highlight w:val="none"/>
          <w14:textFill>
            <w14:solidFill>
              <w14:schemeClr w14:val="tx1"/>
            </w14:solidFill>
          </w14:textFill>
        </w:rPr>
        <w:t>第十</w:t>
      </w:r>
      <w:r>
        <w:rPr>
          <w:rFonts w:hint="default" w:ascii="楷体_GB2312" w:hAnsi="宋体" w:eastAsia="楷体_GB2312"/>
          <w:b/>
          <w:bCs/>
          <w:color w:val="000000" w:themeColor="text1"/>
          <w:sz w:val="32"/>
          <w:szCs w:val="32"/>
          <w:highlight w:val="none"/>
          <w:lang w:val="en" w:eastAsia="zh-CN"/>
          <w14:textFill>
            <w14:solidFill>
              <w14:schemeClr w14:val="tx1"/>
            </w14:solidFill>
          </w14:textFill>
        </w:rPr>
        <w:t>八</w:t>
      </w:r>
      <w:r>
        <w:rPr>
          <w:rFonts w:hint="eastAsia" w:ascii="楷体_GB2312" w:hAnsi="宋体" w:eastAsia="楷体_GB2312"/>
          <w:b/>
          <w:bCs/>
          <w:color w:val="000000" w:themeColor="text1"/>
          <w:sz w:val="32"/>
          <w:szCs w:val="32"/>
          <w:highlight w:val="none"/>
          <w14:textFill>
            <w14:solidFill>
              <w14:schemeClr w14:val="tx1"/>
            </w14:solidFill>
          </w14:textFill>
        </w:rPr>
        <w:t>条</w:t>
      </w:r>
      <w:r>
        <w:rPr>
          <w:rFonts w:hint="eastAsia" w:ascii="仿宋_GB2312" w:hAnsi="宋体" w:eastAsia="仿宋_GB2312" w:cs="宋体"/>
          <w:b/>
          <w:color w:val="000000" w:themeColor="text1"/>
          <w:kern w:val="0"/>
          <w:sz w:val="32"/>
          <w:szCs w:val="32"/>
          <w:highlight w:val="none"/>
          <w14:textFill>
            <w14:solidFill>
              <w14:schemeClr w14:val="tx1"/>
            </w14:solidFill>
          </w14:textFill>
        </w:rPr>
        <w:t>【</w:t>
      </w:r>
      <w:r>
        <w:rPr>
          <w:rFonts w:hint="eastAsia" w:ascii="楷体_GB2312" w:eastAsia="楷体_GB2312"/>
          <w:b/>
          <w:bCs/>
          <w:color w:val="000000" w:themeColor="text1"/>
          <w:sz w:val="32"/>
          <w:szCs w:val="32"/>
          <w:highlight w:val="none"/>
          <w14:textFill>
            <w14:solidFill>
              <w14:schemeClr w14:val="tx1"/>
            </w14:solidFill>
          </w14:textFill>
        </w:rPr>
        <w:t>税费的计算</w:t>
      </w:r>
      <w:r>
        <w:rPr>
          <w:rFonts w:hint="eastAsia" w:ascii="仿宋_GB2312" w:hAnsi="宋体" w:eastAsia="仿宋_GB2312" w:cs="宋体"/>
          <w:b/>
          <w:color w:val="000000" w:themeColor="text1"/>
          <w:kern w:val="0"/>
          <w:sz w:val="32"/>
          <w:szCs w:val="32"/>
          <w:highlight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14:textFill>
            <w14:solidFill>
              <w14:schemeClr w14:val="tx1"/>
            </w14:solidFill>
          </w14:textFill>
        </w:rPr>
        <w:t>工业用地使用权转让涉及的相关税费按照税费政策规定征收。</w:t>
      </w:r>
    </w:p>
    <w:p>
      <w:pPr>
        <w:spacing w:line="560" w:lineRule="exact"/>
        <w:ind w:firstLine="642" w:firstLineChars="200"/>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楷体_GB2312" w:eastAsia="楷体_GB2312"/>
          <w:b/>
          <w:bCs/>
          <w:color w:val="000000" w:themeColor="text1"/>
          <w:sz w:val="32"/>
          <w:szCs w:val="32"/>
          <w:highlight w:val="none"/>
          <w14:textFill>
            <w14:solidFill>
              <w14:schemeClr w14:val="tx1"/>
            </w14:solidFill>
          </w14:textFill>
        </w:rPr>
        <w:t>第</w:t>
      </w:r>
      <w:r>
        <w:rPr>
          <w:rFonts w:hint="default" w:ascii="楷体_GB2312" w:eastAsia="楷体_GB2312"/>
          <w:b/>
          <w:bCs/>
          <w:color w:val="000000" w:themeColor="text1"/>
          <w:sz w:val="32"/>
          <w:szCs w:val="32"/>
          <w:highlight w:val="none"/>
          <w:lang w:val="en" w:eastAsia="zh-CN"/>
          <w14:textFill>
            <w14:solidFill>
              <w14:schemeClr w14:val="tx1"/>
            </w14:solidFill>
          </w14:textFill>
        </w:rPr>
        <w:t>十九</w:t>
      </w:r>
      <w:r>
        <w:rPr>
          <w:rFonts w:hint="eastAsia" w:ascii="楷体_GB2312" w:eastAsia="楷体_GB2312"/>
          <w:b/>
          <w:bCs/>
          <w:color w:val="000000" w:themeColor="text1"/>
          <w:sz w:val="32"/>
          <w:szCs w:val="32"/>
          <w:highlight w:val="none"/>
          <w14:textFill>
            <w14:solidFill>
              <w14:schemeClr w14:val="tx1"/>
            </w14:solidFill>
          </w14:textFill>
        </w:rPr>
        <w:t>条【股权转让监管】</w:t>
      </w:r>
      <w:r>
        <w:rPr>
          <w:rFonts w:hint="eastAsia" w:ascii="仿宋_GB2312" w:hAnsi="宋体" w:eastAsia="仿宋_GB2312" w:cs="宋体"/>
          <w:color w:val="000000" w:themeColor="text1"/>
          <w:kern w:val="0"/>
          <w:sz w:val="32"/>
          <w:szCs w:val="32"/>
          <w:highlight w:val="none"/>
          <w14:textFill>
            <w14:solidFill>
              <w14:schemeClr w14:val="tx1"/>
            </w14:solidFill>
          </w14:textFill>
        </w:rPr>
        <w:t>市规划和自然资源、市场监管、税务及产业主管等部门应建立沟通协作机制，加强对涉地股权转让的联合监管，防止通过股权转让的方式变相实施土地使用权转让。</w:t>
      </w:r>
    </w:p>
    <w:p>
      <w:pPr>
        <w:spacing w:line="560" w:lineRule="exact"/>
        <w:ind w:firstLine="642" w:firstLineChars="200"/>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楷体_GB2312" w:hAnsi="宋体" w:eastAsia="楷体_GB2312"/>
          <w:b/>
          <w:bCs/>
          <w:color w:val="000000" w:themeColor="text1"/>
          <w:sz w:val="32"/>
          <w:szCs w:val="32"/>
          <w:highlight w:val="none"/>
          <w14:textFill>
            <w14:solidFill>
              <w14:schemeClr w14:val="tx1"/>
            </w14:solidFill>
          </w14:textFill>
        </w:rPr>
        <w:t>第</w:t>
      </w:r>
      <w:r>
        <w:rPr>
          <w:rFonts w:hint="eastAsia" w:ascii="楷体_GB2312" w:hAnsi="宋体" w:eastAsia="楷体_GB2312"/>
          <w:b/>
          <w:bCs/>
          <w:color w:val="000000" w:themeColor="text1"/>
          <w:sz w:val="32"/>
          <w:szCs w:val="32"/>
          <w:highlight w:val="none"/>
          <w:lang w:val="en-US" w:eastAsia="zh-CN"/>
          <w14:textFill>
            <w14:solidFill>
              <w14:schemeClr w14:val="tx1"/>
            </w14:solidFill>
          </w14:textFill>
        </w:rPr>
        <w:t>二十</w:t>
      </w:r>
      <w:r>
        <w:rPr>
          <w:rFonts w:hint="eastAsia" w:ascii="楷体_GB2312" w:hAnsi="宋体" w:eastAsia="楷体_GB2312"/>
          <w:b/>
          <w:bCs/>
          <w:color w:val="000000" w:themeColor="text1"/>
          <w:sz w:val="32"/>
          <w:szCs w:val="32"/>
          <w:highlight w:val="none"/>
          <w14:textFill>
            <w14:solidFill>
              <w14:schemeClr w14:val="tx1"/>
            </w14:solidFill>
          </w14:textFill>
        </w:rPr>
        <w:t>条【市场监测监管】</w:t>
      </w:r>
      <w:r>
        <w:rPr>
          <w:rFonts w:hint="eastAsia" w:ascii="仿宋_GB2312" w:hAnsi="宋体" w:eastAsia="仿宋_GB2312" w:cs="宋体"/>
          <w:color w:val="000000" w:themeColor="text1"/>
          <w:kern w:val="0"/>
          <w:sz w:val="32"/>
          <w:szCs w:val="32"/>
          <w:highlight w:val="none"/>
          <w14:textFill>
            <w14:solidFill>
              <w14:schemeClr w14:val="tx1"/>
            </w14:solidFill>
          </w14:textFill>
        </w:rPr>
        <w:t>主管部门</w:t>
      </w:r>
      <w:r>
        <w:rPr>
          <w:rFonts w:ascii="仿宋_GB2312" w:hAnsi="宋体" w:eastAsia="仿宋_GB2312" w:cs="宋体"/>
          <w:color w:val="000000" w:themeColor="text1"/>
          <w:kern w:val="0"/>
          <w:sz w:val="32"/>
          <w:szCs w:val="32"/>
          <w:highlight w:val="none"/>
          <w14:textFill>
            <w14:solidFill>
              <w14:schemeClr w14:val="tx1"/>
            </w14:solidFill>
          </w14:textFill>
        </w:rPr>
        <w:t>应加强土地二级市场秩序监管</w:t>
      </w:r>
      <w:r>
        <w:rPr>
          <w:rFonts w:hint="eastAsia" w:ascii="仿宋_GB2312" w:hAnsi="宋体" w:eastAsia="仿宋_GB2312" w:cs="宋体"/>
          <w:color w:val="000000" w:themeColor="text1"/>
          <w:kern w:val="0"/>
          <w:sz w:val="32"/>
          <w:szCs w:val="32"/>
          <w:highlight w:val="none"/>
          <w14:textFill>
            <w14:solidFill>
              <w14:schemeClr w14:val="tx1"/>
            </w14:solidFill>
          </w14:textFill>
        </w:rPr>
        <w:t>，转让</w:t>
      </w:r>
      <w:r>
        <w:rPr>
          <w:rFonts w:ascii="仿宋_GB2312" w:hAnsi="宋体" w:eastAsia="仿宋_GB2312" w:cs="宋体"/>
          <w:color w:val="000000" w:themeColor="text1"/>
          <w:kern w:val="0"/>
          <w:sz w:val="32"/>
          <w:szCs w:val="32"/>
          <w:highlight w:val="none"/>
          <w14:textFill>
            <w14:solidFill>
              <w14:schemeClr w14:val="tx1"/>
            </w14:solidFill>
          </w14:textFill>
        </w:rPr>
        <w:t>双方在转让过程中有违法违规和失信行为的</w:t>
      </w:r>
      <w:r>
        <w:rPr>
          <w:rFonts w:hint="eastAsia" w:ascii="仿宋_GB2312" w:hAnsi="宋体" w:eastAsia="仿宋_GB2312" w:cs="宋体"/>
          <w:color w:val="000000" w:themeColor="text1"/>
          <w:kern w:val="0"/>
          <w:sz w:val="32"/>
          <w:szCs w:val="32"/>
          <w:highlight w:val="none"/>
          <w14:textFill>
            <w14:solidFill>
              <w14:schemeClr w14:val="tx1"/>
            </w14:solidFill>
          </w14:textFill>
        </w:rPr>
        <w:t>，</w:t>
      </w:r>
      <w:r>
        <w:rPr>
          <w:rFonts w:hint="default" w:ascii="仿宋_GB2312" w:hAnsi="宋体" w:eastAsia="仿宋_GB2312" w:cs="宋体"/>
          <w:color w:val="000000" w:themeColor="text1"/>
          <w:kern w:val="0"/>
          <w:sz w:val="32"/>
          <w:szCs w:val="32"/>
          <w:highlight w:val="none"/>
          <w:lang w:val="en"/>
          <w14:textFill>
            <w14:solidFill>
              <w14:schemeClr w14:val="tx1"/>
            </w14:solidFill>
          </w14:textFill>
        </w:rPr>
        <w:t>由相关部门</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按规定处理</w:t>
      </w:r>
      <w:r>
        <w:rPr>
          <w:rFonts w:hint="default" w:ascii="仿宋_GB2312" w:hAnsi="宋体" w:eastAsia="仿宋_GB2312" w:cs="宋体"/>
          <w:color w:val="000000" w:themeColor="text1"/>
          <w:kern w:val="0"/>
          <w:sz w:val="32"/>
          <w:szCs w:val="32"/>
          <w:highlight w:val="none"/>
          <w:lang w:val="en" w:eastAsia="zh-CN"/>
          <w14:textFill>
            <w14:solidFill>
              <w14:schemeClr w14:val="tx1"/>
            </w14:solidFill>
          </w14:textFill>
        </w:rPr>
        <w:t>，并</w:t>
      </w:r>
      <w:r>
        <w:rPr>
          <w:rFonts w:hint="eastAsia" w:ascii="仿宋_GB2312" w:hAnsi="宋体" w:eastAsia="仿宋_GB2312" w:cs="宋体"/>
          <w:color w:val="000000" w:themeColor="text1"/>
          <w:kern w:val="0"/>
          <w:sz w:val="32"/>
          <w:szCs w:val="32"/>
          <w:highlight w:val="none"/>
          <w14:textFill>
            <w14:solidFill>
              <w14:schemeClr w14:val="tx1"/>
            </w14:solidFill>
          </w14:textFill>
        </w:rPr>
        <w:t>由市场监管部门</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按</w:t>
      </w:r>
      <w:r>
        <w:rPr>
          <w:rFonts w:hint="eastAsia" w:ascii="仿宋_GB2312" w:hAnsi="宋体" w:eastAsia="仿宋_GB2312" w:cs="宋体"/>
          <w:color w:val="000000" w:themeColor="text1"/>
          <w:kern w:val="0"/>
          <w:sz w:val="32"/>
          <w:szCs w:val="32"/>
          <w:highlight w:val="none"/>
          <w14:textFill>
            <w14:solidFill>
              <w14:schemeClr w14:val="tx1"/>
            </w14:solidFill>
          </w14:textFill>
        </w:rPr>
        <w:t>规定列入违法失信名单。</w:t>
      </w:r>
    </w:p>
    <w:p>
      <w:pPr>
        <w:spacing w:line="560" w:lineRule="exact"/>
        <w:ind w:firstLine="642" w:firstLineChars="200"/>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楷体_GB2312" w:hAnsi="宋体" w:eastAsia="楷体_GB2312"/>
          <w:b/>
          <w:bCs/>
          <w:color w:val="000000" w:themeColor="text1"/>
          <w:sz w:val="32"/>
          <w:szCs w:val="32"/>
          <w:highlight w:val="none"/>
          <w14:textFill>
            <w14:solidFill>
              <w14:schemeClr w14:val="tx1"/>
            </w14:solidFill>
          </w14:textFill>
        </w:rPr>
        <w:t>第</w:t>
      </w:r>
      <w:r>
        <w:rPr>
          <w:rFonts w:hint="eastAsia" w:ascii="楷体_GB2312" w:hAnsi="宋体" w:eastAsia="楷体_GB2312"/>
          <w:b/>
          <w:bCs/>
          <w:color w:val="000000" w:themeColor="text1"/>
          <w:sz w:val="32"/>
          <w:szCs w:val="32"/>
          <w:highlight w:val="none"/>
          <w:lang w:val="en-US" w:eastAsia="zh-CN"/>
          <w14:textFill>
            <w14:solidFill>
              <w14:schemeClr w14:val="tx1"/>
            </w14:solidFill>
          </w14:textFill>
        </w:rPr>
        <w:t>二十</w:t>
      </w:r>
      <w:r>
        <w:rPr>
          <w:rFonts w:hint="default" w:ascii="楷体_GB2312" w:hAnsi="宋体" w:eastAsia="楷体_GB2312"/>
          <w:b/>
          <w:bCs/>
          <w:color w:val="000000" w:themeColor="text1"/>
          <w:sz w:val="32"/>
          <w:szCs w:val="32"/>
          <w:highlight w:val="none"/>
          <w:lang w:val="en" w:eastAsia="zh-CN"/>
          <w14:textFill>
            <w14:solidFill>
              <w14:schemeClr w14:val="tx1"/>
            </w14:solidFill>
          </w14:textFill>
        </w:rPr>
        <w:t>一</w:t>
      </w:r>
      <w:r>
        <w:rPr>
          <w:rFonts w:hint="eastAsia" w:ascii="楷体_GB2312" w:hAnsi="宋体" w:eastAsia="楷体_GB2312"/>
          <w:b/>
          <w:bCs/>
          <w:color w:val="000000" w:themeColor="text1"/>
          <w:sz w:val="32"/>
          <w:szCs w:val="32"/>
          <w:highlight w:val="none"/>
          <w14:textFill>
            <w14:solidFill>
              <w14:schemeClr w14:val="tx1"/>
            </w14:solidFill>
          </w14:textFill>
        </w:rPr>
        <w:t>条【优先购买权】</w:t>
      </w:r>
      <w:r>
        <w:rPr>
          <w:rFonts w:hint="eastAsia" w:ascii="仿宋_GB2312" w:hAnsi="宋体" w:eastAsia="仿宋_GB2312" w:cs="宋体"/>
          <w:color w:val="000000" w:themeColor="text1"/>
          <w:kern w:val="0"/>
          <w:sz w:val="32"/>
          <w:szCs w:val="32"/>
          <w:highlight w:val="none"/>
          <w14:textFill>
            <w14:solidFill>
              <w14:schemeClr w14:val="tx1"/>
            </w14:solidFill>
          </w14:textFill>
        </w:rPr>
        <w:t>转让双方</w:t>
      </w:r>
      <w:r>
        <w:rPr>
          <w:rFonts w:hint="eastAsia" w:ascii="仿宋_GB2312" w:eastAsia="仿宋_GB2312"/>
          <w:color w:val="000000" w:themeColor="text1"/>
          <w:sz w:val="32"/>
          <w:szCs w:val="32"/>
          <w:highlight w:val="none"/>
          <w14:textFill>
            <w14:solidFill>
              <w14:schemeClr w14:val="tx1"/>
            </w14:solidFill>
          </w14:textFill>
        </w:rPr>
        <w:t>通过土地二级市场平台</w:t>
      </w:r>
      <w:r>
        <w:rPr>
          <w:rFonts w:hint="eastAsia" w:ascii="仿宋_GB2312" w:hAnsi="宋体" w:eastAsia="仿宋_GB2312" w:cs="宋体"/>
          <w:color w:val="000000" w:themeColor="text1"/>
          <w:kern w:val="0"/>
          <w:sz w:val="32"/>
          <w:szCs w:val="32"/>
          <w:highlight w:val="none"/>
          <w14:textFill>
            <w14:solidFill>
              <w14:schemeClr w14:val="tx1"/>
            </w14:solidFill>
          </w14:textFill>
        </w:rPr>
        <w:t>申报的转让价格或公开竞价的成交价格</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低于土地市场价格</w:t>
      </w:r>
      <w:r>
        <w:rPr>
          <w:rFonts w:hint="eastAsia" w:ascii="仿宋_GB2312" w:hAnsi="宋体" w:eastAsia="仿宋_GB2312" w:cs="宋体"/>
          <w:color w:val="000000" w:themeColor="text1"/>
          <w:kern w:val="0"/>
          <w:sz w:val="32"/>
          <w:szCs w:val="32"/>
          <w:highlight w:val="none"/>
          <w14:textFill>
            <w14:solidFill>
              <w14:schemeClr w14:val="tx1"/>
            </w14:solidFill>
          </w14:textFill>
        </w:rPr>
        <w:t>20%以上的，</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区政府</w:t>
      </w:r>
      <w:r>
        <w:rPr>
          <w:rFonts w:hint="eastAsia" w:ascii="仿宋_GB2312" w:hAnsi="宋体" w:eastAsia="仿宋_GB2312" w:cs="宋体"/>
          <w:color w:val="000000" w:themeColor="text1"/>
          <w:kern w:val="0"/>
          <w:sz w:val="32"/>
          <w:szCs w:val="32"/>
          <w:highlight w:val="none"/>
          <w14:textFill>
            <w14:solidFill>
              <w14:schemeClr w14:val="tx1"/>
            </w14:solidFill>
          </w14:textFill>
        </w:rPr>
        <w:t>可行使优先购买权。</w:t>
      </w:r>
    </w:p>
    <w:p>
      <w:pPr>
        <w:spacing w:line="560" w:lineRule="exact"/>
        <w:ind w:firstLine="642"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第二十</w:t>
      </w:r>
      <w:r>
        <w:rPr>
          <w:rFonts w:hint="default" w:ascii="楷体_GB2312" w:hAnsi="宋体" w:eastAsia="楷体_GB2312"/>
          <w:b/>
          <w:bCs/>
          <w:color w:val="000000" w:themeColor="text1"/>
          <w:sz w:val="32"/>
          <w:szCs w:val="32"/>
          <w:lang w:val="en" w:eastAsia="zh-CN"/>
          <w14:textFill>
            <w14:solidFill>
              <w14:schemeClr w14:val="tx1"/>
            </w14:solidFill>
          </w14:textFill>
        </w:rPr>
        <w:t>二</w:t>
      </w:r>
      <w:r>
        <w:rPr>
          <w:rFonts w:hint="eastAsia" w:ascii="楷体_GB2312" w:hAnsi="宋体" w:eastAsia="楷体_GB2312"/>
          <w:b/>
          <w:bCs/>
          <w:color w:val="000000" w:themeColor="text1"/>
          <w:sz w:val="32"/>
          <w:szCs w:val="32"/>
          <w14:textFill>
            <w14:solidFill>
              <w14:schemeClr w14:val="tx1"/>
            </w14:solidFill>
          </w14:textFill>
        </w:rPr>
        <w:t>条【</w:t>
      </w:r>
      <w:r>
        <w:rPr>
          <w:rFonts w:hint="eastAsia" w:ascii="楷体_GB2312" w:hAnsi="宋体" w:eastAsia="楷体_GB2312"/>
          <w:b/>
          <w:bCs/>
          <w:color w:val="000000" w:themeColor="text1"/>
          <w:sz w:val="32"/>
          <w:szCs w:val="32"/>
          <w:lang w:val="en-US" w:eastAsia="zh-CN"/>
          <w14:textFill>
            <w14:solidFill>
              <w14:schemeClr w14:val="tx1"/>
            </w14:solidFill>
          </w14:textFill>
        </w:rPr>
        <w:t>政策</w:t>
      </w:r>
      <w:r>
        <w:rPr>
          <w:rFonts w:hint="eastAsia" w:ascii="楷体_GB2312" w:hAnsi="宋体" w:eastAsia="楷体_GB2312"/>
          <w:b/>
          <w:bCs/>
          <w:color w:val="000000" w:themeColor="text1"/>
          <w:sz w:val="32"/>
          <w:szCs w:val="32"/>
          <w14:textFill>
            <w14:solidFill>
              <w14:schemeClr w14:val="tx1"/>
            </w14:solidFill>
          </w14:textFill>
        </w:rPr>
        <w:t>衔接】</w:t>
      </w:r>
      <w:r>
        <w:rPr>
          <w:rFonts w:hint="eastAsia" w:ascii="仿宋_GB2312" w:hAnsi="宋体" w:eastAsia="仿宋_GB2312" w:cs="宋体"/>
          <w:color w:val="000000" w:themeColor="text1"/>
          <w:kern w:val="0"/>
          <w:sz w:val="32"/>
          <w:szCs w:val="32"/>
          <w14:textFill>
            <w14:solidFill>
              <w14:schemeClr w14:val="tx1"/>
            </w14:solidFill>
          </w14:textFill>
        </w:rPr>
        <w:t>属于《深圳经济特区高新技术产业园区条例》规定的高新区范围内工业用地使用权转让，按照该条例执行。</w:t>
      </w:r>
    </w:p>
    <w:p>
      <w:pPr>
        <w:spacing w:line="560" w:lineRule="exact"/>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仿宋" w:eastAsia="仿宋_GB2312"/>
          <w:sz w:val="32"/>
          <w:szCs w:val="32"/>
          <w:lang w:val="en-US" w:eastAsia="zh-CN"/>
        </w:rPr>
        <w:t>属于</w:t>
      </w:r>
      <w:r>
        <w:rPr>
          <w:rFonts w:hint="eastAsia" w:ascii="仿宋_GB2312" w:hAnsi="仿宋" w:eastAsia="仿宋_GB2312"/>
          <w:sz w:val="32"/>
          <w:szCs w:val="32"/>
        </w:rPr>
        <w:t>只租不售的创新型产业用房</w:t>
      </w:r>
      <w:r>
        <w:rPr>
          <w:rFonts w:hint="eastAsia" w:ascii="仿宋_GB2312" w:hAnsi="仿宋" w:eastAsia="仿宋_GB2312"/>
          <w:sz w:val="32"/>
          <w:szCs w:val="32"/>
          <w:lang w:eastAsia="zh-CN"/>
        </w:rPr>
        <w:t>的</w:t>
      </w:r>
      <w:r>
        <w:rPr>
          <w:rFonts w:hint="eastAsia" w:ascii="仿宋_GB2312" w:hAnsi="仿宋" w:eastAsia="仿宋_GB2312"/>
          <w:sz w:val="32"/>
          <w:szCs w:val="32"/>
          <w:lang w:val="en-US" w:eastAsia="zh-CN"/>
        </w:rPr>
        <w:t>工业用地使用权</w:t>
      </w:r>
      <w:r>
        <w:rPr>
          <w:rFonts w:hint="eastAsia" w:ascii="仿宋_GB2312" w:hAnsi="仿宋" w:eastAsia="仿宋_GB2312"/>
          <w:sz w:val="32"/>
          <w:szCs w:val="32"/>
        </w:rPr>
        <w:t>转让，</w:t>
      </w:r>
      <w:r>
        <w:rPr>
          <w:rFonts w:hint="eastAsia" w:ascii="仿宋_GB2312" w:hAnsi="宋体" w:eastAsia="仿宋_GB2312" w:cs="宋体"/>
          <w:color w:val="000000" w:themeColor="text1"/>
          <w:kern w:val="0"/>
          <w:sz w:val="32"/>
          <w:szCs w:val="32"/>
          <w14:textFill>
            <w14:solidFill>
              <w14:schemeClr w14:val="tx1"/>
            </w14:solidFill>
          </w14:textFill>
        </w:rPr>
        <w:t>按照我市创新型产业用房有关</w:t>
      </w:r>
      <w:r>
        <w:rPr>
          <w:rFonts w:hint="eastAsia" w:ascii="仿宋_GB2312" w:hAnsi="宋体" w:eastAsia="仿宋_GB2312" w:cs="宋体"/>
          <w:color w:val="000000" w:themeColor="text1"/>
          <w:kern w:val="0"/>
          <w:sz w:val="32"/>
          <w:szCs w:val="32"/>
          <w:lang w:eastAsia="zh-CN"/>
          <w14:textFill>
            <w14:solidFill>
              <w14:schemeClr w14:val="tx1"/>
            </w14:solidFill>
          </w14:textFill>
        </w:rPr>
        <w:t>政策</w:t>
      </w:r>
      <w:r>
        <w:rPr>
          <w:rFonts w:hint="eastAsia" w:ascii="仿宋_GB2312" w:hAnsi="宋体" w:eastAsia="仿宋_GB2312" w:cs="宋体"/>
          <w:color w:val="000000" w:themeColor="text1"/>
          <w:kern w:val="0"/>
          <w:sz w:val="32"/>
          <w:szCs w:val="32"/>
          <w14:textFill>
            <w14:solidFill>
              <w14:schemeClr w14:val="tx1"/>
            </w14:solidFill>
          </w14:textFill>
        </w:rPr>
        <w:t>规定执行。</w:t>
      </w:r>
    </w:p>
    <w:p>
      <w:pPr>
        <w:spacing w:line="560" w:lineRule="exact"/>
        <w:ind w:firstLine="640" w:firstLineChars="200"/>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国有企业改制土地资产处置、企业合并或分立</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涉及工业用地使用权转让的，</w:t>
      </w:r>
      <w:r>
        <w:rPr>
          <w:rFonts w:hint="eastAsia" w:ascii="仿宋_GB2312" w:hAnsi="宋体" w:eastAsia="仿宋_GB2312" w:cs="宋体"/>
          <w:color w:val="000000" w:themeColor="text1"/>
          <w:kern w:val="0"/>
          <w:sz w:val="32"/>
          <w:szCs w:val="32"/>
          <w14:textFill>
            <w14:solidFill>
              <w14:schemeClr w14:val="tx1"/>
            </w14:solidFill>
          </w14:textFill>
        </w:rPr>
        <w:t>按照</w:t>
      </w:r>
      <w:r>
        <w:rPr>
          <w:rFonts w:ascii="仿宋_GB2312" w:hAnsi="宋体" w:eastAsia="仿宋_GB2312" w:cs="宋体"/>
          <w:color w:val="000000" w:themeColor="text1"/>
          <w:kern w:val="0"/>
          <w:sz w:val="32"/>
          <w:szCs w:val="32"/>
          <w14:textFill>
            <w14:solidFill>
              <w14:schemeClr w14:val="tx1"/>
            </w14:solidFill>
          </w14:textFill>
        </w:rPr>
        <w:t>有关政策规定执行</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60" w:lineRule="exact"/>
        <w:ind w:firstLine="640" w:firstLineChars="200"/>
        <w:rPr>
          <w:rFonts w:ascii="楷体_GB2312" w:hAnsi="宋体" w:eastAsia="楷体_GB2312"/>
          <w:b/>
          <w:bCs/>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城市更新、土地整备</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及</w:t>
      </w:r>
      <w:r>
        <w:rPr>
          <w:rFonts w:hint="eastAsia" w:ascii="仿宋_GB2312" w:hAnsi="宋体" w:eastAsia="仿宋_GB2312" w:cs="宋体"/>
          <w:color w:val="000000" w:themeColor="text1"/>
          <w:kern w:val="0"/>
          <w:sz w:val="32"/>
          <w:szCs w:val="32"/>
          <w14:textFill>
            <w14:solidFill>
              <w14:schemeClr w14:val="tx1"/>
            </w14:solidFill>
          </w14:textFill>
        </w:rPr>
        <w:t>工业区块线</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等政策涉及</w:t>
      </w:r>
      <w:r>
        <w:rPr>
          <w:rFonts w:hint="eastAsia" w:ascii="仿宋_GB2312" w:hAnsi="宋体" w:eastAsia="仿宋_GB2312" w:cs="宋体"/>
          <w:color w:val="000000" w:themeColor="text1"/>
          <w:kern w:val="0"/>
          <w:sz w:val="32"/>
          <w:szCs w:val="32"/>
          <w14:textFill>
            <w14:solidFill>
              <w14:schemeClr w14:val="tx1"/>
            </w14:solidFill>
          </w14:textFill>
        </w:rPr>
        <w:t>工业用地使用权转让</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另有规定的，从其规定</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60" w:lineRule="exact"/>
        <w:ind w:firstLine="642" w:firstLineChars="200"/>
        <w:rPr>
          <w:rFonts w:ascii="仿宋_GB2312" w:eastAsia="仿宋_GB2312"/>
          <w:i/>
          <w:color w:val="000000" w:themeColor="text1"/>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第二十</w:t>
      </w:r>
      <w:r>
        <w:rPr>
          <w:rFonts w:hint="eastAsia" w:ascii="楷体_GB2312" w:hAnsi="宋体" w:eastAsia="楷体_GB2312"/>
          <w:b/>
          <w:bCs/>
          <w:color w:val="000000" w:themeColor="text1"/>
          <w:sz w:val="32"/>
          <w:szCs w:val="32"/>
          <w:lang w:val="en-US" w:eastAsia="zh-CN"/>
          <w14:textFill>
            <w14:solidFill>
              <w14:schemeClr w14:val="tx1"/>
            </w14:solidFill>
          </w14:textFill>
        </w:rPr>
        <w:t>三</w:t>
      </w:r>
      <w:r>
        <w:rPr>
          <w:rFonts w:hint="eastAsia" w:ascii="楷体_GB2312" w:hAnsi="宋体" w:eastAsia="楷体_GB2312"/>
          <w:b/>
          <w:bCs/>
          <w:color w:val="000000" w:themeColor="text1"/>
          <w:sz w:val="32"/>
          <w:szCs w:val="32"/>
          <w14:textFill>
            <w14:solidFill>
              <w14:schemeClr w14:val="tx1"/>
            </w14:solidFill>
          </w14:textFill>
        </w:rPr>
        <w:t>条【有效期】</w:t>
      </w:r>
      <w:r>
        <w:rPr>
          <w:rFonts w:hint="eastAsia" w:ascii="仿宋_GB2312" w:hAnsi="宋体" w:eastAsia="仿宋_GB2312" w:cs="宋体"/>
          <w:color w:val="000000" w:themeColor="text1"/>
          <w:kern w:val="0"/>
          <w:sz w:val="32"/>
          <w:szCs w:val="32"/>
          <w14:textFill>
            <w14:solidFill>
              <w14:schemeClr w14:val="tx1"/>
            </w14:solidFill>
          </w14:textFill>
        </w:rPr>
        <w:t>本办法自印发之日起施行，有效期</w:t>
      </w:r>
      <w:r>
        <w:rPr>
          <w:rFonts w:hint="eastAsia" w:ascii="仿宋_GB2312" w:hAnsi="宋体" w:eastAsia="仿宋_GB2312" w:cs="宋体"/>
          <w:color w:val="000000" w:themeColor="text1"/>
          <w:kern w:val="0"/>
          <w:sz w:val="32"/>
          <w:szCs w:val="32"/>
          <w:lang w:eastAsia="zh-CN"/>
          <w14:textFill>
            <w14:solidFill>
              <w14:schemeClr w14:val="tx1"/>
            </w14:solidFill>
          </w14:textFill>
        </w:rPr>
        <w:t>五</w:t>
      </w:r>
      <w:r>
        <w:rPr>
          <w:rFonts w:hint="eastAsia" w:ascii="仿宋_GB2312" w:hAnsi="宋体" w:eastAsia="仿宋_GB2312" w:cs="宋体"/>
          <w:color w:val="000000" w:themeColor="text1"/>
          <w:kern w:val="0"/>
          <w:sz w:val="32"/>
          <w:szCs w:val="32"/>
          <w14:textFill>
            <w14:solidFill>
              <w14:schemeClr w14:val="tx1"/>
            </w14:solidFill>
          </w14:textFill>
        </w:rPr>
        <w:t>年。</w:t>
      </w:r>
    </w:p>
    <w:sectPr>
      <w:headerReference r:id="rId5" w:type="first"/>
      <w:footerReference r:id="rId8" w:type="first"/>
      <w:headerReference r:id="rId3" w:type="default"/>
      <w:footerReference r:id="rId6" w:type="default"/>
      <w:headerReference r:id="rId4" w:type="even"/>
      <w:footerReference r:id="rId7" w:type="even"/>
      <w:pgSz w:w="11900" w:h="16840"/>
      <w:pgMar w:top="1440" w:right="1800" w:bottom="1440" w:left="1800" w:header="850" w:footer="992" w:gutter="0"/>
      <w:pgNumType w:start="1"/>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Nimbus Roman">
    <w:panose1 w:val="00000500000000000000"/>
    <w:charset w:val="00"/>
    <w:family w:val="auto"/>
    <w:pitch w:val="default"/>
    <w:sig w:usb0="00000287" w:usb1="00000800" w:usb2="00000000" w:usb3="00000000" w:csb0="6000009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Light">
    <w:altName w:val="方正黑体_GBK"/>
    <w:panose1 w:val="020B0502040204020203"/>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等线 Light">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536322"/>
    </w:sdtPr>
    <w:sdtContent>
      <w:p>
        <w:pPr>
          <w:pStyle w:val="7"/>
          <w:spacing w:before="120"/>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360"/>
      <w:rPr>
        <w:rStyle w:val="15"/>
      </w:rPr>
    </w:pPr>
    <w:r>
      <w:rPr>
        <w:rStyle w:val="15"/>
      </w:rPr>
      <w:fldChar w:fldCharType="begin"/>
    </w:r>
    <w:r>
      <w:rPr>
        <w:rStyle w:val="15"/>
      </w:rPr>
      <w:instrText xml:space="preserve">PAGE  </w:instrText>
    </w:r>
    <w:r>
      <w:rPr>
        <w:rStyle w:val="15"/>
      </w:rPr>
      <w:fldChar w:fldCharType="end"/>
    </w:r>
  </w:p>
  <w:p>
    <w:pPr>
      <w:pStyle w:val="7"/>
      <w:spacing w:before="120"/>
      <w:ind w:firstLine="360"/>
      <w:rPr>
        <w:rStyle w:val="15"/>
      </w:rPr>
    </w:pPr>
    <w:r>
      <w:rPr>
        <w:rStyle w:val="15"/>
      </w:rPr>
      <w:fldChar w:fldCharType="begin"/>
    </w:r>
    <w:r>
      <w:rPr>
        <w:rStyle w:val="15"/>
      </w:rPr>
      <w:instrText xml:space="preserve">PAGE  </w:instrText>
    </w:r>
    <w:r>
      <w:rPr>
        <w:rStyle w:val="15"/>
      </w:rPr>
      <w:fldChar w:fldCharType="end"/>
    </w:r>
  </w:p>
  <w:p>
    <w:pPr>
      <w:pStyle w:val="7"/>
      <w:spacing w:before="120"/>
      <w:ind w:firstLine="360"/>
    </w:pPr>
  </w:p>
  <w:p>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spacing w:before="120"/>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42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28"/>
    <w:rsid w:val="000000ED"/>
    <w:rsid w:val="00001E2B"/>
    <w:rsid w:val="00002259"/>
    <w:rsid w:val="0000376B"/>
    <w:rsid w:val="0000379E"/>
    <w:rsid w:val="00003CA6"/>
    <w:rsid w:val="00004B9E"/>
    <w:rsid w:val="000121A4"/>
    <w:rsid w:val="000156B6"/>
    <w:rsid w:val="00020BEA"/>
    <w:rsid w:val="00022494"/>
    <w:rsid w:val="000261EA"/>
    <w:rsid w:val="00027120"/>
    <w:rsid w:val="00033F4C"/>
    <w:rsid w:val="00044EE4"/>
    <w:rsid w:val="00055D38"/>
    <w:rsid w:val="00060441"/>
    <w:rsid w:val="00065725"/>
    <w:rsid w:val="000706C2"/>
    <w:rsid w:val="0007375A"/>
    <w:rsid w:val="0007581A"/>
    <w:rsid w:val="000778B1"/>
    <w:rsid w:val="00080401"/>
    <w:rsid w:val="00084F5F"/>
    <w:rsid w:val="000869A1"/>
    <w:rsid w:val="000878BF"/>
    <w:rsid w:val="000901B7"/>
    <w:rsid w:val="00094716"/>
    <w:rsid w:val="000949D8"/>
    <w:rsid w:val="0009513F"/>
    <w:rsid w:val="00095A8A"/>
    <w:rsid w:val="00095C8D"/>
    <w:rsid w:val="000A0484"/>
    <w:rsid w:val="000A0FE6"/>
    <w:rsid w:val="000A21C5"/>
    <w:rsid w:val="000A33D8"/>
    <w:rsid w:val="000A3C16"/>
    <w:rsid w:val="000A634F"/>
    <w:rsid w:val="000B2C1F"/>
    <w:rsid w:val="000C268B"/>
    <w:rsid w:val="000C2753"/>
    <w:rsid w:val="000C37CC"/>
    <w:rsid w:val="000C3E87"/>
    <w:rsid w:val="000C6A21"/>
    <w:rsid w:val="000C7924"/>
    <w:rsid w:val="000D1E85"/>
    <w:rsid w:val="000D5529"/>
    <w:rsid w:val="000D68AB"/>
    <w:rsid w:val="000E1328"/>
    <w:rsid w:val="000E2360"/>
    <w:rsid w:val="000E4D87"/>
    <w:rsid w:val="000E5694"/>
    <w:rsid w:val="000E7FE8"/>
    <w:rsid w:val="000F1A82"/>
    <w:rsid w:val="000F1F5E"/>
    <w:rsid w:val="000F3041"/>
    <w:rsid w:val="000F54EA"/>
    <w:rsid w:val="000F5BB9"/>
    <w:rsid w:val="000F6556"/>
    <w:rsid w:val="00100C34"/>
    <w:rsid w:val="00102D4E"/>
    <w:rsid w:val="0010514F"/>
    <w:rsid w:val="0010679A"/>
    <w:rsid w:val="001172DC"/>
    <w:rsid w:val="00124C2E"/>
    <w:rsid w:val="0012761D"/>
    <w:rsid w:val="00127913"/>
    <w:rsid w:val="00127CF2"/>
    <w:rsid w:val="00130924"/>
    <w:rsid w:val="00131532"/>
    <w:rsid w:val="00131F3E"/>
    <w:rsid w:val="00135755"/>
    <w:rsid w:val="00137F8F"/>
    <w:rsid w:val="0014280A"/>
    <w:rsid w:val="00142CCE"/>
    <w:rsid w:val="00145A9D"/>
    <w:rsid w:val="00147809"/>
    <w:rsid w:val="00147D48"/>
    <w:rsid w:val="00152CBF"/>
    <w:rsid w:val="00152CE9"/>
    <w:rsid w:val="00154BE7"/>
    <w:rsid w:val="001555A2"/>
    <w:rsid w:val="00156C14"/>
    <w:rsid w:val="001606A2"/>
    <w:rsid w:val="00160F28"/>
    <w:rsid w:val="00161815"/>
    <w:rsid w:val="00163558"/>
    <w:rsid w:val="00163FE6"/>
    <w:rsid w:val="00177628"/>
    <w:rsid w:val="00177805"/>
    <w:rsid w:val="00181340"/>
    <w:rsid w:val="00181B2F"/>
    <w:rsid w:val="0018298E"/>
    <w:rsid w:val="00183EE7"/>
    <w:rsid w:val="00184C44"/>
    <w:rsid w:val="00187EFD"/>
    <w:rsid w:val="0019170C"/>
    <w:rsid w:val="0019329D"/>
    <w:rsid w:val="00194193"/>
    <w:rsid w:val="001957C4"/>
    <w:rsid w:val="0019587F"/>
    <w:rsid w:val="001A3526"/>
    <w:rsid w:val="001A3E75"/>
    <w:rsid w:val="001A7254"/>
    <w:rsid w:val="001B6C71"/>
    <w:rsid w:val="001C2869"/>
    <w:rsid w:val="001C41E7"/>
    <w:rsid w:val="001C4C63"/>
    <w:rsid w:val="001C4DC4"/>
    <w:rsid w:val="001C6299"/>
    <w:rsid w:val="001C724C"/>
    <w:rsid w:val="001D0E1A"/>
    <w:rsid w:val="001D0FC9"/>
    <w:rsid w:val="001D2A58"/>
    <w:rsid w:val="001D2B8F"/>
    <w:rsid w:val="001D6E0B"/>
    <w:rsid w:val="001E2ADF"/>
    <w:rsid w:val="001F30CF"/>
    <w:rsid w:val="00200D65"/>
    <w:rsid w:val="00220943"/>
    <w:rsid w:val="00223836"/>
    <w:rsid w:val="00223EFD"/>
    <w:rsid w:val="0022431F"/>
    <w:rsid w:val="002248A0"/>
    <w:rsid w:val="00226C23"/>
    <w:rsid w:val="00232447"/>
    <w:rsid w:val="0023244D"/>
    <w:rsid w:val="0023309C"/>
    <w:rsid w:val="00235819"/>
    <w:rsid w:val="00237061"/>
    <w:rsid w:val="00240047"/>
    <w:rsid w:val="00241917"/>
    <w:rsid w:val="002430FB"/>
    <w:rsid w:val="0024383C"/>
    <w:rsid w:val="00245652"/>
    <w:rsid w:val="00245C06"/>
    <w:rsid w:val="00246994"/>
    <w:rsid w:val="00251FE0"/>
    <w:rsid w:val="0026015F"/>
    <w:rsid w:val="00265197"/>
    <w:rsid w:val="002656B0"/>
    <w:rsid w:val="002676E9"/>
    <w:rsid w:val="00267B66"/>
    <w:rsid w:val="00274662"/>
    <w:rsid w:val="00276164"/>
    <w:rsid w:val="00277F23"/>
    <w:rsid w:val="00281465"/>
    <w:rsid w:val="00284023"/>
    <w:rsid w:val="002841A1"/>
    <w:rsid w:val="00285041"/>
    <w:rsid w:val="002862CA"/>
    <w:rsid w:val="0028775C"/>
    <w:rsid w:val="00291705"/>
    <w:rsid w:val="00292452"/>
    <w:rsid w:val="002944EC"/>
    <w:rsid w:val="002956FD"/>
    <w:rsid w:val="002A173C"/>
    <w:rsid w:val="002A1B1F"/>
    <w:rsid w:val="002B0445"/>
    <w:rsid w:val="002B0AAA"/>
    <w:rsid w:val="002B1191"/>
    <w:rsid w:val="002B1547"/>
    <w:rsid w:val="002B1C6E"/>
    <w:rsid w:val="002B1DF3"/>
    <w:rsid w:val="002B3BA9"/>
    <w:rsid w:val="002B5A0D"/>
    <w:rsid w:val="002B61FE"/>
    <w:rsid w:val="002B6B02"/>
    <w:rsid w:val="002B6CDA"/>
    <w:rsid w:val="002B7288"/>
    <w:rsid w:val="002C0B01"/>
    <w:rsid w:val="002C17F6"/>
    <w:rsid w:val="002C27FF"/>
    <w:rsid w:val="002C48F1"/>
    <w:rsid w:val="002C7A0E"/>
    <w:rsid w:val="002D01B4"/>
    <w:rsid w:val="002E111B"/>
    <w:rsid w:val="002E6409"/>
    <w:rsid w:val="002E7A8D"/>
    <w:rsid w:val="002E7B12"/>
    <w:rsid w:val="002F5113"/>
    <w:rsid w:val="002F55F6"/>
    <w:rsid w:val="002F687C"/>
    <w:rsid w:val="00304F2D"/>
    <w:rsid w:val="00311003"/>
    <w:rsid w:val="003126F8"/>
    <w:rsid w:val="003132F8"/>
    <w:rsid w:val="003148B1"/>
    <w:rsid w:val="003151C6"/>
    <w:rsid w:val="003213E9"/>
    <w:rsid w:val="0032277A"/>
    <w:rsid w:val="00333E95"/>
    <w:rsid w:val="00334C95"/>
    <w:rsid w:val="0033596A"/>
    <w:rsid w:val="00335997"/>
    <w:rsid w:val="0035056B"/>
    <w:rsid w:val="003537B2"/>
    <w:rsid w:val="00354319"/>
    <w:rsid w:val="003653CA"/>
    <w:rsid w:val="00365795"/>
    <w:rsid w:val="00366DA9"/>
    <w:rsid w:val="00371024"/>
    <w:rsid w:val="00371A77"/>
    <w:rsid w:val="003736DB"/>
    <w:rsid w:val="003777D2"/>
    <w:rsid w:val="00381584"/>
    <w:rsid w:val="00383FAA"/>
    <w:rsid w:val="00385F3F"/>
    <w:rsid w:val="003861D8"/>
    <w:rsid w:val="0039209A"/>
    <w:rsid w:val="00394594"/>
    <w:rsid w:val="00397209"/>
    <w:rsid w:val="003A4D3A"/>
    <w:rsid w:val="003A6F33"/>
    <w:rsid w:val="003A7598"/>
    <w:rsid w:val="003B00D9"/>
    <w:rsid w:val="003B0A19"/>
    <w:rsid w:val="003B50DB"/>
    <w:rsid w:val="003B6618"/>
    <w:rsid w:val="003C3847"/>
    <w:rsid w:val="003C3F09"/>
    <w:rsid w:val="003C6077"/>
    <w:rsid w:val="003C78FE"/>
    <w:rsid w:val="003D05F1"/>
    <w:rsid w:val="003D3F3F"/>
    <w:rsid w:val="003D428B"/>
    <w:rsid w:val="003D460A"/>
    <w:rsid w:val="003D6C19"/>
    <w:rsid w:val="003E01F7"/>
    <w:rsid w:val="003E0F27"/>
    <w:rsid w:val="003E2181"/>
    <w:rsid w:val="003E3290"/>
    <w:rsid w:val="003E34AF"/>
    <w:rsid w:val="003E4029"/>
    <w:rsid w:val="003E5DE8"/>
    <w:rsid w:val="003E6E45"/>
    <w:rsid w:val="003E79AF"/>
    <w:rsid w:val="003F11E2"/>
    <w:rsid w:val="003F1DB2"/>
    <w:rsid w:val="003F40FD"/>
    <w:rsid w:val="00411C64"/>
    <w:rsid w:val="00412135"/>
    <w:rsid w:val="0041259D"/>
    <w:rsid w:val="00412CE5"/>
    <w:rsid w:val="00415EB5"/>
    <w:rsid w:val="00420CC1"/>
    <w:rsid w:val="004303B4"/>
    <w:rsid w:val="00435222"/>
    <w:rsid w:val="004371CA"/>
    <w:rsid w:val="00453AD8"/>
    <w:rsid w:val="00453ADF"/>
    <w:rsid w:val="00453D78"/>
    <w:rsid w:val="004546D1"/>
    <w:rsid w:val="00455D4F"/>
    <w:rsid w:val="0046092D"/>
    <w:rsid w:val="00463DD0"/>
    <w:rsid w:val="0046411A"/>
    <w:rsid w:val="00466052"/>
    <w:rsid w:val="00470583"/>
    <w:rsid w:val="0047063F"/>
    <w:rsid w:val="00471158"/>
    <w:rsid w:val="004724E2"/>
    <w:rsid w:val="00477BD8"/>
    <w:rsid w:val="00480969"/>
    <w:rsid w:val="0048685B"/>
    <w:rsid w:val="004923BE"/>
    <w:rsid w:val="0049513A"/>
    <w:rsid w:val="00496F83"/>
    <w:rsid w:val="004A6038"/>
    <w:rsid w:val="004B2EAD"/>
    <w:rsid w:val="004B4422"/>
    <w:rsid w:val="004B687A"/>
    <w:rsid w:val="004B77E4"/>
    <w:rsid w:val="004B7EB9"/>
    <w:rsid w:val="004C07F6"/>
    <w:rsid w:val="004C1AEF"/>
    <w:rsid w:val="004C4F10"/>
    <w:rsid w:val="004C503E"/>
    <w:rsid w:val="004D0581"/>
    <w:rsid w:val="004D2E59"/>
    <w:rsid w:val="004D6CD1"/>
    <w:rsid w:val="004D7E32"/>
    <w:rsid w:val="004E05A0"/>
    <w:rsid w:val="004E0C3B"/>
    <w:rsid w:val="004E288B"/>
    <w:rsid w:val="004E33D4"/>
    <w:rsid w:val="004E6BC0"/>
    <w:rsid w:val="004E6FC6"/>
    <w:rsid w:val="004F322C"/>
    <w:rsid w:val="004F5ADD"/>
    <w:rsid w:val="004F68E1"/>
    <w:rsid w:val="004F7269"/>
    <w:rsid w:val="00503042"/>
    <w:rsid w:val="00504384"/>
    <w:rsid w:val="005050AA"/>
    <w:rsid w:val="0051684C"/>
    <w:rsid w:val="005168ED"/>
    <w:rsid w:val="0052605C"/>
    <w:rsid w:val="00526FDB"/>
    <w:rsid w:val="0052796F"/>
    <w:rsid w:val="00527EE0"/>
    <w:rsid w:val="00533611"/>
    <w:rsid w:val="005349C5"/>
    <w:rsid w:val="00534CCB"/>
    <w:rsid w:val="00536DF4"/>
    <w:rsid w:val="00537794"/>
    <w:rsid w:val="005404BA"/>
    <w:rsid w:val="00540B1B"/>
    <w:rsid w:val="0054543C"/>
    <w:rsid w:val="00545EE7"/>
    <w:rsid w:val="005470D4"/>
    <w:rsid w:val="00550CBC"/>
    <w:rsid w:val="00551967"/>
    <w:rsid w:val="00552EF2"/>
    <w:rsid w:val="00554D85"/>
    <w:rsid w:val="00554DB2"/>
    <w:rsid w:val="00557182"/>
    <w:rsid w:val="0055749D"/>
    <w:rsid w:val="00563091"/>
    <w:rsid w:val="005636E5"/>
    <w:rsid w:val="00563CB7"/>
    <w:rsid w:val="005665F8"/>
    <w:rsid w:val="00571A5D"/>
    <w:rsid w:val="0057247B"/>
    <w:rsid w:val="00572831"/>
    <w:rsid w:val="00577DF7"/>
    <w:rsid w:val="005837A2"/>
    <w:rsid w:val="00584E9C"/>
    <w:rsid w:val="0058537A"/>
    <w:rsid w:val="00590401"/>
    <w:rsid w:val="00590BCB"/>
    <w:rsid w:val="00593AF7"/>
    <w:rsid w:val="005A18E3"/>
    <w:rsid w:val="005A2027"/>
    <w:rsid w:val="005A3189"/>
    <w:rsid w:val="005A334F"/>
    <w:rsid w:val="005A5E3B"/>
    <w:rsid w:val="005A6AAC"/>
    <w:rsid w:val="005B5C74"/>
    <w:rsid w:val="005B7DA7"/>
    <w:rsid w:val="005C00B5"/>
    <w:rsid w:val="005C3DCE"/>
    <w:rsid w:val="005C5963"/>
    <w:rsid w:val="005D0A90"/>
    <w:rsid w:val="005D1403"/>
    <w:rsid w:val="005D153D"/>
    <w:rsid w:val="005D4833"/>
    <w:rsid w:val="005D7800"/>
    <w:rsid w:val="005E01FD"/>
    <w:rsid w:val="005E10F7"/>
    <w:rsid w:val="005E1E22"/>
    <w:rsid w:val="005E2888"/>
    <w:rsid w:val="005E43F0"/>
    <w:rsid w:val="005E44E9"/>
    <w:rsid w:val="005E4C76"/>
    <w:rsid w:val="005E5800"/>
    <w:rsid w:val="005F1B91"/>
    <w:rsid w:val="005F2149"/>
    <w:rsid w:val="005F2933"/>
    <w:rsid w:val="00602FE2"/>
    <w:rsid w:val="006030F3"/>
    <w:rsid w:val="00604DD4"/>
    <w:rsid w:val="006050B9"/>
    <w:rsid w:val="00605FED"/>
    <w:rsid w:val="00611CDA"/>
    <w:rsid w:val="006123D3"/>
    <w:rsid w:val="006210F8"/>
    <w:rsid w:val="006212A9"/>
    <w:rsid w:val="006216E1"/>
    <w:rsid w:val="00624DD5"/>
    <w:rsid w:val="00625D44"/>
    <w:rsid w:val="00626E6A"/>
    <w:rsid w:val="006318F2"/>
    <w:rsid w:val="00633762"/>
    <w:rsid w:val="00635155"/>
    <w:rsid w:val="00635F5A"/>
    <w:rsid w:val="0063612F"/>
    <w:rsid w:val="00637D27"/>
    <w:rsid w:val="00647324"/>
    <w:rsid w:val="006509BD"/>
    <w:rsid w:val="006524E3"/>
    <w:rsid w:val="00654128"/>
    <w:rsid w:val="00654526"/>
    <w:rsid w:val="00655A69"/>
    <w:rsid w:val="00655D62"/>
    <w:rsid w:val="00660F7F"/>
    <w:rsid w:val="00662EBF"/>
    <w:rsid w:val="00664520"/>
    <w:rsid w:val="0067272A"/>
    <w:rsid w:val="00672851"/>
    <w:rsid w:val="006751BD"/>
    <w:rsid w:val="00675A36"/>
    <w:rsid w:val="00677904"/>
    <w:rsid w:val="00677B54"/>
    <w:rsid w:val="00677FFE"/>
    <w:rsid w:val="006807BA"/>
    <w:rsid w:val="00682729"/>
    <w:rsid w:val="006838CA"/>
    <w:rsid w:val="00687ABC"/>
    <w:rsid w:val="006900C2"/>
    <w:rsid w:val="00691B90"/>
    <w:rsid w:val="00693416"/>
    <w:rsid w:val="006956D3"/>
    <w:rsid w:val="006A242A"/>
    <w:rsid w:val="006A3AF4"/>
    <w:rsid w:val="006A48ED"/>
    <w:rsid w:val="006B56E7"/>
    <w:rsid w:val="006B6BC8"/>
    <w:rsid w:val="006C2480"/>
    <w:rsid w:val="006C43C6"/>
    <w:rsid w:val="006C65CC"/>
    <w:rsid w:val="006D0EAE"/>
    <w:rsid w:val="006D139A"/>
    <w:rsid w:val="006D2F97"/>
    <w:rsid w:val="006D319E"/>
    <w:rsid w:val="006D4914"/>
    <w:rsid w:val="006D5F35"/>
    <w:rsid w:val="006D651A"/>
    <w:rsid w:val="006E0338"/>
    <w:rsid w:val="006E6A5E"/>
    <w:rsid w:val="006F48B3"/>
    <w:rsid w:val="00700590"/>
    <w:rsid w:val="00701DC4"/>
    <w:rsid w:val="0070410A"/>
    <w:rsid w:val="00704F0A"/>
    <w:rsid w:val="007074F3"/>
    <w:rsid w:val="00710FF4"/>
    <w:rsid w:val="0071189B"/>
    <w:rsid w:val="00714CD4"/>
    <w:rsid w:val="0071662C"/>
    <w:rsid w:val="00720416"/>
    <w:rsid w:val="00724DE9"/>
    <w:rsid w:val="00725DF2"/>
    <w:rsid w:val="007367E4"/>
    <w:rsid w:val="00742B60"/>
    <w:rsid w:val="00744E41"/>
    <w:rsid w:val="00750A46"/>
    <w:rsid w:val="0075339F"/>
    <w:rsid w:val="00760AAD"/>
    <w:rsid w:val="0076195D"/>
    <w:rsid w:val="00764584"/>
    <w:rsid w:val="00765C8B"/>
    <w:rsid w:val="0077259F"/>
    <w:rsid w:val="00772B81"/>
    <w:rsid w:val="00777E22"/>
    <w:rsid w:val="00785013"/>
    <w:rsid w:val="00787CD2"/>
    <w:rsid w:val="00787E20"/>
    <w:rsid w:val="007903E0"/>
    <w:rsid w:val="00793B26"/>
    <w:rsid w:val="00795895"/>
    <w:rsid w:val="00795C17"/>
    <w:rsid w:val="007964F0"/>
    <w:rsid w:val="007A0887"/>
    <w:rsid w:val="007A49DB"/>
    <w:rsid w:val="007A7B1A"/>
    <w:rsid w:val="007B0E2D"/>
    <w:rsid w:val="007B1410"/>
    <w:rsid w:val="007B2F2B"/>
    <w:rsid w:val="007B7AC1"/>
    <w:rsid w:val="007C0C32"/>
    <w:rsid w:val="007C3DD3"/>
    <w:rsid w:val="007C6D0E"/>
    <w:rsid w:val="007D15B2"/>
    <w:rsid w:val="007D316E"/>
    <w:rsid w:val="007D46CD"/>
    <w:rsid w:val="007D552E"/>
    <w:rsid w:val="007D7784"/>
    <w:rsid w:val="007E1A5D"/>
    <w:rsid w:val="007E3286"/>
    <w:rsid w:val="007E354B"/>
    <w:rsid w:val="007E5DF8"/>
    <w:rsid w:val="007F0537"/>
    <w:rsid w:val="007F08B9"/>
    <w:rsid w:val="007F18EA"/>
    <w:rsid w:val="007F1E64"/>
    <w:rsid w:val="007F555D"/>
    <w:rsid w:val="007F74CE"/>
    <w:rsid w:val="007F7DCF"/>
    <w:rsid w:val="00800808"/>
    <w:rsid w:val="00802BE7"/>
    <w:rsid w:val="00803621"/>
    <w:rsid w:val="00805EAB"/>
    <w:rsid w:val="00806DE1"/>
    <w:rsid w:val="00810244"/>
    <w:rsid w:val="008227E7"/>
    <w:rsid w:val="00825488"/>
    <w:rsid w:val="00827193"/>
    <w:rsid w:val="008301A0"/>
    <w:rsid w:val="0083151E"/>
    <w:rsid w:val="00832049"/>
    <w:rsid w:val="0083272A"/>
    <w:rsid w:val="00833C65"/>
    <w:rsid w:val="00834714"/>
    <w:rsid w:val="00835FDD"/>
    <w:rsid w:val="00845306"/>
    <w:rsid w:val="00847DA8"/>
    <w:rsid w:val="008505F2"/>
    <w:rsid w:val="00850A77"/>
    <w:rsid w:val="00852E42"/>
    <w:rsid w:val="00852F65"/>
    <w:rsid w:val="008643A6"/>
    <w:rsid w:val="0086456F"/>
    <w:rsid w:val="00864AF8"/>
    <w:rsid w:val="00865029"/>
    <w:rsid w:val="00865705"/>
    <w:rsid w:val="00867102"/>
    <w:rsid w:val="00867333"/>
    <w:rsid w:val="00876223"/>
    <w:rsid w:val="0088425D"/>
    <w:rsid w:val="0088584F"/>
    <w:rsid w:val="00886FFB"/>
    <w:rsid w:val="00890288"/>
    <w:rsid w:val="008921D5"/>
    <w:rsid w:val="00892E1E"/>
    <w:rsid w:val="008960FB"/>
    <w:rsid w:val="008A0211"/>
    <w:rsid w:val="008A1DE5"/>
    <w:rsid w:val="008A3499"/>
    <w:rsid w:val="008A5E70"/>
    <w:rsid w:val="008B0BFF"/>
    <w:rsid w:val="008B14EF"/>
    <w:rsid w:val="008B1571"/>
    <w:rsid w:val="008B3FA2"/>
    <w:rsid w:val="008B451B"/>
    <w:rsid w:val="008B7A9D"/>
    <w:rsid w:val="008C0BD8"/>
    <w:rsid w:val="008C186A"/>
    <w:rsid w:val="008C5212"/>
    <w:rsid w:val="008D2985"/>
    <w:rsid w:val="008E6BE3"/>
    <w:rsid w:val="008F255F"/>
    <w:rsid w:val="008F6240"/>
    <w:rsid w:val="00901D8F"/>
    <w:rsid w:val="00903F94"/>
    <w:rsid w:val="009052CD"/>
    <w:rsid w:val="00907196"/>
    <w:rsid w:val="00910DCA"/>
    <w:rsid w:val="00911AB3"/>
    <w:rsid w:val="00915233"/>
    <w:rsid w:val="00917180"/>
    <w:rsid w:val="00920F93"/>
    <w:rsid w:val="00921A96"/>
    <w:rsid w:val="0092210E"/>
    <w:rsid w:val="00922803"/>
    <w:rsid w:val="009253FA"/>
    <w:rsid w:val="009273CC"/>
    <w:rsid w:val="00927517"/>
    <w:rsid w:val="009313A2"/>
    <w:rsid w:val="00957BA3"/>
    <w:rsid w:val="00960037"/>
    <w:rsid w:val="00961035"/>
    <w:rsid w:val="00961374"/>
    <w:rsid w:val="009663A4"/>
    <w:rsid w:val="009669FA"/>
    <w:rsid w:val="00966F90"/>
    <w:rsid w:val="009671E4"/>
    <w:rsid w:val="0096769C"/>
    <w:rsid w:val="00967837"/>
    <w:rsid w:val="00971135"/>
    <w:rsid w:val="0097227B"/>
    <w:rsid w:val="00973A33"/>
    <w:rsid w:val="00973EF2"/>
    <w:rsid w:val="009763B6"/>
    <w:rsid w:val="00981858"/>
    <w:rsid w:val="00981ECA"/>
    <w:rsid w:val="00982C39"/>
    <w:rsid w:val="00987B0D"/>
    <w:rsid w:val="00987E86"/>
    <w:rsid w:val="00992581"/>
    <w:rsid w:val="00993FF4"/>
    <w:rsid w:val="009A0E4F"/>
    <w:rsid w:val="009A6FF3"/>
    <w:rsid w:val="009A72AF"/>
    <w:rsid w:val="009B043E"/>
    <w:rsid w:val="009B13A9"/>
    <w:rsid w:val="009B1804"/>
    <w:rsid w:val="009B4579"/>
    <w:rsid w:val="009B4BD8"/>
    <w:rsid w:val="009B61A5"/>
    <w:rsid w:val="009B6701"/>
    <w:rsid w:val="009B6DC8"/>
    <w:rsid w:val="009B78E8"/>
    <w:rsid w:val="009C144D"/>
    <w:rsid w:val="009C3826"/>
    <w:rsid w:val="009C49D8"/>
    <w:rsid w:val="009C553D"/>
    <w:rsid w:val="009D1BAE"/>
    <w:rsid w:val="009D4D50"/>
    <w:rsid w:val="009D732A"/>
    <w:rsid w:val="009E03F3"/>
    <w:rsid w:val="009E4A6A"/>
    <w:rsid w:val="009E6E42"/>
    <w:rsid w:val="009E77F0"/>
    <w:rsid w:val="009E7E78"/>
    <w:rsid w:val="009F1A18"/>
    <w:rsid w:val="009F393F"/>
    <w:rsid w:val="009F663D"/>
    <w:rsid w:val="009F757D"/>
    <w:rsid w:val="009F7B1E"/>
    <w:rsid w:val="00A01F16"/>
    <w:rsid w:val="00A0364C"/>
    <w:rsid w:val="00A03944"/>
    <w:rsid w:val="00A0727A"/>
    <w:rsid w:val="00A117EC"/>
    <w:rsid w:val="00A12210"/>
    <w:rsid w:val="00A218B4"/>
    <w:rsid w:val="00A308F0"/>
    <w:rsid w:val="00A31876"/>
    <w:rsid w:val="00A33E19"/>
    <w:rsid w:val="00A3429F"/>
    <w:rsid w:val="00A34A39"/>
    <w:rsid w:val="00A42E07"/>
    <w:rsid w:val="00A43D18"/>
    <w:rsid w:val="00A503F7"/>
    <w:rsid w:val="00A52BC0"/>
    <w:rsid w:val="00A55355"/>
    <w:rsid w:val="00A55697"/>
    <w:rsid w:val="00A55DBF"/>
    <w:rsid w:val="00A6128A"/>
    <w:rsid w:val="00A623F4"/>
    <w:rsid w:val="00A6591D"/>
    <w:rsid w:val="00A67AC5"/>
    <w:rsid w:val="00A7010F"/>
    <w:rsid w:val="00A703D4"/>
    <w:rsid w:val="00A904B3"/>
    <w:rsid w:val="00A97757"/>
    <w:rsid w:val="00AA2296"/>
    <w:rsid w:val="00AA22AC"/>
    <w:rsid w:val="00AA2DC4"/>
    <w:rsid w:val="00AA77CD"/>
    <w:rsid w:val="00AB168F"/>
    <w:rsid w:val="00AC0EC9"/>
    <w:rsid w:val="00AC3647"/>
    <w:rsid w:val="00AC3C01"/>
    <w:rsid w:val="00AC7905"/>
    <w:rsid w:val="00AD2205"/>
    <w:rsid w:val="00AD2AC9"/>
    <w:rsid w:val="00AD33BB"/>
    <w:rsid w:val="00AD7E15"/>
    <w:rsid w:val="00AE0047"/>
    <w:rsid w:val="00AE02C3"/>
    <w:rsid w:val="00AE4750"/>
    <w:rsid w:val="00AE7044"/>
    <w:rsid w:val="00AE772B"/>
    <w:rsid w:val="00AE7A6D"/>
    <w:rsid w:val="00AF6BC0"/>
    <w:rsid w:val="00B02A65"/>
    <w:rsid w:val="00B03D7B"/>
    <w:rsid w:val="00B0423A"/>
    <w:rsid w:val="00B06A7B"/>
    <w:rsid w:val="00B07E44"/>
    <w:rsid w:val="00B10119"/>
    <w:rsid w:val="00B13028"/>
    <w:rsid w:val="00B139CB"/>
    <w:rsid w:val="00B156E8"/>
    <w:rsid w:val="00B17496"/>
    <w:rsid w:val="00B22426"/>
    <w:rsid w:val="00B23D0F"/>
    <w:rsid w:val="00B25299"/>
    <w:rsid w:val="00B27351"/>
    <w:rsid w:val="00B32C55"/>
    <w:rsid w:val="00B350BB"/>
    <w:rsid w:val="00B3526E"/>
    <w:rsid w:val="00B35AEF"/>
    <w:rsid w:val="00B43647"/>
    <w:rsid w:val="00B4769A"/>
    <w:rsid w:val="00B64A46"/>
    <w:rsid w:val="00B71758"/>
    <w:rsid w:val="00B726EA"/>
    <w:rsid w:val="00B73866"/>
    <w:rsid w:val="00B763AA"/>
    <w:rsid w:val="00B7657B"/>
    <w:rsid w:val="00B766BA"/>
    <w:rsid w:val="00B76EB5"/>
    <w:rsid w:val="00B911CC"/>
    <w:rsid w:val="00B92B78"/>
    <w:rsid w:val="00B94F18"/>
    <w:rsid w:val="00BA187C"/>
    <w:rsid w:val="00BA38DB"/>
    <w:rsid w:val="00BA4449"/>
    <w:rsid w:val="00BA7FCD"/>
    <w:rsid w:val="00BB6A0F"/>
    <w:rsid w:val="00BC0B04"/>
    <w:rsid w:val="00BC1D63"/>
    <w:rsid w:val="00BC5870"/>
    <w:rsid w:val="00BC7489"/>
    <w:rsid w:val="00BD3FC4"/>
    <w:rsid w:val="00BD5BA8"/>
    <w:rsid w:val="00BE16D0"/>
    <w:rsid w:val="00BE5ED3"/>
    <w:rsid w:val="00BE62D1"/>
    <w:rsid w:val="00BF1EC1"/>
    <w:rsid w:val="00BF4D93"/>
    <w:rsid w:val="00BF60AD"/>
    <w:rsid w:val="00C026E5"/>
    <w:rsid w:val="00C05CC3"/>
    <w:rsid w:val="00C10006"/>
    <w:rsid w:val="00C12539"/>
    <w:rsid w:val="00C159F8"/>
    <w:rsid w:val="00C2358A"/>
    <w:rsid w:val="00C27D34"/>
    <w:rsid w:val="00C30780"/>
    <w:rsid w:val="00C3335E"/>
    <w:rsid w:val="00C348BC"/>
    <w:rsid w:val="00C36718"/>
    <w:rsid w:val="00C367D7"/>
    <w:rsid w:val="00C36EB4"/>
    <w:rsid w:val="00C42A3F"/>
    <w:rsid w:val="00C43B92"/>
    <w:rsid w:val="00C4538D"/>
    <w:rsid w:val="00C507DA"/>
    <w:rsid w:val="00C50F83"/>
    <w:rsid w:val="00C55778"/>
    <w:rsid w:val="00C56314"/>
    <w:rsid w:val="00C569C4"/>
    <w:rsid w:val="00C5765D"/>
    <w:rsid w:val="00C60DAD"/>
    <w:rsid w:val="00C6111C"/>
    <w:rsid w:val="00C61A10"/>
    <w:rsid w:val="00C61E0C"/>
    <w:rsid w:val="00C62251"/>
    <w:rsid w:val="00C62804"/>
    <w:rsid w:val="00C70D5F"/>
    <w:rsid w:val="00C71108"/>
    <w:rsid w:val="00C77D2D"/>
    <w:rsid w:val="00C802DA"/>
    <w:rsid w:val="00C86E0D"/>
    <w:rsid w:val="00C90166"/>
    <w:rsid w:val="00C90767"/>
    <w:rsid w:val="00C94A23"/>
    <w:rsid w:val="00C94B9D"/>
    <w:rsid w:val="00C94FF6"/>
    <w:rsid w:val="00C95218"/>
    <w:rsid w:val="00C97CA3"/>
    <w:rsid w:val="00CA0BFE"/>
    <w:rsid w:val="00CA240B"/>
    <w:rsid w:val="00CA51CE"/>
    <w:rsid w:val="00CA54B9"/>
    <w:rsid w:val="00CA7234"/>
    <w:rsid w:val="00CA7C4B"/>
    <w:rsid w:val="00CB0592"/>
    <w:rsid w:val="00CB2E18"/>
    <w:rsid w:val="00CB2F84"/>
    <w:rsid w:val="00CB4271"/>
    <w:rsid w:val="00CB4CAA"/>
    <w:rsid w:val="00CB7523"/>
    <w:rsid w:val="00CC31AA"/>
    <w:rsid w:val="00CD4150"/>
    <w:rsid w:val="00CD52BC"/>
    <w:rsid w:val="00CD7BA5"/>
    <w:rsid w:val="00CE1C28"/>
    <w:rsid w:val="00CE5A93"/>
    <w:rsid w:val="00CE5C49"/>
    <w:rsid w:val="00CE60FE"/>
    <w:rsid w:val="00CE6404"/>
    <w:rsid w:val="00CE66C6"/>
    <w:rsid w:val="00CF2BCE"/>
    <w:rsid w:val="00D02105"/>
    <w:rsid w:val="00D02A65"/>
    <w:rsid w:val="00D0351A"/>
    <w:rsid w:val="00D03F4D"/>
    <w:rsid w:val="00D10AA6"/>
    <w:rsid w:val="00D1142E"/>
    <w:rsid w:val="00D13007"/>
    <w:rsid w:val="00D1390B"/>
    <w:rsid w:val="00D14E5C"/>
    <w:rsid w:val="00D158CC"/>
    <w:rsid w:val="00D16FAF"/>
    <w:rsid w:val="00D22C28"/>
    <w:rsid w:val="00D22CBA"/>
    <w:rsid w:val="00D2774C"/>
    <w:rsid w:val="00D35265"/>
    <w:rsid w:val="00D41DBA"/>
    <w:rsid w:val="00D4368E"/>
    <w:rsid w:val="00D43CB1"/>
    <w:rsid w:val="00D43D42"/>
    <w:rsid w:val="00D44117"/>
    <w:rsid w:val="00D46EF2"/>
    <w:rsid w:val="00D503C8"/>
    <w:rsid w:val="00D5584F"/>
    <w:rsid w:val="00D61DEC"/>
    <w:rsid w:val="00D622EE"/>
    <w:rsid w:val="00D64B3D"/>
    <w:rsid w:val="00D66F49"/>
    <w:rsid w:val="00D67325"/>
    <w:rsid w:val="00D70F24"/>
    <w:rsid w:val="00D74A52"/>
    <w:rsid w:val="00D805CD"/>
    <w:rsid w:val="00D839BB"/>
    <w:rsid w:val="00D84683"/>
    <w:rsid w:val="00D87CBF"/>
    <w:rsid w:val="00D9040E"/>
    <w:rsid w:val="00D91A3A"/>
    <w:rsid w:val="00D92A45"/>
    <w:rsid w:val="00D97938"/>
    <w:rsid w:val="00DA0824"/>
    <w:rsid w:val="00DA0A1B"/>
    <w:rsid w:val="00DA37C8"/>
    <w:rsid w:val="00DA4332"/>
    <w:rsid w:val="00DA5F28"/>
    <w:rsid w:val="00DA6240"/>
    <w:rsid w:val="00DB037E"/>
    <w:rsid w:val="00DB22C4"/>
    <w:rsid w:val="00DB2F36"/>
    <w:rsid w:val="00DB3C29"/>
    <w:rsid w:val="00DC0BF1"/>
    <w:rsid w:val="00DC5F90"/>
    <w:rsid w:val="00DC6445"/>
    <w:rsid w:val="00DC6456"/>
    <w:rsid w:val="00DD1474"/>
    <w:rsid w:val="00DD1AE4"/>
    <w:rsid w:val="00DD5BF3"/>
    <w:rsid w:val="00DD6DB8"/>
    <w:rsid w:val="00DE0BDE"/>
    <w:rsid w:val="00DE2124"/>
    <w:rsid w:val="00DE4739"/>
    <w:rsid w:val="00DE4CA5"/>
    <w:rsid w:val="00DF0455"/>
    <w:rsid w:val="00DF6952"/>
    <w:rsid w:val="00DF6DCD"/>
    <w:rsid w:val="00E01C9D"/>
    <w:rsid w:val="00E04E47"/>
    <w:rsid w:val="00E05AB1"/>
    <w:rsid w:val="00E05D1E"/>
    <w:rsid w:val="00E05E51"/>
    <w:rsid w:val="00E10A49"/>
    <w:rsid w:val="00E130A7"/>
    <w:rsid w:val="00E15399"/>
    <w:rsid w:val="00E15F15"/>
    <w:rsid w:val="00E210A2"/>
    <w:rsid w:val="00E22775"/>
    <w:rsid w:val="00E242E3"/>
    <w:rsid w:val="00E32A4E"/>
    <w:rsid w:val="00E331C6"/>
    <w:rsid w:val="00E40645"/>
    <w:rsid w:val="00E40D02"/>
    <w:rsid w:val="00E4137C"/>
    <w:rsid w:val="00E4482D"/>
    <w:rsid w:val="00E55FA0"/>
    <w:rsid w:val="00E60D54"/>
    <w:rsid w:val="00E640A3"/>
    <w:rsid w:val="00E64C6D"/>
    <w:rsid w:val="00E65020"/>
    <w:rsid w:val="00E65078"/>
    <w:rsid w:val="00E678D5"/>
    <w:rsid w:val="00E70D23"/>
    <w:rsid w:val="00E73182"/>
    <w:rsid w:val="00E75672"/>
    <w:rsid w:val="00E7598C"/>
    <w:rsid w:val="00E80080"/>
    <w:rsid w:val="00E8177B"/>
    <w:rsid w:val="00E86CE9"/>
    <w:rsid w:val="00E910B9"/>
    <w:rsid w:val="00E91649"/>
    <w:rsid w:val="00E916ED"/>
    <w:rsid w:val="00E9474C"/>
    <w:rsid w:val="00E95DCB"/>
    <w:rsid w:val="00E9644E"/>
    <w:rsid w:val="00E9704D"/>
    <w:rsid w:val="00E971BA"/>
    <w:rsid w:val="00E97D15"/>
    <w:rsid w:val="00EA463A"/>
    <w:rsid w:val="00EA532B"/>
    <w:rsid w:val="00EA5A45"/>
    <w:rsid w:val="00EB19F7"/>
    <w:rsid w:val="00EB36FD"/>
    <w:rsid w:val="00EB73D4"/>
    <w:rsid w:val="00EC7BD1"/>
    <w:rsid w:val="00ED0BFE"/>
    <w:rsid w:val="00ED1C7C"/>
    <w:rsid w:val="00ED2572"/>
    <w:rsid w:val="00ED4C86"/>
    <w:rsid w:val="00ED6575"/>
    <w:rsid w:val="00ED7DCD"/>
    <w:rsid w:val="00EE056E"/>
    <w:rsid w:val="00EE122E"/>
    <w:rsid w:val="00EE17A3"/>
    <w:rsid w:val="00EE4CFD"/>
    <w:rsid w:val="00EE51FD"/>
    <w:rsid w:val="00EE5F37"/>
    <w:rsid w:val="00EE7542"/>
    <w:rsid w:val="00EE7857"/>
    <w:rsid w:val="00EF1A24"/>
    <w:rsid w:val="00EF7117"/>
    <w:rsid w:val="00F01069"/>
    <w:rsid w:val="00F07EE5"/>
    <w:rsid w:val="00F123B1"/>
    <w:rsid w:val="00F12522"/>
    <w:rsid w:val="00F12C9C"/>
    <w:rsid w:val="00F13027"/>
    <w:rsid w:val="00F201B1"/>
    <w:rsid w:val="00F212D6"/>
    <w:rsid w:val="00F22729"/>
    <w:rsid w:val="00F22E94"/>
    <w:rsid w:val="00F25264"/>
    <w:rsid w:val="00F25D59"/>
    <w:rsid w:val="00F275BA"/>
    <w:rsid w:val="00F30B44"/>
    <w:rsid w:val="00F31BD0"/>
    <w:rsid w:val="00F32982"/>
    <w:rsid w:val="00F3387C"/>
    <w:rsid w:val="00F34131"/>
    <w:rsid w:val="00F3682B"/>
    <w:rsid w:val="00F40334"/>
    <w:rsid w:val="00F4190F"/>
    <w:rsid w:val="00F568E3"/>
    <w:rsid w:val="00F56919"/>
    <w:rsid w:val="00F60AEC"/>
    <w:rsid w:val="00F61128"/>
    <w:rsid w:val="00F62EC3"/>
    <w:rsid w:val="00F6431E"/>
    <w:rsid w:val="00F801CA"/>
    <w:rsid w:val="00F81447"/>
    <w:rsid w:val="00F81973"/>
    <w:rsid w:val="00F82592"/>
    <w:rsid w:val="00F85C8A"/>
    <w:rsid w:val="00F86E6F"/>
    <w:rsid w:val="00F91169"/>
    <w:rsid w:val="00F915FF"/>
    <w:rsid w:val="00F9219C"/>
    <w:rsid w:val="00F95B26"/>
    <w:rsid w:val="00F96C3A"/>
    <w:rsid w:val="00F97BE4"/>
    <w:rsid w:val="00FA3F10"/>
    <w:rsid w:val="00FA3F1A"/>
    <w:rsid w:val="00FA62F9"/>
    <w:rsid w:val="00FA798F"/>
    <w:rsid w:val="00FB35AC"/>
    <w:rsid w:val="00FB3EED"/>
    <w:rsid w:val="00FB649B"/>
    <w:rsid w:val="00FB6E60"/>
    <w:rsid w:val="00FB71A6"/>
    <w:rsid w:val="00FB756B"/>
    <w:rsid w:val="00FB7F1E"/>
    <w:rsid w:val="00FC1390"/>
    <w:rsid w:val="00FC1A51"/>
    <w:rsid w:val="00FC3134"/>
    <w:rsid w:val="00FC5797"/>
    <w:rsid w:val="00FD139A"/>
    <w:rsid w:val="00FD57AC"/>
    <w:rsid w:val="00FD6ED8"/>
    <w:rsid w:val="00FE32CD"/>
    <w:rsid w:val="00FE3541"/>
    <w:rsid w:val="00FE3A77"/>
    <w:rsid w:val="00FE6B82"/>
    <w:rsid w:val="00FE71CE"/>
    <w:rsid w:val="00FF1CEB"/>
    <w:rsid w:val="00FF2D57"/>
    <w:rsid w:val="00FF3D4B"/>
    <w:rsid w:val="00FF6FC0"/>
    <w:rsid w:val="03C03991"/>
    <w:rsid w:val="03FB485E"/>
    <w:rsid w:val="03FC3E24"/>
    <w:rsid w:val="0542299F"/>
    <w:rsid w:val="055B3806"/>
    <w:rsid w:val="0617689A"/>
    <w:rsid w:val="06BC6DD6"/>
    <w:rsid w:val="07584FF2"/>
    <w:rsid w:val="07941F2A"/>
    <w:rsid w:val="09AE38FD"/>
    <w:rsid w:val="0A3A317C"/>
    <w:rsid w:val="0B9A2AE2"/>
    <w:rsid w:val="0CC305B8"/>
    <w:rsid w:val="0DA83B1C"/>
    <w:rsid w:val="0DE6245C"/>
    <w:rsid w:val="0F1B74DA"/>
    <w:rsid w:val="0F2C128F"/>
    <w:rsid w:val="0FE64C62"/>
    <w:rsid w:val="103B73B6"/>
    <w:rsid w:val="10A27437"/>
    <w:rsid w:val="119C4DD2"/>
    <w:rsid w:val="11DF11BC"/>
    <w:rsid w:val="124F5C0F"/>
    <w:rsid w:val="130D362F"/>
    <w:rsid w:val="13C82825"/>
    <w:rsid w:val="13CC387A"/>
    <w:rsid w:val="147C52C2"/>
    <w:rsid w:val="14C824FF"/>
    <w:rsid w:val="161E7CB8"/>
    <w:rsid w:val="18707171"/>
    <w:rsid w:val="1873369D"/>
    <w:rsid w:val="194F746C"/>
    <w:rsid w:val="1A404D20"/>
    <w:rsid w:val="1BDB4CF1"/>
    <w:rsid w:val="1CCD164F"/>
    <w:rsid w:val="1D59515D"/>
    <w:rsid w:val="1DAC201E"/>
    <w:rsid w:val="1E51534F"/>
    <w:rsid w:val="1EEC16B6"/>
    <w:rsid w:val="1F00054F"/>
    <w:rsid w:val="21335491"/>
    <w:rsid w:val="229B0BA6"/>
    <w:rsid w:val="24760E1B"/>
    <w:rsid w:val="261B7D19"/>
    <w:rsid w:val="262473B7"/>
    <w:rsid w:val="26261865"/>
    <w:rsid w:val="2BB25146"/>
    <w:rsid w:val="2BD866ED"/>
    <w:rsid w:val="2C3D692B"/>
    <w:rsid w:val="2C722365"/>
    <w:rsid w:val="2C7B3B5F"/>
    <w:rsid w:val="2CFC8BB2"/>
    <w:rsid w:val="2CFF554B"/>
    <w:rsid w:val="2E5C3775"/>
    <w:rsid w:val="2E9405E3"/>
    <w:rsid w:val="2EE5699E"/>
    <w:rsid w:val="30DB1935"/>
    <w:rsid w:val="30EA5D0E"/>
    <w:rsid w:val="322C24A6"/>
    <w:rsid w:val="32D23239"/>
    <w:rsid w:val="331B7A30"/>
    <w:rsid w:val="34167563"/>
    <w:rsid w:val="34842C46"/>
    <w:rsid w:val="34F74CD1"/>
    <w:rsid w:val="35E95C28"/>
    <w:rsid w:val="36604016"/>
    <w:rsid w:val="377C3E58"/>
    <w:rsid w:val="385D38A9"/>
    <w:rsid w:val="38F93A7D"/>
    <w:rsid w:val="3A451DB4"/>
    <w:rsid w:val="3A6B7544"/>
    <w:rsid w:val="3BFF0FFF"/>
    <w:rsid w:val="3E19569C"/>
    <w:rsid w:val="40343BAB"/>
    <w:rsid w:val="41567836"/>
    <w:rsid w:val="41E61820"/>
    <w:rsid w:val="423108FF"/>
    <w:rsid w:val="4234704D"/>
    <w:rsid w:val="42FB0985"/>
    <w:rsid w:val="434F538E"/>
    <w:rsid w:val="44EF2E31"/>
    <w:rsid w:val="45271A06"/>
    <w:rsid w:val="45932489"/>
    <w:rsid w:val="46BA531E"/>
    <w:rsid w:val="46E40253"/>
    <w:rsid w:val="480D26AB"/>
    <w:rsid w:val="484D56C0"/>
    <w:rsid w:val="48825F81"/>
    <w:rsid w:val="489721D9"/>
    <w:rsid w:val="48D32702"/>
    <w:rsid w:val="499D3FC7"/>
    <w:rsid w:val="4A0A631B"/>
    <w:rsid w:val="4A3130AB"/>
    <w:rsid w:val="4B79438F"/>
    <w:rsid w:val="4E6E8DA8"/>
    <w:rsid w:val="4EC0280A"/>
    <w:rsid w:val="4EF40F72"/>
    <w:rsid w:val="4EF76DC7"/>
    <w:rsid w:val="4FCF819D"/>
    <w:rsid w:val="50F321CA"/>
    <w:rsid w:val="516C7446"/>
    <w:rsid w:val="51E81099"/>
    <w:rsid w:val="5294522F"/>
    <w:rsid w:val="52D84A49"/>
    <w:rsid w:val="531E78F6"/>
    <w:rsid w:val="570D1665"/>
    <w:rsid w:val="580660F5"/>
    <w:rsid w:val="5854582A"/>
    <w:rsid w:val="592A21E3"/>
    <w:rsid w:val="592D1BFB"/>
    <w:rsid w:val="5BAE32EF"/>
    <w:rsid w:val="5DE84C07"/>
    <w:rsid w:val="5E6329DF"/>
    <w:rsid w:val="601C6301"/>
    <w:rsid w:val="60BD47C9"/>
    <w:rsid w:val="634F15C8"/>
    <w:rsid w:val="64370400"/>
    <w:rsid w:val="64A16DA3"/>
    <w:rsid w:val="65B94C08"/>
    <w:rsid w:val="665262B6"/>
    <w:rsid w:val="666C1EDE"/>
    <w:rsid w:val="66A81479"/>
    <w:rsid w:val="67691F0B"/>
    <w:rsid w:val="67F71E2C"/>
    <w:rsid w:val="69B6118A"/>
    <w:rsid w:val="6A0B065F"/>
    <w:rsid w:val="6A63251A"/>
    <w:rsid w:val="6B68426A"/>
    <w:rsid w:val="6DBF9A4F"/>
    <w:rsid w:val="6DDFB14A"/>
    <w:rsid w:val="6E5BEAE6"/>
    <w:rsid w:val="6F6FB53D"/>
    <w:rsid w:val="6FFA53BC"/>
    <w:rsid w:val="70EE39FF"/>
    <w:rsid w:val="713609C9"/>
    <w:rsid w:val="71ED3D80"/>
    <w:rsid w:val="72A74016"/>
    <w:rsid w:val="74DD616A"/>
    <w:rsid w:val="75C871FA"/>
    <w:rsid w:val="76514429"/>
    <w:rsid w:val="767E9380"/>
    <w:rsid w:val="76FD7EAE"/>
    <w:rsid w:val="78762274"/>
    <w:rsid w:val="79950966"/>
    <w:rsid w:val="7A230478"/>
    <w:rsid w:val="7A4C083E"/>
    <w:rsid w:val="7C251934"/>
    <w:rsid w:val="7CF41908"/>
    <w:rsid w:val="7D5F3E57"/>
    <w:rsid w:val="7E3A20DA"/>
    <w:rsid w:val="7F942346"/>
    <w:rsid w:val="7F9FFFE4"/>
    <w:rsid w:val="7FEDDB92"/>
    <w:rsid w:val="8EFCE81F"/>
    <w:rsid w:val="9DAB4999"/>
    <w:rsid w:val="BDFFB77F"/>
    <w:rsid w:val="BE83D7CD"/>
    <w:rsid w:val="C9EDDAE3"/>
    <w:rsid w:val="D7FE6914"/>
    <w:rsid w:val="E33B5981"/>
    <w:rsid w:val="EF77B3BC"/>
    <w:rsid w:val="F3642B62"/>
    <w:rsid w:val="F7F46058"/>
    <w:rsid w:val="F7FF0631"/>
    <w:rsid w:val="FBC7ACE7"/>
    <w:rsid w:val="FD8B8CA9"/>
    <w:rsid w:val="FEFC9D5B"/>
    <w:rsid w:val="FEFD990B"/>
    <w:rsid w:val="FFDF8421"/>
    <w:rsid w:val="FFFF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eastAsia="黑体" w:asciiTheme="majorHAnsi" w:hAnsiTheme="majorHAnsi" w:cstheme="majorBidi"/>
      <w:sz w:val="20"/>
      <w:szCs w:val="20"/>
    </w:rPr>
  </w:style>
  <w:style w:type="paragraph" w:styleId="5">
    <w:name w:val="annotation text"/>
    <w:basedOn w:val="1"/>
    <w:link w:val="22"/>
    <w:semiHidden/>
    <w:unhideWhenUsed/>
    <w:qFormat/>
    <w:uiPriority w:val="99"/>
    <w:pPr>
      <w:jc w:val="left"/>
    </w:p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widowControl/>
      <w:tabs>
        <w:tab w:val="center" w:pos="4153"/>
        <w:tab w:val="right" w:pos="8306"/>
      </w:tabs>
      <w:snapToGrid w:val="0"/>
      <w:spacing w:before="50" w:beforeLines="50"/>
      <w:ind w:firstLine="200" w:firstLineChars="200"/>
      <w:jc w:val="left"/>
    </w:pPr>
    <w:rPr>
      <w:rFonts w:ascii="等线" w:hAnsi="等线" w:eastAsia="等线" w:cs="宋体"/>
      <w:kern w:val="0"/>
      <w:sz w:val="18"/>
      <w:szCs w:val="18"/>
    </w:rPr>
  </w:style>
  <w:style w:type="paragraph" w:styleId="8">
    <w:name w:val="header"/>
    <w:basedOn w:val="1"/>
    <w:link w:val="18"/>
    <w:unhideWhenUsed/>
    <w:qFormat/>
    <w:uiPriority w:val="99"/>
    <w:pPr>
      <w:widowControl/>
      <w:pBdr>
        <w:bottom w:val="single" w:color="auto" w:sz="6" w:space="1"/>
      </w:pBdr>
      <w:tabs>
        <w:tab w:val="center" w:pos="4153"/>
        <w:tab w:val="right" w:pos="8306"/>
      </w:tabs>
      <w:snapToGrid w:val="0"/>
      <w:spacing w:before="50" w:beforeLines="50"/>
      <w:ind w:firstLine="200" w:firstLineChars="200"/>
      <w:jc w:val="center"/>
    </w:pPr>
    <w:rPr>
      <w:rFonts w:ascii="等线" w:hAnsi="等线" w:eastAsia="等线" w:cs="宋体"/>
      <w:kern w:val="0"/>
      <w:sz w:val="18"/>
      <w:szCs w:val="18"/>
    </w:rPr>
  </w:style>
  <w:style w:type="paragraph" w:styleId="9">
    <w:name w:val="footnote text"/>
    <w:basedOn w:val="1"/>
    <w:link w:val="26"/>
    <w:semiHidden/>
    <w:unhideWhenUsed/>
    <w:qFormat/>
    <w:uiPriority w:val="99"/>
    <w:pPr>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3"/>
    <w:semiHidden/>
    <w:unhideWhenUsed/>
    <w:qFormat/>
    <w:uiPriority w:val="99"/>
    <w:rPr>
      <w:b/>
      <w:bCs/>
    </w:rPr>
  </w:style>
  <w:style w:type="character" w:styleId="14">
    <w:name w:val="Strong"/>
    <w:basedOn w:val="13"/>
    <w:qFormat/>
    <w:uiPriority w:val="22"/>
    <w:rPr>
      <w:b/>
      <w:bCs/>
    </w:rPr>
  </w:style>
  <w:style w:type="character" w:styleId="15">
    <w:name w:val="page number"/>
    <w:basedOn w:val="13"/>
    <w:semiHidden/>
    <w:unhideWhenUsed/>
    <w:qFormat/>
    <w:uiPriority w:val="99"/>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qFormat/>
    <w:uiPriority w:val="99"/>
    <w:rPr>
      <w:vertAlign w:val="superscript"/>
    </w:rPr>
  </w:style>
  <w:style w:type="character" w:customStyle="1" w:styleId="18">
    <w:name w:val="页眉 字符"/>
    <w:basedOn w:val="13"/>
    <w:link w:val="8"/>
    <w:qFormat/>
    <w:uiPriority w:val="99"/>
    <w:rPr>
      <w:rFonts w:ascii="等线" w:hAnsi="等线" w:eastAsia="等线" w:cs="宋体"/>
      <w:kern w:val="0"/>
      <w:sz w:val="18"/>
      <w:szCs w:val="18"/>
    </w:rPr>
  </w:style>
  <w:style w:type="character" w:customStyle="1" w:styleId="19">
    <w:name w:val="页脚 字符"/>
    <w:basedOn w:val="13"/>
    <w:link w:val="7"/>
    <w:qFormat/>
    <w:uiPriority w:val="99"/>
    <w:rPr>
      <w:rFonts w:ascii="等线" w:hAnsi="等线" w:eastAsia="等线" w:cs="宋体"/>
      <w:kern w:val="0"/>
      <w:sz w:val="18"/>
      <w:szCs w:val="18"/>
    </w:rPr>
  </w:style>
  <w:style w:type="character" w:customStyle="1" w:styleId="20">
    <w:name w:val="批注框文本 字符"/>
    <w:basedOn w:val="13"/>
    <w:link w:val="6"/>
    <w:semiHidden/>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文字 字符"/>
    <w:basedOn w:val="13"/>
    <w:link w:val="5"/>
    <w:semiHidden/>
    <w:qFormat/>
    <w:uiPriority w:val="99"/>
  </w:style>
  <w:style w:type="character" w:customStyle="1" w:styleId="23">
    <w:name w:val="批注主题 字符"/>
    <w:basedOn w:val="22"/>
    <w:link w:val="11"/>
    <w:semiHidden/>
    <w:qFormat/>
    <w:uiPriority w:val="99"/>
    <w:rPr>
      <w:b/>
      <w:bCs/>
    </w:rPr>
  </w:style>
  <w:style w:type="character" w:customStyle="1" w:styleId="24">
    <w:name w:val="标题 3 字符"/>
    <w:basedOn w:val="13"/>
    <w:link w:val="3"/>
    <w:qFormat/>
    <w:uiPriority w:val="9"/>
    <w:rPr>
      <w:rFonts w:ascii="宋体" w:hAnsi="宋体" w:eastAsia="宋体" w:cs="宋体"/>
      <w:b/>
      <w:bCs/>
      <w:kern w:val="0"/>
      <w:sz w:val="27"/>
      <w:szCs w:val="27"/>
    </w:rPr>
  </w:style>
  <w:style w:type="character" w:customStyle="1" w:styleId="25">
    <w:name w:val="newstitle"/>
    <w:basedOn w:val="13"/>
    <w:qFormat/>
    <w:uiPriority w:val="0"/>
  </w:style>
  <w:style w:type="character" w:customStyle="1" w:styleId="26">
    <w:name w:val="脚注文本 字符"/>
    <w:basedOn w:val="13"/>
    <w:link w:val="9"/>
    <w:semiHidden/>
    <w:qFormat/>
    <w:uiPriority w:val="99"/>
    <w:rPr>
      <w:sz w:val="18"/>
      <w:szCs w:val="18"/>
    </w:rPr>
  </w:style>
  <w:style w:type="character" w:customStyle="1" w:styleId="27">
    <w:name w:val="标题 1 字符"/>
    <w:basedOn w:val="13"/>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3433</Words>
  <Characters>3469</Characters>
  <Lines>27</Lines>
  <Paragraphs>7</Paragraphs>
  <TotalTime>1114</TotalTime>
  <ScaleCrop>false</ScaleCrop>
  <LinksUpToDate>false</LinksUpToDate>
  <CharactersWithSpaces>3471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2021-12-26T07:41:00Z</dcterms:created>
  <dc:creator>jw031</dc:creator>
  <cp:lastModifiedBy>开发利用处</cp:lastModifiedBy>
  <cp:lastPrinted>2025-11-20T08:47:08Z</cp:lastPrinted>
  <dcterms:modified xsi:type="dcterms:W3CDTF">2025-11-20T14:27:28Z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EA2CACC2D7144E429B6E5FB95E09782C_13</vt:lpwstr>
  </property>
  <property fmtid="{D5CDD505-2E9C-101B-9397-08002B2CF9AE}" pid="4" name="KSOTemplateDocerSaveRecord">
    <vt:lpwstr>eyJoZGlkIjoiY2JmZjBlMjM0NTM5M2VlODg3NmI3ZTFmNjllZTQyYTYiLCJ1c2VySWQiOiI2MDkwODU3MjMifQ==</vt:lpwstr>
  </property>
</Properties>
</file>