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722" w:hanging="722" w:hangingChars="200"/>
        <w:jc w:val="both"/>
        <w:textAlignment w:val="auto"/>
        <w:rPr>
          <w:rFonts w:hint="eastAsia"/>
          <w:b/>
          <w:bCs w:val="0"/>
          <w:sz w:val="36"/>
          <w:szCs w:val="36"/>
          <w:lang w:eastAsia="zh-CN"/>
        </w:rPr>
      </w:pPr>
      <w:r>
        <w:rPr>
          <w:rFonts w:hint="eastAsia"/>
          <w:b/>
          <w:bCs w:val="0"/>
          <w:sz w:val="36"/>
          <w:szCs w:val="36"/>
          <w:lang w:val="en-US" w:eastAsia="zh-CN"/>
        </w:rPr>
        <w:t>关于开展2026年度</w:t>
      </w:r>
      <w:r>
        <w:rPr>
          <w:rFonts w:hint="eastAsia"/>
          <w:b/>
          <w:bCs w:val="0"/>
          <w:sz w:val="36"/>
          <w:szCs w:val="36"/>
          <w:lang w:eastAsia="zh-CN"/>
        </w:rPr>
        <w:t>博隆大厦五、六空调维保项目</w:t>
      </w:r>
    </w:p>
    <w:p>
      <w:pPr>
        <w:keepNext w:val="0"/>
        <w:keepLines w:val="0"/>
        <w:pageBreakBefore w:val="0"/>
        <w:widowControl/>
        <w:kinsoku/>
        <w:wordWrap/>
        <w:overflowPunct/>
        <w:topLinePunct w:val="0"/>
        <w:autoSpaceDE/>
        <w:autoSpaceDN/>
        <w:bidi w:val="0"/>
        <w:adjustRightInd/>
        <w:snapToGrid/>
        <w:spacing w:line="540" w:lineRule="exact"/>
        <w:ind w:left="718" w:leftChars="342" w:firstLine="2529" w:firstLineChars="700"/>
        <w:jc w:val="both"/>
        <w:textAlignment w:val="auto"/>
        <w:rPr>
          <w:rFonts w:hint="eastAsia" w:eastAsiaTheme="minorEastAsia"/>
          <w:b/>
          <w:bCs w:val="0"/>
          <w:sz w:val="36"/>
          <w:szCs w:val="36"/>
          <w:lang w:eastAsia="zh-CN"/>
        </w:rPr>
      </w:pPr>
      <w:r>
        <w:rPr>
          <w:rFonts w:hint="eastAsia"/>
          <w:b/>
          <w:bCs w:val="0"/>
          <w:sz w:val="36"/>
          <w:szCs w:val="36"/>
          <w:lang w:eastAsia="zh-CN"/>
        </w:rPr>
        <w:t>采购需求文件</w:t>
      </w:r>
    </w:p>
    <w:p>
      <w:pPr>
        <w:keepNext w:val="0"/>
        <w:keepLines w:val="0"/>
        <w:pageBreakBefore w:val="0"/>
        <w:widowControl/>
        <w:kinsoku/>
        <w:wordWrap/>
        <w:overflowPunct/>
        <w:topLinePunct w:val="0"/>
        <w:autoSpaceDE/>
        <w:autoSpaceDN/>
        <w:bidi w:val="0"/>
        <w:adjustRightInd/>
        <w:snapToGrid/>
        <w:spacing w:line="540" w:lineRule="exact"/>
        <w:ind w:left="3520" w:hanging="3520" w:hangingChars="800"/>
        <w:jc w:val="center"/>
        <w:textAlignment w:val="auto"/>
        <w:rPr>
          <w:rFonts w:hint="default" w:ascii="Calibri Light" w:hAnsi="Calibri Light"/>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CESI仿宋-GB2312" w:hAnsi="CESI仿宋-GB2312" w:eastAsia="CESI仿宋-GB2312" w:cs="CESI仿宋-GB2312"/>
          <w:b w:val="0"/>
          <w:bCs w:val="0"/>
          <w:sz w:val="24"/>
          <w:szCs w:val="24"/>
          <w:lang w:val="en-US" w:eastAsia="zh-CN"/>
        </w:rPr>
      </w:pPr>
    </w:p>
    <w:tbl>
      <w:tblPr>
        <w:tblStyle w:val="8"/>
        <w:tblW w:w="92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7"/>
        <w:gridCol w:w="160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right"/>
        </w:trPr>
        <w:tc>
          <w:tcPr>
            <w:tcW w:w="2268" w:type="dxa"/>
          </w:tcPr>
          <w:p>
            <w:pPr>
              <w:ind w:firstLine="720" w:firstLineChars="300"/>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项目名称</w:t>
            </w:r>
          </w:p>
        </w:tc>
        <w:tc>
          <w:tcPr>
            <w:tcW w:w="2977" w:type="dxa"/>
          </w:tcPr>
          <w:p>
            <w:pPr>
              <w:ind w:left="480" w:hanging="480" w:hangingChars="200"/>
              <w:jc w:val="both"/>
              <w:rPr>
                <w:rFonts w:hint="eastAsia" w:ascii="CESI仿宋-GB2312" w:hAnsi="CESI仿宋-GB2312" w:eastAsia="CESI仿宋-GB2312" w:cs="CESI仿宋-GB2312"/>
                <w:b w:val="0"/>
                <w:bCs/>
                <w:sz w:val="24"/>
                <w:szCs w:val="24"/>
                <w:lang w:eastAsia="zh-CN"/>
              </w:rPr>
            </w:pPr>
            <w:r>
              <w:rPr>
                <w:rFonts w:hint="eastAsia" w:ascii="CESI仿宋-GB2312" w:hAnsi="CESI仿宋-GB2312" w:eastAsia="CESI仿宋-GB2312" w:cs="CESI仿宋-GB2312"/>
                <w:b w:val="0"/>
                <w:bCs/>
                <w:sz w:val="24"/>
                <w:szCs w:val="24"/>
                <w:lang w:val="en-US" w:eastAsia="zh-CN"/>
              </w:rPr>
              <w:t>2026年度博隆大厦五、六层</w:t>
            </w:r>
            <w:r>
              <w:rPr>
                <w:rFonts w:hint="eastAsia" w:ascii="CESI仿宋-GB2312" w:hAnsi="CESI仿宋-GB2312" w:eastAsia="CESI仿宋-GB2312" w:cs="CESI仿宋-GB2312"/>
                <w:b w:val="0"/>
                <w:bCs/>
                <w:sz w:val="24"/>
                <w:szCs w:val="24"/>
                <w:lang w:eastAsia="zh-CN"/>
              </w:rPr>
              <w:t>空调维保项目</w:t>
            </w:r>
          </w:p>
        </w:tc>
        <w:tc>
          <w:tcPr>
            <w:tcW w:w="1605" w:type="dxa"/>
          </w:tcPr>
          <w:p>
            <w:pPr>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采购类型</w:t>
            </w:r>
          </w:p>
        </w:tc>
        <w:tc>
          <w:tcPr>
            <w:tcW w:w="2364" w:type="dxa"/>
          </w:tcPr>
          <w:p>
            <w:pPr>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ind w:firstLine="480" w:firstLineChars="200"/>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采购人名称</w:t>
            </w:r>
          </w:p>
        </w:tc>
        <w:tc>
          <w:tcPr>
            <w:tcW w:w="2977" w:type="dxa"/>
          </w:tcPr>
          <w:p>
            <w:pPr>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深圳市规划和自然</w:t>
            </w:r>
            <w:r>
              <w:rPr>
                <w:rFonts w:hint="eastAsia" w:ascii="CESI仿宋-GB2312" w:hAnsi="CESI仿宋-GB2312" w:eastAsia="CESI仿宋-GB2312" w:cs="CESI仿宋-GB2312"/>
                <w:b w:val="0"/>
                <w:bCs/>
                <w:sz w:val="24"/>
                <w:szCs w:val="24"/>
                <w:lang w:eastAsia="zh-CN"/>
              </w:rPr>
              <w:t>资源</w:t>
            </w:r>
            <w:r>
              <w:rPr>
                <w:rFonts w:hint="eastAsia" w:ascii="CESI仿宋-GB2312" w:hAnsi="CESI仿宋-GB2312" w:eastAsia="CESI仿宋-GB2312" w:cs="CESI仿宋-GB2312"/>
                <w:b w:val="0"/>
                <w:bCs/>
                <w:sz w:val="24"/>
                <w:szCs w:val="24"/>
              </w:rPr>
              <w:t>局</w:t>
            </w:r>
          </w:p>
          <w:p>
            <w:pPr>
              <w:ind w:firstLine="720" w:firstLineChars="300"/>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lang w:val="en-US" w:eastAsia="zh-CN"/>
              </w:rPr>
              <w:t>罗湖</w:t>
            </w:r>
            <w:r>
              <w:rPr>
                <w:rFonts w:hint="eastAsia" w:ascii="CESI仿宋-GB2312" w:hAnsi="CESI仿宋-GB2312" w:eastAsia="CESI仿宋-GB2312" w:cs="CESI仿宋-GB2312"/>
                <w:b w:val="0"/>
                <w:bCs/>
                <w:sz w:val="24"/>
                <w:szCs w:val="24"/>
              </w:rPr>
              <w:t>管理局</w:t>
            </w:r>
          </w:p>
        </w:tc>
        <w:tc>
          <w:tcPr>
            <w:tcW w:w="1605" w:type="dxa"/>
          </w:tcPr>
          <w:p>
            <w:pPr>
              <w:ind w:firstLine="240" w:firstLineChars="100"/>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采购方式</w:t>
            </w:r>
          </w:p>
        </w:tc>
        <w:tc>
          <w:tcPr>
            <w:tcW w:w="2364" w:type="dxa"/>
          </w:tcPr>
          <w:p>
            <w:pPr>
              <w:jc w:val="both"/>
              <w:rPr>
                <w:rFonts w:hint="eastAsia" w:ascii="CESI仿宋-GB2312" w:hAnsi="CESI仿宋-GB2312" w:eastAsia="CESI仿宋-GB2312" w:cs="CESI仿宋-GB2312"/>
                <w:b w:val="0"/>
                <w:bCs/>
                <w:sz w:val="24"/>
                <w:szCs w:val="24"/>
                <w:lang w:val="en"/>
              </w:rPr>
            </w:pPr>
            <w:r>
              <w:rPr>
                <w:rFonts w:hint="eastAsia" w:ascii="CESI仿宋-GB2312" w:hAnsi="CESI仿宋-GB2312" w:eastAsia="CESI仿宋-GB2312" w:cs="CESI仿宋-GB2312"/>
                <w:b w:val="0"/>
                <w:bCs/>
                <w:sz w:val="24"/>
                <w:szCs w:val="24"/>
                <w:lang w:val="en" w:eastAsia="zh-CN"/>
              </w:rPr>
              <w:t>非公开招标（</w:t>
            </w:r>
            <w:r>
              <w:rPr>
                <w:rFonts w:hint="eastAsia" w:ascii="CESI仿宋-GB2312" w:hAnsi="CESI仿宋-GB2312" w:eastAsia="CESI仿宋-GB2312" w:cs="CESI仿宋-GB2312"/>
                <w:b w:val="0"/>
                <w:bCs/>
                <w:sz w:val="24"/>
                <w:szCs w:val="24"/>
                <w:lang w:val="en"/>
              </w:rPr>
              <w:t>询价</w:t>
            </w:r>
            <w:r>
              <w:rPr>
                <w:rFonts w:hint="eastAsia" w:ascii="CESI仿宋-GB2312" w:hAnsi="CESI仿宋-GB2312" w:eastAsia="CESI仿宋-GB2312" w:cs="CESI仿宋-GB2312"/>
                <w:b w:val="0"/>
                <w:bCs/>
                <w:sz w:val="24"/>
                <w:szCs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right"/>
        </w:trPr>
        <w:tc>
          <w:tcPr>
            <w:tcW w:w="2268" w:type="dxa"/>
          </w:tcPr>
          <w:p>
            <w:pPr>
              <w:ind w:firstLine="480" w:firstLineChars="200"/>
              <w:jc w:val="both"/>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val="0"/>
                <w:bCs/>
                <w:sz w:val="24"/>
                <w:szCs w:val="24"/>
              </w:rPr>
              <w:t>财政预算限额</w:t>
            </w:r>
          </w:p>
        </w:tc>
        <w:tc>
          <w:tcPr>
            <w:tcW w:w="6946" w:type="dxa"/>
            <w:gridSpan w:val="3"/>
          </w:tcPr>
          <w:p>
            <w:pPr>
              <w:ind w:firstLine="1680" w:firstLineChars="700"/>
              <w:jc w:val="both"/>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人民币</w:t>
            </w:r>
            <w:r>
              <w:rPr>
                <w:rFonts w:hint="eastAsia" w:ascii="CESI仿宋-GB2312" w:hAnsi="CESI仿宋-GB2312" w:eastAsia="CESI仿宋-GB2312" w:cs="CESI仿宋-GB2312"/>
                <w:sz w:val="24"/>
                <w:szCs w:val="24"/>
                <w:lang w:val="en-US" w:eastAsia="zh-CN"/>
              </w:rPr>
              <w:t>9</w:t>
            </w:r>
            <w:r>
              <w:rPr>
                <w:rFonts w:hint="eastAsia" w:ascii="CESI仿宋-GB2312" w:hAnsi="CESI仿宋-GB2312" w:eastAsia="CESI仿宋-GB2312" w:cs="CESI仿宋-GB2312"/>
                <w:sz w:val="24"/>
                <w:szCs w:val="24"/>
                <w:lang w:eastAsia="zh-CN"/>
              </w:rPr>
              <w:t>万</w:t>
            </w:r>
            <w:r>
              <w:rPr>
                <w:rFonts w:hint="eastAsia" w:ascii="CESI仿宋-GB2312" w:hAnsi="CESI仿宋-GB2312" w:eastAsia="CESI仿宋-GB2312" w:cs="CESI仿宋-GB2312"/>
                <w:sz w:val="24"/>
                <w:szCs w:val="24"/>
              </w:rPr>
              <w:t>元</w:t>
            </w:r>
            <w:r>
              <w:rPr>
                <w:rFonts w:hint="eastAsia" w:ascii="CESI仿宋-GB2312" w:hAnsi="CESI仿宋-GB2312" w:eastAsia="CESI仿宋-GB2312" w:cs="CESI仿宋-GB2312"/>
                <w:sz w:val="24"/>
                <w:szCs w:val="24"/>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right"/>
        </w:trPr>
        <w:tc>
          <w:tcPr>
            <w:tcW w:w="2268" w:type="dxa"/>
          </w:tcPr>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ind w:firstLine="480" w:firstLineChars="200"/>
              <w:jc w:val="both"/>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项目背景</w:t>
            </w:r>
          </w:p>
        </w:tc>
        <w:tc>
          <w:tcPr>
            <w:tcW w:w="6946" w:type="dxa"/>
            <w:gridSpan w:val="3"/>
          </w:tcPr>
          <w:p>
            <w:pPr>
              <w:keepNext w:val="0"/>
              <w:keepLines w:val="0"/>
              <w:widowControl/>
              <w:suppressLineNumbers w:val="0"/>
              <w:spacing w:before="0" w:beforeAutospacing="0" w:after="0" w:afterAutospacing="0" w:line="360" w:lineRule="auto"/>
              <w:ind w:right="0" w:firstLine="480" w:firstLineChars="200"/>
              <w:jc w:val="both"/>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我局目前共计有</w:t>
            </w:r>
            <w:r>
              <w:rPr>
                <w:rFonts w:hint="eastAsia" w:ascii="CESI仿宋-GB2312" w:hAnsi="CESI仿宋-GB2312" w:eastAsia="CESI仿宋-GB2312" w:cs="CESI仿宋-GB2312"/>
                <w:b w:val="0"/>
                <w:bCs w:val="0"/>
                <w:i w:val="0"/>
                <w:iCs w:val="0"/>
                <w:caps w:val="0"/>
                <w:color w:val="000000"/>
                <w:spacing w:val="0"/>
                <w:kern w:val="0"/>
                <w:sz w:val="24"/>
                <w:szCs w:val="24"/>
                <w:shd w:val="clear" w:color="auto" w:fill="FFFFFF"/>
                <w:lang w:val="en-US" w:eastAsia="zh-CN" w:bidi="ar"/>
              </w:rPr>
              <w:t xml:space="preserve">约克多联室内机 163台、室外机 </w:t>
            </w:r>
            <w:r>
              <w:rPr>
                <w:rFonts w:hint="eastAsia" w:ascii="CESI仿宋-GB2312" w:hAnsi="CESI仿宋-GB2312" w:eastAsia="CESI仿宋-GB2312" w:cs="CESI仿宋-GB2312"/>
                <w:b w:val="0"/>
                <w:bCs w:val="0"/>
                <w:i w:val="0"/>
                <w:iCs w:val="0"/>
                <w:caps w:val="0"/>
                <w:color w:val="000000"/>
                <w:spacing w:val="2"/>
                <w:kern w:val="0"/>
                <w:sz w:val="24"/>
                <w:szCs w:val="24"/>
                <w:shd w:val="clear" w:color="auto" w:fill="FFFFFF"/>
                <w:lang w:val="en-US" w:eastAsia="zh-CN" w:bidi="ar"/>
              </w:rPr>
              <w:t>26</w:t>
            </w:r>
            <w:r>
              <w:rPr>
                <w:rFonts w:hint="eastAsia" w:ascii="CESI仿宋-GB2312" w:hAnsi="CESI仿宋-GB2312" w:eastAsia="CESI仿宋-GB2312" w:cs="CESI仿宋-GB2312"/>
                <w:b w:val="0"/>
                <w:bCs w:val="0"/>
                <w:i w:val="0"/>
                <w:iCs w:val="0"/>
                <w:caps w:val="0"/>
                <w:color w:val="000000"/>
                <w:spacing w:val="0"/>
                <w:kern w:val="0"/>
                <w:sz w:val="24"/>
                <w:szCs w:val="24"/>
                <w:shd w:val="clear" w:color="auto" w:fill="FFFFFF"/>
                <w:lang w:val="en-US" w:eastAsia="zh-CN" w:bidi="ar"/>
              </w:rPr>
              <w:t>台、柜式机2台、机房空调机2台、精密空调3台，</w:t>
            </w:r>
            <w:r>
              <w:rPr>
                <w:rFonts w:hint="eastAsia" w:ascii="CESI仿宋-GB2312" w:hAnsi="CESI仿宋-GB2312" w:eastAsia="CESI仿宋-GB2312" w:cs="CESI仿宋-GB2312"/>
                <w:kern w:val="0"/>
                <w:sz w:val="24"/>
                <w:szCs w:val="24"/>
                <w:lang w:val="en-US" w:eastAsia="zh-CN" w:bidi="ar"/>
              </w:rPr>
              <w:t>均已过质保期，为提高设备的使用寿命及故障维修的响应速度等，</w:t>
            </w:r>
            <w:r>
              <w:rPr>
                <w:rFonts w:hint="eastAsia" w:ascii="CESI仿宋-GB2312" w:hAnsi="CESI仿宋-GB2312" w:eastAsia="CESI仿宋-GB2312" w:cs="CESI仿宋-GB2312"/>
                <w:b w:val="0"/>
                <w:bCs w:val="0"/>
                <w:sz w:val="24"/>
                <w:szCs w:val="24"/>
                <w:lang w:val="en-US" w:eastAsia="zh-CN"/>
              </w:rPr>
              <w:t>需委托专业技术人员定期上门对局内空调设备</w:t>
            </w:r>
            <w:r>
              <w:rPr>
                <w:rFonts w:hint="eastAsia" w:ascii="CESI仿宋-GB2312" w:hAnsi="CESI仿宋-GB2312" w:eastAsia="CESI仿宋-GB2312" w:cs="CESI仿宋-GB2312"/>
                <w:kern w:val="0"/>
                <w:sz w:val="24"/>
                <w:szCs w:val="24"/>
                <w:lang w:val="en-US" w:eastAsia="zh-CN" w:bidi="ar"/>
              </w:rPr>
              <w:t>进行日常检测维护、深度清洗、消毒、调试等工作，财政预算费用不超过9万元人民币。</w:t>
            </w:r>
          </w:p>
          <w:p>
            <w:pPr>
              <w:widowControl w:val="0"/>
              <w:numPr>
                <w:ilvl w:val="0"/>
                <w:numId w:val="0"/>
              </w:numPr>
              <w:tabs>
                <w:tab w:val="left" w:pos="312"/>
              </w:tabs>
              <w:jc w:val="both"/>
              <w:rPr>
                <w:rFonts w:hint="eastAsia" w:ascii="CESI仿宋-GB2312" w:hAnsi="CESI仿宋-GB2312" w:eastAsia="CESI仿宋-GB2312" w:cs="CESI仿宋-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numPr>
                <w:ilvl w:val="0"/>
                <w:numId w:val="0"/>
              </w:numPr>
              <w:ind w:firstLine="240" w:firstLineChars="100"/>
              <w:jc w:val="both"/>
              <w:rPr>
                <w:rFonts w:hint="eastAsia" w:ascii="CESI仿宋-GB2312" w:hAnsi="CESI仿宋-GB2312" w:eastAsia="CESI仿宋-GB2312" w:cs="CESI仿宋-GB2312"/>
                <w:b/>
                <w:sz w:val="24"/>
                <w:szCs w:val="24"/>
              </w:rPr>
            </w:pPr>
          </w:p>
          <w:p>
            <w:pPr>
              <w:numPr>
                <w:ilvl w:val="0"/>
                <w:numId w:val="0"/>
              </w:numPr>
              <w:ind w:firstLine="240" w:firstLineChars="100"/>
              <w:jc w:val="both"/>
              <w:rPr>
                <w:rFonts w:hint="eastAsia" w:ascii="CESI仿宋-GB2312" w:hAnsi="CESI仿宋-GB2312" w:eastAsia="CESI仿宋-GB2312" w:cs="CESI仿宋-GB2312"/>
                <w:b/>
                <w:sz w:val="24"/>
                <w:szCs w:val="24"/>
              </w:rPr>
            </w:pPr>
          </w:p>
          <w:p>
            <w:pPr>
              <w:numPr>
                <w:ilvl w:val="0"/>
                <w:numId w:val="0"/>
              </w:numPr>
              <w:ind w:firstLine="240" w:firstLineChars="100"/>
              <w:jc w:val="both"/>
              <w:rPr>
                <w:rFonts w:hint="eastAsia" w:ascii="CESI仿宋-GB2312" w:hAnsi="CESI仿宋-GB2312" w:eastAsia="CESI仿宋-GB2312" w:cs="CESI仿宋-GB2312"/>
                <w:b/>
                <w:sz w:val="24"/>
                <w:szCs w:val="24"/>
              </w:rPr>
            </w:pPr>
          </w:p>
          <w:p>
            <w:pPr>
              <w:numPr>
                <w:ilvl w:val="0"/>
                <w:numId w:val="0"/>
              </w:numPr>
              <w:ind w:firstLine="240" w:firstLineChars="100"/>
              <w:jc w:val="both"/>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投标人资质要求</w:t>
            </w:r>
          </w:p>
        </w:tc>
        <w:tc>
          <w:tcPr>
            <w:tcW w:w="6946" w:type="dxa"/>
            <w:gridSpan w:val="3"/>
          </w:tcPr>
          <w:p>
            <w:pPr>
              <w:spacing w:line="336" w:lineRule="auto"/>
              <w:jc w:val="both"/>
              <w:rPr>
                <w:rFonts w:hint="eastAsia" w:ascii="CESI仿宋-GB2312" w:hAnsi="CESI仿宋-GB2312" w:eastAsia="CESI仿宋-GB2312" w:cs="CESI仿宋-GB2312"/>
                <w:color w:val="000000"/>
                <w:sz w:val="24"/>
                <w:szCs w:val="24"/>
                <w:lang w:eastAsia="zh-CN"/>
              </w:rPr>
            </w:pPr>
            <w:r>
              <w:rPr>
                <w:rFonts w:hint="eastAsia" w:ascii="CESI仿宋-GB2312" w:hAnsi="CESI仿宋-GB2312" w:eastAsia="CESI仿宋-GB2312" w:cs="CESI仿宋-GB2312"/>
                <w:color w:val="000000"/>
                <w:sz w:val="24"/>
                <w:szCs w:val="24"/>
                <w:lang w:eastAsia="zh-CN"/>
              </w:rPr>
              <w:t>（一）</w:t>
            </w:r>
            <w:r>
              <w:rPr>
                <w:rFonts w:hint="eastAsia" w:ascii="CESI仿宋-GB2312" w:hAnsi="CESI仿宋-GB2312" w:eastAsia="CESI仿宋-GB2312" w:cs="CESI仿宋-GB2312"/>
                <w:color w:val="000000"/>
                <w:sz w:val="24"/>
                <w:szCs w:val="24"/>
              </w:rPr>
              <w:t>投标人必须是在中华人民共和国境内注册的、具有合法经营资格的独立法人单位</w:t>
            </w:r>
            <w:r>
              <w:rPr>
                <w:rFonts w:hint="eastAsia" w:ascii="CESI仿宋-GB2312" w:hAnsi="CESI仿宋-GB2312" w:eastAsia="CESI仿宋-GB2312" w:cs="CESI仿宋-GB2312"/>
                <w:color w:val="000000"/>
                <w:sz w:val="24"/>
                <w:szCs w:val="24"/>
                <w:lang w:eastAsia="zh-CN"/>
              </w:rPr>
              <w:t>。</w:t>
            </w:r>
          </w:p>
          <w:p>
            <w:pPr>
              <w:spacing w:line="336" w:lineRule="auto"/>
              <w:jc w:val="both"/>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lang w:eastAsia="zh-CN"/>
              </w:rPr>
              <w:t>（二）</w:t>
            </w:r>
            <w:r>
              <w:rPr>
                <w:rFonts w:hint="eastAsia" w:ascii="CESI仿宋-GB2312" w:hAnsi="CESI仿宋-GB2312" w:eastAsia="CESI仿宋-GB2312" w:cs="CESI仿宋-GB2312"/>
                <w:color w:val="000000"/>
                <w:sz w:val="24"/>
                <w:szCs w:val="24"/>
              </w:rPr>
              <w:t>企业三年内无违法犯罪记录，企业不及三年的，从经营之日起计起。</w:t>
            </w:r>
          </w:p>
          <w:p>
            <w:pPr>
              <w:spacing w:line="336" w:lineRule="auto"/>
              <w:jc w:val="both"/>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lang w:eastAsia="zh-CN"/>
              </w:rPr>
              <w:t>（三）</w:t>
            </w:r>
            <w:r>
              <w:rPr>
                <w:rFonts w:hint="eastAsia" w:ascii="CESI仿宋-GB2312" w:hAnsi="CESI仿宋-GB2312" w:eastAsia="CESI仿宋-GB2312" w:cs="CESI仿宋-GB2312"/>
                <w:color w:val="000000"/>
                <w:sz w:val="24"/>
                <w:szCs w:val="24"/>
              </w:rPr>
              <w:t>本次采购不接受联合体报名，不接受转包分包。</w:t>
            </w:r>
          </w:p>
          <w:p>
            <w:pPr>
              <w:spacing w:line="336" w:lineRule="auto"/>
              <w:jc w:val="both"/>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（四）具备空调系统维保工程专业的经营范围。</w:t>
            </w:r>
          </w:p>
          <w:p>
            <w:pPr>
              <w:spacing w:line="336" w:lineRule="auto"/>
              <w:jc w:val="both"/>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（五）所有投标人之间必须为无相互关联关系。</w:t>
            </w:r>
          </w:p>
          <w:p>
            <w:pPr>
              <w:autoSpaceDE w:val="0"/>
              <w:autoSpaceDN w:val="0"/>
              <w:adjustRightInd w:val="0"/>
              <w:spacing w:line="579" w:lineRule="exact"/>
              <w:jc w:val="both"/>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（六）投标单位必须签订《政府采购投标及履约承诺函》《</w:t>
            </w:r>
            <w:r>
              <w:rPr>
                <w:rFonts w:hint="eastAsia" w:ascii="CESI仿宋-GB2312" w:hAnsi="CESI仿宋-GB2312" w:eastAsia="CESI仿宋-GB2312" w:cs="CESI仿宋-GB2312"/>
                <w:b w:val="0"/>
                <w:bCs w:val="0"/>
                <w:kern w:val="0"/>
                <w:sz w:val="24"/>
                <w:szCs w:val="24"/>
                <w:lang w:eastAsia="zh-CN"/>
              </w:rPr>
              <w:t>政府采购违法行为风险知悉确认书</w:t>
            </w:r>
            <w:r>
              <w:rPr>
                <w:rFonts w:hint="eastAsia" w:ascii="CESI仿宋-GB2312" w:hAnsi="CESI仿宋-GB2312" w:eastAsia="CESI仿宋-GB2312" w:cs="CESI仿宋-GB2312"/>
                <w:color w:val="000000"/>
                <w:sz w:val="24"/>
                <w:szCs w:val="24"/>
                <w:lang w:val="en-US" w:eastAsia="zh-CN"/>
              </w:rPr>
              <w:t>》。</w:t>
            </w:r>
          </w:p>
          <w:p>
            <w:pPr>
              <w:autoSpaceDE w:val="0"/>
              <w:autoSpaceDN w:val="0"/>
              <w:adjustRightInd w:val="0"/>
              <w:spacing w:line="579" w:lineRule="exact"/>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color w:val="000000"/>
                <w:sz w:val="24"/>
                <w:szCs w:val="24"/>
                <w:lang w:val="en-US" w:eastAsia="zh-CN"/>
              </w:rPr>
              <w:t>（七）投标单位必须有相应的资质证书，如（安全生产许可证、高空作业证、电工证等）。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ind w:firstLine="240" w:firstLineChars="100"/>
              <w:jc w:val="both"/>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项目技术要求</w:t>
            </w:r>
          </w:p>
        </w:tc>
        <w:tc>
          <w:tcPr>
            <w:tcW w:w="6946" w:type="dxa"/>
            <w:gridSpan w:val="3"/>
          </w:tcPr>
          <w:p>
            <w:pPr>
              <w:jc w:val="both"/>
              <w:rPr>
                <w:rFonts w:hint="eastAsia" w:ascii="CESI仿宋-GB2312" w:hAnsi="CESI仿宋-GB2312" w:eastAsia="CESI仿宋-GB2312" w:cs="CESI仿宋-GB2312"/>
                <w:b w:val="0"/>
                <w:bCs w:val="0"/>
                <w:color w:val="000000"/>
                <w:kern w:val="0"/>
                <w:sz w:val="24"/>
                <w:szCs w:val="24"/>
                <w:lang w:val="en-US" w:eastAsia="zh-CN"/>
              </w:rPr>
            </w:pPr>
            <w:r>
              <w:rPr>
                <w:rFonts w:hint="eastAsia" w:ascii="CESI仿宋-GB2312" w:hAnsi="CESI仿宋-GB2312" w:eastAsia="CESI仿宋-GB2312" w:cs="CESI仿宋-GB2312"/>
                <w:sz w:val="24"/>
                <w:szCs w:val="24"/>
              </w:rPr>
              <w:t>本项目通过招投标程序，以委托方式确定有资质的施工主体开展项目的具体工作。</w:t>
            </w:r>
          </w:p>
          <w:p>
            <w:pPr>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实施内容主要包括对现有空调</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b w:val="0"/>
                <w:bCs w:val="0"/>
                <w:i w:val="0"/>
                <w:iCs w:val="0"/>
                <w:caps w:val="0"/>
                <w:color w:val="000000"/>
                <w:spacing w:val="0"/>
                <w:kern w:val="0"/>
                <w:sz w:val="24"/>
                <w:szCs w:val="24"/>
                <w:shd w:val="clear" w:fill="FFFFFF"/>
                <w:vertAlign w:val="baseline"/>
                <w:lang w:val="en-US" w:eastAsia="zh-CN" w:bidi="ar"/>
              </w:rPr>
              <w:t>室内机163台、室外机26台、精密空调3台、柜式空调2台、机房空调2台</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系统设备</w:t>
            </w:r>
            <w:r>
              <w:rPr>
                <w:rFonts w:hint="eastAsia" w:ascii="CESI仿宋-GB2312" w:hAnsi="CESI仿宋-GB2312" w:eastAsia="CESI仿宋-GB2312" w:cs="CESI仿宋-GB2312"/>
                <w:sz w:val="24"/>
                <w:szCs w:val="24"/>
                <w:lang w:eastAsia="zh-CN"/>
              </w:rPr>
              <w:t>的</w:t>
            </w: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过滤网、机身冷凝器和蒸发器深度清洗，过滤网的清洗需把空调过滤网拆下可用水或中性洗涤剂清洗；机身空调外壳和裸露部分，直接用清水清洗或是中央空调洗涤剂清洗。深度清洗冷凝器和蒸发器需要专业的人员进行高温蒸汽清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2.多联机中央空调保养：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firstLine="240" w:firstLineChars="10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多联机中央空调保养时要观察空调器制冷剂管路的接口部位是否有制冷剂泄漏，如果有就需要及时改善漏氟的现象，及时加氟。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3.多联机中央空调保养用电安全检查：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firstLine="240" w:firstLineChars="10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检查所有空调电器插头与插座接触是否良好，运行时有没有出现电缆发烫等现象，如果有要及时对房屋整个线路及时盘查更换，避免用电事故。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right="0"/>
              <w:jc w:val="both"/>
              <w:rPr>
                <w:rFonts w:hint="eastAsia" w:ascii="CESI仿宋-GB2312" w:hAnsi="CESI仿宋-GB2312" w:eastAsia="CESI仿宋-GB2312" w:cs="CESI仿宋-GB2312"/>
                <w:b w:val="0"/>
                <w:bCs w:val="0"/>
                <w:i w:val="0"/>
                <w:iCs w:val="0"/>
                <w:caps w:val="0"/>
                <w:color w:val="000000"/>
                <w:spacing w:val="0"/>
                <w:sz w:val="24"/>
                <w:szCs w:val="24"/>
                <w:lang w:eastAsia="zh-CN"/>
              </w:rPr>
            </w:pPr>
            <w:r>
              <w:rPr>
                <w:rFonts w:hint="eastAsia" w:ascii="CESI仿宋-GB2312" w:hAnsi="CESI仿宋-GB2312" w:eastAsia="CESI仿宋-GB2312" w:cs="CESI仿宋-GB2312"/>
                <w:b w:val="0"/>
                <w:bCs w:val="0"/>
                <w:i w:val="0"/>
                <w:iCs w:val="0"/>
                <w:caps w:val="0"/>
                <w:color w:val="000000"/>
                <w:spacing w:val="0"/>
                <w:sz w:val="24"/>
                <w:szCs w:val="24"/>
                <w:lang w:val="en-US" w:eastAsia="zh-CN"/>
              </w:rPr>
              <w:t>4.常规维护：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（1）室外主机冷凝器清洗，每台每年三次。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（2）主机冷媒管路和止回阀的检漏、紧固及调整，每年三次。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（3）主机电源、电容接线排的紧固及除尘，每年三次。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（4）室内机回风口、过滤网清洗消毒。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（5）检查风口、风道、软接，且对破损脱落部位修复。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（6）室内机冷凝器，接水盘清洗和排堵。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（7）室内冷凝器排水管道清洗及保温破损修复。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（8）室内风机运转震动或噪音检查与维护。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right="0"/>
              <w:jc w:val="both"/>
              <w:rPr>
                <w:rFonts w:hint="eastAsia" w:ascii="CESI仿宋-GB2312" w:hAnsi="CESI仿宋-GB2312" w:eastAsia="CESI仿宋-GB2312" w:cs="CESI仿宋-GB2312"/>
                <w:b w:val="0"/>
                <w:bCs w:val="0"/>
                <w:i w:val="0"/>
                <w:iCs w:val="0"/>
                <w:caps w:val="0"/>
                <w:color w:val="000000"/>
                <w:spacing w:val="0"/>
                <w:sz w:val="24"/>
                <w:szCs w:val="24"/>
                <w:lang w:eastAsia="zh-CN"/>
              </w:rPr>
            </w:pPr>
            <w:r>
              <w:rPr>
                <w:rFonts w:hint="eastAsia" w:ascii="CESI仿宋-GB2312" w:hAnsi="CESI仿宋-GB2312" w:eastAsia="CESI仿宋-GB2312" w:cs="CESI仿宋-GB2312"/>
                <w:b w:val="0"/>
                <w:bCs w:val="0"/>
                <w:i w:val="0"/>
                <w:iCs w:val="0"/>
                <w:caps w:val="0"/>
                <w:color w:val="000000"/>
                <w:spacing w:val="0"/>
                <w:sz w:val="24"/>
                <w:szCs w:val="24"/>
                <w:lang w:val="en-US" w:eastAsia="zh-CN"/>
              </w:rPr>
              <w:t>5.</w:t>
            </w:r>
            <w:r>
              <w:rPr>
                <w:rFonts w:hint="eastAsia" w:ascii="CESI仿宋-GB2312" w:hAnsi="CESI仿宋-GB2312" w:eastAsia="CESI仿宋-GB2312" w:cs="CESI仿宋-GB2312"/>
                <w:b w:val="0"/>
                <w:bCs w:val="0"/>
                <w:i w:val="0"/>
                <w:iCs w:val="0"/>
                <w:caps w:val="0"/>
                <w:color w:val="000000"/>
                <w:spacing w:val="0"/>
                <w:sz w:val="24"/>
                <w:szCs w:val="24"/>
                <w:lang w:eastAsia="zh-CN"/>
              </w:rPr>
              <w:t>设备、系统性能检查、维护：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（1）主要设备（主机、末端盘管）的运行数据测定、分析、调整，每年四次。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（2）电路接点、压缩机、电机、绝缘参数测量，每年四次。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（3）压缩机启动控制柜的检查，每年四次。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（4）压缩机三相电压、电流及其吸排气温度压力检查，每年四次。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（5）蒸发器、冷凝器进出口温度检测，每年四次。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（6）电子膨胀阀、四通阀、电磁阀等阀门工作转换状态检测，每年四次。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（7）压缩机油电加热器、气液分离器、油分离器工作状态检测，每年四次。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（8）高压、低压开关、高低压传感器检查和校正。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both"/>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（9）电控系统动作程序及部件检查，每年四次。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val="en-US" w:eastAsia="zh-CN"/>
              </w:rPr>
              <w:t>6.</w:t>
            </w:r>
            <w:r>
              <w:rPr>
                <w:rFonts w:hint="eastAsia" w:ascii="CESI仿宋-GB2312" w:hAnsi="CESI仿宋-GB2312" w:eastAsia="CESI仿宋-GB2312" w:cs="CESI仿宋-GB2312"/>
                <w:sz w:val="24"/>
                <w:szCs w:val="24"/>
              </w:rPr>
              <w:t>受托方必须做到：包质量、包安全、包文明施工、垃圾清理</w:t>
            </w:r>
            <w:r>
              <w:rPr>
                <w:rFonts w:hint="eastAsia" w:ascii="CESI仿宋-GB2312" w:hAnsi="CESI仿宋-GB2312" w:eastAsia="CESI仿宋-GB2312" w:cs="CESI仿宋-GB2312"/>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left="0" w:right="0" w:firstLine="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7.材料配件（含人工）500元人民币（含500元）以内的由乙方免费更换，超过500元人民币的需列出清单经甲方确认进行工作。</w:t>
            </w:r>
          </w:p>
          <w:p>
            <w:pPr>
              <w:jc w:val="both"/>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jc w:val="both"/>
              <w:rPr>
                <w:rFonts w:hint="eastAsia" w:ascii="CESI仿宋-GB2312" w:hAnsi="CESI仿宋-GB2312" w:eastAsia="CESI仿宋-GB2312" w:cs="CESI仿宋-GB2312"/>
                <w:b/>
                <w:sz w:val="24"/>
                <w:szCs w:val="24"/>
              </w:rPr>
            </w:pPr>
          </w:p>
          <w:p>
            <w:pPr>
              <w:ind w:firstLine="240" w:firstLineChars="100"/>
              <w:jc w:val="both"/>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项目商务需求</w:t>
            </w:r>
          </w:p>
        </w:tc>
        <w:tc>
          <w:tcPr>
            <w:tcW w:w="6946" w:type="dxa"/>
            <w:gridSpan w:val="3"/>
          </w:tcPr>
          <w:p>
            <w:pPr>
              <w:pStyle w:val="10"/>
              <w:numPr>
                <w:ilvl w:val="0"/>
                <w:numId w:val="0"/>
              </w:numPr>
              <w:ind w:leftChars="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（一）</w:t>
            </w:r>
            <w:r>
              <w:rPr>
                <w:rFonts w:hint="eastAsia" w:ascii="CESI仿宋-GB2312" w:hAnsi="CESI仿宋-GB2312" w:eastAsia="CESI仿宋-GB2312" w:cs="CESI仿宋-GB2312"/>
                <w:sz w:val="24"/>
                <w:szCs w:val="24"/>
              </w:rPr>
              <w:t>项目的服务期限</w:t>
            </w:r>
            <w:r>
              <w:rPr>
                <w:rFonts w:hint="eastAsia" w:ascii="CESI仿宋-GB2312" w:hAnsi="CESI仿宋-GB2312" w:eastAsia="CESI仿宋-GB2312" w:cs="CESI仿宋-GB2312"/>
                <w:sz w:val="24"/>
                <w:szCs w:val="24"/>
                <w:lang w:eastAsia="zh-CN"/>
              </w:rPr>
              <w:t>：</w:t>
            </w:r>
          </w:p>
          <w:p>
            <w:pPr>
              <w:spacing w:line="360" w:lineRule="auto"/>
              <w:ind w:firstLine="240" w:firstLineChars="100"/>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eastAsia="zh-CN"/>
              </w:rPr>
              <w:t>本项目从合同签订之日为期壹年。本项目为长期服务类项目，可根据《深圳市政府采购条例实施细则》第</w:t>
            </w:r>
            <w:r>
              <w:rPr>
                <w:rFonts w:hint="eastAsia" w:ascii="CESI仿宋-GB2312" w:hAnsi="CESI仿宋-GB2312" w:eastAsia="CESI仿宋-GB2312" w:cs="CESI仿宋-GB2312"/>
                <w:color w:val="000000"/>
                <w:sz w:val="24"/>
                <w:szCs w:val="24"/>
                <w:lang w:val="en-US" w:eastAsia="zh-CN"/>
              </w:rPr>
              <w:t>59条要求，可以视服务质量情况延长至三年</w:t>
            </w:r>
            <w:r>
              <w:rPr>
                <w:rFonts w:hint="default" w:ascii="CESI仿宋-GB2312" w:hAnsi="CESI仿宋-GB2312" w:eastAsia="CESI仿宋-GB2312" w:cs="CESI仿宋-GB2312"/>
                <w:color w:val="000000"/>
                <w:sz w:val="24"/>
                <w:szCs w:val="24"/>
                <w:lang w:val="en-US" w:eastAsia="zh-CN"/>
              </w:rPr>
              <w:t>。</w:t>
            </w:r>
          </w:p>
          <w:p>
            <w:pPr>
              <w:pStyle w:val="10"/>
              <w:numPr>
                <w:ilvl w:val="0"/>
                <w:numId w:val="0"/>
              </w:numPr>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（二）</w:t>
            </w:r>
            <w:r>
              <w:rPr>
                <w:rFonts w:hint="eastAsia" w:ascii="CESI仿宋-GB2312" w:hAnsi="CESI仿宋-GB2312" w:eastAsia="CESI仿宋-GB2312" w:cs="CESI仿宋-GB2312"/>
                <w:sz w:val="24"/>
                <w:szCs w:val="24"/>
              </w:rPr>
              <w:t>项目的验收标准</w:t>
            </w:r>
            <w:r>
              <w:rPr>
                <w:rFonts w:hint="eastAsia" w:ascii="CESI仿宋-GB2312" w:hAnsi="CESI仿宋-GB2312" w:eastAsia="CESI仿宋-GB2312" w:cs="CESI仿宋-GB2312"/>
                <w:sz w:val="24"/>
                <w:szCs w:val="24"/>
                <w:lang w:eastAsia="zh-CN"/>
              </w:rPr>
              <w:t>：</w:t>
            </w:r>
          </w:p>
          <w:p>
            <w:pPr>
              <w:pStyle w:val="10"/>
              <w:ind w:left="360" w:firstLine="0" w:firstLineChars="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本项目</w:t>
            </w:r>
            <w:r>
              <w:rPr>
                <w:rFonts w:hint="eastAsia" w:ascii="CESI仿宋-GB2312" w:hAnsi="CESI仿宋-GB2312" w:eastAsia="CESI仿宋-GB2312" w:cs="CESI仿宋-GB2312"/>
                <w:sz w:val="24"/>
                <w:szCs w:val="24"/>
                <w:lang w:val="en"/>
              </w:rPr>
              <w:t>乙</w:t>
            </w:r>
            <w:r>
              <w:rPr>
                <w:rFonts w:hint="eastAsia" w:ascii="CESI仿宋-GB2312" w:hAnsi="CESI仿宋-GB2312" w:eastAsia="CESI仿宋-GB2312" w:cs="CESI仿宋-GB2312"/>
                <w:sz w:val="24"/>
                <w:szCs w:val="24"/>
                <w:lang w:val="en-US" w:eastAsia="zh-CN"/>
              </w:rPr>
              <w:t>方每月</w:t>
            </w:r>
            <w:r>
              <w:rPr>
                <w:rFonts w:hint="eastAsia" w:ascii="CESI仿宋-GB2312" w:hAnsi="CESI仿宋-GB2312" w:eastAsia="CESI仿宋-GB2312" w:cs="CESI仿宋-GB2312"/>
                <w:sz w:val="24"/>
                <w:szCs w:val="24"/>
                <w:lang w:val="en" w:eastAsia="zh-CN"/>
              </w:rPr>
              <w:t>应出具检测记录经甲方</w:t>
            </w:r>
            <w:r>
              <w:rPr>
                <w:rFonts w:hint="eastAsia" w:ascii="CESI仿宋-GB2312" w:hAnsi="CESI仿宋-GB2312" w:eastAsia="CESI仿宋-GB2312" w:cs="CESI仿宋-GB2312"/>
                <w:sz w:val="24"/>
                <w:szCs w:val="24"/>
                <w:lang w:val="en-US" w:eastAsia="zh-CN"/>
              </w:rPr>
              <w:t>验收签字确认。</w:t>
            </w:r>
          </w:p>
          <w:p>
            <w:pPr>
              <w:pStyle w:val="10"/>
              <w:numPr>
                <w:ilvl w:val="0"/>
                <w:numId w:val="0"/>
              </w:numPr>
              <w:ind w:leftChars="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（三）</w:t>
            </w:r>
            <w:r>
              <w:rPr>
                <w:rFonts w:hint="eastAsia" w:ascii="CESI仿宋-GB2312" w:hAnsi="CESI仿宋-GB2312" w:eastAsia="CESI仿宋-GB2312" w:cs="CESI仿宋-GB2312"/>
                <w:sz w:val="24"/>
                <w:szCs w:val="24"/>
              </w:rPr>
              <w:t>项目的管理要求</w:t>
            </w:r>
            <w:r>
              <w:rPr>
                <w:rFonts w:hint="eastAsia" w:ascii="CESI仿宋-GB2312" w:hAnsi="CESI仿宋-GB2312" w:eastAsia="CESI仿宋-GB2312" w:cs="CESI仿宋-GB2312"/>
                <w:sz w:val="24"/>
                <w:szCs w:val="24"/>
                <w:lang w:eastAsia="zh-CN"/>
              </w:rPr>
              <w:t>：</w:t>
            </w:r>
          </w:p>
          <w:p>
            <w:pPr>
              <w:pStyle w:val="10"/>
              <w:ind w:left="0" w:leftChars="0" w:firstLine="240" w:firstLineChars="10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本项目受托方负责安排熟悉项目情况的专职负责人，全程负责项目施工的组织协调工作，服从采购单位（委托方）的相关管理要求。</w:t>
            </w:r>
          </w:p>
          <w:p>
            <w:pPr>
              <w:numPr>
                <w:ilvl w:val="0"/>
                <w:numId w:val="0"/>
              </w:numPr>
              <w:spacing w:line="336" w:lineRule="auto"/>
              <w:ind w:firstLine="240" w:firstLineChars="100"/>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kern w:val="0"/>
                <w:sz w:val="24"/>
                <w:szCs w:val="24"/>
                <w:lang w:val="en-US" w:eastAsia="zh-CN"/>
              </w:rPr>
              <w:t>2.中标单位对其工作人员或指派到采购单位处工作的人员在本项目履行期间一切的行为负责，期间发生的一切安全事故责任及因此发生的人身损害赔偿和其他费用由中标单位承担，与采购单位无关。</w:t>
            </w:r>
          </w:p>
          <w:p>
            <w:pPr>
              <w:keepNext w:val="0"/>
              <w:keepLines w:val="0"/>
              <w:numPr>
                <w:ilvl w:val="0"/>
                <w:numId w:val="0"/>
              </w:numPr>
              <w:suppressLineNumbers w:val="0"/>
              <w:spacing w:before="0" w:beforeAutospacing="0" w:after="0" w:afterAutospacing="0"/>
              <w:ind w:right="0" w:rightChars="0" w:firstLine="240" w:firstLineChars="100"/>
              <w:jc w:val="both"/>
              <w:rPr>
                <w:rFonts w:hint="eastAsia" w:ascii="CESI仿宋-GB2312" w:hAnsi="CESI仿宋-GB2312" w:eastAsia="CESI仿宋-GB2312" w:cs="CESI仿宋-GB2312"/>
                <w:kern w:val="0"/>
                <w:sz w:val="24"/>
                <w:szCs w:val="24"/>
                <w:lang w:val="en-US" w:eastAsia="zh-CN"/>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中标</w:t>
            </w:r>
            <w:r>
              <w:rPr>
                <w:rFonts w:hint="eastAsia" w:ascii="CESI仿宋-GB2312" w:hAnsi="CESI仿宋-GB2312" w:eastAsia="CESI仿宋-GB2312" w:cs="CESI仿宋-GB2312"/>
                <w:sz w:val="24"/>
                <w:szCs w:val="24"/>
                <w:lang w:eastAsia="zh-CN"/>
              </w:rPr>
              <w:t>单位</w:t>
            </w:r>
            <w:r>
              <w:rPr>
                <w:rFonts w:hint="eastAsia" w:ascii="CESI仿宋-GB2312" w:hAnsi="CESI仿宋-GB2312" w:eastAsia="CESI仿宋-GB2312" w:cs="CESI仿宋-GB2312"/>
                <w:sz w:val="24"/>
                <w:szCs w:val="24"/>
              </w:rPr>
              <w:t>对其工作人员或指派到采购单位处工作的人员要进行岗前培训和安全保密教育，在工作过程中妥善保管资料，遵循保密原则，对接触到的所有采购单位相关信息负责，不得在任何场合以任何形式泄露资料内容。对不称职及违规人员，采购单位有权要求中标</w:t>
            </w:r>
            <w:r>
              <w:rPr>
                <w:rFonts w:hint="eastAsia" w:ascii="CESI仿宋-GB2312" w:hAnsi="CESI仿宋-GB2312" w:eastAsia="CESI仿宋-GB2312" w:cs="CESI仿宋-GB2312"/>
                <w:sz w:val="24"/>
                <w:szCs w:val="24"/>
                <w:lang w:eastAsia="zh-CN"/>
              </w:rPr>
              <w:t>单位</w:t>
            </w:r>
            <w:r>
              <w:rPr>
                <w:rFonts w:hint="eastAsia" w:ascii="CESI仿宋-GB2312" w:hAnsi="CESI仿宋-GB2312" w:eastAsia="CESI仿宋-GB2312" w:cs="CESI仿宋-GB2312"/>
                <w:sz w:val="24"/>
                <w:szCs w:val="24"/>
              </w:rPr>
              <w:t>更换人员，中标</w:t>
            </w:r>
            <w:r>
              <w:rPr>
                <w:rFonts w:hint="eastAsia" w:ascii="CESI仿宋-GB2312" w:hAnsi="CESI仿宋-GB2312" w:eastAsia="CESI仿宋-GB2312" w:cs="CESI仿宋-GB2312"/>
                <w:sz w:val="24"/>
                <w:szCs w:val="24"/>
                <w:lang w:eastAsia="zh-CN"/>
              </w:rPr>
              <w:t>单位</w:t>
            </w:r>
            <w:r>
              <w:rPr>
                <w:rFonts w:hint="eastAsia" w:ascii="CESI仿宋-GB2312" w:hAnsi="CESI仿宋-GB2312" w:eastAsia="CESI仿宋-GB2312" w:cs="CESI仿宋-GB2312"/>
                <w:sz w:val="24"/>
                <w:szCs w:val="24"/>
              </w:rPr>
              <w:t>应无条件及时予以更换。</w:t>
            </w:r>
          </w:p>
          <w:p>
            <w:pPr>
              <w:pStyle w:val="10"/>
              <w:numPr>
                <w:ilvl w:val="0"/>
                <w:numId w:val="0"/>
              </w:numPr>
              <w:ind w:leftChars="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（四）</w:t>
            </w:r>
            <w:r>
              <w:rPr>
                <w:rFonts w:hint="eastAsia" w:ascii="CESI仿宋-GB2312" w:hAnsi="CESI仿宋-GB2312" w:eastAsia="CESI仿宋-GB2312" w:cs="CESI仿宋-GB2312"/>
                <w:sz w:val="24"/>
                <w:szCs w:val="24"/>
              </w:rPr>
              <w:t>项目的具体费用</w:t>
            </w:r>
            <w:r>
              <w:rPr>
                <w:rFonts w:hint="eastAsia" w:ascii="CESI仿宋-GB2312" w:hAnsi="CESI仿宋-GB2312" w:eastAsia="CESI仿宋-GB2312" w:cs="CESI仿宋-GB2312"/>
                <w:sz w:val="24"/>
                <w:szCs w:val="24"/>
                <w:lang w:eastAsia="zh-CN"/>
              </w:rPr>
              <w:t>：</w:t>
            </w:r>
          </w:p>
          <w:p>
            <w:pPr>
              <w:pStyle w:val="10"/>
              <w:numPr>
                <w:ilvl w:val="0"/>
                <w:numId w:val="0"/>
              </w:numPr>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本项目总预算限额为人民币</w:t>
            </w:r>
            <w:r>
              <w:rPr>
                <w:rFonts w:hint="eastAsia" w:ascii="CESI仿宋-GB2312" w:hAnsi="CESI仿宋-GB2312" w:eastAsia="CESI仿宋-GB2312" w:cs="CESI仿宋-GB2312"/>
                <w:sz w:val="24"/>
                <w:szCs w:val="24"/>
                <w:lang w:val="en-US" w:eastAsia="zh-CN"/>
              </w:rPr>
              <w:t>9</w:t>
            </w:r>
            <w:r>
              <w:rPr>
                <w:rFonts w:hint="eastAsia" w:ascii="CESI仿宋-GB2312" w:hAnsi="CESI仿宋-GB2312" w:eastAsia="CESI仿宋-GB2312" w:cs="CESI仿宋-GB2312"/>
                <w:sz w:val="24"/>
                <w:szCs w:val="24"/>
              </w:rPr>
              <w:t>万元。投标人的投标报价不得超出限额，否则将作废标处理。</w:t>
            </w:r>
          </w:p>
          <w:p>
            <w:pPr>
              <w:pStyle w:val="10"/>
              <w:numPr>
                <w:ilvl w:val="0"/>
                <w:numId w:val="0"/>
              </w:numPr>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本项目投票人应当根据项目招标文件等所提供的资料进行测算并自行决定报价，报价应包括施工费用、法定税费和企业利润等，但不得以低于其企业成本的报价竞标。</w:t>
            </w:r>
          </w:p>
          <w:p>
            <w:pPr>
              <w:pStyle w:val="10"/>
              <w:numPr>
                <w:ilvl w:val="0"/>
                <w:numId w:val="0"/>
              </w:numPr>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投标人应充分了解本项目任何足以影响投标报价的情况，任何因忽视或误解项目情况而导致的索赔或施工期延长申请将不获批准。</w:t>
            </w:r>
          </w:p>
          <w:p>
            <w:pPr>
              <w:pStyle w:val="10"/>
              <w:numPr>
                <w:ilvl w:val="0"/>
                <w:numId w:val="0"/>
              </w:numPr>
              <w:ind w:leftChars="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（五）</w:t>
            </w:r>
            <w:r>
              <w:rPr>
                <w:rFonts w:hint="eastAsia" w:ascii="CESI仿宋-GB2312" w:hAnsi="CESI仿宋-GB2312" w:eastAsia="CESI仿宋-GB2312" w:cs="CESI仿宋-GB2312"/>
                <w:sz w:val="24"/>
                <w:szCs w:val="24"/>
              </w:rPr>
              <w:t>项目的评标方法</w:t>
            </w:r>
            <w:r>
              <w:rPr>
                <w:rFonts w:hint="eastAsia" w:ascii="CESI仿宋-GB2312" w:hAnsi="CESI仿宋-GB2312" w:eastAsia="CESI仿宋-GB2312" w:cs="CESI仿宋-GB2312"/>
                <w:sz w:val="24"/>
                <w:szCs w:val="24"/>
                <w:lang w:eastAsia="zh-CN"/>
              </w:rPr>
              <w:t>：</w:t>
            </w:r>
          </w:p>
          <w:p>
            <w:pPr>
              <w:pStyle w:val="10"/>
              <w:numPr>
                <w:ilvl w:val="0"/>
                <w:numId w:val="0"/>
              </w:numPr>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本项目招标以各投票人的投标文件符合招标文件等相关要求后，以“最低价中标法”确定中标主体。</w:t>
            </w:r>
          </w:p>
          <w:p>
            <w:pPr>
              <w:pStyle w:val="10"/>
              <w:numPr>
                <w:ilvl w:val="0"/>
                <w:numId w:val="0"/>
              </w:numPr>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投标人不能低于3家，否则作废标处理。</w:t>
            </w:r>
          </w:p>
          <w:p>
            <w:pPr>
              <w:pStyle w:val="10"/>
              <w:numPr>
                <w:ilvl w:val="0"/>
                <w:numId w:val="0"/>
              </w:numPr>
              <w:ind w:leftChars="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（六）</w:t>
            </w:r>
            <w:r>
              <w:rPr>
                <w:rFonts w:hint="eastAsia" w:ascii="CESI仿宋-GB2312" w:hAnsi="CESI仿宋-GB2312" w:eastAsia="CESI仿宋-GB2312" w:cs="CESI仿宋-GB2312"/>
                <w:sz w:val="24"/>
                <w:szCs w:val="24"/>
              </w:rPr>
              <w:t>项目的合同签订</w:t>
            </w:r>
            <w:r>
              <w:rPr>
                <w:rFonts w:hint="eastAsia" w:ascii="CESI仿宋-GB2312" w:hAnsi="CESI仿宋-GB2312" w:eastAsia="CESI仿宋-GB2312" w:cs="CESI仿宋-GB2312"/>
                <w:sz w:val="24"/>
                <w:szCs w:val="24"/>
                <w:lang w:eastAsia="zh-CN"/>
              </w:rPr>
              <w:t>：</w:t>
            </w:r>
          </w:p>
          <w:p>
            <w:pPr>
              <w:pStyle w:val="10"/>
              <w:ind w:left="0" w:leftChars="0" w:firstLine="240" w:firstLineChars="10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本项目中标方在收到《中标通知书》后</w:t>
            </w:r>
            <w:r>
              <w:rPr>
                <w:rFonts w:hint="eastAsia" w:ascii="CESI仿宋-GB2312" w:hAnsi="CESI仿宋-GB2312" w:eastAsia="CESI仿宋-GB2312" w:cs="CESI仿宋-GB2312"/>
                <w:sz w:val="24"/>
                <w:szCs w:val="24"/>
                <w:lang w:val="en-US" w:eastAsia="zh-CN"/>
              </w:rPr>
              <w:t>10</w:t>
            </w:r>
            <w:r>
              <w:rPr>
                <w:rFonts w:hint="eastAsia" w:ascii="CESI仿宋-GB2312" w:hAnsi="CESI仿宋-GB2312" w:eastAsia="CESI仿宋-GB2312" w:cs="CESI仿宋-GB2312"/>
                <w:sz w:val="24"/>
                <w:szCs w:val="24"/>
              </w:rPr>
              <w:t>个工作日内与招方协商签订项目委托施工合同。</w:t>
            </w:r>
          </w:p>
          <w:p>
            <w:pPr>
              <w:pStyle w:val="10"/>
              <w:numPr>
                <w:ilvl w:val="0"/>
                <w:numId w:val="0"/>
              </w:numPr>
              <w:ind w:leftChars="0"/>
              <w:jc w:val="both"/>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（七）</w:t>
            </w:r>
            <w:r>
              <w:rPr>
                <w:rFonts w:hint="eastAsia" w:ascii="CESI仿宋-GB2312" w:hAnsi="CESI仿宋-GB2312" w:eastAsia="CESI仿宋-GB2312" w:cs="CESI仿宋-GB2312"/>
                <w:sz w:val="24"/>
                <w:szCs w:val="24"/>
              </w:rPr>
              <w:t>项目的付款方式</w:t>
            </w:r>
            <w:r>
              <w:rPr>
                <w:rFonts w:hint="eastAsia" w:ascii="CESI仿宋-GB2312" w:hAnsi="CESI仿宋-GB2312" w:eastAsia="CESI仿宋-GB2312" w:cs="CESI仿宋-GB2312"/>
                <w:sz w:val="24"/>
                <w:szCs w:val="24"/>
                <w:lang w:eastAsia="zh-CN"/>
              </w:rPr>
              <w:t>：</w:t>
            </w:r>
          </w:p>
          <w:p>
            <w:pPr>
              <w:pStyle w:val="10"/>
              <w:ind w:left="360" w:firstLine="0" w:firstLineChars="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本项目按季度支付维护款。</w:t>
            </w:r>
          </w:p>
          <w:p>
            <w:pPr>
              <w:pStyle w:val="10"/>
              <w:numPr>
                <w:ilvl w:val="0"/>
                <w:numId w:val="0"/>
              </w:numPr>
              <w:ind w:leftChars="0"/>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（八）</w:t>
            </w:r>
            <w:r>
              <w:rPr>
                <w:rFonts w:hint="eastAsia" w:ascii="CESI仿宋-GB2312" w:hAnsi="CESI仿宋-GB2312" w:eastAsia="CESI仿宋-GB2312" w:cs="CESI仿宋-GB2312"/>
                <w:sz w:val="24"/>
                <w:szCs w:val="24"/>
              </w:rPr>
              <w:t>项目的争议解决：向深圳仲裁委员会提请仲裁。</w:t>
            </w:r>
          </w:p>
        </w:tc>
      </w:tr>
    </w:tbl>
    <w:p>
      <w:pPr>
        <w:pStyle w:val="10"/>
        <w:adjustRightInd w:val="0"/>
        <w:ind w:left="0" w:leftChars="0" w:firstLine="480" w:firstLineChars="200"/>
        <w:jc w:val="both"/>
        <w:rPr>
          <w:rFonts w:hint="eastAsia" w:ascii="CESI仿宋-GB2312" w:hAnsi="CESI仿宋-GB2312" w:eastAsia="CESI仿宋-GB2312" w:cs="CESI仿宋-GB2312"/>
          <w:sz w:val="24"/>
          <w:szCs w:val="24"/>
          <w:lang w:val="en-US" w:eastAsia="zh-CN"/>
        </w:rPr>
      </w:pPr>
    </w:p>
    <w:p>
      <w:pPr>
        <w:pStyle w:val="10"/>
        <w:adjustRightInd w:val="0"/>
        <w:ind w:firstLine="4080" w:firstLineChars="1700"/>
        <w:jc w:val="both"/>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sz w:val="24"/>
          <w:szCs w:val="24"/>
          <w:lang w:val="en-US" w:eastAsia="zh-CN"/>
        </w:rPr>
        <w:t>深圳市规划和自然资源局</w:t>
      </w:r>
      <w:r>
        <w:rPr>
          <w:rFonts w:hint="eastAsia" w:ascii="CESI仿宋-GB2312" w:hAnsi="CESI仿宋-GB2312" w:eastAsia="CESI仿宋-GB2312" w:cs="CESI仿宋-GB2312"/>
          <w:color w:val="000000"/>
          <w:sz w:val="24"/>
          <w:szCs w:val="24"/>
          <w:lang w:val="en-US" w:eastAsia="zh-CN"/>
        </w:rPr>
        <w:t>罗湖管理局</w:t>
      </w:r>
    </w:p>
    <w:p>
      <w:pPr>
        <w:pStyle w:val="2"/>
        <w:ind w:left="4309" w:leftChars="2052" w:firstLine="960" w:firstLineChars="400"/>
        <w:jc w:val="both"/>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color w:val="000000"/>
          <w:sz w:val="24"/>
          <w:szCs w:val="24"/>
          <w:lang w:val="en-US" w:eastAsia="zh-CN"/>
        </w:rPr>
        <w:t>2025年9月</w:t>
      </w:r>
      <w:r>
        <w:rPr>
          <w:rFonts w:hint="default" w:ascii="CESI仿宋-GB2312" w:hAnsi="CESI仿宋-GB2312" w:cs="CESI仿宋-GB2312"/>
          <w:color w:val="000000"/>
          <w:sz w:val="24"/>
          <w:szCs w:val="24"/>
          <w:lang w:val="en-US" w:eastAsia="zh-CN"/>
        </w:rPr>
        <w:t>22</w:t>
      </w:r>
      <w:bookmarkStart w:id="0" w:name="_GoBack"/>
      <w:bookmarkEnd w:id="0"/>
      <w:r>
        <w:rPr>
          <w:rFonts w:hint="eastAsia" w:ascii="CESI仿宋-GB2312" w:hAnsi="CESI仿宋-GB2312" w:eastAsia="CESI仿宋-GB2312" w:cs="CESI仿宋-GB2312"/>
          <w:color w:val="000000"/>
          <w:sz w:val="24"/>
          <w:szCs w:val="24"/>
          <w:lang w:val="en-US" w:eastAsia="zh-CN"/>
        </w:rPr>
        <w:t>日</w:t>
      </w:r>
    </w:p>
    <w:p>
      <w:pPr>
        <w:jc w:val="left"/>
        <w:rPr>
          <w:rFonts w:hint="default"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FA"/>
    <w:rsid w:val="00022BDE"/>
    <w:rsid w:val="000866F9"/>
    <w:rsid w:val="000A69C9"/>
    <w:rsid w:val="002B1ACC"/>
    <w:rsid w:val="00333C09"/>
    <w:rsid w:val="0037057B"/>
    <w:rsid w:val="00376C00"/>
    <w:rsid w:val="003B32FA"/>
    <w:rsid w:val="00455EFE"/>
    <w:rsid w:val="004D2570"/>
    <w:rsid w:val="00547942"/>
    <w:rsid w:val="00553BAB"/>
    <w:rsid w:val="005A7014"/>
    <w:rsid w:val="00612D90"/>
    <w:rsid w:val="00712FFF"/>
    <w:rsid w:val="00724468"/>
    <w:rsid w:val="00735DC3"/>
    <w:rsid w:val="00764661"/>
    <w:rsid w:val="00785C9D"/>
    <w:rsid w:val="008054FA"/>
    <w:rsid w:val="009507F4"/>
    <w:rsid w:val="00A13120"/>
    <w:rsid w:val="00A45982"/>
    <w:rsid w:val="00A627A0"/>
    <w:rsid w:val="00AA783E"/>
    <w:rsid w:val="00BD43E5"/>
    <w:rsid w:val="00CD24BE"/>
    <w:rsid w:val="00D71064"/>
    <w:rsid w:val="00E22678"/>
    <w:rsid w:val="00EB1A93"/>
    <w:rsid w:val="00EC1F27"/>
    <w:rsid w:val="00EC6FDE"/>
    <w:rsid w:val="00FC5FED"/>
    <w:rsid w:val="146870B4"/>
    <w:rsid w:val="35E505CF"/>
    <w:rsid w:val="368E7D8F"/>
    <w:rsid w:val="3BD323BA"/>
    <w:rsid w:val="3F362E12"/>
    <w:rsid w:val="42E37DD4"/>
    <w:rsid w:val="56F03AB6"/>
    <w:rsid w:val="58221A4C"/>
    <w:rsid w:val="58F37E2C"/>
    <w:rsid w:val="5D7F7D39"/>
    <w:rsid w:val="5EF33EFC"/>
    <w:rsid w:val="5FF432F7"/>
    <w:rsid w:val="63371E6C"/>
    <w:rsid w:val="655A8B7D"/>
    <w:rsid w:val="657CA3A1"/>
    <w:rsid w:val="669FAEF4"/>
    <w:rsid w:val="67BF1BAD"/>
    <w:rsid w:val="6CFB05AF"/>
    <w:rsid w:val="6FCF52AF"/>
    <w:rsid w:val="79E84E4C"/>
    <w:rsid w:val="7B83B5CD"/>
    <w:rsid w:val="7DFF536A"/>
    <w:rsid w:val="7E9B3DE6"/>
    <w:rsid w:val="7EFE0609"/>
    <w:rsid w:val="7F4FCBB2"/>
    <w:rsid w:val="7FA71304"/>
    <w:rsid w:val="7FF5586E"/>
    <w:rsid w:val="7FFE5679"/>
    <w:rsid w:val="9E3F9D1E"/>
    <w:rsid w:val="B7FB67B9"/>
    <w:rsid w:val="DB73F400"/>
    <w:rsid w:val="DDEA24B2"/>
    <w:rsid w:val="DEFD8189"/>
    <w:rsid w:val="E7F7D778"/>
    <w:rsid w:val="EE3B9F6D"/>
    <w:rsid w:val="FAE3D4AE"/>
    <w:rsid w:val="FBB7C8C8"/>
    <w:rsid w:val="FBF3A7DC"/>
    <w:rsid w:val="FF7DD3A4"/>
    <w:rsid w:val="FFBBD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140</Words>
  <Characters>804</Characters>
  <Lines>6</Lines>
  <Paragraphs>1</Paragraphs>
  <TotalTime>15</TotalTime>
  <ScaleCrop>false</ScaleCrop>
  <LinksUpToDate>false</LinksUpToDate>
  <CharactersWithSpaces>943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2020-12-16T03:15:00Z</dcterms:created>
  <dc:creator>Administrator</dc:creator>
  <cp:lastModifiedBy>linhb</cp:lastModifiedBy>
  <cp:lastPrinted>2025-09-22T18:10:00Z</cp:lastPrinted>
  <dcterms:modified xsi:type="dcterms:W3CDTF">2025-09-22T17:25:10Z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FF8FDF539BCE6994E7C7C868E5904B1B</vt:lpwstr>
  </property>
</Properties>
</file>