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80" w:lineRule="exact"/>
        <w:ind w:right="480" w:firstLine="6375" w:firstLineChars="2646"/>
        <w:rPr>
          <w:rFonts w:hint="eastAsia"/>
          <w:b/>
          <w:bCs/>
          <w:sz w:val="24"/>
          <w:szCs w:val="24"/>
          <w:u w:val="single"/>
        </w:rPr>
      </w:pPr>
      <w:r>
        <w:rPr>
          <w:rFonts w:hint="eastAsia" w:cs="宋体"/>
          <w:b/>
          <w:bCs/>
          <w:sz w:val="24"/>
          <w:szCs w:val="24"/>
        </w:rPr>
        <w:t>合同编号</w:t>
      </w:r>
      <w:r>
        <w:rPr>
          <w:rFonts w:hint="eastAsia"/>
          <w:b/>
          <w:bCs/>
          <w:sz w:val="24"/>
          <w:szCs w:val="24"/>
          <w:u w:val="single"/>
        </w:rPr>
        <w:t xml:space="preserve">         </w:t>
      </w:r>
    </w:p>
    <w:p>
      <w:pPr>
        <w:wordWrap w:val="0"/>
        <w:spacing w:line="480" w:lineRule="exact"/>
        <w:ind w:right="480" w:firstLine="6375" w:firstLineChars="2646"/>
        <w:rPr>
          <w:rFonts w:hint="eastAsia"/>
          <w:b/>
          <w:bCs/>
          <w:sz w:val="24"/>
          <w:szCs w:val="24"/>
          <w:u w:val="single"/>
        </w:rPr>
      </w:pPr>
    </w:p>
    <w:p>
      <w:pPr>
        <w:keepNext w:val="0"/>
        <w:keepLines w:val="0"/>
        <w:pageBreakBefore w:val="0"/>
        <w:kinsoku/>
        <w:wordWrap/>
        <w:overflowPunct/>
        <w:topLinePunct w:val="0"/>
        <w:autoSpaceDE/>
        <w:autoSpaceDN/>
        <w:bidi w:val="0"/>
        <w:adjustRightInd/>
        <w:snapToGrid/>
        <w:spacing w:line="520" w:lineRule="exact"/>
        <w:jc w:val="center"/>
        <w:rPr>
          <w:rFonts w:cs="黑体" w:asciiTheme="minorEastAsia" w:hAnsiTheme="minorEastAsia" w:eastAsiaTheme="minorEastAsia"/>
          <w:b/>
          <w:bCs/>
          <w:sz w:val="36"/>
          <w:szCs w:val="36"/>
        </w:rPr>
      </w:pPr>
      <w:r>
        <w:rPr>
          <w:rFonts w:hint="eastAsia" w:cs="黑体" w:asciiTheme="minorEastAsia" w:hAnsiTheme="minorEastAsia" w:eastAsiaTheme="minorEastAsia"/>
          <w:b/>
          <w:bCs/>
          <w:sz w:val="36"/>
          <w:szCs w:val="36"/>
          <w:lang w:eastAsia="zh-CN"/>
        </w:rPr>
        <w:t>公务车辆维修服务意向合同</w:t>
      </w:r>
    </w:p>
    <w:p>
      <w:pPr>
        <w:keepNext w:val="0"/>
        <w:keepLines w:val="0"/>
        <w:pageBreakBefore w:val="0"/>
        <w:kinsoku/>
        <w:wordWrap/>
        <w:overflowPunct/>
        <w:topLinePunct w:val="0"/>
        <w:autoSpaceDE/>
        <w:autoSpaceDN/>
        <w:bidi w:val="0"/>
        <w:adjustRightInd/>
        <w:snapToGrid/>
        <w:spacing w:line="520" w:lineRule="exact"/>
        <w:jc w:val="center"/>
        <w:rPr>
          <w:rFonts w:ascii="宋体" w:hAnsi="宋体" w:cs="宋体"/>
          <w:sz w:val="24"/>
          <w:szCs w:val="24"/>
        </w:rPr>
      </w:pPr>
    </w:p>
    <w:p>
      <w:pPr>
        <w:keepNext w:val="0"/>
        <w:keepLines w:val="0"/>
        <w:pageBreakBefore w:val="0"/>
        <w:kinsoku/>
        <w:wordWrap/>
        <w:overflowPunct/>
        <w:topLinePunct w:val="0"/>
        <w:autoSpaceDE/>
        <w:autoSpaceDN/>
        <w:bidi w:val="0"/>
        <w:adjustRightInd/>
        <w:snapToGrid/>
        <w:spacing w:line="560" w:lineRule="exact"/>
        <w:rPr>
          <w:rFonts w:ascii="宋体" w:hAnsi="宋体" w:cs="宋体"/>
          <w:sz w:val="24"/>
          <w:szCs w:val="24"/>
          <w:u w:val="none"/>
        </w:rPr>
      </w:pPr>
      <w:r>
        <w:rPr>
          <w:rFonts w:hint="eastAsia" w:ascii="宋体" w:hAnsi="宋体" w:cs="宋体"/>
          <w:sz w:val="24"/>
          <w:szCs w:val="24"/>
        </w:rPr>
        <w:t>需方（甲方）：</w:t>
      </w:r>
      <w:r>
        <w:rPr>
          <w:rFonts w:hint="eastAsia" w:ascii="宋体" w:hAnsi="宋体" w:cs="宋体"/>
          <w:sz w:val="24"/>
          <w:szCs w:val="24"/>
          <w:u w:val="none"/>
        </w:rPr>
        <w:t>深圳大鹏半岛国家地质</w:t>
      </w:r>
      <w:r>
        <w:rPr>
          <w:rFonts w:hint="eastAsia" w:ascii="宋体" w:hAnsi="宋体" w:cs="宋体"/>
          <w:sz w:val="24"/>
          <w:szCs w:val="24"/>
          <w:u w:val="none"/>
          <w:lang w:eastAsia="zh-CN"/>
        </w:rPr>
        <w:t>自然</w:t>
      </w:r>
      <w:r>
        <w:rPr>
          <w:rFonts w:hint="eastAsia" w:ascii="宋体" w:hAnsi="宋体" w:cs="宋体"/>
          <w:sz w:val="24"/>
          <w:szCs w:val="24"/>
          <w:u w:val="none"/>
        </w:rPr>
        <w:t>公园管理处</w:t>
      </w:r>
    </w:p>
    <w:p>
      <w:pPr>
        <w:keepNext w:val="0"/>
        <w:keepLines w:val="0"/>
        <w:pageBreakBefore w:val="0"/>
        <w:kinsoku/>
        <w:wordWrap/>
        <w:overflowPunct/>
        <w:topLinePunct w:val="0"/>
        <w:autoSpaceDE/>
        <w:autoSpaceDN/>
        <w:bidi w:val="0"/>
        <w:adjustRightInd/>
        <w:snapToGrid/>
        <w:spacing w:line="560" w:lineRule="exact"/>
        <w:rPr>
          <w:rFonts w:ascii="宋体" w:hAnsi="宋体" w:cs="宋体"/>
          <w:sz w:val="24"/>
          <w:szCs w:val="24"/>
        </w:rPr>
      </w:pPr>
      <w:bookmarkStart w:id="0" w:name="_Hlk7805192"/>
      <w:r>
        <w:rPr>
          <w:rFonts w:hint="eastAsia" w:ascii="宋体" w:hAnsi="宋体" w:cs="宋体"/>
          <w:sz w:val="24"/>
          <w:szCs w:val="24"/>
        </w:rPr>
        <w:t>地  址:</w:t>
      </w:r>
      <w:r>
        <w:rPr>
          <w:rFonts w:hint="eastAsia" w:ascii="宋体" w:hAnsi="宋体" w:cs="宋体"/>
          <w:sz w:val="24"/>
          <w:szCs w:val="24"/>
          <w:lang w:val="en-US" w:eastAsia="zh-CN"/>
        </w:rPr>
        <w:t xml:space="preserve"> </w:t>
      </w:r>
      <w:r>
        <w:rPr>
          <w:rFonts w:hint="eastAsia" w:ascii="宋体" w:hAnsi="宋体" w:cs="宋体"/>
          <w:sz w:val="24"/>
          <w:szCs w:val="24"/>
        </w:rPr>
        <w:t>深圳市大鹏新区南澳</w:t>
      </w:r>
      <w:r>
        <w:rPr>
          <w:rFonts w:hint="eastAsia" w:ascii="宋体" w:hAnsi="宋体" w:cs="宋体"/>
          <w:sz w:val="24"/>
          <w:szCs w:val="24"/>
          <w:lang w:eastAsia="zh-CN"/>
        </w:rPr>
        <w:t>街道</w:t>
      </w:r>
      <w:r>
        <w:rPr>
          <w:rFonts w:hint="eastAsia" w:ascii="宋体" w:hAnsi="宋体" w:cs="宋体"/>
          <w:sz w:val="24"/>
          <w:szCs w:val="24"/>
        </w:rPr>
        <w:t>新大社区</w:t>
      </w:r>
      <w:r>
        <w:rPr>
          <w:rFonts w:hint="eastAsia" w:ascii="宋体" w:hAnsi="宋体" w:cs="宋体"/>
          <w:sz w:val="24"/>
          <w:szCs w:val="24"/>
          <w:lang w:eastAsia="zh-CN"/>
        </w:rPr>
        <w:t>地质公园路</w:t>
      </w:r>
      <w:r>
        <w:rPr>
          <w:rFonts w:hint="eastAsia" w:ascii="宋体" w:hAnsi="宋体" w:cs="宋体"/>
          <w:sz w:val="24"/>
          <w:szCs w:val="24"/>
          <w:lang w:val="en-US" w:eastAsia="zh-CN"/>
        </w:rPr>
        <w:t>1号</w:t>
      </w:r>
    </w:p>
    <w:p>
      <w:pPr>
        <w:keepNext w:val="0"/>
        <w:keepLines w:val="0"/>
        <w:pageBreakBefore w:val="0"/>
        <w:kinsoku/>
        <w:wordWrap/>
        <w:overflowPunct/>
        <w:topLinePunct w:val="0"/>
        <w:autoSpaceDE/>
        <w:autoSpaceDN/>
        <w:bidi w:val="0"/>
        <w:adjustRightInd/>
        <w:snapToGrid/>
        <w:spacing w:line="560" w:lineRule="exact"/>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 xml:space="preserve"> 余</w:t>
      </w:r>
      <w:r>
        <w:rPr>
          <w:rFonts w:hint="eastAsia" w:ascii="宋体" w:hAnsi="宋体" w:cs="宋体"/>
          <w:sz w:val="24"/>
          <w:szCs w:val="24"/>
        </w:rPr>
        <w:t xml:space="preserve">辉                                             </w:t>
      </w:r>
    </w:p>
    <w:p>
      <w:pPr>
        <w:keepNext w:val="0"/>
        <w:keepLines w:val="0"/>
        <w:pageBreakBefore w:val="0"/>
        <w:kinsoku/>
        <w:wordWrap/>
        <w:overflowPunct/>
        <w:topLinePunct w:val="0"/>
        <w:autoSpaceDE/>
        <w:autoSpaceDN/>
        <w:bidi w:val="0"/>
        <w:adjustRightInd/>
        <w:snapToGrid/>
        <w:spacing w:line="560" w:lineRule="exact"/>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lang w:val="en-US" w:eastAsia="zh-CN"/>
        </w:rPr>
        <w:t xml:space="preserve"> </w:t>
      </w:r>
      <w:r>
        <w:rPr>
          <w:rFonts w:hint="eastAsia" w:ascii="宋体" w:hAnsi="宋体" w:cs="宋体"/>
          <w:sz w:val="24"/>
          <w:szCs w:val="24"/>
        </w:rPr>
        <w:t>18926047600</w:t>
      </w:r>
      <w:bookmarkEnd w:id="0"/>
    </w:p>
    <w:p>
      <w:pPr>
        <w:keepNext w:val="0"/>
        <w:keepLines w:val="0"/>
        <w:pageBreakBefore w:val="0"/>
        <w:kinsoku/>
        <w:wordWrap/>
        <w:overflowPunct/>
        <w:topLinePunct w:val="0"/>
        <w:autoSpaceDE/>
        <w:autoSpaceDN/>
        <w:bidi w:val="0"/>
        <w:adjustRightInd/>
        <w:snapToGrid/>
        <w:spacing w:line="560" w:lineRule="exact"/>
        <w:rPr>
          <w:rFonts w:ascii="宋体" w:hAnsi="宋体"/>
          <w:sz w:val="24"/>
          <w:szCs w:val="24"/>
          <w:u w:val="single"/>
        </w:rPr>
      </w:pPr>
    </w:p>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sz w:val="24"/>
          <w:szCs w:val="24"/>
          <w:lang w:eastAsia="zh-CN"/>
        </w:rPr>
      </w:pPr>
      <w:r>
        <w:rPr>
          <w:rFonts w:hint="eastAsia" w:ascii="宋体" w:hAnsi="宋体" w:cs="宋体"/>
          <w:sz w:val="24"/>
          <w:szCs w:val="24"/>
        </w:rPr>
        <w:t>供方（乙方）：</w:t>
      </w:r>
    </w:p>
    <w:p>
      <w:pPr>
        <w:keepNext w:val="0"/>
        <w:keepLines w:val="0"/>
        <w:pageBreakBefore w:val="0"/>
        <w:kinsoku/>
        <w:wordWrap/>
        <w:overflowPunct/>
        <w:topLinePunct w:val="0"/>
        <w:autoSpaceDE/>
        <w:autoSpaceDN/>
        <w:bidi w:val="0"/>
        <w:adjustRightInd/>
        <w:snapToGrid/>
        <w:spacing w:line="500" w:lineRule="exact"/>
        <w:rPr>
          <w:rFonts w:hint="default" w:ascii="宋体" w:hAnsi="宋体" w:eastAsia="宋体"/>
          <w:sz w:val="24"/>
          <w:szCs w:val="24"/>
          <w:lang w:val="en-US" w:eastAsia="zh-CN"/>
        </w:rPr>
      </w:pPr>
      <w:r>
        <w:rPr>
          <w:rFonts w:hint="eastAsia" w:ascii="宋体" w:hAnsi="宋体"/>
          <w:sz w:val="24"/>
          <w:szCs w:val="24"/>
        </w:rPr>
        <w:t>地  址:</w:t>
      </w:r>
      <w:r>
        <w:rPr>
          <w:rFonts w:hint="eastAsia" w:ascii="宋体" w:hAnsi="宋体"/>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rPr>
          <w:rFonts w:ascii="宋体" w:hAnsi="宋体"/>
          <w:sz w:val="24"/>
          <w:szCs w:val="24"/>
        </w:rPr>
      </w:pPr>
      <w:r>
        <w:rPr>
          <w:rFonts w:hint="eastAsia" w:ascii="宋体" w:hAnsi="宋体"/>
          <w:sz w:val="24"/>
          <w:szCs w:val="24"/>
        </w:rPr>
        <w:t>联系人:</w:t>
      </w:r>
      <w:r>
        <w:rPr>
          <w:rFonts w:hint="eastAsia" w:ascii="宋体" w:hAnsi="宋体"/>
          <w:sz w:val="24"/>
          <w:szCs w:val="24"/>
          <w:lang w:val="en-US" w:eastAsia="zh-CN"/>
        </w:rPr>
        <w:t xml:space="preserve"> </w:t>
      </w:r>
      <w:r>
        <w:rPr>
          <w:rFonts w:hint="eastAsia" w:ascii="宋体" w:hAnsi="宋体" w:cs="宋体"/>
          <w:sz w:val="24"/>
          <w:szCs w:val="24"/>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adjustRightInd/>
        <w:snapToGrid/>
        <w:spacing w:line="560" w:lineRule="exact"/>
        <w:rPr>
          <w:rFonts w:hint="default" w:ascii="宋体" w:hAnsi="宋体"/>
          <w:sz w:val="24"/>
          <w:szCs w:val="24"/>
          <w:lang w:val="en-US"/>
        </w:rPr>
      </w:pPr>
      <w:r>
        <w:rPr>
          <w:rFonts w:hint="eastAsia" w:ascii="宋体" w:hAnsi="宋体"/>
          <w:sz w:val="24"/>
          <w:szCs w:val="24"/>
        </w:rPr>
        <w:t>电  话:</w:t>
      </w:r>
      <w:r>
        <w:rPr>
          <w:rFonts w:hint="eastAsia" w:ascii="宋体" w:hAnsi="宋体"/>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beforeLines="80" w:afterLines="80" w:line="560" w:lineRule="exact"/>
        <w:ind w:firstLine="388" w:firstLineChars="162"/>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依照《中华人民共和国民法典》及相关法律法规，甲乙双方经过洽谈和友好协商，同意签署本合同，本合同的具体条款如下：</w:t>
      </w:r>
    </w:p>
    <w:p>
      <w:pPr>
        <w:keepNext w:val="0"/>
        <w:keepLines w:val="0"/>
        <w:pageBreakBefore w:val="0"/>
        <w:kinsoku/>
        <w:wordWrap/>
        <w:overflowPunct/>
        <w:topLinePunct w:val="0"/>
        <w:autoSpaceDE/>
        <w:autoSpaceDN/>
        <w:bidi w:val="0"/>
        <w:adjustRightInd/>
        <w:snapToGrid/>
        <w:spacing w:line="560" w:lineRule="exact"/>
        <w:ind w:firstLine="482"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一、</w:t>
      </w:r>
      <w:r>
        <w:rPr>
          <w:rFonts w:hint="eastAsia" w:ascii="宋体" w:hAnsi="宋体" w:eastAsia="宋体" w:cs="宋体"/>
          <w:kern w:val="0"/>
          <w:sz w:val="24"/>
          <w:szCs w:val="24"/>
          <w:lang w:val="en-US" w:eastAsia="zh-CN" w:bidi="ar-SA"/>
        </w:rPr>
        <w:t>乙方向甲方公务车辆提供相应的整车修理、总成修理、整车维护、保养、救援、专项修理和维修竣工检验工作。</w:t>
      </w:r>
    </w:p>
    <w:p>
      <w:pPr>
        <w:keepNext w:val="0"/>
        <w:keepLines w:val="0"/>
        <w:pageBreakBefore w:val="0"/>
        <w:kinsoku/>
        <w:wordWrap/>
        <w:overflowPunct/>
        <w:topLinePunct w:val="0"/>
        <w:autoSpaceDE/>
        <w:autoSpaceDN/>
        <w:bidi w:val="0"/>
        <w:adjustRightInd/>
        <w:snapToGrid/>
        <w:spacing w:line="560" w:lineRule="exact"/>
        <w:ind w:firstLine="482"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二、</w:t>
      </w:r>
      <w:r>
        <w:rPr>
          <w:rFonts w:hint="eastAsia" w:ascii="宋体" w:hAnsi="宋体" w:eastAsia="宋体" w:cs="宋体"/>
          <w:kern w:val="0"/>
          <w:sz w:val="24"/>
          <w:szCs w:val="24"/>
          <w:lang w:val="en-US" w:eastAsia="zh-CN" w:bidi="ar-SA"/>
        </w:rPr>
        <w:t>乙方向甲方公务车辆建立车辆</w:t>
      </w:r>
      <w:r>
        <w:rPr>
          <w:rFonts w:hint="eastAsia" w:ascii="宋体" w:hAnsi="宋体" w:eastAsia="宋体" w:cs="Times New Roman"/>
          <w:sz w:val="24"/>
          <w:szCs w:val="24"/>
          <w:lang w:val="en-US" w:eastAsia="zh-CN"/>
        </w:rPr>
        <w:t>技术档案，内容包括：车辆基本情况记录、车辆年审记录、车辆检测记录、相关管理制度中其它应当建档的内容；建立车辆维修档案，内容包括：车辆日常维护、一级维护、二级维护、汽车大修、总成修理、汽车小修、汽车专项修理、二十四小时拖车、代办车辆年审、代办事故理赔、维修服务费用记录和相关管理制</w:t>
      </w:r>
      <w:r>
        <w:rPr>
          <w:rFonts w:hint="eastAsia" w:ascii="宋体" w:hAnsi="宋体" w:eastAsia="宋体" w:cs="宋体"/>
          <w:kern w:val="0"/>
          <w:sz w:val="24"/>
          <w:szCs w:val="24"/>
          <w:lang w:val="en-US" w:eastAsia="zh-CN" w:bidi="ar-SA"/>
        </w:rPr>
        <w:t>度中约定的其它应当建档的内容。</w:t>
      </w:r>
    </w:p>
    <w:p>
      <w:pPr>
        <w:keepNext w:val="0"/>
        <w:keepLines w:val="0"/>
        <w:pageBreakBefore w:val="0"/>
        <w:kinsoku/>
        <w:wordWrap/>
        <w:overflowPunct/>
        <w:topLinePunct w:val="0"/>
        <w:autoSpaceDE/>
        <w:autoSpaceDN/>
        <w:bidi w:val="0"/>
        <w:adjustRightInd/>
        <w:snapToGrid/>
        <w:spacing w:line="560" w:lineRule="exact"/>
        <w:ind w:firstLine="482"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三、</w:t>
      </w:r>
      <w:r>
        <w:rPr>
          <w:rFonts w:hint="eastAsia" w:ascii="宋体" w:hAnsi="宋体" w:eastAsia="宋体" w:cs="宋体"/>
          <w:kern w:val="0"/>
          <w:sz w:val="24"/>
          <w:szCs w:val="24"/>
          <w:lang w:val="en-US" w:eastAsia="zh-CN" w:bidi="ar-SA"/>
        </w:rPr>
        <w:t>乙方优先对甲方车辆维修提供服务并在约定的时限内完成维修服务。</w:t>
      </w:r>
    </w:p>
    <w:p>
      <w:pPr>
        <w:pStyle w:val="6"/>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2" w:firstLineChars="200"/>
        <w:textAlignment w:val="baseline"/>
        <w:rPr>
          <w:rFonts w:hint="eastAsia"/>
          <w:b/>
        </w:rPr>
      </w:pPr>
      <w:r>
        <w:rPr>
          <w:rFonts w:hint="eastAsia"/>
          <w:b/>
          <w:lang w:val="en-US" w:eastAsia="zh-CN"/>
        </w:rPr>
        <w:t>四、</w:t>
      </w:r>
      <w:r>
        <w:rPr>
          <w:rFonts w:hint="eastAsia"/>
          <w:b/>
          <w:lang w:eastAsia="zh-CN"/>
        </w:rPr>
        <w:t>服务</w:t>
      </w:r>
      <w:r>
        <w:rPr>
          <w:rFonts w:hint="eastAsia"/>
          <w:b/>
          <w:lang w:val="en-US" w:eastAsia="zh-Hans"/>
        </w:rPr>
        <w:t>金额</w:t>
      </w:r>
      <w:r>
        <w:rPr>
          <w:rFonts w:hint="default"/>
          <w:b/>
          <w:lang w:eastAsia="zh-Hans"/>
        </w:rPr>
        <w:t>、</w:t>
      </w:r>
      <w:r>
        <w:rPr>
          <w:rFonts w:hint="eastAsia"/>
          <w:b/>
        </w:rPr>
        <w:t>时间</w:t>
      </w:r>
      <w:r>
        <w:rPr>
          <w:rFonts w:hint="eastAsia"/>
          <w:b/>
          <w:lang w:eastAsia="zh-CN"/>
        </w:rPr>
        <w:t>及要求</w:t>
      </w:r>
      <w:r>
        <w:rPr>
          <w:rFonts w:hint="eastAsia"/>
          <w:b/>
        </w:rPr>
        <w:t>：</w:t>
      </w:r>
    </w:p>
    <w:p>
      <w:pPr>
        <w:pStyle w:val="6"/>
        <w:keepNext w:val="0"/>
        <w:keepLines w:val="0"/>
        <w:pageBreakBefore w:val="0"/>
        <w:widowControl/>
        <w:numPr>
          <w:ilvl w:val="0"/>
          <w:numId w:val="0"/>
        </w:numPr>
        <w:kinsoku/>
        <w:wordWrap/>
        <w:overflowPunct/>
        <w:topLinePunct w:val="0"/>
        <w:autoSpaceDE/>
        <w:autoSpaceDN/>
        <w:bidi w:val="0"/>
        <w:adjustRightInd/>
        <w:snapToGrid/>
        <w:spacing w:line="560" w:lineRule="exact"/>
        <w:ind w:left="19" w:leftChars="9" w:firstLine="458" w:firstLineChars="191"/>
        <w:textAlignment w:val="baseline"/>
        <w:rPr>
          <w:rFonts w:hint="eastAsia" w:ascii="宋体" w:hAnsi="宋体" w:cs="宋体"/>
          <w:spacing w:val="0"/>
          <w:sz w:val="24"/>
          <w:szCs w:val="24"/>
          <w:lang w:val="en-US" w:eastAsia="zh-CN"/>
        </w:rPr>
      </w:pPr>
      <w:r>
        <w:rPr>
          <w:rFonts w:hint="eastAsia" w:cs="宋体"/>
          <w:sz w:val="24"/>
          <w:szCs w:val="24"/>
          <w:lang w:val="en-US" w:eastAsia="zh-CN"/>
        </w:rPr>
        <w:t>（一）</w:t>
      </w:r>
      <w:r>
        <w:rPr>
          <w:rFonts w:hint="eastAsia" w:ascii="宋体" w:hAnsi="宋体" w:cs="宋体"/>
          <w:sz w:val="24"/>
          <w:szCs w:val="24"/>
        </w:rPr>
        <w:t>合同期限为1年，本合同有效期：</w:t>
      </w:r>
      <w:r>
        <w:rPr>
          <w:rFonts w:hint="eastAsia" w:cs="宋体"/>
          <w:sz w:val="24"/>
          <w:szCs w:val="24"/>
          <w:u w:val="single"/>
          <w:lang w:val="en-US" w:eastAsia="zh-CN"/>
        </w:rPr>
        <w:t xml:space="preserve">     </w:t>
      </w:r>
      <w:r>
        <w:rPr>
          <w:rFonts w:hint="eastAsia" w:ascii="宋体"/>
          <w:spacing w:val="11"/>
          <w:sz w:val="24"/>
          <w:szCs w:val="24"/>
        </w:rPr>
        <w:t>年</w:t>
      </w:r>
      <w:r>
        <w:rPr>
          <w:rFonts w:hint="eastAsia"/>
          <w:spacing w:val="11"/>
          <w:sz w:val="24"/>
          <w:szCs w:val="24"/>
          <w:u w:val="single"/>
          <w:lang w:val="en-US" w:eastAsia="zh-CN"/>
        </w:rPr>
        <w:t xml:space="preserve">   </w:t>
      </w:r>
      <w:r>
        <w:rPr>
          <w:rFonts w:hint="eastAsia" w:ascii="宋体"/>
          <w:spacing w:val="11"/>
          <w:sz w:val="24"/>
          <w:szCs w:val="24"/>
        </w:rPr>
        <w:t>月</w:t>
      </w:r>
      <w:r>
        <w:rPr>
          <w:rFonts w:hint="eastAsia"/>
          <w:spacing w:val="11"/>
          <w:sz w:val="24"/>
          <w:szCs w:val="24"/>
          <w:u w:val="single"/>
          <w:lang w:val="en-US" w:eastAsia="zh-CN"/>
        </w:rPr>
        <w:t xml:space="preserve">   </w:t>
      </w:r>
      <w:r>
        <w:rPr>
          <w:rFonts w:hint="eastAsia" w:ascii="宋体"/>
          <w:spacing w:val="11"/>
          <w:sz w:val="24"/>
          <w:szCs w:val="24"/>
        </w:rPr>
        <w:t>日至</w:t>
      </w:r>
      <w:r>
        <w:rPr>
          <w:rFonts w:hint="eastAsia" w:cs="宋体"/>
          <w:sz w:val="24"/>
          <w:szCs w:val="24"/>
          <w:u w:val="single"/>
          <w:lang w:val="en-US" w:eastAsia="zh-CN"/>
        </w:rPr>
        <w:t xml:space="preserve">     </w:t>
      </w:r>
      <w:r>
        <w:rPr>
          <w:rFonts w:hint="eastAsia" w:ascii="宋体"/>
          <w:spacing w:val="11"/>
          <w:sz w:val="24"/>
          <w:szCs w:val="24"/>
        </w:rPr>
        <w:t>年</w:t>
      </w:r>
      <w:r>
        <w:rPr>
          <w:rFonts w:hint="eastAsia"/>
          <w:spacing w:val="11"/>
          <w:sz w:val="24"/>
          <w:szCs w:val="24"/>
          <w:u w:val="single"/>
          <w:lang w:val="en-US" w:eastAsia="zh-CN"/>
        </w:rPr>
        <w:t xml:space="preserve">   </w:t>
      </w:r>
      <w:r>
        <w:rPr>
          <w:rFonts w:hint="eastAsia" w:ascii="宋体"/>
          <w:spacing w:val="11"/>
          <w:sz w:val="24"/>
          <w:szCs w:val="24"/>
        </w:rPr>
        <w:t>月</w:t>
      </w:r>
      <w:r>
        <w:rPr>
          <w:rFonts w:hint="eastAsia"/>
          <w:spacing w:val="11"/>
          <w:sz w:val="24"/>
          <w:szCs w:val="24"/>
          <w:u w:val="single"/>
          <w:lang w:val="en-US" w:eastAsia="zh-CN"/>
        </w:rPr>
        <w:t xml:space="preserve">   </w:t>
      </w:r>
      <w:r>
        <w:rPr>
          <w:rFonts w:hint="eastAsia" w:ascii="宋体"/>
          <w:spacing w:val="11"/>
          <w:sz w:val="24"/>
          <w:szCs w:val="24"/>
        </w:rPr>
        <w:t>日</w:t>
      </w:r>
      <w:r>
        <w:rPr>
          <w:rFonts w:hint="eastAsia"/>
          <w:spacing w:val="11"/>
          <w:sz w:val="24"/>
          <w:szCs w:val="24"/>
          <w:lang w:eastAsia="zh-CN"/>
        </w:rPr>
        <w:t>，</w:t>
      </w:r>
      <w:r>
        <w:rPr>
          <w:rFonts w:hint="eastAsia" w:ascii="宋体" w:hAnsi="宋体" w:cs="宋体"/>
          <w:spacing w:val="0"/>
          <w:sz w:val="24"/>
          <w:szCs w:val="24"/>
          <w:lang w:eastAsia="zh-CN"/>
        </w:rPr>
        <w:t>合同控制金额：</w:t>
      </w:r>
      <w:r>
        <w:rPr>
          <w:rFonts w:hint="eastAsia" w:cs="宋体"/>
          <w:spacing w:val="0"/>
          <w:sz w:val="24"/>
          <w:szCs w:val="24"/>
          <w:lang w:val="en-US" w:eastAsia="zh-CN"/>
        </w:rPr>
        <w:t>15</w:t>
      </w:r>
      <w:r>
        <w:rPr>
          <w:rFonts w:hint="eastAsia" w:ascii="宋体" w:hAnsi="宋体" w:cs="宋体"/>
          <w:spacing w:val="0"/>
          <w:sz w:val="24"/>
          <w:szCs w:val="24"/>
          <w:lang w:val="en-US" w:eastAsia="zh-CN"/>
        </w:rPr>
        <w:t>万元。</w:t>
      </w:r>
    </w:p>
    <w:p>
      <w:pPr>
        <w:keepNext w:val="0"/>
        <w:keepLines w:val="0"/>
        <w:pageBreakBefore w:val="0"/>
        <w:kinsoku/>
        <w:wordWrap/>
        <w:overflowPunct/>
        <w:topLinePunct w:val="0"/>
        <w:autoSpaceDE/>
        <w:autoSpaceDN/>
        <w:bidi w:val="0"/>
        <w:adjustRightInd/>
        <w:snapToGrid/>
        <w:spacing w:line="560" w:lineRule="exact"/>
        <w:ind w:firstLine="480" w:firstLineChars="200"/>
        <w:jc w:val="left"/>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（二）</w:t>
      </w:r>
      <w:r>
        <w:rPr>
          <w:rFonts w:hint="eastAsia" w:ascii="宋体" w:hAnsi="宋体" w:eastAsia="宋体" w:cs="宋体"/>
          <w:kern w:val="0"/>
          <w:sz w:val="24"/>
          <w:szCs w:val="24"/>
          <w:lang w:val="en-US" w:eastAsia="zh-CN" w:bidi="ar-SA"/>
        </w:rPr>
        <w:t>甲方提前5天通知乙方所需维修</w:t>
      </w: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乙方应当根据甲方指定服务提供维修。乙方提供的维修，甲方均应做好接收准备妥善接收。甲方联系人确认无误后，双方在《车辆维修通知单》上签字确认，《车辆维修通知单》一式两联，甲乙双方各持一联。</w:t>
      </w:r>
    </w:p>
    <w:p>
      <w:pPr>
        <w:keepNext w:val="0"/>
        <w:keepLines w:val="0"/>
        <w:pageBreakBefore w:val="0"/>
        <w:kinsoku/>
        <w:wordWrap/>
        <w:overflowPunct/>
        <w:topLinePunct w:val="0"/>
        <w:autoSpaceDE/>
        <w:autoSpaceDN/>
        <w:bidi w:val="0"/>
        <w:adjustRightInd/>
        <w:snapToGrid/>
        <w:spacing w:line="560" w:lineRule="exact"/>
        <w:ind w:firstLine="480" w:firstLineChars="200"/>
        <w:jc w:val="left"/>
        <w:rPr>
          <w:rFonts w:hint="default" w:ascii="宋体" w:hAnsi="宋体" w:cs="宋体"/>
          <w:kern w:val="0"/>
          <w:sz w:val="24"/>
          <w:szCs w:val="24"/>
        </w:rPr>
      </w:pPr>
      <w:r>
        <w:rPr>
          <w:rFonts w:hint="default" w:ascii="宋体" w:hAnsi="宋体" w:cs="宋体"/>
          <w:kern w:val="0"/>
          <w:sz w:val="24"/>
          <w:szCs w:val="24"/>
          <w:lang w:eastAsia="zh-CN" w:bidi="ar-SA"/>
        </w:rPr>
        <w:t>（</w:t>
      </w:r>
      <w:r>
        <w:rPr>
          <w:rFonts w:hint="eastAsia" w:ascii="宋体" w:hAnsi="宋体" w:cs="宋体"/>
          <w:kern w:val="0"/>
          <w:sz w:val="24"/>
          <w:szCs w:val="24"/>
          <w:lang w:val="en-US" w:eastAsia="zh-CN" w:bidi="ar-SA"/>
        </w:rPr>
        <w:t>三</w:t>
      </w:r>
      <w:r>
        <w:rPr>
          <w:rFonts w:hint="default" w:ascii="宋体" w:hAnsi="宋体" w:cs="宋体"/>
          <w:kern w:val="0"/>
          <w:sz w:val="24"/>
          <w:szCs w:val="24"/>
          <w:lang w:eastAsia="zh-CN" w:bidi="ar-SA"/>
        </w:rPr>
        <w:t>）</w:t>
      </w:r>
      <w:r>
        <w:rPr>
          <w:rFonts w:hint="default" w:ascii="宋体" w:hAnsi="宋体" w:cs="宋体"/>
          <w:kern w:val="0"/>
          <w:sz w:val="24"/>
          <w:szCs w:val="24"/>
        </w:rPr>
        <w:t>本项目服务费采用包干制，包括服务成本、法定税费和企业的利润</w:t>
      </w:r>
      <w:r>
        <w:rPr>
          <w:rFonts w:hint="eastAsia" w:ascii="宋体" w:hAnsi="宋体" w:cs="宋体"/>
          <w:kern w:val="0"/>
          <w:sz w:val="24"/>
          <w:szCs w:val="24"/>
          <w:lang w:val="en-US" w:eastAsia="zh-Hans"/>
        </w:rPr>
        <w:t>等</w:t>
      </w:r>
      <w:r>
        <w:rPr>
          <w:rFonts w:hint="default" w:ascii="宋体" w:hAnsi="宋体" w:cs="宋体"/>
          <w:kern w:val="0"/>
          <w:sz w:val="24"/>
          <w:szCs w:val="24"/>
          <w:lang w:eastAsia="zh-Hans"/>
        </w:rPr>
        <w:t>，</w:t>
      </w:r>
      <w:r>
        <w:rPr>
          <w:rFonts w:hint="default" w:ascii="宋体" w:hAnsi="宋体" w:cs="宋体"/>
          <w:kern w:val="0"/>
          <w:sz w:val="24"/>
          <w:szCs w:val="24"/>
        </w:rPr>
        <w:t>合同金额</w:t>
      </w:r>
      <w:r>
        <w:rPr>
          <w:rFonts w:hint="eastAsia" w:ascii="宋体" w:hAnsi="宋体" w:cs="宋体"/>
          <w:kern w:val="0"/>
          <w:sz w:val="24"/>
          <w:szCs w:val="24"/>
          <w:lang w:val="en-US" w:eastAsia="zh-Hans"/>
        </w:rPr>
        <w:t>在</w:t>
      </w:r>
      <w:r>
        <w:rPr>
          <w:rFonts w:hint="default" w:ascii="宋体" w:hAnsi="宋体" w:cs="宋体"/>
          <w:kern w:val="0"/>
          <w:sz w:val="24"/>
          <w:szCs w:val="24"/>
        </w:rPr>
        <w:t>合同期限内不做调整。</w:t>
      </w:r>
    </w:p>
    <w:p>
      <w:pPr>
        <w:pStyle w:val="6"/>
        <w:widowControl/>
        <w:numPr>
          <w:ilvl w:val="0"/>
          <w:numId w:val="0"/>
        </w:numPr>
        <w:adjustRightInd/>
        <w:spacing w:line="560" w:lineRule="exact"/>
        <w:ind w:left="19" w:leftChars="9" w:firstLine="458" w:firstLineChars="191"/>
        <w:rPr>
          <w:rFonts w:hint="eastAsia"/>
          <w:lang w:val="en-US" w:eastAsia="zh-CN"/>
        </w:rPr>
      </w:pPr>
      <w:r>
        <w:rPr>
          <w:rFonts w:hint="eastAsia"/>
          <w:lang w:eastAsia="zh-CN"/>
        </w:rPr>
        <w:t>（</w:t>
      </w:r>
      <w:r>
        <w:rPr>
          <w:rFonts w:hint="eastAsia"/>
          <w:lang w:val="en-US" w:eastAsia="zh-CN"/>
        </w:rPr>
        <w:t>四）</w:t>
      </w:r>
      <w:r>
        <w:rPr>
          <w:rFonts w:hint="eastAsia"/>
        </w:rPr>
        <w:t>本合同履行期限届满后，如甲乙双方认为需要继续延长服务期限，应重新签订书面合同。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482" w:firstLineChars="200"/>
        <w:rPr>
          <w:rFonts w:hint="eastAsia" w:ascii="宋体" w:hAnsi="宋体" w:eastAsia="宋体" w:cs="宋体"/>
          <w:kern w:val="0"/>
          <w:sz w:val="24"/>
          <w:szCs w:val="24"/>
          <w:lang w:val="en-US" w:eastAsia="zh-CN" w:bidi="ar-SA"/>
        </w:rPr>
      </w:pPr>
      <w:bookmarkStart w:id="1" w:name="_Hlk8203923"/>
      <w:r>
        <w:rPr>
          <w:rFonts w:hint="eastAsia" w:ascii="宋体" w:hAnsi="宋体" w:cs="宋体"/>
          <w:b/>
          <w:bCs/>
          <w:kern w:val="0"/>
          <w:sz w:val="24"/>
          <w:szCs w:val="24"/>
          <w:lang w:val="en-US" w:eastAsia="zh-CN" w:bidi="ar-SA"/>
        </w:rPr>
        <w:t>五</w:t>
      </w:r>
      <w:r>
        <w:rPr>
          <w:rFonts w:hint="eastAsia" w:ascii="宋体" w:hAnsi="宋体" w:eastAsia="宋体" w:cs="宋体"/>
          <w:b/>
          <w:bCs/>
          <w:kern w:val="0"/>
          <w:sz w:val="24"/>
          <w:szCs w:val="24"/>
          <w:lang w:val="en-US" w:eastAsia="zh-CN" w:bidi="ar-SA"/>
        </w:rPr>
        <w:t>、运输方式：（无）</w:t>
      </w:r>
      <w:bookmarkEnd w:id="1"/>
    </w:p>
    <w:p>
      <w:pPr>
        <w:keepNext w:val="0"/>
        <w:keepLines w:val="0"/>
        <w:pageBreakBefore w:val="0"/>
        <w:numPr>
          <w:ilvl w:val="0"/>
          <w:numId w:val="0"/>
        </w:numPr>
        <w:kinsoku/>
        <w:wordWrap/>
        <w:overflowPunct/>
        <w:topLinePunct w:val="0"/>
        <w:autoSpaceDE/>
        <w:autoSpaceDN/>
        <w:bidi w:val="0"/>
        <w:adjustRightInd/>
        <w:snapToGrid/>
        <w:spacing w:line="560" w:lineRule="exact"/>
        <w:ind w:firstLine="482" w:firstLineChars="200"/>
        <w:rPr>
          <w:rFonts w:hint="eastAsia" w:ascii="宋体" w:hAnsi="宋体" w:eastAsia="宋体" w:cs="宋体"/>
          <w:b/>
          <w:bCs/>
          <w:kern w:val="0"/>
          <w:sz w:val="24"/>
          <w:szCs w:val="24"/>
          <w:lang w:val="en-US" w:eastAsia="zh-CN" w:bidi="ar-SA"/>
        </w:rPr>
      </w:pPr>
      <w:r>
        <w:rPr>
          <w:rFonts w:hint="eastAsia" w:ascii="宋体" w:hAnsi="宋体" w:cs="宋体"/>
          <w:b/>
          <w:bCs/>
          <w:kern w:val="0"/>
          <w:sz w:val="24"/>
          <w:szCs w:val="24"/>
          <w:lang w:val="en-US" w:eastAsia="zh-CN" w:bidi="ar-SA"/>
        </w:rPr>
        <w:t>六</w:t>
      </w:r>
      <w:r>
        <w:rPr>
          <w:rFonts w:hint="eastAsia" w:ascii="宋体" w:hAnsi="宋体" w:eastAsia="宋体" w:cs="宋体"/>
          <w:b/>
          <w:bCs/>
          <w:kern w:val="0"/>
          <w:sz w:val="24"/>
          <w:szCs w:val="24"/>
          <w:lang w:val="en-US" w:eastAsia="zh-CN" w:bidi="ar-SA"/>
        </w:rPr>
        <w:t>、质量要求以及技术标准</w:t>
      </w:r>
    </w:p>
    <w:p>
      <w:pPr>
        <w:keepNext w:val="0"/>
        <w:keepLines w:val="0"/>
        <w:pageBreakBefore w:val="0"/>
        <w:kinsoku/>
        <w:wordWrap/>
        <w:overflowPunct/>
        <w:topLinePunct w:val="0"/>
        <w:autoSpaceDE/>
        <w:autoSpaceDN/>
        <w:bidi w:val="0"/>
        <w:adjustRightInd/>
        <w:snapToGrid/>
        <w:spacing w:line="560" w:lineRule="exact"/>
        <w:ind w:firstLine="480" w:firstLineChars="200"/>
        <w:rPr>
          <w:rFonts w:hint="eastAsia" w:ascii="宋体" w:hAnsi="宋体" w:eastAsia="宋体" w:cs="宋体"/>
          <w:kern w:val="0"/>
          <w:sz w:val="24"/>
          <w:szCs w:val="24"/>
          <w:lang w:val="en-US" w:eastAsia="zh-CN" w:bidi="ar-SA"/>
        </w:rPr>
      </w:pPr>
      <w:r>
        <w:rPr>
          <w:rFonts w:hint="eastAsia" w:ascii="宋体" w:hAnsi="宋体" w:cs="Times New Roman"/>
          <w:sz w:val="24"/>
          <w:szCs w:val="24"/>
          <w:lang w:val="en-US" w:eastAsia="zh-CN"/>
        </w:rPr>
        <w:t>乙方</w:t>
      </w:r>
      <w:r>
        <w:rPr>
          <w:rFonts w:hint="eastAsia" w:ascii="宋体" w:hAnsi="宋体" w:eastAsia="宋体" w:cs="Times New Roman"/>
          <w:sz w:val="24"/>
          <w:szCs w:val="24"/>
          <w:lang w:eastAsia="zh-CN"/>
        </w:rPr>
        <w:t>所采用的零部件、配件等材料</w:t>
      </w:r>
      <w:r>
        <w:rPr>
          <w:rFonts w:hint="eastAsia" w:ascii="宋体" w:hAnsi="宋体" w:cs="Times New Roman"/>
          <w:sz w:val="24"/>
          <w:szCs w:val="24"/>
          <w:lang w:val="en-US" w:eastAsia="zh-CN"/>
        </w:rPr>
        <w:t>保证</w:t>
      </w:r>
      <w:r>
        <w:rPr>
          <w:rFonts w:hint="eastAsia" w:ascii="宋体" w:hAnsi="宋体" w:eastAsia="宋体" w:cs="Times New Roman"/>
          <w:sz w:val="24"/>
          <w:szCs w:val="24"/>
          <w:lang w:eastAsia="zh-CN"/>
        </w:rPr>
        <w:t>符合国家或部颁标准，不得使用假冒伪劣产品，不得以次充好，不得以旧顶新。</w:t>
      </w:r>
      <w:r>
        <w:rPr>
          <w:rFonts w:hint="eastAsia" w:ascii="宋体" w:hAnsi="宋体" w:eastAsia="宋体" w:cs="宋体"/>
          <w:kern w:val="0"/>
          <w:sz w:val="24"/>
          <w:szCs w:val="24"/>
          <w:lang w:val="en-US" w:eastAsia="zh-CN" w:bidi="ar-SA"/>
        </w:rPr>
        <w:t>甲方所需维修大类具体以双方在《车辆维修通知单》上签字确认维修的品种为准，特殊情况双方可另行协商。维修标准：按照国家、地方性或者行业标准执行，如无相关标准的，应当符合</w:t>
      </w:r>
      <w:r>
        <w:rPr>
          <w:rFonts w:hint="eastAsia" w:ascii="宋体" w:hAnsi="宋体" w:cs="宋体"/>
          <w:kern w:val="0"/>
          <w:sz w:val="24"/>
          <w:szCs w:val="24"/>
          <w:lang w:val="en-US" w:eastAsia="zh-CN" w:bidi="ar-SA"/>
        </w:rPr>
        <w:t>甲</w:t>
      </w:r>
      <w:r>
        <w:rPr>
          <w:rFonts w:hint="eastAsia" w:ascii="宋体" w:hAnsi="宋体" w:eastAsia="宋体" w:cs="宋体"/>
          <w:kern w:val="0"/>
          <w:sz w:val="24"/>
          <w:szCs w:val="24"/>
          <w:lang w:val="en-US" w:eastAsia="zh-CN" w:bidi="ar-SA"/>
        </w:rPr>
        <w:t>方基本使用要求。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482" w:firstLineChars="200"/>
        <w:rPr>
          <w:rFonts w:ascii="宋体" w:hAnsi="宋体"/>
          <w:b/>
          <w:bCs/>
          <w:sz w:val="24"/>
          <w:szCs w:val="24"/>
          <w:u w:val="single"/>
        </w:rPr>
      </w:pPr>
      <w:r>
        <w:rPr>
          <w:rFonts w:hint="eastAsia" w:ascii="宋体" w:hAnsi="宋体" w:cs="宋体"/>
          <w:b/>
          <w:sz w:val="24"/>
          <w:szCs w:val="24"/>
          <w:lang w:val="en-US" w:eastAsia="zh-CN"/>
        </w:rPr>
        <w:t>七</w:t>
      </w:r>
      <w:r>
        <w:rPr>
          <w:rFonts w:hint="eastAsia" w:ascii="宋体" w:hAnsi="宋体" w:cs="宋体"/>
          <w:b/>
          <w:sz w:val="24"/>
          <w:szCs w:val="24"/>
          <w:lang w:eastAsia="zh-CN"/>
        </w:rPr>
        <w:t>、</w:t>
      </w:r>
      <w:r>
        <w:rPr>
          <w:rFonts w:hint="eastAsia" w:ascii="宋体" w:hAnsi="宋体" w:cs="宋体"/>
          <w:b/>
          <w:sz w:val="24"/>
          <w:szCs w:val="24"/>
        </w:rPr>
        <w:t>付款方式：</w:t>
      </w:r>
    </w:p>
    <w:p>
      <w:pPr>
        <w:keepNext w:val="0"/>
        <w:keepLines w:val="0"/>
        <w:pageBreakBefore w:val="0"/>
        <w:kinsoku/>
        <w:wordWrap/>
        <w:overflowPunct/>
        <w:topLinePunct w:val="0"/>
        <w:autoSpaceDE/>
        <w:autoSpaceDN/>
        <w:bidi w:val="0"/>
        <w:adjustRightInd/>
        <w:snapToGrid/>
        <w:spacing w:line="560" w:lineRule="exact"/>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Hans" w:bidi="ar-SA"/>
        </w:rPr>
        <w:t>双方按</w:t>
      </w:r>
      <w:r>
        <w:rPr>
          <w:rFonts w:hint="default" w:ascii="宋体" w:hAnsi="宋体" w:cs="宋体"/>
          <w:kern w:val="0"/>
          <w:sz w:val="24"/>
          <w:szCs w:val="24"/>
        </w:rPr>
        <w:t>实际维修</w:t>
      </w:r>
      <w:r>
        <w:rPr>
          <w:rFonts w:hint="eastAsia" w:ascii="宋体" w:hAnsi="宋体" w:cs="宋体"/>
          <w:kern w:val="0"/>
          <w:sz w:val="24"/>
          <w:szCs w:val="24"/>
          <w:lang w:val="en-US" w:eastAsia="zh-CN" w:bidi="ar-SA"/>
        </w:rPr>
        <w:t>情况</w:t>
      </w:r>
      <w:r>
        <w:rPr>
          <w:rFonts w:hint="eastAsia" w:ascii="宋体" w:hAnsi="宋体" w:cs="宋体"/>
          <w:kern w:val="0"/>
          <w:sz w:val="24"/>
          <w:szCs w:val="24"/>
          <w:lang w:val="en-US" w:eastAsia="zh-Hans" w:bidi="ar-SA"/>
        </w:rPr>
        <w:t>结算，</w:t>
      </w:r>
      <w:r>
        <w:rPr>
          <w:rFonts w:hint="eastAsia" w:ascii="宋体" w:hAnsi="宋体" w:eastAsia="宋体" w:cs="宋体"/>
          <w:kern w:val="0"/>
          <w:sz w:val="24"/>
          <w:szCs w:val="24"/>
          <w:lang w:val="en-US" w:eastAsia="zh-CN" w:bidi="ar-SA"/>
        </w:rPr>
        <w:t>每次服务双方对账，确认无误后</w:t>
      </w:r>
      <w:r>
        <w:rPr>
          <w:rFonts w:hint="eastAsia" w:ascii="宋体" w:hAnsi="宋体" w:cs="宋体"/>
          <w:kern w:val="0"/>
          <w:sz w:val="24"/>
          <w:szCs w:val="24"/>
          <w:lang w:val="en-US" w:eastAsia="zh-Hans" w:bidi="ar-SA"/>
        </w:rPr>
        <w:t>乙方</w:t>
      </w:r>
      <w:r>
        <w:rPr>
          <w:rFonts w:hint="eastAsia" w:ascii="宋体" w:hAnsi="宋体" w:eastAsia="宋体" w:cs="宋体"/>
          <w:kern w:val="0"/>
          <w:sz w:val="24"/>
          <w:szCs w:val="24"/>
          <w:lang w:val="en-US" w:eastAsia="zh-CN" w:bidi="ar-SA"/>
        </w:rPr>
        <w:t>开具发票给甲方，甲方15日内向乙方支付</w:t>
      </w:r>
      <w:r>
        <w:rPr>
          <w:rFonts w:hint="eastAsia" w:ascii="宋体" w:hAnsi="宋体" w:cs="宋体"/>
          <w:kern w:val="0"/>
          <w:sz w:val="24"/>
          <w:szCs w:val="24"/>
          <w:lang w:val="en-US" w:eastAsia="zh-CN" w:bidi="ar-SA"/>
        </w:rPr>
        <w:t>维修</w:t>
      </w:r>
      <w:r>
        <w:rPr>
          <w:rFonts w:hint="eastAsia" w:ascii="宋体" w:hAnsi="宋体" w:eastAsia="宋体" w:cs="宋体"/>
          <w:kern w:val="0"/>
          <w:sz w:val="24"/>
          <w:szCs w:val="24"/>
          <w:lang w:val="en-US" w:eastAsia="zh-CN" w:bidi="ar-SA"/>
        </w:rPr>
        <w:t>费用，但由于甲方财政拨款</w:t>
      </w:r>
      <w:r>
        <w:rPr>
          <w:rFonts w:hint="eastAsia" w:ascii="宋体" w:hAnsi="宋体" w:cs="宋体"/>
          <w:kern w:val="0"/>
          <w:sz w:val="24"/>
          <w:szCs w:val="24"/>
          <w:lang w:val="en-US" w:eastAsia="zh-CN" w:bidi="ar-SA"/>
        </w:rPr>
        <w:t>迟延</w:t>
      </w:r>
      <w:r>
        <w:rPr>
          <w:rFonts w:hint="eastAsia" w:ascii="宋体" w:hAnsi="宋体" w:eastAsia="宋体" w:cs="宋体"/>
          <w:kern w:val="0"/>
          <w:sz w:val="24"/>
          <w:szCs w:val="24"/>
          <w:lang w:val="en-US" w:eastAsia="zh-CN" w:bidi="ar-SA"/>
        </w:rPr>
        <w:t>因素的除外。</w:t>
      </w:r>
    </w:p>
    <w:p>
      <w:pPr>
        <w:keepNext w:val="0"/>
        <w:keepLines w:val="0"/>
        <w:pageBreakBefore w:val="0"/>
        <w:kinsoku/>
        <w:wordWrap/>
        <w:overflowPunct/>
        <w:topLinePunct w:val="0"/>
        <w:autoSpaceDE/>
        <w:autoSpaceDN/>
        <w:bidi w:val="0"/>
        <w:adjustRightInd/>
        <w:snapToGrid/>
        <w:spacing w:line="56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甲方采用银行汇款方式以人民币向乙方于本合同规定的时间、账号支付</w:t>
      </w:r>
      <w:r>
        <w:rPr>
          <w:rFonts w:hint="eastAsia" w:ascii="宋体" w:hAnsi="宋体" w:cs="宋体"/>
          <w:kern w:val="0"/>
          <w:sz w:val="24"/>
          <w:szCs w:val="24"/>
          <w:lang w:val="en-US" w:eastAsia="zh-CN" w:bidi="ar-SA"/>
        </w:rPr>
        <w:t>费用</w:t>
      </w:r>
      <w:r>
        <w:rPr>
          <w:rFonts w:hint="eastAsia" w:ascii="宋体" w:hAnsi="宋体" w:eastAsia="宋体" w:cs="宋体"/>
          <w:kern w:val="0"/>
          <w:sz w:val="24"/>
          <w:szCs w:val="24"/>
          <w:lang w:val="en-US" w:eastAsia="zh-CN" w:bidi="ar-SA"/>
        </w:rPr>
        <w:t>。</w:t>
      </w:r>
    </w:p>
    <w:p>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lang w:val="en-US" w:eastAsia="zh-CN" w:bidi="ar-SA"/>
        </w:rPr>
        <w:t xml:space="preserve"> </w:t>
      </w:r>
      <w:r>
        <w:rPr>
          <w:rFonts w:hint="eastAsia" w:ascii="宋体" w:hAnsi="宋体" w:eastAsia="宋体" w:cs="宋体"/>
          <w:kern w:val="0"/>
          <w:sz w:val="24"/>
          <w:szCs w:val="24"/>
          <w:lang w:val="en-US" w:eastAsia="zh-CN" w:bidi="ar-SA"/>
        </w:rPr>
        <w:t>开户名称：</w:t>
      </w:r>
    </w:p>
    <w:p>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开户银行：                                                               </w:t>
      </w:r>
    </w:p>
    <w:p>
      <w:pPr>
        <w:keepNext w:val="0"/>
        <w:keepLines w:val="0"/>
        <w:pageBreakBefore w:val="0"/>
        <w:kinsoku/>
        <w:wordWrap/>
        <w:overflowPunct/>
        <w:topLinePunct w:val="0"/>
        <w:autoSpaceDE/>
        <w:autoSpaceDN/>
        <w:bidi w:val="0"/>
        <w:adjustRightInd/>
        <w:snapToGrid/>
        <w:spacing w:line="56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开户账号：                             </w:t>
      </w:r>
    </w:p>
    <w:p>
      <w:pPr>
        <w:keepNext w:val="0"/>
        <w:keepLines w:val="0"/>
        <w:pageBreakBefore w:val="0"/>
        <w:kinsoku/>
        <w:wordWrap/>
        <w:overflowPunct/>
        <w:topLinePunct w:val="0"/>
        <w:autoSpaceDE/>
        <w:autoSpaceDN/>
        <w:bidi w:val="0"/>
        <w:adjustRightInd/>
        <w:snapToGrid/>
        <w:spacing w:line="560" w:lineRule="exact"/>
        <w:ind w:firstLine="482" w:firstLineChars="200"/>
        <w:rPr>
          <w:rFonts w:hint="eastAsia" w:ascii="宋体" w:hAnsi="宋体" w:cs="宋体"/>
          <w:b/>
          <w:bCs w:val="0"/>
          <w:sz w:val="24"/>
          <w:szCs w:val="24"/>
          <w:lang w:val="en-US" w:eastAsia="zh-CN"/>
        </w:rPr>
      </w:pPr>
      <w:r>
        <w:rPr>
          <w:rFonts w:hint="eastAsia" w:ascii="宋体" w:hAnsi="宋体" w:cs="宋体"/>
          <w:b/>
          <w:bCs w:val="0"/>
          <w:sz w:val="24"/>
          <w:szCs w:val="24"/>
        </w:rPr>
        <w:t>乙方已明确知悉甲方款项全部来自政府财政拨款，因政府部门审批超期</w:t>
      </w:r>
      <w:r>
        <w:rPr>
          <w:rFonts w:hint="eastAsia" w:ascii="宋体" w:hAnsi="宋体" w:cs="宋体"/>
          <w:b/>
          <w:bCs w:val="0"/>
          <w:sz w:val="24"/>
          <w:szCs w:val="24"/>
          <w:lang w:eastAsia="zh-CN"/>
        </w:rPr>
        <w:t>、</w:t>
      </w:r>
      <w:r>
        <w:rPr>
          <w:rFonts w:hint="eastAsia" w:ascii="宋体" w:hAnsi="宋体" w:cs="宋体"/>
          <w:b/>
          <w:bCs w:val="0"/>
          <w:sz w:val="24"/>
          <w:szCs w:val="24"/>
        </w:rPr>
        <w:t>甲方内部财务审批流程</w:t>
      </w:r>
      <w:r>
        <w:rPr>
          <w:rFonts w:hint="eastAsia" w:ascii="宋体" w:hAnsi="宋体" w:cs="宋体"/>
          <w:b/>
          <w:bCs w:val="0"/>
          <w:sz w:val="24"/>
          <w:szCs w:val="24"/>
          <w:lang w:val="en-US" w:eastAsia="zh-CN"/>
        </w:rPr>
        <w:t>或</w:t>
      </w:r>
      <w:r>
        <w:rPr>
          <w:rFonts w:hint="eastAsia" w:ascii="宋体" w:hAnsi="宋体" w:cs="宋体"/>
          <w:b/>
          <w:bCs w:val="0"/>
          <w:sz w:val="24"/>
          <w:szCs w:val="24"/>
        </w:rPr>
        <w:t>乙方未及时提供有效合格发票等原因导致付款迟延的，不视为甲方违约，甲方无需向乙方承担任何违约责任。</w:t>
      </w:r>
    </w:p>
    <w:p>
      <w:pPr>
        <w:keepNext w:val="0"/>
        <w:keepLines w:val="0"/>
        <w:pageBreakBefore w:val="0"/>
        <w:kinsoku/>
        <w:wordWrap/>
        <w:overflowPunct/>
        <w:topLinePunct w:val="0"/>
        <w:autoSpaceDE/>
        <w:autoSpaceDN/>
        <w:bidi w:val="0"/>
        <w:adjustRightInd/>
        <w:snapToGrid/>
        <w:spacing w:line="560" w:lineRule="exact"/>
        <w:ind w:firstLine="482" w:firstLineChars="200"/>
        <w:rPr>
          <w:rFonts w:ascii="宋体" w:hAnsi="宋体"/>
          <w:sz w:val="24"/>
          <w:szCs w:val="24"/>
        </w:rPr>
      </w:pPr>
      <w:r>
        <w:rPr>
          <w:rFonts w:hint="eastAsia" w:ascii="宋体" w:hAnsi="宋体" w:cs="宋体"/>
          <w:b/>
          <w:sz w:val="24"/>
          <w:szCs w:val="24"/>
          <w:lang w:val="en-US" w:eastAsia="zh-CN"/>
        </w:rPr>
        <w:t>八</w:t>
      </w:r>
      <w:r>
        <w:rPr>
          <w:rFonts w:hint="eastAsia" w:ascii="宋体" w:hAnsi="宋体" w:cs="宋体"/>
          <w:b/>
          <w:sz w:val="24"/>
          <w:szCs w:val="24"/>
          <w:lang w:eastAsia="zh-CN"/>
        </w:rPr>
        <w:t>、</w:t>
      </w:r>
      <w:r>
        <w:rPr>
          <w:rFonts w:hint="eastAsia" w:ascii="宋体" w:hAnsi="宋体" w:cs="宋体"/>
          <w:b/>
          <w:sz w:val="24"/>
          <w:szCs w:val="24"/>
        </w:rPr>
        <w:t>售后服务：</w:t>
      </w:r>
    </w:p>
    <w:p>
      <w:pPr>
        <w:keepNext w:val="0"/>
        <w:keepLines w:val="0"/>
        <w:pageBreakBefore w:val="0"/>
        <w:kinsoku/>
        <w:wordWrap/>
        <w:overflowPunct/>
        <w:topLinePunct w:val="0"/>
        <w:autoSpaceDE/>
        <w:autoSpaceDN/>
        <w:bidi w:val="0"/>
        <w:adjustRightInd/>
        <w:snapToGrid/>
        <w:spacing w:line="56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乙方对产品提供</w:t>
      </w:r>
      <w:r>
        <w:rPr>
          <w:rFonts w:hint="eastAsia" w:ascii="宋体" w:hAnsi="宋体" w:cs="宋体"/>
          <w:sz w:val="24"/>
          <w:szCs w:val="24"/>
          <w:u w:val="single"/>
          <w:lang w:eastAsia="zh-CN"/>
        </w:rPr>
        <w:t>半</w:t>
      </w:r>
      <w:r>
        <w:rPr>
          <w:rFonts w:hint="eastAsia" w:ascii="宋体" w:hAnsi="宋体" w:cs="宋体"/>
          <w:sz w:val="24"/>
          <w:szCs w:val="24"/>
        </w:rPr>
        <w:t>年质保，质量保证期间如货物出现质量问题，甲方有权要求乙方维修或退换货，乙方应在接到甲方通知后</w:t>
      </w:r>
      <w:r>
        <w:rPr>
          <w:rFonts w:hint="eastAsia" w:ascii="宋体" w:hAnsi="宋体" w:cs="宋体"/>
          <w:sz w:val="24"/>
          <w:szCs w:val="24"/>
          <w:u w:val="single"/>
          <w:lang w:val="en-US" w:eastAsia="zh-CN"/>
        </w:rPr>
        <w:t>2</w:t>
      </w:r>
      <w:r>
        <w:rPr>
          <w:rFonts w:hint="eastAsia" w:ascii="宋体" w:hAnsi="宋体" w:cs="宋体"/>
          <w:sz w:val="24"/>
          <w:szCs w:val="24"/>
        </w:rPr>
        <w:t>天内免费派专业工作人员上门维修、退换符合质量要求的货物。</w:t>
      </w:r>
      <w:r>
        <w:rPr>
          <w:rFonts w:hint="eastAsia" w:ascii="宋体" w:hAnsi="宋体" w:cs="宋体"/>
          <w:sz w:val="24"/>
          <w:szCs w:val="24"/>
          <w:lang w:val="en-US" w:eastAsia="zh-CN"/>
        </w:rPr>
        <w:t>逾期未响应的，甲方可委托第三方维修，所支出的一切费用由乙方承担。</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482" w:firstLineChars="200"/>
        <w:rPr>
          <w:rFonts w:hint="eastAsia" w:ascii="宋体" w:hAnsi="宋体" w:cs="宋体"/>
          <w:b/>
          <w:sz w:val="24"/>
          <w:szCs w:val="24"/>
          <w:lang w:eastAsia="zh-CN"/>
        </w:rPr>
      </w:pPr>
      <w:r>
        <w:rPr>
          <w:rFonts w:hint="eastAsia" w:ascii="宋体" w:hAnsi="宋体" w:cs="宋体"/>
          <w:b/>
          <w:sz w:val="24"/>
          <w:szCs w:val="24"/>
        </w:rPr>
        <w:t>知识产权</w:t>
      </w:r>
      <w:r>
        <w:rPr>
          <w:rFonts w:hint="eastAsia" w:ascii="宋体" w:hAnsi="宋体" w:cs="宋体"/>
          <w:b/>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rPr>
          <w:rFonts w:ascii="宋体" w:hAnsi="宋体" w:cs="宋体"/>
          <w:bCs/>
          <w:sz w:val="24"/>
          <w:szCs w:val="24"/>
        </w:rPr>
      </w:pPr>
      <w:r>
        <w:rPr>
          <w:rFonts w:hint="eastAsia" w:ascii="宋体" w:hAnsi="宋体" w:cs="宋体"/>
          <w:b w:val="0"/>
          <w:bCs/>
          <w:sz w:val="24"/>
          <w:szCs w:val="24"/>
          <w:lang w:eastAsia="zh-CN"/>
        </w:rPr>
        <w:t>乙方应保证其提供的货物</w:t>
      </w:r>
      <w:r>
        <w:rPr>
          <w:rFonts w:hint="eastAsia" w:ascii="宋体" w:hAnsi="宋体" w:cs="宋体"/>
          <w:b w:val="0"/>
          <w:bCs/>
          <w:sz w:val="24"/>
          <w:szCs w:val="24"/>
          <w:lang w:val="en-US" w:eastAsia="zh-Hans"/>
        </w:rPr>
        <w:t>或服务</w:t>
      </w:r>
      <w:r>
        <w:rPr>
          <w:rFonts w:hint="eastAsia" w:ascii="宋体" w:hAnsi="宋体" w:cs="宋体"/>
          <w:b w:val="0"/>
          <w:bCs/>
          <w:sz w:val="24"/>
          <w:szCs w:val="24"/>
          <w:lang w:eastAsia="zh-CN"/>
        </w:rPr>
        <w:t>中所包含的知识产权未对第三方构成侵权。如果乙方提供的货物或者服务中所包含的非甲方的知识产权对第三方构成了侵权，乙方承担全部责任，并且应该赔偿对甲方造成的损失。因乙方提供产品</w:t>
      </w:r>
      <w:r>
        <w:rPr>
          <w:rFonts w:hint="eastAsia" w:ascii="宋体" w:hAnsi="宋体" w:cs="宋体"/>
          <w:b w:val="0"/>
          <w:bCs/>
          <w:sz w:val="24"/>
          <w:szCs w:val="24"/>
          <w:lang w:val="en-US" w:eastAsia="zh-Hans"/>
        </w:rPr>
        <w:t>或服务</w:t>
      </w:r>
      <w:r>
        <w:rPr>
          <w:rFonts w:hint="eastAsia" w:ascii="宋体" w:hAnsi="宋体" w:cs="宋体"/>
          <w:b w:val="0"/>
          <w:bCs/>
          <w:sz w:val="24"/>
          <w:szCs w:val="24"/>
          <w:lang w:eastAsia="zh-CN"/>
        </w:rPr>
        <w:t>侵犯第三方知识产权导致甲方陷入诉讼风险或延误甲方工作的，乙方应主动积极协调此事，保证甲方不受此影响，并赔偿因此给甲方造成的所有损失。</w:t>
      </w:r>
    </w:p>
    <w:p>
      <w:pPr>
        <w:keepNext w:val="0"/>
        <w:keepLines w:val="0"/>
        <w:pageBreakBefore w:val="0"/>
        <w:kinsoku/>
        <w:wordWrap/>
        <w:overflowPunct/>
        <w:topLinePunct w:val="0"/>
        <w:autoSpaceDE/>
        <w:autoSpaceDN/>
        <w:bidi w:val="0"/>
        <w:adjustRightInd/>
        <w:snapToGrid/>
        <w:spacing w:line="560" w:lineRule="exact"/>
        <w:ind w:firstLine="482" w:firstLineChars="200"/>
        <w:rPr>
          <w:rFonts w:hint="eastAsia" w:ascii="宋体" w:hAnsi="宋体" w:eastAsia="宋体" w:cs="宋体"/>
          <w:b/>
          <w:sz w:val="24"/>
          <w:szCs w:val="24"/>
          <w:lang w:eastAsia="zh-CN"/>
        </w:rPr>
      </w:pPr>
      <w:r>
        <w:rPr>
          <w:rFonts w:hint="eastAsia" w:ascii="宋体" w:hAnsi="宋体" w:cs="宋体"/>
          <w:b/>
          <w:bCs/>
          <w:sz w:val="24"/>
          <w:szCs w:val="24"/>
          <w:lang w:val="en-US" w:eastAsia="zh-CN"/>
        </w:rPr>
        <w:t>十</w:t>
      </w:r>
      <w:r>
        <w:rPr>
          <w:rFonts w:hint="eastAsia" w:ascii="宋体" w:hAnsi="宋体" w:cs="宋体"/>
          <w:b/>
          <w:sz w:val="24"/>
          <w:szCs w:val="24"/>
        </w:rPr>
        <w:t>、保密条款</w:t>
      </w:r>
      <w:r>
        <w:rPr>
          <w:rFonts w:hint="eastAsia" w:ascii="宋体" w:hAnsi="宋体" w:cs="宋体"/>
          <w:b/>
          <w:sz w:val="24"/>
          <w:szCs w:val="24"/>
          <w:lang w:eastAsia="zh-CN"/>
        </w:rPr>
        <w:t>：（无）</w:t>
      </w:r>
    </w:p>
    <w:p>
      <w:pPr>
        <w:keepNext w:val="0"/>
        <w:keepLines w:val="0"/>
        <w:pageBreakBefore w:val="0"/>
        <w:kinsoku/>
        <w:wordWrap/>
        <w:overflowPunct/>
        <w:topLinePunct w:val="0"/>
        <w:autoSpaceDE/>
        <w:autoSpaceDN/>
        <w:bidi w:val="0"/>
        <w:adjustRightInd/>
        <w:snapToGrid/>
        <w:spacing w:line="560" w:lineRule="exact"/>
        <w:ind w:firstLine="482" w:firstLineChars="200"/>
        <w:rPr>
          <w:rFonts w:hint="eastAsia" w:ascii="宋体" w:hAnsi="宋体" w:cs="宋体"/>
          <w:b/>
          <w:sz w:val="24"/>
          <w:szCs w:val="24"/>
          <w:lang w:eastAsia="zh-CN"/>
        </w:rPr>
      </w:pPr>
      <w:r>
        <w:rPr>
          <w:rFonts w:hint="eastAsia" w:ascii="宋体" w:hAnsi="宋体" w:cs="宋体"/>
          <w:b/>
          <w:bCs/>
          <w:sz w:val="24"/>
          <w:szCs w:val="24"/>
          <w:lang w:eastAsia="zh-CN"/>
        </w:rPr>
        <w:t>十</w:t>
      </w:r>
      <w:r>
        <w:rPr>
          <w:rFonts w:hint="eastAsia" w:ascii="宋体" w:hAnsi="宋体" w:cs="宋体"/>
          <w:b/>
          <w:bCs/>
          <w:sz w:val="24"/>
          <w:szCs w:val="24"/>
          <w:lang w:val="en-US" w:eastAsia="zh-CN"/>
        </w:rPr>
        <w:t>一</w:t>
      </w:r>
      <w:r>
        <w:rPr>
          <w:rFonts w:hint="eastAsia" w:ascii="宋体" w:hAnsi="宋体" w:cs="宋体"/>
          <w:b/>
          <w:bCs/>
          <w:sz w:val="24"/>
          <w:szCs w:val="24"/>
        </w:rPr>
        <w:t>、</w:t>
      </w:r>
      <w:r>
        <w:rPr>
          <w:rFonts w:hint="eastAsia" w:ascii="宋体" w:hAnsi="宋体" w:cs="宋体"/>
          <w:b/>
          <w:sz w:val="24"/>
          <w:szCs w:val="24"/>
        </w:rPr>
        <w:t>违约责任</w:t>
      </w:r>
      <w:r>
        <w:rPr>
          <w:rFonts w:hint="eastAsia" w:ascii="宋体" w:hAnsi="宋体" w:cs="宋体"/>
          <w:b/>
          <w:sz w:val="24"/>
          <w:szCs w:val="24"/>
          <w:lang w:eastAsia="zh-CN"/>
        </w:rPr>
        <w:t>：</w:t>
      </w:r>
    </w:p>
    <w:p>
      <w:pPr>
        <w:keepNext w:val="0"/>
        <w:keepLines w:val="0"/>
        <w:pageBreakBefore w:val="0"/>
        <w:kinsoku/>
        <w:wordWrap/>
        <w:overflowPunct/>
        <w:topLinePunct w:val="0"/>
        <w:autoSpaceDE/>
        <w:autoSpaceDN/>
        <w:bidi w:val="0"/>
        <w:adjustRightInd/>
        <w:snapToGrid/>
        <w:spacing w:line="560" w:lineRule="exact"/>
        <w:ind w:firstLine="480" w:firstLineChars="200"/>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一）乙方未能按时响应维修需求或维修未达约定标准的，甲方有权就前两次违约行为提出口头警告并要求乙方立即整改，若乙方累计出现三次不符合要求的情形，视为乙方根本违约，甲方可单方面出具联系函解除</w:t>
      </w:r>
      <w:r>
        <w:rPr>
          <w:rFonts w:hint="eastAsia" w:ascii="宋体" w:hAnsi="宋体" w:cs="宋体"/>
          <w:b w:val="0"/>
          <w:bCs/>
          <w:sz w:val="24"/>
          <w:szCs w:val="24"/>
          <w:lang w:val="en-US" w:eastAsia="zh-Hans"/>
        </w:rPr>
        <w:t>本</w:t>
      </w:r>
      <w:r>
        <w:rPr>
          <w:rFonts w:hint="eastAsia" w:ascii="宋体" w:hAnsi="宋体" w:cs="宋体"/>
          <w:b w:val="0"/>
          <w:bCs/>
          <w:sz w:val="24"/>
          <w:szCs w:val="24"/>
          <w:lang w:val="en-US" w:eastAsia="zh-CN"/>
        </w:rPr>
        <w:t>合同。</w:t>
      </w:r>
    </w:p>
    <w:p>
      <w:pPr>
        <w:keepNext w:val="0"/>
        <w:keepLines w:val="0"/>
        <w:pageBreakBefore w:val="0"/>
        <w:kinsoku/>
        <w:wordWrap/>
        <w:overflowPunct/>
        <w:topLinePunct w:val="0"/>
        <w:autoSpaceDE/>
        <w:autoSpaceDN/>
        <w:bidi w:val="0"/>
        <w:adjustRightInd/>
        <w:snapToGrid/>
        <w:spacing w:line="560" w:lineRule="exact"/>
        <w:ind w:firstLine="480" w:firstLineChars="200"/>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（二）乙方提供的维修必须符合国家规定的行业标准，如因乙方提供的维修造成安全事故的，经相关部门鉴定，属乙方责任的，乙方须承担全部法律责任并作相应的经济赔偿，甲方可单方面出具联系函解除</w:t>
      </w:r>
      <w:r>
        <w:rPr>
          <w:rFonts w:hint="eastAsia" w:ascii="宋体" w:hAnsi="宋体" w:cs="宋体"/>
          <w:b w:val="0"/>
          <w:bCs/>
          <w:sz w:val="24"/>
          <w:szCs w:val="24"/>
          <w:lang w:val="en-US" w:eastAsia="zh-Hans"/>
        </w:rPr>
        <w:t>本</w:t>
      </w:r>
      <w:r>
        <w:rPr>
          <w:rFonts w:hint="eastAsia" w:ascii="宋体" w:hAnsi="宋体" w:cs="宋体"/>
          <w:b w:val="0"/>
          <w:bCs/>
          <w:sz w:val="24"/>
          <w:szCs w:val="24"/>
          <w:lang w:val="en-US" w:eastAsia="zh-CN"/>
        </w:rPr>
        <w:t>合同</w:t>
      </w:r>
    </w:p>
    <w:p>
      <w:pPr>
        <w:keepNext w:val="0"/>
        <w:keepLines w:val="0"/>
        <w:pageBreakBefore w:val="0"/>
        <w:kinsoku/>
        <w:wordWrap/>
        <w:overflowPunct/>
        <w:topLinePunct w:val="0"/>
        <w:autoSpaceDE/>
        <w:autoSpaceDN/>
        <w:bidi w:val="0"/>
        <w:adjustRightInd/>
        <w:snapToGrid/>
        <w:spacing w:line="560" w:lineRule="exact"/>
        <w:ind w:firstLine="480" w:firstLineChars="200"/>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（三）项目服务期内如发现乙方转包或分包情况，甲方均可单方面解除</w:t>
      </w:r>
      <w:r>
        <w:rPr>
          <w:rFonts w:hint="eastAsia" w:ascii="宋体" w:hAnsi="宋体" w:cs="宋体"/>
          <w:b w:val="0"/>
          <w:bCs/>
          <w:sz w:val="24"/>
          <w:szCs w:val="24"/>
          <w:lang w:val="en-US" w:eastAsia="zh-Hans"/>
        </w:rPr>
        <w:t>本</w:t>
      </w:r>
      <w:r>
        <w:rPr>
          <w:rFonts w:hint="eastAsia" w:ascii="宋体" w:hAnsi="宋体" w:cs="宋体"/>
          <w:b w:val="0"/>
          <w:bCs/>
          <w:sz w:val="24"/>
          <w:szCs w:val="24"/>
          <w:lang w:val="en-US" w:eastAsia="zh-CN"/>
        </w:rPr>
        <w:t>合同，且不承担任何责任。</w:t>
      </w:r>
    </w:p>
    <w:p>
      <w:pPr>
        <w:pStyle w:val="2"/>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（四）由于乙方违约，甲方解除合同的，甲方有权要求乙方返还已支付的全部费用，并支付合同总价款30%的违约金。</w:t>
      </w:r>
    </w:p>
    <w:p>
      <w:pPr>
        <w:pStyle w:val="2"/>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五）乙方违反本合同的约定，除应按照约定承担违约责任外，还应当赔偿甲方的一切经济损失，包括但不限于直接损失以及甲方为解决本纠纷采取诉讼手段时支出的诉讼费、律师费、评估鉴定费、差旅费等全部费用。</w:t>
      </w:r>
    </w:p>
    <w:p>
      <w:pPr>
        <w:keepNext w:val="0"/>
        <w:keepLines w:val="0"/>
        <w:pageBreakBefore w:val="0"/>
        <w:kinsoku/>
        <w:wordWrap/>
        <w:overflowPunct/>
        <w:topLinePunct w:val="0"/>
        <w:autoSpaceDE/>
        <w:autoSpaceDN/>
        <w:bidi w:val="0"/>
        <w:adjustRightInd/>
        <w:snapToGrid/>
        <w:spacing w:line="560" w:lineRule="exact"/>
        <w:ind w:firstLine="482" w:firstLineChars="200"/>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二</w:t>
      </w:r>
      <w:r>
        <w:rPr>
          <w:rFonts w:hint="eastAsia" w:ascii="宋体" w:hAnsi="宋体" w:cs="宋体"/>
          <w:b/>
          <w:bCs/>
          <w:sz w:val="24"/>
          <w:szCs w:val="24"/>
        </w:rPr>
        <w:t>、责任免除：</w:t>
      </w:r>
    </w:p>
    <w:p>
      <w:pPr>
        <w:keepNext w:val="0"/>
        <w:keepLines w:val="0"/>
        <w:pageBreakBefore w:val="0"/>
        <w:kinsoku/>
        <w:wordWrap/>
        <w:overflowPunct/>
        <w:topLinePunct w:val="0"/>
        <w:autoSpaceDE/>
        <w:autoSpaceDN/>
        <w:bidi w:val="0"/>
        <w:adjustRightInd/>
        <w:snapToGrid/>
        <w:spacing w:line="560" w:lineRule="exact"/>
        <w:ind w:firstLine="480" w:firstLineChars="200"/>
        <w:rPr>
          <w:rFonts w:ascii="宋体" w:hAnsi="宋体" w:cs="宋体"/>
          <w:bCs/>
          <w:sz w:val="24"/>
          <w:szCs w:val="24"/>
        </w:rPr>
      </w:pPr>
      <w:r>
        <w:rPr>
          <w:rFonts w:hint="eastAsia" w:ascii="宋体" w:hAnsi="宋体" w:cs="宋体"/>
          <w:bCs/>
          <w:sz w:val="24"/>
          <w:szCs w:val="24"/>
        </w:rPr>
        <w:t>甲乙双方任何一方，由于不可抗力的原因因素不能履行合同时，应及时向对方书面通报不能履行或不能完全履行事实及理由，</w:t>
      </w:r>
      <w:r>
        <w:rPr>
          <w:rFonts w:hint="eastAsia" w:ascii="宋体" w:hAnsi="宋体" w:cs="宋体"/>
          <w:bCs/>
          <w:sz w:val="24"/>
          <w:szCs w:val="24"/>
          <w:lang w:val="en-US" w:eastAsia="zh-CN"/>
        </w:rPr>
        <w:t>并且</w:t>
      </w:r>
      <w:r>
        <w:rPr>
          <w:rFonts w:hint="eastAsia" w:ascii="宋体" w:hAnsi="宋体" w:cs="宋体"/>
          <w:bCs/>
          <w:sz w:val="24"/>
          <w:szCs w:val="24"/>
        </w:rPr>
        <w:t>及时采取合理措施减少损失的扩大；一方在不可抗力事实发生后七天内向对方提供相应证明文件，视情况允许顺延履行期，待不可抗力事由终止后继续履行合同；双方均不承担此种情况导致的违约责任。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482" w:firstLineChars="200"/>
        <w:rPr>
          <w:rFonts w:hint="eastAsia"/>
        </w:rPr>
      </w:pPr>
      <w:r>
        <w:rPr>
          <w:rFonts w:hint="eastAsia" w:ascii="宋体" w:hAnsi="宋体" w:cs="宋体"/>
          <w:b/>
          <w:sz w:val="24"/>
          <w:szCs w:val="24"/>
          <w:lang w:val="en-US" w:eastAsia="zh-CN"/>
        </w:rPr>
        <w:t>十三、</w:t>
      </w:r>
      <w:r>
        <w:rPr>
          <w:rFonts w:hint="eastAsia" w:ascii="宋体" w:hAnsi="宋体" w:cs="宋体"/>
          <w:b/>
          <w:sz w:val="24"/>
          <w:szCs w:val="24"/>
        </w:rPr>
        <w:t>其它约定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rPr>
          <w:rFonts w:hint="default" w:ascii="宋体" w:hAnsi="宋体" w:eastAsia="宋体" w:cs="宋体"/>
          <w:sz w:val="24"/>
          <w:szCs w:val="24"/>
          <w:lang w:eastAsia="zh-Hans"/>
        </w:rPr>
      </w:pPr>
      <w:r>
        <w:rPr>
          <w:rFonts w:hint="eastAsia" w:ascii="宋体" w:hAnsi="宋体" w:eastAsia="宋体" w:cs="宋体"/>
          <w:b w:val="0"/>
          <w:bCs/>
          <w:sz w:val="24"/>
          <w:szCs w:val="24"/>
          <w:lang w:val="en-US" w:eastAsia="zh-CN"/>
        </w:rPr>
        <w:t>（一）</w:t>
      </w:r>
      <w:r>
        <w:rPr>
          <w:rFonts w:hint="eastAsia" w:ascii="宋体" w:hAnsi="宋体" w:eastAsia="宋体" w:cs="宋体"/>
          <w:sz w:val="24"/>
          <w:szCs w:val="24"/>
          <w:lang w:eastAsia="zh-CN"/>
        </w:rPr>
        <w:t>在</w:t>
      </w:r>
      <w:r>
        <w:rPr>
          <w:rFonts w:hint="eastAsia" w:ascii="宋体" w:hAnsi="宋体" w:cs="宋体"/>
          <w:sz w:val="24"/>
          <w:szCs w:val="24"/>
          <w:lang w:val="en-US" w:eastAsia="zh-CN"/>
        </w:rPr>
        <w:t>深圳市</w:t>
      </w:r>
      <w:r>
        <w:rPr>
          <w:rFonts w:hint="eastAsia" w:ascii="宋体" w:hAnsi="宋体" w:eastAsia="宋体" w:cs="宋体"/>
          <w:sz w:val="24"/>
          <w:szCs w:val="24"/>
          <w:lang w:eastAsia="zh-CN"/>
        </w:rPr>
        <w:t>内发生故障需要紧急维修的，</w:t>
      </w:r>
      <w:r>
        <w:rPr>
          <w:rFonts w:hint="eastAsia" w:ascii="宋体" w:hAnsi="宋体" w:cs="宋体"/>
          <w:sz w:val="24"/>
          <w:szCs w:val="24"/>
          <w:lang w:val="en-US" w:eastAsia="zh-Hans"/>
        </w:rPr>
        <w:t>乙方</w:t>
      </w:r>
      <w:r>
        <w:rPr>
          <w:rFonts w:hint="eastAsia" w:ascii="宋体" w:hAnsi="宋体" w:eastAsia="宋体" w:cs="宋体"/>
          <w:sz w:val="24"/>
          <w:szCs w:val="24"/>
          <w:lang w:eastAsia="zh-CN"/>
        </w:rPr>
        <w:t>在接到</w:t>
      </w:r>
      <w:r>
        <w:rPr>
          <w:rFonts w:hint="eastAsia" w:ascii="宋体" w:hAnsi="宋体" w:cs="宋体"/>
          <w:sz w:val="24"/>
          <w:szCs w:val="24"/>
          <w:lang w:val="en-US" w:eastAsia="zh-CN"/>
        </w:rPr>
        <w:t>甲</w:t>
      </w:r>
      <w:r>
        <w:rPr>
          <w:rFonts w:hint="eastAsia" w:ascii="宋体" w:hAnsi="宋体" w:eastAsia="宋体" w:cs="宋体"/>
          <w:sz w:val="24"/>
          <w:szCs w:val="24"/>
          <w:lang w:eastAsia="zh-CN"/>
        </w:rPr>
        <w:t>方通知后应2小时内到达车辆故障现场抢修。</w:t>
      </w:r>
    </w:p>
    <w:p>
      <w:pPr>
        <w:pStyle w:val="2"/>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（二）</w:t>
      </w:r>
      <w:r>
        <w:rPr>
          <w:rFonts w:hint="eastAsia" w:ascii="宋体" w:hAnsi="宋体" w:eastAsia="宋体" w:cs="宋体"/>
          <w:color w:val="000000"/>
          <w:sz w:val="24"/>
          <w:szCs w:val="24"/>
          <w:lang w:val="en-US" w:eastAsia="zh-CN"/>
        </w:rPr>
        <w:t>乙方确认，附件1、附件2已经包含了乙方为甲方提供汽车维修服务所涉及的全部服务内容及计费标准，本合同履行过程中，乙方不得以超出服务内容为由向甲方收取其他费用。</w:t>
      </w:r>
    </w:p>
    <w:p>
      <w:pPr>
        <w:keepNext w:val="0"/>
        <w:keepLines w:val="0"/>
        <w:pageBreakBefore w:val="0"/>
        <w:kinsoku/>
        <w:wordWrap/>
        <w:overflowPunct/>
        <w:topLinePunct w:val="0"/>
        <w:autoSpaceDE/>
        <w:autoSpaceDN/>
        <w:bidi w:val="0"/>
        <w:adjustRightInd/>
        <w:snapToGrid/>
        <w:spacing w:line="560" w:lineRule="exact"/>
        <w:ind w:firstLine="482" w:firstLineChars="200"/>
        <w:rPr>
          <w:rFonts w:ascii="宋体" w:hAnsi="宋体" w:cs="宋体"/>
          <w:b/>
          <w:bCs/>
          <w:sz w:val="24"/>
          <w:szCs w:val="24"/>
        </w:rPr>
      </w:pPr>
      <w:bookmarkStart w:id="2" w:name="_Hlk8131395"/>
      <w:r>
        <w:rPr>
          <w:rFonts w:hint="eastAsia" w:ascii="宋体" w:hAnsi="宋体" w:cs="宋体"/>
          <w:b/>
          <w:bCs/>
          <w:sz w:val="24"/>
          <w:szCs w:val="24"/>
        </w:rPr>
        <w:t>十</w:t>
      </w:r>
      <w:r>
        <w:rPr>
          <w:rFonts w:hint="eastAsia" w:ascii="宋体" w:hAnsi="宋体" w:cs="宋体"/>
          <w:b/>
          <w:bCs/>
          <w:sz w:val="24"/>
          <w:szCs w:val="24"/>
          <w:lang w:val="en-US" w:eastAsia="zh-CN"/>
        </w:rPr>
        <w:t>四</w:t>
      </w:r>
      <w:r>
        <w:rPr>
          <w:rFonts w:hint="eastAsia" w:ascii="宋体" w:hAnsi="宋体" w:cs="宋体"/>
          <w:b/>
          <w:bCs/>
          <w:sz w:val="24"/>
          <w:szCs w:val="24"/>
        </w:rPr>
        <w:t>、争端的解决</w:t>
      </w:r>
      <w:bookmarkEnd w:id="2"/>
      <w:r>
        <w:rPr>
          <w:rFonts w:hint="eastAsia" w:ascii="宋体" w:hAnsi="宋体" w:cs="宋体"/>
          <w:b/>
          <w:bCs/>
          <w:sz w:val="24"/>
          <w:szCs w:val="24"/>
        </w:rPr>
        <w:t>：</w:t>
      </w:r>
    </w:p>
    <w:p>
      <w:pPr>
        <w:keepNext w:val="0"/>
        <w:keepLines w:val="0"/>
        <w:pageBreakBefore w:val="0"/>
        <w:kinsoku/>
        <w:wordWrap/>
        <w:overflowPunct/>
        <w:topLinePunct w:val="0"/>
        <w:autoSpaceDE/>
        <w:autoSpaceDN/>
        <w:bidi w:val="0"/>
        <w:adjustRightInd/>
        <w:snapToGrid/>
        <w:spacing w:line="560" w:lineRule="exact"/>
        <w:ind w:firstLine="480" w:firstLineChars="200"/>
        <w:rPr>
          <w:rFonts w:ascii="宋体" w:hAnsi="宋体" w:cs="宋体"/>
          <w:bCs/>
          <w:sz w:val="24"/>
          <w:szCs w:val="24"/>
        </w:rPr>
      </w:pPr>
      <w:r>
        <w:rPr>
          <w:rFonts w:hint="eastAsia" w:ascii="宋体" w:hAnsi="宋体" w:cs="宋体"/>
          <w:bCs/>
          <w:sz w:val="24"/>
          <w:szCs w:val="24"/>
        </w:rPr>
        <w:t>因本合同引起的或与本合同有关的一切争议，双方应通过友好协商解决。经协商后仍未能达成一致，任何一方可以向</w:t>
      </w:r>
      <w:r>
        <w:rPr>
          <w:rFonts w:hint="eastAsia" w:ascii="宋体" w:hAnsi="宋体" w:cs="宋体"/>
          <w:bCs/>
          <w:sz w:val="24"/>
          <w:szCs w:val="24"/>
          <w:lang w:eastAsia="zh-CN"/>
        </w:rPr>
        <w:t>甲方</w:t>
      </w:r>
      <w:r>
        <w:rPr>
          <w:rFonts w:hint="eastAsia" w:ascii="宋体" w:hAnsi="宋体" w:cs="宋体"/>
          <w:bCs/>
          <w:sz w:val="24"/>
          <w:szCs w:val="24"/>
        </w:rPr>
        <w:t>所在地有管辖权的人民法院提起诉讼解决。</w:t>
      </w:r>
    </w:p>
    <w:p>
      <w:pPr>
        <w:keepNext w:val="0"/>
        <w:keepLines w:val="0"/>
        <w:pageBreakBefore w:val="0"/>
        <w:kinsoku/>
        <w:wordWrap/>
        <w:overflowPunct/>
        <w:topLinePunct w:val="0"/>
        <w:autoSpaceDE/>
        <w:autoSpaceDN/>
        <w:bidi w:val="0"/>
        <w:adjustRightInd/>
        <w:snapToGrid/>
        <w:spacing w:line="560" w:lineRule="exact"/>
        <w:ind w:firstLine="482" w:firstLineChars="200"/>
        <w:rPr>
          <w:rFonts w:ascii="宋体" w:hAnsi="宋体"/>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五</w:t>
      </w:r>
      <w:r>
        <w:rPr>
          <w:rFonts w:hint="eastAsia" w:ascii="宋体" w:hAnsi="宋体" w:cs="宋体"/>
          <w:b/>
          <w:bCs/>
          <w:sz w:val="24"/>
          <w:szCs w:val="24"/>
        </w:rPr>
        <w:t>、</w:t>
      </w:r>
      <w:r>
        <w:rPr>
          <w:rFonts w:hint="eastAsia" w:ascii="宋体" w:hAnsi="宋体"/>
          <w:b/>
          <w:bCs/>
          <w:sz w:val="24"/>
          <w:szCs w:val="24"/>
        </w:rPr>
        <w:t>合同变更及终止</w:t>
      </w:r>
    </w:p>
    <w:p>
      <w:pPr>
        <w:keepNext w:val="0"/>
        <w:keepLines w:val="0"/>
        <w:pageBreakBefore w:val="0"/>
        <w:kinsoku/>
        <w:wordWrap/>
        <w:overflowPunct/>
        <w:topLinePunct w:val="0"/>
        <w:autoSpaceDE/>
        <w:autoSpaceDN/>
        <w:bidi w:val="0"/>
        <w:adjustRightInd/>
        <w:snapToGrid/>
        <w:spacing w:line="560" w:lineRule="exact"/>
        <w:ind w:firstLine="480" w:firstLineChars="200"/>
        <w:rPr>
          <w:rFonts w:ascii="宋体" w:hAnsi="宋体"/>
          <w:bCs/>
          <w:sz w:val="24"/>
          <w:szCs w:val="24"/>
        </w:rPr>
      </w:pPr>
      <w:r>
        <w:rPr>
          <w:rFonts w:hint="eastAsia" w:ascii="宋体" w:hAnsi="宋体" w:cs="宋体"/>
          <w:b w:val="0"/>
          <w:bCs/>
          <w:sz w:val="24"/>
          <w:szCs w:val="24"/>
          <w:lang w:val="en-US" w:eastAsia="zh-CN"/>
        </w:rPr>
        <w:t>（一）</w:t>
      </w:r>
      <w:r>
        <w:rPr>
          <w:rFonts w:hint="eastAsia" w:ascii="宋体" w:hAnsi="宋体"/>
          <w:bCs/>
          <w:sz w:val="24"/>
          <w:szCs w:val="24"/>
        </w:rPr>
        <w:t>在合同有效期内，经甲乙双方协商一致，可变更本合同。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rPr>
          <w:rFonts w:hint="eastAsia" w:ascii="宋体" w:hAnsi="宋体"/>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（二）</w:t>
      </w:r>
      <w:r>
        <w:rPr>
          <w:rFonts w:hint="eastAsia" w:ascii="宋体" w:hAnsi="宋体"/>
          <w:bCs/>
          <w:color w:val="000000" w:themeColor="text1"/>
          <w:sz w:val="24"/>
          <w:szCs w:val="24"/>
          <w14:textFill>
            <w14:solidFill>
              <w14:schemeClr w14:val="tx1"/>
            </w14:solidFill>
          </w14:textFill>
        </w:rPr>
        <w:t>在合同有效期内</w:t>
      </w:r>
      <w:r>
        <w:rPr>
          <w:rFonts w:hint="eastAsia" w:ascii="宋体" w:hAnsi="宋体"/>
          <w:bCs/>
          <w:color w:val="000000" w:themeColor="text1"/>
          <w:sz w:val="24"/>
          <w:szCs w:val="24"/>
          <w:lang w:val="en-US" w:eastAsia="zh-CN"/>
          <w14:textFill>
            <w14:solidFill>
              <w14:schemeClr w14:val="tx1"/>
            </w14:solidFill>
          </w14:textFill>
        </w:rPr>
        <w:t>若乙方需</w:t>
      </w:r>
      <w:r>
        <w:rPr>
          <w:rFonts w:hint="eastAsia" w:ascii="宋体" w:hAnsi="宋体"/>
          <w:bCs/>
          <w:color w:val="000000" w:themeColor="text1"/>
          <w:sz w:val="24"/>
          <w:szCs w:val="24"/>
          <w14:textFill>
            <w14:solidFill>
              <w14:schemeClr w14:val="tx1"/>
            </w14:solidFill>
          </w14:textFill>
        </w:rPr>
        <w:t>提出终止合同的，需提前</w:t>
      </w:r>
      <w:r>
        <w:rPr>
          <w:rFonts w:ascii="宋体" w:hAnsi="宋体"/>
          <w:bCs/>
          <w:color w:val="000000" w:themeColor="text1"/>
          <w:sz w:val="24"/>
          <w:szCs w:val="24"/>
          <w14:textFill>
            <w14:solidFill>
              <w14:schemeClr w14:val="tx1"/>
            </w14:solidFill>
          </w14:textFill>
        </w:rPr>
        <w:t>30</w:t>
      </w:r>
      <w:r>
        <w:rPr>
          <w:rFonts w:hint="eastAsia" w:ascii="宋体" w:hAnsi="宋体"/>
          <w:bCs/>
          <w:color w:val="000000" w:themeColor="text1"/>
          <w:sz w:val="24"/>
          <w:szCs w:val="24"/>
          <w14:textFill>
            <w14:solidFill>
              <w14:schemeClr w14:val="tx1"/>
            </w14:solidFill>
          </w14:textFill>
        </w:rPr>
        <w:t>天</w:t>
      </w:r>
      <w:r>
        <w:rPr>
          <w:rFonts w:hint="eastAsia" w:ascii="宋体" w:hAnsi="宋体"/>
          <w:bCs/>
          <w:color w:val="000000" w:themeColor="text1"/>
          <w:sz w:val="24"/>
          <w:szCs w:val="24"/>
          <w:lang w:val="en-US" w:eastAsia="zh-Hans"/>
          <w14:textFill>
            <w14:solidFill>
              <w14:schemeClr w14:val="tx1"/>
            </w14:solidFill>
          </w14:textFill>
        </w:rPr>
        <w:t>书面通知</w:t>
      </w:r>
      <w:r>
        <w:rPr>
          <w:rFonts w:hint="eastAsia" w:ascii="宋体" w:hAnsi="宋体"/>
          <w:bCs/>
          <w:color w:val="000000" w:themeColor="text1"/>
          <w:sz w:val="24"/>
          <w:szCs w:val="24"/>
          <w:lang w:val="en-US" w:eastAsia="zh-CN"/>
          <w14:textFill>
            <w14:solidFill>
              <w14:schemeClr w14:val="tx1"/>
            </w14:solidFill>
          </w14:textFill>
        </w:rPr>
        <w:t>甲方</w:t>
      </w:r>
      <w:r>
        <w:rPr>
          <w:rFonts w:hint="eastAsia" w:ascii="宋体" w:hAnsi="宋体"/>
          <w:bCs/>
          <w:color w:val="000000" w:themeColor="text1"/>
          <w:sz w:val="24"/>
          <w:szCs w:val="24"/>
          <w14:textFill>
            <w14:solidFill>
              <w14:schemeClr w14:val="tx1"/>
            </w14:solidFill>
          </w14:textFill>
        </w:rPr>
        <w:t>，经</w:t>
      </w:r>
      <w:r>
        <w:rPr>
          <w:rFonts w:hint="eastAsia" w:ascii="宋体" w:hAnsi="宋体"/>
          <w:bCs/>
          <w:color w:val="000000" w:themeColor="text1"/>
          <w:sz w:val="24"/>
          <w:szCs w:val="24"/>
          <w:lang w:val="en-US" w:eastAsia="zh-CN"/>
          <w14:textFill>
            <w14:solidFill>
              <w14:schemeClr w14:val="tx1"/>
            </w14:solidFill>
          </w14:textFill>
        </w:rPr>
        <w:t>甲方</w:t>
      </w:r>
      <w:r>
        <w:rPr>
          <w:rFonts w:hint="eastAsia" w:ascii="宋体" w:hAnsi="宋体"/>
          <w:bCs/>
          <w:color w:val="000000" w:themeColor="text1"/>
          <w:sz w:val="24"/>
          <w:szCs w:val="24"/>
          <w14:textFill>
            <w14:solidFill>
              <w14:schemeClr w14:val="tx1"/>
            </w14:solidFill>
          </w14:textFill>
        </w:rPr>
        <w:t>书面同意后方可解除合同，</w:t>
      </w:r>
      <w:r>
        <w:rPr>
          <w:rFonts w:hint="eastAsia" w:ascii="宋体" w:hAnsi="宋体"/>
          <w:bCs/>
          <w:color w:val="000000" w:themeColor="text1"/>
          <w:sz w:val="24"/>
          <w:szCs w:val="24"/>
          <w:lang w:val="en-US" w:eastAsia="zh-CN"/>
          <w14:textFill>
            <w14:solidFill>
              <w14:schemeClr w14:val="tx1"/>
            </w14:solidFill>
          </w14:textFill>
        </w:rPr>
        <w:t>乙方</w:t>
      </w:r>
      <w:r>
        <w:rPr>
          <w:rFonts w:hint="eastAsia" w:ascii="宋体" w:hAnsi="宋体"/>
          <w:bCs/>
          <w:color w:val="000000" w:themeColor="text1"/>
          <w:sz w:val="24"/>
          <w:szCs w:val="24"/>
          <w14:textFill>
            <w14:solidFill>
              <w14:schemeClr w14:val="tx1"/>
            </w14:solidFill>
          </w14:textFill>
        </w:rPr>
        <w:t>应向</w:t>
      </w:r>
      <w:r>
        <w:rPr>
          <w:rFonts w:hint="eastAsia" w:ascii="宋体" w:hAnsi="宋体"/>
          <w:bCs/>
          <w:color w:val="000000" w:themeColor="text1"/>
          <w:sz w:val="24"/>
          <w:szCs w:val="24"/>
          <w:lang w:val="en-US" w:eastAsia="zh-CN"/>
          <w14:textFill>
            <w14:solidFill>
              <w14:schemeClr w14:val="tx1"/>
            </w14:solidFill>
          </w14:textFill>
        </w:rPr>
        <w:t>甲方</w:t>
      </w:r>
      <w:r>
        <w:rPr>
          <w:rFonts w:hint="eastAsia" w:ascii="宋体" w:hAnsi="宋体"/>
          <w:bCs/>
          <w:color w:val="000000" w:themeColor="text1"/>
          <w:sz w:val="24"/>
          <w:szCs w:val="24"/>
          <w14:textFill>
            <w14:solidFill>
              <w14:schemeClr w14:val="tx1"/>
            </w14:solidFill>
          </w14:textFill>
        </w:rPr>
        <w:t>支付合同总金额的2</w:t>
      </w:r>
      <w:r>
        <w:rPr>
          <w:rFonts w:ascii="宋体" w:hAnsi="宋体"/>
          <w:bCs/>
          <w:color w:val="000000" w:themeColor="text1"/>
          <w:sz w:val="24"/>
          <w:szCs w:val="24"/>
          <w14:textFill>
            <w14:solidFill>
              <w14:schemeClr w14:val="tx1"/>
            </w14:solidFill>
          </w14:textFill>
        </w:rPr>
        <w:t>0</w:t>
      </w:r>
      <w:r>
        <w:rPr>
          <w:rFonts w:hint="eastAsia" w:ascii="宋体" w:hAnsi="宋体"/>
          <w:bCs/>
          <w:color w:val="000000" w:themeColor="text1"/>
          <w:sz w:val="24"/>
          <w:szCs w:val="24"/>
          <w14:textFill>
            <w14:solidFill>
              <w14:schemeClr w14:val="tx1"/>
            </w14:solidFill>
          </w14:textFill>
        </w:rPr>
        <w:t>%作为违约金，在合同解除后，并不影响双方在解除合同前签订的各批供货合同的履行。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2" w:firstLineChars="200"/>
        <w:jc w:val="left"/>
        <w:rPr>
          <w:rFonts w:hint="eastAsia" w:ascii="宋体" w:hAnsi="宋体" w:cs="宋体"/>
          <w:b/>
          <w:bCs w:val="0"/>
          <w:sz w:val="24"/>
          <w:szCs w:val="24"/>
        </w:rPr>
      </w:pPr>
      <w:r>
        <w:rPr>
          <w:rFonts w:hint="eastAsia" w:ascii="宋体" w:hAnsi="宋体"/>
          <w:b/>
          <w:bCs w:val="0"/>
          <w:color w:val="000000" w:themeColor="text1"/>
          <w:sz w:val="24"/>
          <w:szCs w:val="24"/>
          <w:lang w:eastAsia="zh-CN"/>
          <w14:textFill>
            <w14:solidFill>
              <w14:schemeClr w14:val="tx1"/>
            </w14:solidFill>
          </w14:textFill>
        </w:rPr>
        <w:t>（</w:t>
      </w:r>
      <w:r>
        <w:rPr>
          <w:rFonts w:hint="eastAsia" w:ascii="宋体" w:hAnsi="宋体"/>
          <w:b/>
          <w:bCs w:val="0"/>
          <w:color w:val="000000" w:themeColor="text1"/>
          <w:sz w:val="24"/>
          <w:szCs w:val="24"/>
          <w:lang w:val="en-US" w:eastAsia="zh-CN"/>
          <w14:textFill>
            <w14:solidFill>
              <w14:schemeClr w14:val="tx1"/>
            </w14:solidFill>
          </w14:textFill>
        </w:rPr>
        <w:t>三）乙方充分理解并同意：</w:t>
      </w:r>
      <w:r>
        <w:rPr>
          <w:rFonts w:hint="eastAsia" w:ascii="宋体" w:hAnsi="宋体"/>
          <w:b/>
          <w:bCs w:val="0"/>
          <w:color w:val="000000" w:themeColor="text1"/>
          <w:sz w:val="24"/>
          <w:szCs w:val="24"/>
          <w14:textFill>
            <w14:solidFill>
              <w14:schemeClr w14:val="tx1"/>
            </w14:solidFill>
          </w14:textFill>
        </w:rPr>
        <w:t>甲方有权根据自身经营需要单方</w:t>
      </w:r>
      <w:r>
        <w:rPr>
          <w:rFonts w:hint="eastAsia" w:ascii="宋体" w:hAnsi="宋体"/>
          <w:b/>
          <w:bCs w:val="0"/>
          <w:color w:val="000000" w:themeColor="text1"/>
          <w:sz w:val="24"/>
          <w:szCs w:val="24"/>
          <w:lang w:val="en-US" w:eastAsia="zh-CN"/>
          <w14:textFill>
            <w14:solidFill>
              <w14:schemeClr w14:val="tx1"/>
            </w14:solidFill>
          </w14:textFill>
        </w:rPr>
        <w:t>解除/</w:t>
      </w:r>
      <w:r>
        <w:rPr>
          <w:rFonts w:hint="eastAsia" w:ascii="宋体" w:hAnsi="宋体"/>
          <w:b/>
          <w:bCs w:val="0"/>
          <w:color w:val="000000" w:themeColor="text1"/>
          <w:sz w:val="24"/>
          <w:szCs w:val="24"/>
          <w14:textFill>
            <w14:solidFill>
              <w14:schemeClr w14:val="tx1"/>
            </w14:solidFill>
          </w14:textFill>
        </w:rPr>
        <w:t>终止本合同，仅需提前 30 天向乙方发出书面通知，</w:t>
      </w:r>
      <w:r>
        <w:rPr>
          <w:rFonts w:hint="eastAsia" w:ascii="宋体" w:hAnsi="宋体"/>
          <w:b/>
          <w:bCs w:val="0"/>
          <w:color w:val="000000" w:themeColor="text1"/>
          <w:sz w:val="24"/>
          <w:szCs w:val="24"/>
          <w:lang w:val="en-US" w:eastAsia="zh-CN"/>
          <w14:textFill>
            <w14:solidFill>
              <w14:schemeClr w14:val="tx1"/>
            </w14:solidFill>
          </w14:textFill>
        </w:rPr>
        <w:t>该</w:t>
      </w:r>
      <w:r>
        <w:rPr>
          <w:rFonts w:hint="eastAsia" w:ascii="宋体" w:hAnsi="宋体"/>
          <w:b/>
          <w:bCs w:val="0"/>
          <w:color w:val="000000" w:themeColor="text1"/>
          <w:sz w:val="24"/>
          <w:szCs w:val="24"/>
          <w14:textFill>
            <w14:solidFill>
              <w14:schemeClr w14:val="tx1"/>
            </w14:solidFill>
          </w14:textFill>
        </w:rPr>
        <w:t>通知送达</w:t>
      </w:r>
      <w:r>
        <w:rPr>
          <w:rFonts w:hint="eastAsia" w:ascii="宋体" w:hAnsi="宋体"/>
          <w:b/>
          <w:bCs w:val="0"/>
          <w:color w:val="000000" w:themeColor="text1"/>
          <w:sz w:val="24"/>
          <w:szCs w:val="24"/>
          <w:lang w:val="en-US" w:eastAsia="zh-CN"/>
          <w14:textFill>
            <w14:solidFill>
              <w14:schemeClr w14:val="tx1"/>
            </w14:solidFill>
          </w14:textFill>
        </w:rPr>
        <w:t>乙方后</w:t>
      </w:r>
      <w:r>
        <w:rPr>
          <w:rFonts w:hint="eastAsia" w:ascii="宋体" w:hAnsi="宋体"/>
          <w:b/>
          <w:bCs w:val="0"/>
          <w:color w:val="000000" w:themeColor="text1"/>
          <w:sz w:val="24"/>
          <w:szCs w:val="24"/>
          <w14:textFill>
            <w14:solidFill>
              <w14:schemeClr w14:val="tx1"/>
            </w14:solidFill>
          </w14:textFill>
        </w:rPr>
        <w:t>即</w:t>
      </w:r>
      <w:r>
        <w:rPr>
          <w:rFonts w:hint="eastAsia" w:ascii="宋体" w:hAnsi="宋体"/>
          <w:b/>
          <w:bCs w:val="0"/>
          <w:color w:val="000000" w:themeColor="text1"/>
          <w:sz w:val="24"/>
          <w:szCs w:val="24"/>
          <w:lang w:val="en-US" w:eastAsia="zh-CN"/>
          <w14:textFill>
            <w14:solidFill>
              <w14:schemeClr w14:val="tx1"/>
            </w14:solidFill>
          </w14:textFill>
        </w:rPr>
        <w:t>发</w:t>
      </w:r>
      <w:r>
        <w:rPr>
          <w:rFonts w:hint="eastAsia" w:ascii="宋体" w:hAnsi="宋体"/>
          <w:b/>
          <w:bCs w:val="0"/>
          <w:color w:val="000000" w:themeColor="text1"/>
          <w:sz w:val="24"/>
          <w:szCs w:val="24"/>
          <w14:textFill>
            <w14:solidFill>
              <w14:schemeClr w14:val="tx1"/>
            </w14:solidFill>
          </w14:textFill>
        </w:rPr>
        <w:t>生</w:t>
      </w:r>
      <w:r>
        <w:rPr>
          <w:rFonts w:hint="eastAsia" w:ascii="宋体" w:hAnsi="宋体"/>
          <w:b/>
          <w:bCs w:val="0"/>
          <w:color w:val="000000" w:themeColor="text1"/>
          <w:sz w:val="24"/>
          <w:szCs w:val="24"/>
          <w:lang w:val="en-US" w:eastAsia="zh-CN"/>
          <w14:textFill>
            <w14:solidFill>
              <w14:schemeClr w14:val="tx1"/>
            </w14:solidFill>
          </w14:textFill>
        </w:rPr>
        <w:t>法律效力</w:t>
      </w:r>
      <w:r>
        <w:rPr>
          <w:rFonts w:hint="eastAsia" w:ascii="宋体" w:hAnsi="宋体"/>
          <w:b/>
          <w:bCs w:val="0"/>
          <w:color w:val="000000" w:themeColor="text1"/>
          <w:sz w:val="24"/>
          <w:szCs w:val="24"/>
          <w14:textFill>
            <w14:solidFill>
              <w14:schemeClr w14:val="tx1"/>
            </w14:solidFill>
          </w14:textFill>
        </w:rPr>
        <w:t>，无需乙方另行同意；</w:t>
      </w:r>
      <w:r>
        <w:rPr>
          <w:rFonts w:hint="eastAsia" w:ascii="宋体" w:hAnsi="宋体"/>
          <w:b/>
          <w:bCs w:val="0"/>
          <w:color w:val="000000" w:themeColor="text1"/>
          <w:sz w:val="24"/>
          <w:szCs w:val="24"/>
          <w:lang w:val="en-US" w:eastAsia="zh-CN"/>
          <w14:textFill>
            <w14:solidFill>
              <w14:schemeClr w14:val="tx1"/>
            </w14:solidFill>
          </w14:textFill>
        </w:rPr>
        <w:t>本</w:t>
      </w:r>
      <w:r>
        <w:rPr>
          <w:rFonts w:hint="eastAsia" w:ascii="宋体" w:hAnsi="宋体"/>
          <w:b/>
          <w:bCs w:val="0"/>
          <w:color w:val="000000" w:themeColor="text1"/>
          <w:sz w:val="24"/>
          <w:szCs w:val="24"/>
          <w14:textFill>
            <w14:solidFill>
              <w14:schemeClr w14:val="tx1"/>
            </w14:solidFill>
          </w14:textFill>
        </w:rPr>
        <w:t>合同自通知中载明的终止日期起</w:t>
      </w:r>
      <w:r>
        <w:rPr>
          <w:rFonts w:hint="eastAsia" w:ascii="宋体" w:hAnsi="宋体"/>
          <w:b/>
          <w:bCs w:val="0"/>
          <w:color w:val="000000" w:themeColor="text1"/>
          <w:sz w:val="24"/>
          <w:szCs w:val="24"/>
          <w:lang w:val="en-US" w:eastAsia="zh-CN"/>
          <w14:textFill>
            <w14:solidFill>
              <w14:schemeClr w14:val="tx1"/>
            </w14:solidFill>
          </w14:textFill>
        </w:rPr>
        <w:t>正式</w:t>
      </w:r>
      <w:r>
        <w:rPr>
          <w:rFonts w:hint="eastAsia" w:ascii="宋体" w:hAnsi="宋体"/>
          <w:b/>
          <w:bCs w:val="0"/>
          <w:color w:val="000000" w:themeColor="text1"/>
          <w:sz w:val="24"/>
          <w:szCs w:val="24"/>
          <w14:textFill>
            <w14:solidFill>
              <w14:schemeClr w14:val="tx1"/>
            </w14:solidFill>
          </w14:textFill>
        </w:rPr>
        <w:t>解除，甲方无需就单方</w:t>
      </w:r>
      <w:r>
        <w:rPr>
          <w:rFonts w:hint="eastAsia" w:ascii="宋体" w:hAnsi="宋体"/>
          <w:b/>
          <w:bCs w:val="0"/>
          <w:color w:val="000000" w:themeColor="text1"/>
          <w:sz w:val="24"/>
          <w:szCs w:val="24"/>
          <w:lang w:val="en-US" w:eastAsia="zh-CN"/>
          <w14:textFill>
            <w14:solidFill>
              <w14:schemeClr w14:val="tx1"/>
            </w14:solidFill>
          </w14:textFill>
        </w:rPr>
        <w:t>解除/</w:t>
      </w:r>
      <w:r>
        <w:rPr>
          <w:rFonts w:hint="eastAsia" w:ascii="宋体" w:hAnsi="宋体"/>
          <w:b/>
          <w:bCs w:val="0"/>
          <w:color w:val="000000" w:themeColor="text1"/>
          <w:sz w:val="24"/>
          <w:szCs w:val="24"/>
          <w14:textFill>
            <w14:solidFill>
              <w14:schemeClr w14:val="tx1"/>
            </w14:solidFill>
          </w14:textFill>
        </w:rPr>
        <w:t>终止合同</w:t>
      </w:r>
      <w:r>
        <w:rPr>
          <w:rFonts w:hint="eastAsia" w:ascii="宋体" w:hAnsi="宋体"/>
          <w:b/>
          <w:bCs w:val="0"/>
          <w:color w:val="000000" w:themeColor="text1"/>
          <w:sz w:val="24"/>
          <w:szCs w:val="24"/>
          <w:lang w:val="en-US" w:eastAsia="zh-CN"/>
          <w14:textFill>
            <w14:solidFill>
              <w14:schemeClr w14:val="tx1"/>
            </w14:solidFill>
          </w14:textFill>
        </w:rPr>
        <w:t>向乙方</w:t>
      </w:r>
      <w:r>
        <w:rPr>
          <w:rFonts w:hint="eastAsia" w:ascii="宋体" w:hAnsi="宋体"/>
          <w:b/>
          <w:bCs w:val="0"/>
          <w:color w:val="000000" w:themeColor="text1"/>
          <w:sz w:val="24"/>
          <w:szCs w:val="24"/>
          <w14:textFill>
            <w14:solidFill>
              <w14:schemeClr w14:val="tx1"/>
            </w14:solidFill>
          </w14:textFill>
        </w:rPr>
        <w:t>承担任何违约金或赔偿责任。</w:t>
      </w:r>
    </w:p>
    <w:p>
      <w:pPr>
        <w:keepNext w:val="0"/>
        <w:keepLines w:val="0"/>
        <w:pageBreakBefore w:val="0"/>
        <w:kinsoku/>
        <w:wordWrap/>
        <w:overflowPunct/>
        <w:topLinePunct w:val="0"/>
        <w:autoSpaceDE/>
        <w:autoSpaceDN/>
        <w:bidi w:val="0"/>
        <w:adjustRightInd/>
        <w:snapToGrid/>
        <w:spacing w:line="560" w:lineRule="exact"/>
        <w:ind w:firstLine="482" w:firstLineChars="200"/>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六</w:t>
      </w:r>
      <w:r>
        <w:rPr>
          <w:rFonts w:hint="eastAsia" w:ascii="宋体" w:hAnsi="宋体" w:cs="宋体"/>
          <w:b/>
          <w:bCs/>
          <w:sz w:val="24"/>
          <w:szCs w:val="24"/>
        </w:rPr>
        <w:t>、本合同经双方代表签字</w:t>
      </w:r>
      <w:r>
        <w:rPr>
          <w:rFonts w:hint="eastAsia" w:ascii="宋体" w:hAnsi="宋体" w:cs="宋体"/>
          <w:b/>
          <w:bCs/>
          <w:sz w:val="24"/>
          <w:szCs w:val="24"/>
          <w:lang w:val="en-US" w:eastAsia="zh-CN"/>
        </w:rPr>
        <w:t>或</w:t>
      </w:r>
      <w:r>
        <w:rPr>
          <w:rFonts w:hint="eastAsia" w:ascii="宋体" w:hAnsi="宋体" w:cs="宋体"/>
          <w:b/>
          <w:bCs/>
          <w:sz w:val="24"/>
          <w:szCs w:val="24"/>
        </w:rPr>
        <w:t>盖章后即生效，本合同一式</w:t>
      </w:r>
      <w:r>
        <w:rPr>
          <w:rFonts w:hint="eastAsia" w:ascii="宋体" w:hAnsi="宋体" w:cs="宋体"/>
          <w:b/>
          <w:bCs/>
          <w:sz w:val="24"/>
          <w:szCs w:val="24"/>
          <w:u w:val="single"/>
        </w:rPr>
        <w:t>肆</w:t>
      </w:r>
      <w:r>
        <w:rPr>
          <w:rFonts w:hint="eastAsia" w:ascii="宋体" w:hAnsi="宋体" w:cs="宋体"/>
          <w:b/>
          <w:bCs/>
          <w:sz w:val="24"/>
          <w:szCs w:val="24"/>
        </w:rPr>
        <w:t>份，甲方执</w:t>
      </w:r>
      <w:r>
        <w:rPr>
          <w:rFonts w:hint="eastAsia" w:ascii="宋体" w:hAnsi="宋体" w:cs="宋体"/>
          <w:b/>
          <w:bCs/>
          <w:sz w:val="24"/>
          <w:szCs w:val="24"/>
          <w:u w:val="single"/>
        </w:rPr>
        <w:t>叁</w:t>
      </w:r>
      <w:r>
        <w:rPr>
          <w:rFonts w:hint="eastAsia" w:ascii="宋体" w:hAnsi="宋体" w:cs="宋体"/>
          <w:b/>
          <w:bCs/>
          <w:sz w:val="24"/>
          <w:szCs w:val="24"/>
        </w:rPr>
        <w:t>份，乙方执</w:t>
      </w:r>
      <w:r>
        <w:rPr>
          <w:rFonts w:hint="eastAsia" w:ascii="宋体" w:hAnsi="宋体" w:cs="宋体"/>
          <w:b/>
          <w:bCs/>
          <w:sz w:val="24"/>
          <w:szCs w:val="24"/>
          <w:u w:val="single"/>
        </w:rPr>
        <w:t>壹</w:t>
      </w:r>
      <w:r>
        <w:rPr>
          <w:rFonts w:hint="eastAsia" w:ascii="宋体" w:hAnsi="宋体" w:cs="宋体"/>
          <w:b/>
          <w:bCs/>
          <w:sz w:val="24"/>
          <w:szCs w:val="24"/>
        </w:rPr>
        <w:t>份。附随主合同的附件，与主合同具有同等法律效力。</w:t>
      </w:r>
    </w:p>
    <w:p>
      <w:pPr>
        <w:keepNext w:val="0"/>
        <w:keepLines w:val="0"/>
        <w:pageBreakBefore w:val="0"/>
        <w:kinsoku/>
        <w:wordWrap/>
        <w:overflowPunct/>
        <w:topLinePunct w:val="0"/>
        <w:autoSpaceDE/>
        <w:autoSpaceDN/>
        <w:bidi w:val="0"/>
        <w:adjustRightInd/>
        <w:snapToGrid/>
        <w:spacing w:line="560" w:lineRule="exact"/>
        <w:rPr>
          <w:rFonts w:ascii="宋体" w:hAnsi="宋体" w:cs="宋体"/>
          <w:b/>
          <w:bCs/>
          <w:sz w:val="24"/>
          <w:szCs w:val="24"/>
        </w:rPr>
      </w:pPr>
    </w:p>
    <w:p>
      <w:pPr>
        <w:keepNext w:val="0"/>
        <w:keepLines w:val="0"/>
        <w:pageBreakBefore w:val="0"/>
        <w:kinsoku/>
        <w:wordWrap/>
        <w:overflowPunct/>
        <w:topLinePunct w:val="0"/>
        <w:autoSpaceDE/>
        <w:autoSpaceDN/>
        <w:bidi w:val="0"/>
        <w:adjustRightInd/>
        <w:snapToGrid/>
        <w:spacing w:beforeLines="0" w:afterLines="0" w:line="560" w:lineRule="exact"/>
        <w:rPr>
          <w:rFonts w:hint="eastAsia" w:ascii="宋体" w:hAnsi="宋体" w:cs="宋体"/>
          <w:sz w:val="24"/>
          <w:szCs w:val="24"/>
        </w:rPr>
      </w:pPr>
      <w:bookmarkStart w:id="3" w:name="_Hlk7815880"/>
    </w:p>
    <w:p>
      <w:pPr>
        <w:pStyle w:val="2"/>
        <w:rPr>
          <w:rFonts w:hint="eastAsia" w:ascii="宋体" w:hAnsi="宋体" w:cs="宋体"/>
          <w:sz w:val="24"/>
          <w:szCs w:val="24"/>
        </w:rPr>
      </w:pPr>
    </w:p>
    <w:p>
      <w:pPr>
        <w:pStyle w:val="2"/>
        <w:rPr>
          <w:rFonts w:hint="eastAsia" w:ascii="宋体" w:hAnsi="宋体" w:cs="宋体"/>
          <w:sz w:val="24"/>
          <w:szCs w:val="24"/>
        </w:rPr>
        <w:sectPr>
          <w:footerReference r:id="rId3" w:type="default"/>
          <w:pgSz w:w="11906" w:h="16838"/>
          <w:pgMar w:top="1134" w:right="1287" w:bottom="1134" w:left="1287" w:header="851" w:footer="992" w:gutter="0"/>
          <w:cols w:space="0" w:num="1"/>
          <w:docGrid w:type="lines" w:linePitch="312" w:charSpace="0"/>
        </w:sectPr>
      </w:pPr>
    </w:p>
    <w:p>
      <w:pPr>
        <w:keepNext w:val="0"/>
        <w:keepLines w:val="0"/>
        <w:pageBreakBefore w:val="0"/>
        <w:kinsoku/>
        <w:wordWrap/>
        <w:overflowPunct/>
        <w:topLinePunct w:val="0"/>
        <w:autoSpaceDE/>
        <w:autoSpaceDN/>
        <w:bidi w:val="0"/>
        <w:adjustRightInd/>
        <w:snapToGrid/>
        <w:spacing w:beforeLines="0" w:afterLines="0" w:line="560" w:lineRule="exact"/>
        <w:rPr>
          <w:rFonts w:hint="eastAsia" w:ascii="宋体" w:hAnsi="宋体" w:cs="宋体"/>
          <w:sz w:val="24"/>
          <w:szCs w:val="24"/>
        </w:rPr>
      </w:pPr>
      <w:r>
        <w:rPr>
          <w:rFonts w:hint="eastAsia" w:ascii="宋体" w:hAnsi="宋体" w:cs="宋体"/>
          <w:sz w:val="24"/>
          <w:szCs w:val="24"/>
        </w:rPr>
        <w:t>甲方（盖章）：深圳大鹏半岛国家地质自然</w:t>
      </w:r>
    </w:p>
    <w:p>
      <w:pPr>
        <w:keepNext w:val="0"/>
        <w:keepLines w:val="0"/>
        <w:pageBreakBefore w:val="0"/>
        <w:kinsoku/>
        <w:wordWrap/>
        <w:overflowPunct/>
        <w:topLinePunct w:val="0"/>
        <w:autoSpaceDE/>
        <w:autoSpaceDN/>
        <w:bidi w:val="0"/>
        <w:adjustRightInd/>
        <w:snapToGrid/>
        <w:spacing w:beforeLines="0" w:afterLines="0" w:line="560" w:lineRule="exact"/>
        <w:ind w:firstLine="1478" w:firstLineChars="616"/>
        <w:rPr>
          <w:rFonts w:hint="eastAsia" w:ascii="宋体" w:hAnsi="宋体" w:cs="宋体"/>
          <w:sz w:val="24"/>
          <w:szCs w:val="24"/>
        </w:rPr>
      </w:pPr>
      <w:r>
        <w:rPr>
          <w:rFonts w:hint="eastAsia" w:ascii="宋体" w:hAnsi="宋体" w:cs="宋体"/>
          <w:sz w:val="24"/>
          <w:szCs w:val="24"/>
        </w:rPr>
        <w:t xml:space="preserve">公园管理处 </w:t>
      </w:r>
    </w:p>
    <w:p>
      <w:pPr>
        <w:keepNext w:val="0"/>
        <w:keepLines w:val="0"/>
        <w:pageBreakBefore w:val="0"/>
        <w:kinsoku/>
        <w:wordWrap/>
        <w:overflowPunct/>
        <w:topLinePunct w:val="0"/>
        <w:autoSpaceDE/>
        <w:autoSpaceDN/>
        <w:bidi w:val="0"/>
        <w:adjustRightInd/>
        <w:snapToGrid/>
        <w:spacing w:beforeLines="0" w:afterLines="0" w:line="560" w:lineRule="exact"/>
        <w:rPr>
          <w:rFonts w:hint="eastAsia" w:ascii="宋体" w:hAnsi="宋体" w:cs="宋体"/>
          <w:sz w:val="24"/>
          <w:szCs w:val="24"/>
        </w:rPr>
      </w:pPr>
      <w:r>
        <w:rPr>
          <w:rFonts w:hint="eastAsia" w:ascii="宋体" w:hAnsi="宋体" w:cs="宋体"/>
          <w:sz w:val="24"/>
          <w:szCs w:val="24"/>
        </w:rPr>
        <w:t xml:space="preserve">   </w:t>
      </w:r>
    </w:p>
    <w:p>
      <w:pPr>
        <w:keepNext w:val="0"/>
        <w:keepLines w:val="0"/>
        <w:pageBreakBefore w:val="0"/>
        <w:kinsoku/>
        <w:wordWrap/>
        <w:overflowPunct/>
        <w:topLinePunct w:val="0"/>
        <w:autoSpaceDE/>
        <w:autoSpaceDN/>
        <w:bidi w:val="0"/>
        <w:adjustRightInd/>
        <w:snapToGrid/>
        <w:spacing w:beforeLines="0" w:afterLines="0" w:line="560" w:lineRule="exact"/>
        <w:rPr>
          <w:rFonts w:hint="eastAsia" w:ascii="宋体" w:hAnsi="宋体" w:cs="宋体"/>
          <w:sz w:val="24"/>
          <w:szCs w:val="24"/>
        </w:rPr>
      </w:pPr>
      <w:r>
        <w:rPr>
          <w:rFonts w:hint="eastAsia" w:ascii="宋体" w:hAnsi="宋体" w:cs="宋体"/>
          <w:sz w:val="24"/>
          <w:szCs w:val="24"/>
        </w:rPr>
        <w:t>代表（签字）：</w:t>
      </w:r>
    </w:p>
    <w:p>
      <w:pPr>
        <w:keepNext w:val="0"/>
        <w:keepLines w:val="0"/>
        <w:pageBreakBefore w:val="0"/>
        <w:kinsoku/>
        <w:wordWrap/>
        <w:overflowPunct/>
        <w:topLinePunct w:val="0"/>
        <w:autoSpaceDE/>
        <w:autoSpaceDN/>
        <w:bidi w:val="0"/>
        <w:adjustRightInd/>
        <w:snapToGrid/>
        <w:spacing w:beforeLines="0" w:afterLines="0" w:line="560" w:lineRule="exact"/>
        <w:rPr>
          <w:rFonts w:hint="eastAsia" w:ascii="宋体" w:hAnsi="宋体" w:cs="宋体"/>
          <w:sz w:val="24"/>
          <w:szCs w:val="24"/>
        </w:rPr>
      </w:pPr>
    </w:p>
    <w:p>
      <w:pPr>
        <w:keepNext w:val="0"/>
        <w:keepLines w:val="0"/>
        <w:pageBreakBefore w:val="0"/>
        <w:kinsoku/>
        <w:wordWrap/>
        <w:overflowPunct/>
        <w:topLinePunct w:val="0"/>
        <w:autoSpaceDE/>
        <w:autoSpaceDN/>
        <w:bidi w:val="0"/>
        <w:adjustRightInd/>
        <w:snapToGrid/>
        <w:spacing w:beforeLines="0" w:afterLines="0" w:line="560" w:lineRule="exact"/>
        <w:rPr>
          <w:rFonts w:hint="eastAsia" w:ascii="宋体" w:hAnsi="宋体" w:cs="宋体"/>
          <w:sz w:val="24"/>
          <w:szCs w:val="24"/>
        </w:rPr>
      </w:pPr>
      <w:r>
        <w:rPr>
          <w:rFonts w:hint="eastAsia" w:ascii="宋体" w:hAnsi="宋体" w:cs="宋体"/>
          <w:sz w:val="24"/>
          <w:szCs w:val="24"/>
        </w:rPr>
        <w:t xml:space="preserve">日期：    年   月    日  </w:t>
      </w:r>
    </w:p>
    <w:p>
      <w:pPr>
        <w:keepNext w:val="0"/>
        <w:keepLines w:val="0"/>
        <w:pageBreakBefore w:val="0"/>
        <w:kinsoku/>
        <w:wordWrap/>
        <w:overflowPunct/>
        <w:topLinePunct w:val="0"/>
        <w:autoSpaceDE/>
        <w:autoSpaceDN/>
        <w:bidi w:val="0"/>
        <w:adjustRightInd/>
        <w:snapToGrid/>
        <w:spacing w:beforeLines="0" w:afterLines="0" w:line="560" w:lineRule="exact"/>
        <w:ind w:left="1680" w:hanging="1680" w:hangingChars="700"/>
        <w:rPr>
          <w:rFonts w:hint="eastAsia" w:ascii="宋体" w:hAnsi="宋体" w:cs="宋体"/>
          <w:sz w:val="24"/>
          <w:szCs w:val="24"/>
        </w:rPr>
      </w:pPr>
      <w:r>
        <w:rPr>
          <w:rFonts w:hint="eastAsia" w:ascii="宋体" w:hAnsi="宋体" w:cs="宋体"/>
          <w:sz w:val="24"/>
          <w:szCs w:val="24"/>
        </w:rPr>
        <w:t>乙方（盖章）：</w:t>
      </w:r>
    </w:p>
    <w:p>
      <w:pPr>
        <w:adjustRightInd/>
        <w:spacing w:beforeLines="0" w:afterLines="0" w:line="560" w:lineRule="exact"/>
        <w:rPr>
          <w:rFonts w:hint="eastAsia"/>
        </w:rPr>
      </w:pPr>
      <w:r>
        <w:rPr>
          <w:rFonts w:hint="eastAsia" w:ascii="宋体" w:hAnsi="宋体" w:cs="宋体"/>
          <w:sz w:val="24"/>
          <w:szCs w:val="24"/>
        </w:rPr>
        <w:t xml:space="preserve">   </w:t>
      </w:r>
    </w:p>
    <w:p>
      <w:pPr>
        <w:keepNext w:val="0"/>
        <w:keepLines w:val="0"/>
        <w:pageBreakBefore w:val="0"/>
        <w:kinsoku/>
        <w:wordWrap/>
        <w:overflowPunct/>
        <w:topLinePunct w:val="0"/>
        <w:autoSpaceDE/>
        <w:autoSpaceDN/>
        <w:bidi w:val="0"/>
        <w:adjustRightInd/>
        <w:snapToGrid/>
        <w:spacing w:beforeLines="0" w:afterLines="0" w:line="560" w:lineRule="exact"/>
        <w:rPr>
          <w:rFonts w:hint="eastAsia" w:ascii="宋体" w:hAnsi="宋体" w:cs="宋体"/>
          <w:sz w:val="24"/>
          <w:szCs w:val="24"/>
        </w:rPr>
      </w:pPr>
    </w:p>
    <w:p>
      <w:pPr>
        <w:keepNext w:val="0"/>
        <w:keepLines w:val="0"/>
        <w:pageBreakBefore w:val="0"/>
        <w:kinsoku/>
        <w:wordWrap/>
        <w:overflowPunct/>
        <w:topLinePunct w:val="0"/>
        <w:autoSpaceDE/>
        <w:autoSpaceDN/>
        <w:bidi w:val="0"/>
        <w:adjustRightInd/>
        <w:snapToGrid/>
        <w:spacing w:beforeLines="0" w:afterLines="0" w:line="560" w:lineRule="exact"/>
        <w:rPr>
          <w:rFonts w:hint="eastAsia" w:ascii="宋体" w:hAnsi="宋体" w:cs="宋体"/>
          <w:sz w:val="24"/>
          <w:szCs w:val="24"/>
        </w:rPr>
      </w:pPr>
      <w:r>
        <w:rPr>
          <w:rFonts w:hint="eastAsia" w:ascii="宋体" w:hAnsi="宋体" w:cs="宋体"/>
          <w:sz w:val="24"/>
          <w:szCs w:val="24"/>
        </w:rPr>
        <w:t>代表（签字）：</w:t>
      </w:r>
    </w:p>
    <w:p>
      <w:pPr>
        <w:keepNext w:val="0"/>
        <w:keepLines w:val="0"/>
        <w:pageBreakBefore w:val="0"/>
        <w:kinsoku/>
        <w:wordWrap/>
        <w:overflowPunct/>
        <w:topLinePunct w:val="0"/>
        <w:autoSpaceDE/>
        <w:autoSpaceDN/>
        <w:bidi w:val="0"/>
        <w:adjustRightInd/>
        <w:snapToGrid/>
        <w:spacing w:beforeLines="0" w:afterLines="0" w:line="560" w:lineRule="exact"/>
        <w:rPr>
          <w:rFonts w:hint="eastAsia" w:ascii="宋体" w:hAnsi="宋体" w:cs="宋体"/>
          <w:sz w:val="24"/>
          <w:szCs w:val="24"/>
        </w:rPr>
      </w:pPr>
      <w:r>
        <w:rPr>
          <w:rFonts w:hint="eastAsia" w:ascii="宋体" w:hAnsi="宋体" w:cs="宋体"/>
          <w:sz w:val="24"/>
          <w:szCs w:val="24"/>
        </w:rPr>
        <w:t xml:space="preserve"> </w:t>
      </w:r>
    </w:p>
    <w:p>
      <w:pPr>
        <w:keepNext w:val="0"/>
        <w:keepLines w:val="0"/>
        <w:pageBreakBefore w:val="0"/>
        <w:kinsoku/>
        <w:wordWrap/>
        <w:overflowPunct/>
        <w:topLinePunct w:val="0"/>
        <w:autoSpaceDE/>
        <w:autoSpaceDN/>
        <w:bidi w:val="0"/>
        <w:adjustRightInd/>
        <w:snapToGrid/>
        <w:spacing w:line="560" w:lineRule="exact"/>
        <w:rPr>
          <w:sz w:val="24"/>
          <w:szCs w:val="24"/>
        </w:rPr>
        <w:sectPr>
          <w:type w:val="continuous"/>
          <w:pgSz w:w="11906" w:h="16838"/>
          <w:pgMar w:top="1644" w:right="1287" w:bottom="1247" w:left="1287" w:header="851" w:footer="992" w:gutter="0"/>
          <w:cols w:equalWidth="0" w:num="2">
            <w:col w:w="4453" w:space="425"/>
            <w:col w:w="4453"/>
          </w:cols>
          <w:docGrid w:type="lines" w:linePitch="312" w:charSpace="0"/>
        </w:sectPr>
      </w:pPr>
      <w:r>
        <w:rPr>
          <w:rFonts w:hint="eastAsia" w:ascii="宋体" w:hAnsi="宋体" w:cs="宋体"/>
          <w:sz w:val="24"/>
          <w:szCs w:val="24"/>
        </w:rPr>
        <w:t>日期：    年   月    日</w:t>
      </w:r>
      <w:r>
        <w:rPr>
          <w:rFonts w:ascii="宋体" w:hAnsi="宋体"/>
          <w:sz w:val="24"/>
          <w:szCs w:val="24"/>
        </w:rPr>
        <w:t xml:space="preserve"> </w:t>
      </w:r>
      <w:bookmarkEnd w:id="3"/>
      <w:r>
        <w:rPr>
          <w:sz w:val="24"/>
          <w:szCs w:val="24"/>
        </w:rPr>
        <w:t xml:space="preserve">  </w:t>
      </w:r>
    </w:p>
    <w:p>
      <w:pPr>
        <w:keepNext w:val="0"/>
        <w:keepLines w:val="0"/>
        <w:pageBreakBefore w:val="0"/>
        <w:kinsoku/>
        <w:wordWrap/>
        <w:overflowPunct/>
        <w:topLinePunct w:val="0"/>
        <w:autoSpaceDE/>
        <w:autoSpaceDN/>
        <w:bidi w:val="0"/>
        <w:adjustRightInd/>
        <w:snapToGrid/>
        <w:spacing w:line="500" w:lineRule="exact"/>
        <w:rPr>
          <w:sz w:val="24"/>
          <w:szCs w:val="24"/>
        </w:rPr>
      </w:pPr>
      <w:r>
        <w:rPr>
          <w:sz w:val="24"/>
          <w:szCs w:val="24"/>
        </w:rPr>
        <w:t xml:space="preserve">  </w:t>
      </w:r>
    </w:p>
    <w:p>
      <w:pPr>
        <w:keepNext w:val="0"/>
        <w:keepLines w:val="0"/>
        <w:pageBreakBefore w:val="0"/>
        <w:kinsoku/>
        <w:wordWrap/>
        <w:overflowPunct/>
        <w:topLinePunct w:val="0"/>
        <w:autoSpaceDE/>
        <w:autoSpaceDN/>
        <w:bidi w:val="0"/>
        <w:adjustRightInd/>
        <w:snapToGrid/>
        <w:spacing w:line="500" w:lineRule="exact"/>
        <w:rPr>
          <w:sz w:val="24"/>
          <w:szCs w:val="24"/>
        </w:rPr>
      </w:pPr>
      <w:r>
        <w:rPr>
          <w:sz w:val="24"/>
          <w:szCs w:val="24"/>
        </w:rPr>
        <w:t xml:space="preserve">           </w:t>
      </w:r>
    </w:p>
    <w:p>
      <w:pPr>
        <w:keepNext w:val="0"/>
        <w:keepLines w:val="0"/>
        <w:pageBreakBefore w:val="0"/>
        <w:kinsoku/>
        <w:wordWrap/>
        <w:overflowPunct/>
        <w:topLinePunct w:val="0"/>
        <w:autoSpaceDE/>
        <w:autoSpaceDN/>
        <w:bidi w:val="0"/>
        <w:adjustRightInd/>
        <w:snapToGrid/>
        <w:spacing w:line="500" w:lineRule="exact"/>
        <w:rPr>
          <w:sz w:val="24"/>
          <w:szCs w:val="24"/>
        </w:rPr>
      </w:pPr>
    </w:p>
    <w:p>
      <w:pPr>
        <w:keepNext w:val="0"/>
        <w:keepLines w:val="0"/>
        <w:pageBreakBefore w:val="0"/>
        <w:kinsoku/>
        <w:wordWrap/>
        <w:overflowPunct/>
        <w:topLinePunct w:val="0"/>
        <w:autoSpaceDE/>
        <w:autoSpaceDN/>
        <w:bidi w:val="0"/>
        <w:adjustRightInd/>
        <w:snapToGrid/>
        <w:spacing w:line="500" w:lineRule="exact"/>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附件1</w:t>
      </w:r>
    </w:p>
    <w:p>
      <w:pPr>
        <w:ind w:left="0" w:leftChars="0" w:right="126" w:rightChars="60" w:firstLine="219" w:firstLineChars="91"/>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车辆日常保养、维护维修配件价格表</w:t>
      </w:r>
    </w:p>
    <w:p>
      <w:pPr>
        <w:pStyle w:val="2"/>
        <w:rPr>
          <w:rFonts w:hint="eastAsia"/>
        </w:rPr>
      </w:pPr>
    </w:p>
    <w:tbl>
      <w:tblPr>
        <w:tblStyle w:val="7"/>
        <w:tblW w:w="8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084"/>
        <w:gridCol w:w="1271"/>
        <w:gridCol w:w="1485"/>
        <w:gridCol w:w="147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序号</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配件名称</w:t>
            </w:r>
          </w:p>
        </w:tc>
        <w:tc>
          <w:tcPr>
            <w:tcW w:w="1271"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柯斯达中巴（单价）</w:t>
            </w:r>
          </w:p>
        </w:tc>
        <w:tc>
          <w:tcPr>
            <w:tcW w:w="1485"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本田奥德赛</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商务车</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（单价）</w:t>
            </w:r>
          </w:p>
        </w:tc>
        <w:tc>
          <w:tcPr>
            <w:tcW w:w="1470"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尼桑牌消防的士头</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（单价）</w:t>
            </w:r>
          </w:p>
        </w:tc>
        <w:tc>
          <w:tcPr>
            <w:tcW w:w="133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8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机油（4升装）</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机油格</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风格</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空调格</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汽油格</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8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前刹车片</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后刹车片</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发动机皮带</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4"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空调皮带</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发电机皮带</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助力泵皮带</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前刹车软管</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后刹车软管</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火花塞</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刹车油</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黄油</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齿轮油</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防冻液</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自动波箱油</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上水管</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下水管</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序号</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配件名称</w:t>
            </w:r>
          </w:p>
        </w:tc>
        <w:tc>
          <w:tcPr>
            <w:tcW w:w="127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柯斯达中巴（单价）</w:t>
            </w:r>
          </w:p>
        </w:tc>
        <w:tc>
          <w:tcPr>
            <w:tcW w:w="1485"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本田奥德赛</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商务车</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（单价）</w:t>
            </w:r>
          </w:p>
        </w:tc>
        <w:tc>
          <w:tcPr>
            <w:tcW w:w="1470"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尼桑牌消防的士头</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（单价）</w:t>
            </w:r>
          </w:p>
        </w:tc>
        <w:tc>
          <w:tcPr>
            <w:tcW w:w="133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22</w:t>
            </w:r>
          </w:p>
        </w:tc>
        <w:tc>
          <w:tcPr>
            <w:tcW w:w="2084"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发电机</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23</w:t>
            </w:r>
          </w:p>
        </w:tc>
        <w:tc>
          <w:tcPr>
            <w:tcW w:w="2084" w:type="dxa"/>
            <w:vAlign w:val="center"/>
          </w:tcPr>
          <w:p>
            <w:pPr>
              <w:jc w:val="center"/>
              <w:rPr>
                <w:rFonts w:hint="eastAsia" w:asciiTheme="minorEastAsia" w:hAnsiTheme="minorEastAsia" w:eastAsiaTheme="minorEastAsia" w:cstheme="minorEastAsia"/>
                <w:kern w:val="2"/>
                <w:sz w:val="24"/>
                <w:szCs w:val="24"/>
                <w:lang w:val="en-US" w:eastAsia="zh-CN" w:bidi="ar-SA"/>
              </w:rPr>
            </w:pPr>
            <w:bookmarkStart w:id="4" w:name="_GoBack"/>
            <w:r>
              <w:rPr>
                <w:rFonts w:hint="eastAsia" w:asciiTheme="minorEastAsia" w:hAnsiTheme="minorEastAsia" w:eastAsiaTheme="minorEastAsia" w:cstheme="minorEastAsia"/>
                <w:sz w:val="24"/>
                <w:szCs w:val="24"/>
              </w:rPr>
              <w:t>刹车总泵</w:t>
            </w:r>
            <w:bookmarkEnd w:id="4"/>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冷气泵</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冷凝器</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水泵</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方向十字泵</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左前减震器</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29</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汽油泵</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左前门玻璃外压条</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后轮轴承</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曲轴皮带轮</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门外拉手</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点火线圈</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水箱盖</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发动机线束</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水温传感器</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84"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w:t>
            </w:r>
          </w:p>
        </w:tc>
        <w:tc>
          <w:tcPr>
            <w:tcW w:w="208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大灯泡</w:t>
            </w:r>
          </w:p>
        </w:tc>
        <w:tc>
          <w:tcPr>
            <w:tcW w:w="1271" w:type="dxa"/>
            <w:vAlign w:val="center"/>
          </w:tcPr>
          <w:p>
            <w:pPr>
              <w:jc w:val="center"/>
              <w:rPr>
                <w:rFonts w:hint="eastAsia" w:asciiTheme="minorEastAsia" w:hAnsiTheme="minorEastAsia" w:eastAsiaTheme="minorEastAsia" w:cstheme="minorEastAsia"/>
                <w:sz w:val="24"/>
                <w:szCs w:val="24"/>
              </w:rPr>
            </w:pPr>
          </w:p>
        </w:tc>
        <w:tc>
          <w:tcPr>
            <w:tcW w:w="1485" w:type="dxa"/>
            <w:vAlign w:val="center"/>
          </w:tcPr>
          <w:p>
            <w:pPr>
              <w:jc w:val="center"/>
              <w:rPr>
                <w:rFonts w:hint="eastAsia" w:asciiTheme="minorEastAsia" w:hAnsiTheme="minorEastAsia" w:eastAsiaTheme="minorEastAsia" w:cstheme="minorEastAsia"/>
                <w:sz w:val="24"/>
                <w:szCs w:val="24"/>
              </w:rPr>
            </w:pPr>
          </w:p>
        </w:tc>
        <w:tc>
          <w:tcPr>
            <w:tcW w:w="1470" w:type="dxa"/>
            <w:vAlign w:val="center"/>
          </w:tcPr>
          <w:p>
            <w:pPr>
              <w:jc w:val="center"/>
              <w:rPr>
                <w:rFonts w:hint="eastAsia" w:asciiTheme="minorEastAsia" w:hAnsiTheme="minorEastAsia" w:eastAsiaTheme="minorEastAsia" w:cstheme="minorEastAsia"/>
                <w:sz w:val="24"/>
                <w:szCs w:val="24"/>
              </w:rPr>
            </w:pPr>
          </w:p>
        </w:tc>
        <w:tc>
          <w:tcPr>
            <w:tcW w:w="1335" w:type="dxa"/>
            <w:vAlign w:val="center"/>
          </w:tcPr>
          <w:p>
            <w:pPr>
              <w:jc w:val="center"/>
              <w:rPr>
                <w:rFonts w:hint="eastAsia" w:asciiTheme="minorEastAsia" w:hAnsiTheme="minorEastAsia" w:eastAsiaTheme="minorEastAsia" w:cstheme="minorEastAsia"/>
                <w:sz w:val="24"/>
                <w:szCs w:val="24"/>
              </w:rPr>
            </w:pPr>
          </w:p>
        </w:tc>
      </w:tr>
    </w:tbl>
    <w:p>
      <w:pPr>
        <w:keepNext w:val="0"/>
        <w:keepLines w:val="0"/>
        <w:pageBreakBefore w:val="0"/>
        <w:kinsoku/>
        <w:wordWrap/>
        <w:overflowPunct/>
        <w:topLinePunct w:val="0"/>
        <w:autoSpaceDE/>
        <w:autoSpaceDN/>
        <w:bidi w:val="0"/>
        <w:adjustRightInd/>
        <w:snapToGrid/>
        <w:spacing w:line="500" w:lineRule="exact"/>
        <w:rPr>
          <w:sz w:val="24"/>
          <w:szCs w:val="24"/>
        </w:rPr>
      </w:pPr>
      <w:r>
        <w:rPr>
          <w:sz w:val="24"/>
          <w:szCs w:val="24"/>
        </w:rPr>
        <w:t xml:space="preserve">    </w:t>
      </w:r>
    </w:p>
    <w:p>
      <w:pPr>
        <w:keepNext w:val="0"/>
        <w:keepLines w:val="0"/>
        <w:pageBreakBefore w:val="0"/>
        <w:kinsoku/>
        <w:wordWrap/>
        <w:overflowPunct/>
        <w:topLinePunct w:val="0"/>
        <w:autoSpaceDE/>
        <w:autoSpaceDN/>
        <w:bidi w:val="0"/>
        <w:adjustRightInd/>
        <w:snapToGrid/>
        <w:spacing w:line="500" w:lineRule="exact"/>
        <w:rPr>
          <w:sz w:val="24"/>
          <w:szCs w:val="24"/>
        </w:rPr>
      </w:pPr>
    </w:p>
    <w:p>
      <w:pPr>
        <w:pStyle w:val="2"/>
        <w:rPr>
          <w:sz w:val="24"/>
          <w:szCs w:val="24"/>
        </w:rPr>
      </w:pPr>
    </w:p>
    <w:p>
      <w:pPr>
        <w:pStyle w:val="2"/>
        <w:rPr>
          <w:sz w:val="24"/>
          <w:szCs w:val="24"/>
        </w:rPr>
      </w:pPr>
    </w:p>
    <w:p>
      <w:pPr>
        <w:pStyle w:val="2"/>
        <w:rPr>
          <w:sz w:val="24"/>
          <w:szCs w:val="24"/>
        </w:rPr>
      </w:pPr>
    </w:p>
    <w:p>
      <w:pPr>
        <w:pStyle w:val="2"/>
        <w:ind w:firstLine="0" w:firstLineChars="0"/>
        <w:rPr>
          <w:sz w:val="24"/>
          <w:szCs w:val="24"/>
        </w:rPr>
      </w:pPr>
    </w:p>
    <w:p>
      <w:pPr>
        <w:keepNext w:val="0"/>
        <w:keepLines w:val="0"/>
        <w:pageBreakBefore w:val="0"/>
        <w:kinsoku/>
        <w:wordWrap/>
        <w:overflowPunct/>
        <w:topLinePunct w:val="0"/>
        <w:autoSpaceDE/>
        <w:autoSpaceDN/>
        <w:bidi w:val="0"/>
        <w:adjustRightInd/>
        <w:snapToGrid/>
        <w:spacing w:line="560" w:lineRule="exact"/>
        <w:ind w:right="126" w:rightChars="6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附件2</w:t>
      </w:r>
    </w:p>
    <w:p>
      <w:pPr>
        <w:keepNext w:val="0"/>
        <w:keepLines w:val="0"/>
        <w:pageBreakBefore w:val="0"/>
        <w:kinsoku/>
        <w:wordWrap/>
        <w:overflowPunct/>
        <w:topLinePunct w:val="0"/>
        <w:autoSpaceDE/>
        <w:autoSpaceDN/>
        <w:bidi w:val="0"/>
        <w:adjustRightInd/>
        <w:snapToGrid/>
        <w:spacing w:line="560" w:lineRule="exact"/>
        <w:ind w:left="0" w:leftChars="0" w:right="105" w:rightChars="50" w:firstLine="256" w:firstLineChars="91"/>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车辆日常保养、维护维修项目单价表</w:t>
      </w:r>
    </w:p>
    <w:p>
      <w:pPr>
        <w:pStyle w:val="2"/>
        <w:keepNext w:val="0"/>
        <w:keepLines w:val="0"/>
        <w:pageBreakBefore w:val="0"/>
        <w:widowControl w:val="0"/>
        <w:kinsoku/>
        <w:wordWrap/>
        <w:overflowPunct/>
        <w:topLinePunct w:val="0"/>
        <w:autoSpaceDE/>
        <w:autoSpaceDN/>
        <w:bidi w:val="0"/>
        <w:adjustRightInd w:val="0"/>
        <w:snapToGrid/>
        <w:spacing w:line="340" w:lineRule="atLeast"/>
        <w:textAlignment w:val="baseline"/>
        <w:rPr>
          <w:rFonts w:hint="eastAsia"/>
        </w:rPr>
      </w:pPr>
    </w:p>
    <w:tbl>
      <w:tblPr>
        <w:tblStyle w:val="7"/>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815"/>
        <w:gridCol w:w="1439"/>
        <w:gridCol w:w="1515"/>
        <w:gridCol w:w="1350"/>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序号</w:t>
            </w:r>
          </w:p>
        </w:tc>
        <w:tc>
          <w:tcPr>
            <w:tcW w:w="1815"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项目名称</w:t>
            </w:r>
          </w:p>
        </w:tc>
        <w:tc>
          <w:tcPr>
            <w:tcW w:w="143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柯斯达</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中巴</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本田奥德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赛商务车</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尼桑牌消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防的士头</w:t>
            </w:r>
          </w:p>
        </w:tc>
        <w:tc>
          <w:tcPr>
            <w:tcW w:w="159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815"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一级维护保养</w:t>
            </w:r>
          </w:p>
        </w:tc>
        <w:tc>
          <w:tcPr>
            <w:tcW w:w="1439" w:type="dxa"/>
            <w:vAlign w:val="center"/>
          </w:tcPr>
          <w:p>
            <w:pPr>
              <w:jc w:val="center"/>
              <w:rPr>
                <w:rFonts w:hint="default" w:asciiTheme="minorEastAsia" w:hAnsiTheme="minorEastAsia" w:eastAsiaTheme="minorEastAsia" w:cstheme="minorEastAsia"/>
                <w:sz w:val="24"/>
                <w:szCs w:val="24"/>
                <w:lang w:val="en-US" w:eastAsia="zh-CN"/>
              </w:rPr>
            </w:pPr>
          </w:p>
        </w:tc>
        <w:tc>
          <w:tcPr>
            <w:tcW w:w="1515" w:type="dxa"/>
            <w:vAlign w:val="center"/>
          </w:tcPr>
          <w:p>
            <w:pPr>
              <w:jc w:val="center"/>
              <w:rPr>
                <w:rFonts w:hint="default" w:asciiTheme="minorEastAsia" w:hAnsiTheme="minorEastAsia" w:eastAsiaTheme="minorEastAsia" w:cstheme="minorEastAsia"/>
                <w:sz w:val="24"/>
                <w:szCs w:val="24"/>
                <w:lang w:val="en-US" w:eastAsia="zh-CN"/>
              </w:rPr>
            </w:pPr>
          </w:p>
        </w:tc>
        <w:tc>
          <w:tcPr>
            <w:tcW w:w="1350" w:type="dxa"/>
            <w:vAlign w:val="center"/>
          </w:tcPr>
          <w:p>
            <w:pPr>
              <w:jc w:val="center"/>
              <w:rPr>
                <w:rFonts w:hint="default" w:asciiTheme="minorEastAsia" w:hAnsiTheme="minorEastAsia" w:eastAsiaTheme="minorEastAsia" w:cstheme="minorEastAsia"/>
                <w:sz w:val="24"/>
                <w:szCs w:val="24"/>
                <w:lang w:val="en-US" w:eastAsia="zh-CN"/>
              </w:rPr>
            </w:pPr>
          </w:p>
        </w:tc>
        <w:tc>
          <w:tcPr>
            <w:tcW w:w="159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815"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二级维护保养</w:t>
            </w:r>
          </w:p>
        </w:tc>
        <w:tc>
          <w:tcPr>
            <w:tcW w:w="1439" w:type="dxa"/>
            <w:vAlign w:val="center"/>
          </w:tcPr>
          <w:p>
            <w:pPr>
              <w:jc w:val="center"/>
              <w:rPr>
                <w:rFonts w:hint="default" w:asciiTheme="minorEastAsia" w:hAnsiTheme="minorEastAsia" w:eastAsiaTheme="minorEastAsia" w:cstheme="minorEastAsia"/>
                <w:sz w:val="24"/>
                <w:szCs w:val="24"/>
                <w:lang w:val="en-US" w:eastAsia="zh-CN"/>
              </w:rPr>
            </w:pPr>
          </w:p>
        </w:tc>
        <w:tc>
          <w:tcPr>
            <w:tcW w:w="1515" w:type="dxa"/>
            <w:vAlign w:val="center"/>
          </w:tcPr>
          <w:p>
            <w:pPr>
              <w:jc w:val="center"/>
              <w:rPr>
                <w:rFonts w:hint="default" w:asciiTheme="minorEastAsia" w:hAnsiTheme="minorEastAsia" w:eastAsiaTheme="minorEastAsia" w:cstheme="minorEastAsia"/>
                <w:sz w:val="24"/>
                <w:szCs w:val="24"/>
                <w:lang w:val="en-US" w:eastAsia="zh-CN"/>
              </w:rPr>
            </w:pPr>
          </w:p>
        </w:tc>
        <w:tc>
          <w:tcPr>
            <w:tcW w:w="1350" w:type="dxa"/>
            <w:vAlign w:val="center"/>
          </w:tcPr>
          <w:p>
            <w:pPr>
              <w:jc w:val="center"/>
              <w:rPr>
                <w:rFonts w:hint="default" w:asciiTheme="minorEastAsia" w:hAnsiTheme="minorEastAsia" w:eastAsiaTheme="minorEastAsia" w:cstheme="minorEastAsia"/>
                <w:sz w:val="24"/>
                <w:szCs w:val="24"/>
                <w:lang w:val="en-US" w:eastAsia="zh-CN"/>
              </w:rPr>
            </w:pPr>
          </w:p>
        </w:tc>
        <w:tc>
          <w:tcPr>
            <w:tcW w:w="159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815"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换皮带（条）</w:t>
            </w:r>
          </w:p>
        </w:tc>
        <w:tc>
          <w:tcPr>
            <w:tcW w:w="1439" w:type="dxa"/>
            <w:vAlign w:val="center"/>
          </w:tcPr>
          <w:p>
            <w:pPr>
              <w:jc w:val="center"/>
              <w:rPr>
                <w:rFonts w:hint="default" w:asciiTheme="minorEastAsia" w:hAnsiTheme="minorEastAsia" w:eastAsiaTheme="minorEastAsia" w:cstheme="minorEastAsia"/>
                <w:sz w:val="24"/>
                <w:szCs w:val="24"/>
                <w:lang w:val="en-US" w:eastAsia="zh-CN"/>
              </w:rPr>
            </w:pPr>
          </w:p>
        </w:tc>
        <w:tc>
          <w:tcPr>
            <w:tcW w:w="1515" w:type="dxa"/>
            <w:vAlign w:val="center"/>
          </w:tcPr>
          <w:p>
            <w:pPr>
              <w:jc w:val="center"/>
              <w:rPr>
                <w:rFonts w:hint="default" w:asciiTheme="minorEastAsia" w:hAnsiTheme="minorEastAsia" w:eastAsiaTheme="minorEastAsia" w:cstheme="minorEastAsia"/>
                <w:sz w:val="24"/>
                <w:szCs w:val="24"/>
                <w:lang w:val="en-US" w:eastAsia="zh-CN"/>
              </w:rPr>
            </w:pPr>
          </w:p>
        </w:tc>
        <w:tc>
          <w:tcPr>
            <w:tcW w:w="1350" w:type="dxa"/>
            <w:vAlign w:val="center"/>
          </w:tcPr>
          <w:p>
            <w:pPr>
              <w:jc w:val="center"/>
              <w:rPr>
                <w:rFonts w:hint="default" w:asciiTheme="minorEastAsia" w:hAnsiTheme="minorEastAsia" w:eastAsiaTheme="minorEastAsia" w:cstheme="minorEastAsia"/>
                <w:sz w:val="24"/>
                <w:szCs w:val="24"/>
                <w:lang w:val="en-US" w:eastAsia="zh-CN"/>
              </w:rPr>
            </w:pPr>
          </w:p>
        </w:tc>
        <w:tc>
          <w:tcPr>
            <w:tcW w:w="159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815"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拆装刹车碟</w:t>
            </w:r>
          </w:p>
        </w:tc>
        <w:tc>
          <w:tcPr>
            <w:tcW w:w="1439" w:type="dxa"/>
            <w:vAlign w:val="center"/>
          </w:tcPr>
          <w:p>
            <w:pPr>
              <w:jc w:val="center"/>
              <w:rPr>
                <w:rFonts w:hint="default" w:asciiTheme="minorEastAsia" w:hAnsiTheme="minorEastAsia" w:eastAsiaTheme="minorEastAsia" w:cstheme="minorEastAsia"/>
                <w:sz w:val="24"/>
                <w:szCs w:val="24"/>
                <w:lang w:val="en-US" w:eastAsia="zh-CN"/>
              </w:rPr>
            </w:pPr>
          </w:p>
        </w:tc>
        <w:tc>
          <w:tcPr>
            <w:tcW w:w="1515" w:type="dxa"/>
            <w:vAlign w:val="center"/>
          </w:tcPr>
          <w:p>
            <w:pPr>
              <w:jc w:val="center"/>
              <w:rPr>
                <w:rFonts w:hint="default" w:asciiTheme="minorEastAsia" w:hAnsiTheme="minorEastAsia" w:eastAsiaTheme="minorEastAsia" w:cstheme="minorEastAsia"/>
                <w:sz w:val="24"/>
                <w:szCs w:val="24"/>
                <w:lang w:val="en-US" w:eastAsia="zh-CN"/>
              </w:rPr>
            </w:pPr>
          </w:p>
        </w:tc>
        <w:tc>
          <w:tcPr>
            <w:tcW w:w="1350" w:type="dxa"/>
            <w:vAlign w:val="center"/>
          </w:tcPr>
          <w:p>
            <w:pPr>
              <w:jc w:val="center"/>
              <w:rPr>
                <w:rFonts w:hint="default" w:asciiTheme="minorEastAsia" w:hAnsiTheme="minorEastAsia" w:eastAsiaTheme="minorEastAsia" w:cstheme="minorEastAsia"/>
                <w:sz w:val="24"/>
                <w:szCs w:val="24"/>
                <w:lang w:val="en-US" w:eastAsia="zh-CN"/>
              </w:rPr>
            </w:pPr>
          </w:p>
        </w:tc>
        <w:tc>
          <w:tcPr>
            <w:tcW w:w="159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81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拆换汽油格</w:t>
            </w:r>
          </w:p>
        </w:tc>
        <w:tc>
          <w:tcPr>
            <w:tcW w:w="1439" w:type="dxa"/>
            <w:vAlign w:val="center"/>
          </w:tcPr>
          <w:p>
            <w:pPr>
              <w:jc w:val="center"/>
              <w:rPr>
                <w:rFonts w:hint="default" w:asciiTheme="minorEastAsia" w:hAnsiTheme="minorEastAsia" w:eastAsiaTheme="minorEastAsia" w:cstheme="minorEastAsia"/>
                <w:sz w:val="24"/>
                <w:szCs w:val="24"/>
                <w:lang w:val="en-US" w:eastAsia="zh-CN"/>
              </w:rPr>
            </w:pPr>
          </w:p>
        </w:tc>
        <w:tc>
          <w:tcPr>
            <w:tcW w:w="1515" w:type="dxa"/>
            <w:vAlign w:val="center"/>
          </w:tcPr>
          <w:p>
            <w:pPr>
              <w:jc w:val="center"/>
              <w:rPr>
                <w:rFonts w:hint="default" w:asciiTheme="minorEastAsia" w:hAnsiTheme="minorEastAsia" w:eastAsiaTheme="minorEastAsia" w:cstheme="minorEastAsia"/>
                <w:sz w:val="24"/>
                <w:szCs w:val="24"/>
                <w:lang w:val="en-US" w:eastAsia="zh-CN"/>
              </w:rPr>
            </w:pPr>
          </w:p>
        </w:tc>
        <w:tc>
          <w:tcPr>
            <w:tcW w:w="1350" w:type="dxa"/>
            <w:vAlign w:val="center"/>
          </w:tcPr>
          <w:p>
            <w:pPr>
              <w:jc w:val="center"/>
              <w:rPr>
                <w:rFonts w:hint="default" w:asciiTheme="minorEastAsia" w:hAnsiTheme="minorEastAsia" w:eastAsiaTheme="minorEastAsia" w:cstheme="minorEastAsia"/>
                <w:sz w:val="24"/>
                <w:szCs w:val="24"/>
                <w:lang w:val="en-US" w:eastAsia="zh-CN"/>
              </w:rPr>
            </w:pPr>
          </w:p>
        </w:tc>
        <w:tc>
          <w:tcPr>
            <w:tcW w:w="159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含拆汽油箱、后排座椅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81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四轮刹车保养</w:t>
            </w:r>
          </w:p>
        </w:tc>
        <w:tc>
          <w:tcPr>
            <w:tcW w:w="1439" w:type="dxa"/>
            <w:vAlign w:val="center"/>
          </w:tcPr>
          <w:p>
            <w:pPr>
              <w:jc w:val="center"/>
              <w:rPr>
                <w:rFonts w:hint="default" w:asciiTheme="minorEastAsia" w:hAnsiTheme="minorEastAsia" w:eastAsiaTheme="minorEastAsia" w:cstheme="minorEastAsia"/>
                <w:sz w:val="24"/>
                <w:szCs w:val="24"/>
                <w:lang w:val="en-US" w:eastAsia="zh-CN"/>
              </w:rPr>
            </w:pPr>
          </w:p>
        </w:tc>
        <w:tc>
          <w:tcPr>
            <w:tcW w:w="1515" w:type="dxa"/>
            <w:vAlign w:val="center"/>
          </w:tcPr>
          <w:p>
            <w:pPr>
              <w:jc w:val="center"/>
              <w:rPr>
                <w:rFonts w:hint="default" w:asciiTheme="minorEastAsia" w:hAnsiTheme="minorEastAsia" w:eastAsiaTheme="minorEastAsia" w:cstheme="minorEastAsia"/>
                <w:sz w:val="24"/>
                <w:szCs w:val="24"/>
                <w:lang w:val="en-US" w:eastAsia="zh-CN"/>
              </w:rPr>
            </w:pPr>
          </w:p>
        </w:tc>
        <w:tc>
          <w:tcPr>
            <w:tcW w:w="1350" w:type="dxa"/>
            <w:vAlign w:val="center"/>
          </w:tcPr>
          <w:p>
            <w:pPr>
              <w:jc w:val="center"/>
              <w:rPr>
                <w:rFonts w:hint="default" w:asciiTheme="minorEastAsia" w:hAnsiTheme="minorEastAsia" w:eastAsiaTheme="minorEastAsia" w:cstheme="minorEastAsia"/>
                <w:sz w:val="24"/>
                <w:szCs w:val="24"/>
                <w:lang w:val="en-US" w:eastAsia="zh-CN"/>
              </w:rPr>
            </w:pPr>
          </w:p>
        </w:tc>
        <w:tc>
          <w:tcPr>
            <w:tcW w:w="159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81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换刹车软管</w:t>
            </w:r>
          </w:p>
        </w:tc>
        <w:tc>
          <w:tcPr>
            <w:tcW w:w="1439" w:type="dxa"/>
            <w:vAlign w:val="center"/>
          </w:tcPr>
          <w:p>
            <w:pPr>
              <w:jc w:val="center"/>
              <w:rPr>
                <w:rFonts w:hint="default" w:asciiTheme="minorEastAsia" w:hAnsiTheme="minorEastAsia" w:eastAsiaTheme="minorEastAsia" w:cstheme="minorEastAsia"/>
                <w:sz w:val="24"/>
                <w:szCs w:val="24"/>
                <w:lang w:val="en-US" w:eastAsia="zh-CN"/>
              </w:rPr>
            </w:pPr>
          </w:p>
        </w:tc>
        <w:tc>
          <w:tcPr>
            <w:tcW w:w="1515" w:type="dxa"/>
            <w:vAlign w:val="center"/>
          </w:tcPr>
          <w:p>
            <w:pPr>
              <w:jc w:val="center"/>
              <w:rPr>
                <w:rFonts w:hint="default" w:asciiTheme="minorEastAsia" w:hAnsiTheme="minorEastAsia" w:eastAsiaTheme="minorEastAsia" w:cstheme="minorEastAsia"/>
                <w:sz w:val="24"/>
                <w:szCs w:val="24"/>
                <w:lang w:val="en-US" w:eastAsia="zh-CN"/>
              </w:rPr>
            </w:pPr>
          </w:p>
        </w:tc>
        <w:tc>
          <w:tcPr>
            <w:tcW w:w="1350" w:type="dxa"/>
            <w:vAlign w:val="center"/>
          </w:tcPr>
          <w:p>
            <w:pPr>
              <w:jc w:val="center"/>
              <w:rPr>
                <w:rFonts w:hint="default" w:asciiTheme="minorEastAsia" w:hAnsiTheme="minorEastAsia" w:eastAsiaTheme="minorEastAsia" w:cstheme="minorEastAsia"/>
                <w:sz w:val="24"/>
                <w:szCs w:val="24"/>
                <w:lang w:val="en-US" w:eastAsia="zh-CN"/>
              </w:rPr>
            </w:pPr>
          </w:p>
        </w:tc>
        <w:tc>
          <w:tcPr>
            <w:tcW w:w="159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81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换火花塞</w:t>
            </w:r>
          </w:p>
        </w:tc>
        <w:tc>
          <w:tcPr>
            <w:tcW w:w="1439" w:type="dxa"/>
            <w:vAlign w:val="center"/>
          </w:tcPr>
          <w:p>
            <w:pPr>
              <w:jc w:val="center"/>
              <w:rPr>
                <w:rFonts w:hint="default" w:asciiTheme="minorEastAsia" w:hAnsiTheme="minorEastAsia" w:eastAsiaTheme="minorEastAsia" w:cstheme="minorEastAsia"/>
                <w:sz w:val="24"/>
                <w:szCs w:val="24"/>
                <w:lang w:val="en-US" w:eastAsia="zh-CN"/>
              </w:rPr>
            </w:pPr>
          </w:p>
        </w:tc>
        <w:tc>
          <w:tcPr>
            <w:tcW w:w="1515" w:type="dxa"/>
            <w:vAlign w:val="center"/>
          </w:tcPr>
          <w:p>
            <w:pPr>
              <w:jc w:val="center"/>
              <w:rPr>
                <w:rFonts w:hint="default" w:asciiTheme="minorEastAsia" w:hAnsiTheme="minorEastAsia" w:eastAsiaTheme="minorEastAsia" w:cstheme="minorEastAsia"/>
                <w:sz w:val="24"/>
                <w:szCs w:val="24"/>
                <w:lang w:val="en-US" w:eastAsia="zh-CN"/>
              </w:rPr>
            </w:pPr>
          </w:p>
        </w:tc>
        <w:tc>
          <w:tcPr>
            <w:tcW w:w="1350" w:type="dxa"/>
            <w:vAlign w:val="center"/>
          </w:tcPr>
          <w:p>
            <w:pPr>
              <w:jc w:val="center"/>
              <w:rPr>
                <w:rFonts w:hint="default" w:asciiTheme="minorEastAsia" w:hAnsiTheme="minorEastAsia" w:eastAsiaTheme="minorEastAsia" w:cstheme="minorEastAsia"/>
                <w:sz w:val="24"/>
                <w:szCs w:val="24"/>
                <w:lang w:val="en-US" w:eastAsia="zh-CN"/>
              </w:rPr>
            </w:pPr>
          </w:p>
        </w:tc>
        <w:tc>
          <w:tcPr>
            <w:tcW w:w="159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181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换刹车油</w:t>
            </w:r>
          </w:p>
        </w:tc>
        <w:tc>
          <w:tcPr>
            <w:tcW w:w="1439" w:type="dxa"/>
            <w:vAlign w:val="center"/>
          </w:tcPr>
          <w:p>
            <w:pPr>
              <w:jc w:val="center"/>
              <w:rPr>
                <w:rFonts w:hint="default" w:asciiTheme="minorEastAsia" w:hAnsiTheme="minorEastAsia" w:eastAsiaTheme="minorEastAsia" w:cstheme="minorEastAsia"/>
                <w:sz w:val="24"/>
                <w:szCs w:val="24"/>
                <w:lang w:val="en-US" w:eastAsia="zh-CN"/>
              </w:rPr>
            </w:pPr>
          </w:p>
        </w:tc>
        <w:tc>
          <w:tcPr>
            <w:tcW w:w="1515" w:type="dxa"/>
            <w:vAlign w:val="center"/>
          </w:tcPr>
          <w:p>
            <w:pPr>
              <w:jc w:val="center"/>
              <w:rPr>
                <w:rFonts w:hint="default" w:asciiTheme="minorEastAsia" w:hAnsiTheme="minorEastAsia" w:eastAsiaTheme="minorEastAsia" w:cstheme="minorEastAsia"/>
                <w:sz w:val="24"/>
                <w:szCs w:val="24"/>
                <w:lang w:val="en-US" w:eastAsia="zh-CN"/>
              </w:rPr>
            </w:pPr>
          </w:p>
        </w:tc>
        <w:tc>
          <w:tcPr>
            <w:tcW w:w="1350" w:type="dxa"/>
            <w:vAlign w:val="center"/>
          </w:tcPr>
          <w:p>
            <w:pPr>
              <w:jc w:val="center"/>
              <w:rPr>
                <w:rFonts w:hint="default" w:asciiTheme="minorEastAsia" w:hAnsiTheme="minorEastAsia" w:eastAsiaTheme="minorEastAsia" w:cstheme="minorEastAsia"/>
                <w:sz w:val="24"/>
                <w:szCs w:val="24"/>
                <w:lang w:val="en-US" w:eastAsia="zh-CN"/>
              </w:rPr>
            </w:pPr>
          </w:p>
        </w:tc>
        <w:tc>
          <w:tcPr>
            <w:tcW w:w="159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含四轮刹车排空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81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换波箱油</w:t>
            </w:r>
          </w:p>
        </w:tc>
        <w:tc>
          <w:tcPr>
            <w:tcW w:w="1439" w:type="dxa"/>
            <w:vAlign w:val="center"/>
          </w:tcPr>
          <w:p>
            <w:pPr>
              <w:jc w:val="center"/>
              <w:rPr>
                <w:rFonts w:hint="default" w:asciiTheme="minorEastAsia" w:hAnsiTheme="minorEastAsia" w:eastAsiaTheme="minorEastAsia" w:cstheme="minorEastAsia"/>
                <w:sz w:val="24"/>
                <w:szCs w:val="24"/>
                <w:lang w:val="en-US" w:eastAsia="zh-CN"/>
              </w:rPr>
            </w:pPr>
          </w:p>
        </w:tc>
        <w:tc>
          <w:tcPr>
            <w:tcW w:w="1515" w:type="dxa"/>
            <w:vAlign w:val="center"/>
          </w:tcPr>
          <w:p>
            <w:pPr>
              <w:jc w:val="center"/>
              <w:rPr>
                <w:rFonts w:hint="default" w:asciiTheme="minorEastAsia" w:hAnsiTheme="minorEastAsia" w:eastAsiaTheme="minorEastAsia" w:cstheme="minorEastAsia"/>
                <w:sz w:val="24"/>
                <w:szCs w:val="24"/>
                <w:lang w:val="en-US" w:eastAsia="zh-CN"/>
              </w:rPr>
            </w:pPr>
          </w:p>
        </w:tc>
        <w:tc>
          <w:tcPr>
            <w:tcW w:w="1350" w:type="dxa"/>
            <w:vAlign w:val="center"/>
          </w:tcPr>
          <w:p>
            <w:pPr>
              <w:jc w:val="center"/>
              <w:rPr>
                <w:rFonts w:hint="default" w:asciiTheme="minorEastAsia" w:hAnsiTheme="minorEastAsia" w:eastAsiaTheme="minorEastAsia" w:cstheme="minorEastAsia"/>
                <w:sz w:val="24"/>
                <w:szCs w:val="24"/>
                <w:lang w:val="en-US" w:eastAsia="zh-CN"/>
              </w:rPr>
            </w:pPr>
          </w:p>
        </w:tc>
        <w:tc>
          <w:tcPr>
            <w:tcW w:w="159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81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换尾牙油</w:t>
            </w:r>
          </w:p>
        </w:tc>
        <w:tc>
          <w:tcPr>
            <w:tcW w:w="1439" w:type="dxa"/>
            <w:vAlign w:val="center"/>
          </w:tcPr>
          <w:p>
            <w:pPr>
              <w:jc w:val="center"/>
              <w:rPr>
                <w:rFonts w:hint="eastAsia" w:asciiTheme="minorEastAsia" w:hAnsiTheme="minorEastAsia" w:eastAsiaTheme="minorEastAsia" w:cstheme="minorEastAsia"/>
                <w:sz w:val="24"/>
                <w:szCs w:val="24"/>
              </w:rPr>
            </w:pPr>
          </w:p>
        </w:tc>
        <w:tc>
          <w:tcPr>
            <w:tcW w:w="1515" w:type="dxa"/>
            <w:vAlign w:val="center"/>
          </w:tcPr>
          <w:p>
            <w:pPr>
              <w:jc w:val="center"/>
              <w:rPr>
                <w:rFonts w:hint="eastAsia" w:asciiTheme="minorEastAsia" w:hAnsiTheme="minorEastAsia" w:eastAsiaTheme="minorEastAsia" w:cstheme="minorEastAsia"/>
                <w:sz w:val="24"/>
                <w:szCs w:val="24"/>
              </w:rPr>
            </w:pPr>
          </w:p>
        </w:tc>
        <w:tc>
          <w:tcPr>
            <w:tcW w:w="1350" w:type="dxa"/>
            <w:vAlign w:val="center"/>
          </w:tcPr>
          <w:p>
            <w:pPr>
              <w:jc w:val="center"/>
              <w:rPr>
                <w:rFonts w:hint="eastAsia" w:asciiTheme="minorEastAsia" w:hAnsiTheme="minorEastAsia" w:eastAsiaTheme="minorEastAsia" w:cstheme="minorEastAsia"/>
                <w:sz w:val="24"/>
                <w:szCs w:val="24"/>
              </w:rPr>
            </w:pPr>
          </w:p>
        </w:tc>
        <w:tc>
          <w:tcPr>
            <w:tcW w:w="159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81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换自动波箱油</w:t>
            </w:r>
          </w:p>
        </w:tc>
        <w:tc>
          <w:tcPr>
            <w:tcW w:w="1439" w:type="dxa"/>
            <w:vAlign w:val="center"/>
          </w:tcPr>
          <w:p>
            <w:pPr>
              <w:jc w:val="center"/>
              <w:rPr>
                <w:rFonts w:hint="eastAsia" w:asciiTheme="minorEastAsia" w:hAnsiTheme="minorEastAsia" w:eastAsiaTheme="minorEastAsia" w:cstheme="minorEastAsia"/>
                <w:sz w:val="24"/>
                <w:szCs w:val="24"/>
              </w:rPr>
            </w:pPr>
          </w:p>
        </w:tc>
        <w:tc>
          <w:tcPr>
            <w:tcW w:w="1515" w:type="dxa"/>
            <w:vAlign w:val="center"/>
          </w:tcPr>
          <w:p>
            <w:pPr>
              <w:jc w:val="center"/>
              <w:rPr>
                <w:rFonts w:hint="eastAsia" w:asciiTheme="minorEastAsia" w:hAnsiTheme="minorEastAsia" w:eastAsiaTheme="minorEastAsia" w:cstheme="minorEastAsia"/>
                <w:sz w:val="24"/>
                <w:szCs w:val="24"/>
              </w:rPr>
            </w:pPr>
          </w:p>
        </w:tc>
        <w:tc>
          <w:tcPr>
            <w:tcW w:w="1350" w:type="dxa"/>
            <w:vAlign w:val="center"/>
          </w:tcPr>
          <w:p>
            <w:pPr>
              <w:jc w:val="center"/>
              <w:rPr>
                <w:rFonts w:hint="eastAsia" w:asciiTheme="minorEastAsia" w:hAnsiTheme="minorEastAsia" w:eastAsiaTheme="minorEastAsia" w:cstheme="minorEastAsia"/>
                <w:sz w:val="24"/>
                <w:szCs w:val="24"/>
              </w:rPr>
            </w:pPr>
          </w:p>
        </w:tc>
        <w:tc>
          <w:tcPr>
            <w:tcW w:w="159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81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换防冻液</w:t>
            </w:r>
          </w:p>
        </w:tc>
        <w:tc>
          <w:tcPr>
            <w:tcW w:w="1439" w:type="dxa"/>
            <w:vAlign w:val="center"/>
          </w:tcPr>
          <w:p>
            <w:pPr>
              <w:jc w:val="center"/>
              <w:rPr>
                <w:rFonts w:hint="default" w:asciiTheme="minorEastAsia" w:hAnsiTheme="minorEastAsia" w:eastAsiaTheme="minorEastAsia" w:cstheme="minorEastAsia"/>
                <w:sz w:val="24"/>
                <w:szCs w:val="24"/>
                <w:lang w:val="en-US" w:eastAsia="zh-CN"/>
              </w:rPr>
            </w:pPr>
          </w:p>
        </w:tc>
        <w:tc>
          <w:tcPr>
            <w:tcW w:w="1515" w:type="dxa"/>
            <w:vAlign w:val="center"/>
          </w:tcPr>
          <w:p>
            <w:pPr>
              <w:jc w:val="center"/>
              <w:rPr>
                <w:rFonts w:hint="eastAsia" w:asciiTheme="minorEastAsia" w:hAnsiTheme="minorEastAsia" w:eastAsiaTheme="minorEastAsia" w:cstheme="minorEastAsia"/>
                <w:sz w:val="24"/>
                <w:szCs w:val="24"/>
              </w:rPr>
            </w:pPr>
          </w:p>
        </w:tc>
        <w:tc>
          <w:tcPr>
            <w:tcW w:w="1350" w:type="dxa"/>
            <w:vAlign w:val="center"/>
          </w:tcPr>
          <w:p>
            <w:pPr>
              <w:jc w:val="center"/>
              <w:rPr>
                <w:rFonts w:hint="eastAsia" w:asciiTheme="minorEastAsia" w:hAnsiTheme="minorEastAsia" w:eastAsiaTheme="minorEastAsia" w:cstheme="minorEastAsia"/>
                <w:sz w:val="24"/>
                <w:szCs w:val="24"/>
              </w:rPr>
            </w:pPr>
          </w:p>
        </w:tc>
        <w:tc>
          <w:tcPr>
            <w:tcW w:w="159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81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换上水管</w:t>
            </w:r>
          </w:p>
        </w:tc>
        <w:tc>
          <w:tcPr>
            <w:tcW w:w="1439" w:type="dxa"/>
            <w:vAlign w:val="center"/>
          </w:tcPr>
          <w:p>
            <w:pPr>
              <w:jc w:val="center"/>
              <w:rPr>
                <w:rFonts w:hint="eastAsia" w:asciiTheme="minorEastAsia" w:hAnsiTheme="minorEastAsia" w:eastAsiaTheme="minorEastAsia" w:cstheme="minorEastAsia"/>
                <w:sz w:val="24"/>
                <w:szCs w:val="24"/>
              </w:rPr>
            </w:pPr>
          </w:p>
        </w:tc>
        <w:tc>
          <w:tcPr>
            <w:tcW w:w="1515" w:type="dxa"/>
            <w:vAlign w:val="center"/>
          </w:tcPr>
          <w:p>
            <w:pPr>
              <w:jc w:val="center"/>
              <w:rPr>
                <w:rFonts w:hint="eastAsia" w:asciiTheme="minorEastAsia" w:hAnsiTheme="minorEastAsia" w:eastAsiaTheme="minorEastAsia" w:cstheme="minorEastAsia"/>
                <w:sz w:val="24"/>
                <w:szCs w:val="24"/>
              </w:rPr>
            </w:pPr>
          </w:p>
        </w:tc>
        <w:tc>
          <w:tcPr>
            <w:tcW w:w="1350" w:type="dxa"/>
            <w:vAlign w:val="center"/>
          </w:tcPr>
          <w:p>
            <w:pPr>
              <w:jc w:val="center"/>
              <w:rPr>
                <w:rFonts w:hint="eastAsia" w:asciiTheme="minorEastAsia" w:hAnsiTheme="minorEastAsia" w:eastAsiaTheme="minorEastAsia" w:cstheme="minorEastAsia"/>
                <w:sz w:val="24"/>
                <w:szCs w:val="24"/>
              </w:rPr>
            </w:pPr>
          </w:p>
        </w:tc>
        <w:tc>
          <w:tcPr>
            <w:tcW w:w="159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81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换下水管</w:t>
            </w:r>
          </w:p>
        </w:tc>
        <w:tc>
          <w:tcPr>
            <w:tcW w:w="1439" w:type="dxa"/>
            <w:vAlign w:val="center"/>
          </w:tcPr>
          <w:p>
            <w:pPr>
              <w:jc w:val="center"/>
              <w:rPr>
                <w:rFonts w:hint="eastAsia" w:asciiTheme="minorEastAsia" w:hAnsiTheme="minorEastAsia" w:eastAsiaTheme="minorEastAsia" w:cstheme="minorEastAsia"/>
                <w:sz w:val="24"/>
                <w:szCs w:val="24"/>
              </w:rPr>
            </w:pPr>
          </w:p>
        </w:tc>
        <w:tc>
          <w:tcPr>
            <w:tcW w:w="1515" w:type="dxa"/>
            <w:vAlign w:val="center"/>
          </w:tcPr>
          <w:p>
            <w:pPr>
              <w:jc w:val="center"/>
              <w:rPr>
                <w:rFonts w:hint="eastAsia" w:asciiTheme="minorEastAsia" w:hAnsiTheme="minorEastAsia" w:eastAsiaTheme="minorEastAsia" w:cstheme="minorEastAsia"/>
                <w:sz w:val="24"/>
                <w:szCs w:val="24"/>
              </w:rPr>
            </w:pPr>
          </w:p>
        </w:tc>
        <w:tc>
          <w:tcPr>
            <w:tcW w:w="1350" w:type="dxa"/>
            <w:vAlign w:val="center"/>
          </w:tcPr>
          <w:p>
            <w:pPr>
              <w:jc w:val="center"/>
              <w:rPr>
                <w:rFonts w:hint="eastAsia" w:asciiTheme="minorEastAsia" w:hAnsiTheme="minorEastAsia" w:eastAsiaTheme="minorEastAsia" w:cstheme="minorEastAsia"/>
                <w:sz w:val="24"/>
                <w:szCs w:val="24"/>
              </w:rPr>
            </w:pPr>
          </w:p>
        </w:tc>
        <w:tc>
          <w:tcPr>
            <w:tcW w:w="159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181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全车打黄油</w:t>
            </w:r>
          </w:p>
        </w:tc>
        <w:tc>
          <w:tcPr>
            <w:tcW w:w="1439" w:type="dxa"/>
            <w:vAlign w:val="center"/>
          </w:tcPr>
          <w:p>
            <w:pPr>
              <w:jc w:val="center"/>
              <w:rPr>
                <w:rFonts w:hint="default" w:asciiTheme="minorEastAsia" w:hAnsiTheme="minorEastAsia" w:eastAsiaTheme="minorEastAsia" w:cstheme="minorEastAsia"/>
                <w:sz w:val="24"/>
                <w:szCs w:val="24"/>
                <w:lang w:val="en-US" w:eastAsia="zh-CN"/>
              </w:rPr>
            </w:pPr>
          </w:p>
        </w:tc>
        <w:tc>
          <w:tcPr>
            <w:tcW w:w="1515" w:type="dxa"/>
            <w:vAlign w:val="center"/>
          </w:tcPr>
          <w:p>
            <w:pPr>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w:t>
            </w:r>
          </w:p>
        </w:tc>
        <w:tc>
          <w:tcPr>
            <w:tcW w:w="1350" w:type="dxa"/>
            <w:vAlign w:val="center"/>
          </w:tcPr>
          <w:p>
            <w:pPr>
              <w:jc w:val="center"/>
              <w:rPr>
                <w:rFonts w:hint="eastAsia" w:asciiTheme="minorEastAsia" w:hAnsiTheme="minorEastAsia" w:eastAsiaTheme="minorEastAsia" w:cstheme="minorEastAsia"/>
                <w:sz w:val="24"/>
                <w:szCs w:val="24"/>
              </w:rPr>
            </w:pPr>
          </w:p>
        </w:tc>
        <w:tc>
          <w:tcPr>
            <w:tcW w:w="159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181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换风扇</w:t>
            </w:r>
          </w:p>
        </w:tc>
        <w:tc>
          <w:tcPr>
            <w:tcW w:w="1439" w:type="dxa"/>
            <w:vAlign w:val="center"/>
          </w:tcPr>
          <w:p>
            <w:pPr>
              <w:jc w:val="center"/>
              <w:rPr>
                <w:rFonts w:hint="default" w:asciiTheme="minorEastAsia" w:hAnsiTheme="minorEastAsia" w:eastAsiaTheme="minorEastAsia" w:cstheme="minorEastAsia"/>
                <w:sz w:val="24"/>
                <w:szCs w:val="24"/>
                <w:lang w:val="en-US" w:eastAsia="zh-CN"/>
              </w:rPr>
            </w:pPr>
          </w:p>
        </w:tc>
        <w:tc>
          <w:tcPr>
            <w:tcW w:w="1515" w:type="dxa"/>
            <w:vAlign w:val="center"/>
          </w:tcPr>
          <w:p>
            <w:pPr>
              <w:jc w:val="center"/>
              <w:rPr>
                <w:rFonts w:hint="default" w:asciiTheme="minorEastAsia" w:hAnsiTheme="minorEastAsia" w:eastAsiaTheme="minorEastAsia" w:cstheme="minorEastAsia"/>
                <w:sz w:val="24"/>
                <w:szCs w:val="24"/>
                <w:lang w:val="en-US" w:eastAsia="zh-CN"/>
              </w:rPr>
            </w:pPr>
          </w:p>
        </w:tc>
        <w:tc>
          <w:tcPr>
            <w:tcW w:w="1350" w:type="dxa"/>
            <w:vAlign w:val="center"/>
          </w:tcPr>
          <w:p>
            <w:pPr>
              <w:jc w:val="center"/>
              <w:rPr>
                <w:rFonts w:hint="default" w:asciiTheme="minorEastAsia" w:hAnsiTheme="minorEastAsia" w:eastAsiaTheme="minorEastAsia" w:cstheme="minorEastAsia"/>
                <w:sz w:val="24"/>
                <w:szCs w:val="24"/>
                <w:lang w:val="en-US" w:eastAsia="zh-CN"/>
              </w:rPr>
            </w:pPr>
          </w:p>
        </w:tc>
        <w:tc>
          <w:tcPr>
            <w:tcW w:w="159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181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换水箱</w:t>
            </w:r>
          </w:p>
        </w:tc>
        <w:tc>
          <w:tcPr>
            <w:tcW w:w="1439" w:type="dxa"/>
            <w:vAlign w:val="center"/>
          </w:tcPr>
          <w:p>
            <w:pPr>
              <w:jc w:val="center"/>
              <w:rPr>
                <w:rFonts w:hint="default" w:asciiTheme="minorEastAsia" w:hAnsiTheme="minorEastAsia" w:eastAsiaTheme="minorEastAsia" w:cstheme="minorEastAsia"/>
                <w:sz w:val="24"/>
                <w:szCs w:val="24"/>
                <w:lang w:val="en-US" w:eastAsia="zh-CN"/>
              </w:rPr>
            </w:pPr>
          </w:p>
        </w:tc>
        <w:tc>
          <w:tcPr>
            <w:tcW w:w="1515" w:type="dxa"/>
            <w:vAlign w:val="center"/>
          </w:tcPr>
          <w:p>
            <w:pPr>
              <w:jc w:val="center"/>
              <w:rPr>
                <w:rFonts w:hint="default" w:asciiTheme="minorEastAsia" w:hAnsiTheme="minorEastAsia" w:eastAsiaTheme="minorEastAsia" w:cstheme="minorEastAsia"/>
                <w:sz w:val="24"/>
                <w:szCs w:val="24"/>
                <w:lang w:val="en-US" w:eastAsia="zh-CN"/>
              </w:rPr>
            </w:pPr>
          </w:p>
        </w:tc>
        <w:tc>
          <w:tcPr>
            <w:tcW w:w="1350" w:type="dxa"/>
            <w:vAlign w:val="center"/>
          </w:tcPr>
          <w:p>
            <w:pPr>
              <w:jc w:val="center"/>
              <w:rPr>
                <w:rFonts w:hint="default" w:asciiTheme="minorEastAsia" w:hAnsiTheme="minorEastAsia" w:eastAsiaTheme="minorEastAsia" w:cstheme="minorEastAsia"/>
                <w:sz w:val="24"/>
                <w:szCs w:val="24"/>
                <w:lang w:val="en-US" w:eastAsia="zh-CN"/>
              </w:rPr>
            </w:pPr>
          </w:p>
        </w:tc>
        <w:tc>
          <w:tcPr>
            <w:tcW w:w="159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181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换排气管</w:t>
            </w:r>
          </w:p>
        </w:tc>
        <w:tc>
          <w:tcPr>
            <w:tcW w:w="1439" w:type="dxa"/>
            <w:vAlign w:val="center"/>
          </w:tcPr>
          <w:p>
            <w:pPr>
              <w:jc w:val="center"/>
              <w:rPr>
                <w:rFonts w:hint="default" w:asciiTheme="minorEastAsia" w:hAnsiTheme="minorEastAsia" w:eastAsiaTheme="minorEastAsia" w:cstheme="minorEastAsia"/>
                <w:sz w:val="24"/>
                <w:szCs w:val="24"/>
                <w:lang w:val="en-US" w:eastAsia="zh-CN"/>
              </w:rPr>
            </w:pPr>
          </w:p>
        </w:tc>
        <w:tc>
          <w:tcPr>
            <w:tcW w:w="1515" w:type="dxa"/>
            <w:vAlign w:val="center"/>
          </w:tcPr>
          <w:p>
            <w:pPr>
              <w:jc w:val="center"/>
              <w:rPr>
                <w:rFonts w:hint="default" w:asciiTheme="minorEastAsia" w:hAnsiTheme="minorEastAsia" w:eastAsiaTheme="minorEastAsia" w:cstheme="minorEastAsia"/>
                <w:sz w:val="24"/>
                <w:szCs w:val="24"/>
                <w:lang w:val="en-US" w:eastAsia="zh-CN"/>
              </w:rPr>
            </w:pPr>
          </w:p>
        </w:tc>
        <w:tc>
          <w:tcPr>
            <w:tcW w:w="1350" w:type="dxa"/>
            <w:vAlign w:val="center"/>
          </w:tcPr>
          <w:p>
            <w:pPr>
              <w:jc w:val="center"/>
              <w:rPr>
                <w:rFonts w:hint="default" w:asciiTheme="minorEastAsia" w:hAnsiTheme="minorEastAsia" w:eastAsiaTheme="minorEastAsia" w:cstheme="minorEastAsia"/>
                <w:sz w:val="24"/>
                <w:szCs w:val="24"/>
                <w:lang w:val="en-US" w:eastAsia="zh-CN"/>
              </w:rPr>
            </w:pPr>
          </w:p>
        </w:tc>
        <w:tc>
          <w:tcPr>
            <w:tcW w:w="1594"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181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换汽油泵</w:t>
            </w:r>
          </w:p>
        </w:tc>
        <w:tc>
          <w:tcPr>
            <w:tcW w:w="1439" w:type="dxa"/>
            <w:vAlign w:val="center"/>
          </w:tcPr>
          <w:p>
            <w:pPr>
              <w:jc w:val="center"/>
              <w:rPr>
                <w:rFonts w:hint="default" w:asciiTheme="minorEastAsia" w:hAnsiTheme="minorEastAsia" w:eastAsiaTheme="minorEastAsia" w:cstheme="minorEastAsia"/>
                <w:sz w:val="24"/>
                <w:szCs w:val="24"/>
                <w:lang w:val="en-US" w:eastAsia="zh-CN"/>
              </w:rPr>
            </w:pPr>
          </w:p>
        </w:tc>
        <w:tc>
          <w:tcPr>
            <w:tcW w:w="1515" w:type="dxa"/>
            <w:vAlign w:val="center"/>
          </w:tcPr>
          <w:p>
            <w:pPr>
              <w:jc w:val="center"/>
              <w:rPr>
                <w:rFonts w:hint="default" w:asciiTheme="minorEastAsia" w:hAnsiTheme="minorEastAsia" w:eastAsiaTheme="minorEastAsia" w:cstheme="minorEastAsia"/>
                <w:sz w:val="24"/>
                <w:szCs w:val="24"/>
                <w:lang w:val="en-US" w:eastAsia="zh-CN"/>
              </w:rPr>
            </w:pPr>
          </w:p>
        </w:tc>
        <w:tc>
          <w:tcPr>
            <w:tcW w:w="1350" w:type="dxa"/>
            <w:vAlign w:val="center"/>
          </w:tcPr>
          <w:p>
            <w:pPr>
              <w:jc w:val="center"/>
              <w:rPr>
                <w:rFonts w:hint="eastAsia" w:asciiTheme="minorEastAsia" w:hAnsiTheme="minorEastAsia" w:eastAsiaTheme="minorEastAsia" w:cstheme="minorEastAsia"/>
                <w:sz w:val="24"/>
                <w:szCs w:val="24"/>
              </w:rPr>
            </w:pPr>
          </w:p>
        </w:tc>
        <w:tc>
          <w:tcPr>
            <w:tcW w:w="159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含拆汽油箱</w:t>
            </w:r>
          </w:p>
        </w:tc>
      </w:tr>
    </w:tbl>
    <w:p>
      <w:pPr>
        <w:keepNext w:val="0"/>
        <w:keepLines w:val="0"/>
        <w:pageBreakBefore w:val="0"/>
        <w:kinsoku/>
        <w:wordWrap/>
        <w:overflowPunct/>
        <w:topLinePunct w:val="0"/>
        <w:autoSpaceDE/>
        <w:autoSpaceDN/>
        <w:bidi w:val="0"/>
        <w:adjustRightInd/>
        <w:snapToGrid/>
        <w:spacing w:line="500" w:lineRule="exact"/>
      </w:pPr>
    </w:p>
    <w:sectPr>
      <w:type w:val="continuous"/>
      <w:pgSz w:w="11906" w:h="16838"/>
      <w:pgMar w:top="1644" w:right="1287" w:bottom="1247" w:left="12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67AA42"/>
    <w:multiLevelType w:val="singleLevel"/>
    <w:tmpl w:val="3167AA42"/>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YjdiZDYzNzMzMjJhMmFhODU5NTgyZGNmOTdhZGIifQ=="/>
  </w:docVars>
  <w:rsids>
    <w:rsidRoot w:val="00172A27"/>
    <w:rsid w:val="00144D36"/>
    <w:rsid w:val="00341C64"/>
    <w:rsid w:val="003F1710"/>
    <w:rsid w:val="006258F6"/>
    <w:rsid w:val="00627A10"/>
    <w:rsid w:val="008A6CE4"/>
    <w:rsid w:val="00946D8B"/>
    <w:rsid w:val="00C6657C"/>
    <w:rsid w:val="06130145"/>
    <w:rsid w:val="06CB76DC"/>
    <w:rsid w:val="06D7051D"/>
    <w:rsid w:val="07DC54CA"/>
    <w:rsid w:val="083C24D6"/>
    <w:rsid w:val="0A132F49"/>
    <w:rsid w:val="0A4337D9"/>
    <w:rsid w:val="0A7F5AA1"/>
    <w:rsid w:val="0B4F1F1F"/>
    <w:rsid w:val="0EDF1C87"/>
    <w:rsid w:val="10D33B58"/>
    <w:rsid w:val="137B1A45"/>
    <w:rsid w:val="13BA42F9"/>
    <w:rsid w:val="14857F7C"/>
    <w:rsid w:val="155123C3"/>
    <w:rsid w:val="15AC15B0"/>
    <w:rsid w:val="15EDF73E"/>
    <w:rsid w:val="189476A7"/>
    <w:rsid w:val="196552FC"/>
    <w:rsid w:val="1A497173"/>
    <w:rsid w:val="1C213136"/>
    <w:rsid w:val="1CE92336"/>
    <w:rsid w:val="1E053829"/>
    <w:rsid w:val="1E951B22"/>
    <w:rsid w:val="1EAE2BDB"/>
    <w:rsid w:val="1ED273D3"/>
    <w:rsid w:val="1FDB1827"/>
    <w:rsid w:val="214A7CD7"/>
    <w:rsid w:val="21FF1535"/>
    <w:rsid w:val="245705BD"/>
    <w:rsid w:val="29306316"/>
    <w:rsid w:val="293D2E61"/>
    <w:rsid w:val="2B0075D1"/>
    <w:rsid w:val="2C1B06D1"/>
    <w:rsid w:val="2DC22424"/>
    <w:rsid w:val="2F855D25"/>
    <w:rsid w:val="307B0D9A"/>
    <w:rsid w:val="33F34DBC"/>
    <w:rsid w:val="348D33B4"/>
    <w:rsid w:val="34CB3929"/>
    <w:rsid w:val="37570013"/>
    <w:rsid w:val="37841141"/>
    <w:rsid w:val="37D85F27"/>
    <w:rsid w:val="38101363"/>
    <w:rsid w:val="397B6C2E"/>
    <w:rsid w:val="39D67312"/>
    <w:rsid w:val="3A9953C9"/>
    <w:rsid w:val="3AB3140F"/>
    <w:rsid w:val="3BAF6338"/>
    <w:rsid w:val="3BF34429"/>
    <w:rsid w:val="3DDB2F93"/>
    <w:rsid w:val="3EEF5E54"/>
    <w:rsid w:val="3F5043F6"/>
    <w:rsid w:val="3F9B1F7B"/>
    <w:rsid w:val="40F93ADD"/>
    <w:rsid w:val="46183660"/>
    <w:rsid w:val="48E06A69"/>
    <w:rsid w:val="49C60F4B"/>
    <w:rsid w:val="49E1480A"/>
    <w:rsid w:val="4A4A4FFB"/>
    <w:rsid w:val="4D566A59"/>
    <w:rsid w:val="4E3C5797"/>
    <w:rsid w:val="4F338110"/>
    <w:rsid w:val="4F35C237"/>
    <w:rsid w:val="4FCA2AD1"/>
    <w:rsid w:val="518457A4"/>
    <w:rsid w:val="52666B4F"/>
    <w:rsid w:val="53324771"/>
    <w:rsid w:val="54485ED5"/>
    <w:rsid w:val="5492786C"/>
    <w:rsid w:val="575D5177"/>
    <w:rsid w:val="57F91F65"/>
    <w:rsid w:val="5AAF3D63"/>
    <w:rsid w:val="5CE875DD"/>
    <w:rsid w:val="5DBFCECE"/>
    <w:rsid w:val="5F9B549F"/>
    <w:rsid w:val="5FEF1428"/>
    <w:rsid w:val="604C0EF7"/>
    <w:rsid w:val="6097450B"/>
    <w:rsid w:val="621675A2"/>
    <w:rsid w:val="63AE0217"/>
    <w:rsid w:val="63DD0F0E"/>
    <w:rsid w:val="64640CAB"/>
    <w:rsid w:val="675857A1"/>
    <w:rsid w:val="6C065A22"/>
    <w:rsid w:val="6C925634"/>
    <w:rsid w:val="6D8E00BC"/>
    <w:rsid w:val="6E797E26"/>
    <w:rsid w:val="6F455DA9"/>
    <w:rsid w:val="71880B85"/>
    <w:rsid w:val="7209077E"/>
    <w:rsid w:val="731D0AE7"/>
    <w:rsid w:val="737B6639"/>
    <w:rsid w:val="740D2278"/>
    <w:rsid w:val="75F17506"/>
    <w:rsid w:val="75F312F7"/>
    <w:rsid w:val="777E5A9E"/>
    <w:rsid w:val="785B0424"/>
    <w:rsid w:val="7A4502B3"/>
    <w:rsid w:val="7AB627A5"/>
    <w:rsid w:val="7AD53231"/>
    <w:rsid w:val="7B4E3401"/>
    <w:rsid w:val="7EEE4BB5"/>
    <w:rsid w:val="7EF154C4"/>
    <w:rsid w:val="7EFF241E"/>
    <w:rsid w:val="9B9F6391"/>
    <w:rsid w:val="DDFFDBB7"/>
    <w:rsid w:val="EDFFF699"/>
    <w:rsid w:val="F2D51CEC"/>
    <w:rsid w:val="F67F2E0B"/>
    <w:rsid w:val="F77B117B"/>
    <w:rsid w:val="F7FFA3A4"/>
    <w:rsid w:val="FBEACE7C"/>
    <w:rsid w:val="FCBF94C0"/>
    <w:rsid w:val="FECFB023"/>
    <w:rsid w:val="FF76F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文档正文"/>
    <w:qFormat/>
    <w:uiPriority w:val="99"/>
    <w:pPr>
      <w:widowControl w:val="0"/>
      <w:adjustRightInd w:val="0"/>
      <w:spacing w:line="480" w:lineRule="atLeast"/>
      <w:ind w:firstLine="567" w:firstLineChars="200"/>
      <w:jc w:val="both"/>
      <w:textAlignment w:val="baseline"/>
    </w:pPr>
    <w:rPr>
      <w:rFonts w:ascii="长城仿宋" w:hAnsiTheme="minorHAnsi" w:eastAsiaTheme="minorEastAsia" w:cstheme="minorBidi"/>
      <w:kern w:val="0"/>
      <w:sz w:val="21"/>
      <w:szCs w:val="20"/>
      <w:lang w:val="en-US" w:eastAsia="zh-CN" w:bidi="ar-SA"/>
    </w:rPr>
  </w:style>
  <w:style w:type="paragraph" w:styleId="3">
    <w:name w:val="annotation text"/>
    <w:basedOn w:val="1"/>
    <w:semiHidden/>
    <w:unhideWhenUsed/>
    <w:qFormat/>
    <w:uiPriority w:val="99"/>
    <w:pPr>
      <w:jc w:val="left"/>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link w:val="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9">
    <w:name w:val="HTML 预设格式 Char"/>
    <w:basedOn w:val="8"/>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2779</Words>
  <Characters>2837</Characters>
  <Lines>39</Lines>
  <Paragraphs>11</Paragraphs>
  <TotalTime>0</TotalTime>
  <ScaleCrop>false</ScaleCrop>
  <LinksUpToDate>false</LinksUpToDate>
  <CharactersWithSpaces>3182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2020-03-22T09:38:00Z</dcterms:created>
  <dc:creator>pgos</dc:creator>
  <cp:lastModifiedBy>小红帽</cp:lastModifiedBy>
  <cp:lastPrinted>2023-05-07T10:18:00Z</cp:lastPrinted>
  <dcterms:modified xsi:type="dcterms:W3CDTF">2025-08-07T08:18:07Z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AE1710893CAE75FEF7DF8A6863F35B25_43</vt:lpwstr>
  </property>
</Properties>
</file>