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9CF47">
      <w:pPr>
        <w:rPr>
          <w:rFonts w:hint="eastAsia" w:ascii="仿宋" w:hAnsi="仿宋" w:eastAsia="仿宋"/>
          <w:lang w:eastAsia="zh-CN"/>
        </w:rPr>
      </w:pPr>
      <w:r>
        <w:rPr>
          <w:rFonts w:ascii="仿宋" w:hAnsi="仿宋" w:eastAsia="仿宋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仿宋" w:hAnsi="仿宋" w:eastAsia="仿宋"/>
          <w:lang w:eastAsia="zh-CN"/>
        </w:rPr>
        <w:instrText xml:space="preserve">ADDIN CNKISM.UserStyle</w:instrText>
      </w:r>
      <w:r>
        <w:rPr>
          <w:rFonts w:ascii="仿宋" w:hAnsi="仿宋" w:eastAsia="仿宋"/>
        </w:rPr>
        <w:fldChar w:fldCharType="separate"/>
      </w:r>
      <w:r>
        <w:rPr>
          <w:rFonts w:ascii="仿宋" w:hAnsi="仿宋" w:eastAsia="仿宋"/>
        </w:rPr>
        <w:fldChar w:fldCharType="end"/>
      </w:r>
    </w:p>
    <w:p w14:paraId="01997A9D">
      <w:pPr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p w14:paraId="49BECA75">
      <w:pPr>
        <w:rPr>
          <w:rFonts w:ascii="仿宋" w:hAnsi="仿宋" w:eastAsia="仿宋"/>
          <w:szCs w:val="21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95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F67F0DB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广东内伶仃福田国家级自然保护区管理局</w:t>
            </w:r>
            <w:r>
              <w:rPr>
                <w:rFonts w:ascii="仿宋" w:hAnsi="仿宋" w:eastAsia="仿宋" w:cs="宋体"/>
                <w:kern w:val="0"/>
                <w:szCs w:val="21"/>
              </w:rPr>
              <w:t>就</w:t>
            </w:r>
            <w:r>
              <w:rPr>
                <w:rFonts w:ascii="仿宋" w:hAnsi="仿宋" w:eastAsia="仿宋"/>
                <w:szCs w:val="21"/>
              </w:rPr>
              <w:t>《</w:t>
            </w:r>
            <w:r>
              <w:rPr>
                <w:rFonts w:hint="eastAsia" w:ascii="仿宋" w:hAnsi="仿宋" w:eastAsia="仿宋"/>
                <w:szCs w:val="21"/>
              </w:rPr>
              <w:t>内伶仃岛网络专线服务</w:t>
            </w:r>
            <w:r>
              <w:rPr>
                <w:rFonts w:ascii="仿宋" w:hAnsi="仿宋" w:eastAsia="仿宋"/>
                <w:szCs w:val="21"/>
              </w:rPr>
              <w:t>》项目采用</w:t>
            </w:r>
            <w:r>
              <w:rPr>
                <w:rFonts w:hint="eastAsia" w:ascii="仿宋" w:hAnsi="仿宋" w:eastAsia="仿宋"/>
                <w:szCs w:val="21"/>
              </w:rPr>
              <w:t>单一来源</w:t>
            </w:r>
            <w:r>
              <w:rPr>
                <w:rFonts w:ascii="仿宋" w:hAnsi="仿宋" w:eastAsia="仿宋"/>
                <w:szCs w:val="21"/>
              </w:rPr>
              <w:t>方式采购，现将有关情况向潜在政府采购供应商征求意见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：</w:t>
            </w:r>
          </w:p>
        </w:tc>
      </w:tr>
      <w:tr w14:paraId="0AE2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F196D01">
            <w:pPr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采购项目名称</w:t>
            </w:r>
            <w:r>
              <w:rPr>
                <w:rFonts w:eastAsia="仿宋" w:cs="Calibri"/>
                <w:bCs/>
                <w:szCs w:val="21"/>
              </w:rPr>
              <w:t> 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  <w:r>
              <w:rPr>
                <w:rFonts w:hint="eastAsia" w:ascii="仿宋" w:hAnsi="仿宋" w:eastAsia="仿宋"/>
                <w:bCs/>
                <w:szCs w:val="21"/>
              </w:rPr>
              <w:t>内伶仃岛网络专线服务</w:t>
            </w:r>
          </w:p>
          <w:p w14:paraId="79095DCE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人民币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玖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万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肆仟伍佰陆拾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元整（￥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94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,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  <w:lang w:val="en-US" w:eastAsia="zh-CN"/>
              </w:rPr>
              <w:t>56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0.</w:t>
            </w:r>
            <w:r>
              <w:rPr>
                <w:rFonts w:ascii="仿宋" w:hAnsi="仿宋" w:eastAsia="仿宋"/>
                <w:bCs/>
                <w:color w:val="000000"/>
                <w:szCs w:val="21"/>
              </w:rPr>
              <w:t>00</w:t>
            </w:r>
            <w:r>
              <w:rPr>
                <w:rFonts w:hint="eastAsia" w:ascii="仿宋" w:hAnsi="仿宋" w:eastAsia="仿宋"/>
                <w:bCs/>
                <w:color w:val="000000"/>
                <w:szCs w:val="21"/>
              </w:rPr>
              <w:t>）</w:t>
            </w:r>
          </w:p>
        </w:tc>
      </w:tr>
      <w:tr w14:paraId="35DCB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62A250B"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采购项目描述：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（</w:t>
            </w:r>
            <w:r>
              <w:rPr>
                <w:rFonts w:ascii="仿宋" w:hAnsi="仿宋" w:eastAsia="仿宋"/>
                <w:bCs/>
                <w:szCs w:val="21"/>
              </w:rPr>
              <w:t>内容、用途、数量、简要技术需求等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）</w:t>
            </w:r>
          </w:p>
          <w:p w14:paraId="52CD0848">
            <w:pPr>
              <w:pStyle w:val="10"/>
              <w:numPr>
                <w:ilvl w:val="0"/>
                <w:numId w:val="1"/>
              </w:numPr>
              <w:spacing w:before="62" w:beforeLines="20"/>
              <w:ind w:firstLineChars="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项目主要内容</w:t>
            </w:r>
          </w:p>
          <w:p w14:paraId="211EF075">
            <w:pPr>
              <w:ind w:firstLine="420" w:firstLineChars="200"/>
              <w:jc w:val="left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内伶仃岛建设了高清视频在线监测系统，通过网络专线传输到管理局，实现全天候实时直播。由于岛上仅有移动基站，故该条网络专线由中国移动建设并提供服务。该专线已支付的网络服务费用截止至2025年10月。为保障内伶仃岛上网络正常使用现需采购202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年11月—202</w:t>
            </w:r>
            <w:r>
              <w:rPr>
                <w:rFonts w:hint="eastAsia" w:ascii="仿宋" w:hAnsi="仿宋" w:eastAsia="仿宋"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年10月的网络专线服务。</w:t>
            </w:r>
          </w:p>
          <w:p w14:paraId="48575C72">
            <w:pPr>
              <w:pStyle w:val="10"/>
              <w:numPr>
                <w:ilvl w:val="0"/>
                <w:numId w:val="1"/>
              </w:numPr>
              <w:spacing w:before="62" w:beforeLines="20"/>
              <w:ind w:firstLineChars="0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项目主要内容项目管理和服务要求</w:t>
            </w:r>
          </w:p>
          <w:p w14:paraId="534EBCDD">
            <w:pPr>
              <w:pStyle w:val="10"/>
              <w:numPr>
                <w:ilvl w:val="0"/>
                <w:numId w:val="0"/>
              </w:numPr>
              <w:spacing w:before="62" w:beforeLines="20"/>
              <w:ind w:leftChars="0" w:firstLine="420" w:firstLineChars="200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服务内容及要求如下：</w:t>
            </w:r>
          </w:p>
          <w:tbl>
            <w:tblPr>
              <w:tblStyle w:val="6"/>
              <w:tblW w:w="7478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9"/>
              <w:gridCol w:w="1869"/>
              <w:gridCol w:w="1870"/>
              <w:gridCol w:w="1870"/>
            </w:tblGrid>
            <w:tr w14:paraId="1B2C58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6" w:hRule="atLeast"/>
                <w:jc w:val="center"/>
              </w:trPr>
              <w:tc>
                <w:tcPr>
                  <w:tcW w:w="1869" w:type="dxa"/>
                  <w:vAlign w:val="center"/>
                </w:tcPr>
                <w:p w14:paraId="67773DF5">
                  <w:pPr>
                    <w:jc w:val="center"/>
                    <w:rPr>
                      <w:rFonts w:hint="eastAsia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产品</w:t>
                  </w: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869" w:type="dxa"/>
                  <w:vAlign w:val="center"/>
                </w:tcPr>
                <w:p w14:paraId="49839E42">
                  <w:pPr>
                    <w:jc w:val="center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带宽（M）</w:t>
                  </w:r>
                </w:p>
              </w:tc>
              <w:tc>
                <w:tcPr>
                  <w:tcW w:w="1870" w:type="dxa"/>
                  <w:vAlign w:val="center"/>
                </w:tcPr>
                <w:p w14:paraId="61684A8E">
                  <w:pPr>
                    <w:jc w:val="center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月租</w:t>
                  </w:r>
                  <w:r>
                    <w:rPr>
                      <w:rFonts w:hint="eastAsia" w:ascii="仿宋" w:hAnsi="仿宋" w:eastAsia="仿宋" w:cs="仿宋"/>
                    </w:rPr>
                    <w:t>（元）</w:t>
                  </w:r>
                </w:p>
              </w:tc>
              <w:tc>
                <w:tcPr>
                  <w:tcW w:w="1870" w:type="dxa"/>
                  <w:vAlign w:val="center"/>
                </w:tcPr>
                <w:p w14:paraId="5D2AFC13">
                  <w:pPr>
                    <w:jc w:val="center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合计</w:t>
                  </w:r>
                  <w:r>
                    <w:rPr>
                      <w:rFonts w:hint="eastAsia" w:ascii="仿宋" w:hAnsi="仿宋" w:eastAsia="仿宋" w:cs="仿宋"/>
                    </w:rPr>
                    <w:t>（元）</w:t>
                  </w:r>
                </w:p>
              </w:tc>
            </w:tr>
            <w:tr w14:paraId="0E86B1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8" w:hRule="atLeast"/>
                <w:jc w:val="center"/>
              </w:trPr>
              <w:tc>
                <w:tcPr>
                  <w:tcW w:w="1869" w:type="dxa"/>
                  <w:vAlign w:val="center"/>
                </w:tcPr>
                <w:p w14:paraId="5F52FE41"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电路租用</w:t>
                  </w:r>
                </w:p>
              </w:tc>
              <w:tc>
                <w:tcPr>
                  <w:tcW w:w="1869" w:type="dxa"/>
                  <w:vAlign w:val="center"/>
                </w:tcPr>
                <w:p w14:paraId="08288361">
                  <w:pPr>
                    <w:jc w:val="center"/>
                    <w:rPr>
                      <w:rFonts w:hint="eastAsia" w:ascii="仿宋" w:hAnsi="仿宋" w:eastAsia="仿宋" w:cs="仿宋"/>
                    </w:rPr>
                  </w:pPr>
                  <w:r>
                    <w:rPr>
                      <w:rFonts w:hint="eastAsia" w:ascii="仿宋" w:hAnsi="仿宋" w:eastAsia="仿宋" w:cs="仿宋"/>
                    </w:rPr>
                    <w:t>50</w:t>
                  </w:r>
                </w:p>
              </w:tc>
              <w:tc>
                <w:tcPr>
                  <w:tcW w:w="1870" w:type="dxa"/>
                  <w:vAlign w:val="center"/>
                </w:tcPr>
                <w:p w14:paraId="19C1818B">
                  <w:pPr>
                    <w:jc w:val="center"/>
                    <w:rPr>
                      <w:rFonts w:hint="default" w:ascii="仿宋" w:hAnsi="仿宋" w:eastAsia="仿宋" w:cs="仿宋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7880</w:t>
                  </w:r>
                </w:p>
              </w:tc>
              <w:tc>
                <w:tcPr>
                  <w:tcW w:w="1870" w:type="dxa"/>
                  <w:vAlign w:val="center"/>
                </w:tcPr>
                <w:p w14:paraId="676B2809">
                  <w:pPr>
                    <w:jc w:val="center"/>
                    <w:rPr>
                      <w:rFonts w:hint="default" w:ascii="仿宋" w:hAnsi="仿宋" w:eastAsia="仿宋" w:cs="仿宋"/>
                      <w:lang w:val="en-US"/>
                    </w:rPr>
                  </w:pPr>
                  <w:r>
                    <w:rPr>
                      <w:rFonts w:hint="eastAsia" w:ascii="仿宋" w:hAnsi="仿宋" w:eastAsia="仿宋" w:cs="仿宋"/>
                      <w:lang w:val="en-US" w:eastAsia="zh-CN"/>
                    </w:rPr>
                    <w:t>94560</w:t>
                  </w:r>
                </w:p>
              </w:tc>
            </w:tr>
          </w:tbl>
          <w:p w14:paraId="269C2EF6">
            <w:pPr>
              <w:pStyle w:val="10"/>
              <w:numPr>
                <w:ilvl w:val="0"/>
                <w:numId w:val="0"/>
              </w:numPr>
              <w:spacing w:before="62" w:beforeLines="20"/>
              <w:ind w:firstLine="420" w:firstLineChars="200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1.一次性建设安装调测费为0元，免搬迁费用；</w:t>
            </w:r>
          </w:p>
          <w:p w14:paraId="6946F06F">
            <w:pPr>
              <w:pStyle w:val="10"/>
              <w:numPr>
                <w:ilvl w:val="0"/>
                <w:numId w:val="0"/>
              </w:numPr>
              <w:spacing w:before="62" w:beforeLines="20"/>
              <w:ind w:firstLine="420" w:firstLineChars="200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2.提供对应的网络支持、优先服务和技术支持保证；</w:t>
            </w:r>
          </w:p>
          <w:p w14:paraId="264C3DC0">
            <w:pPr>
              <w:pStyle w:val="10"/>
              <w:numPr>
                <w:ilvl w:val="0"/>
                <w:numId w:val="0"/>
              </w:numPr>
              <w:spacing w:before="62" w:beforeLines="20"/>
              <w:ind w:firstLine="420" w:firstLineChars="200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3.负责相关的通信线路的铺设和维护、数据网的维护；</w:t>
            </w:r>
          </w:p>
          <w:p w14:paraId="189AA1B0">
            <w:pPr>
              <w:pStyle w:val="10"/>
              <w:numPr>
                <w:ilvl w:val="0"/>
                <w:numId w:val="0"/>
              </w:numPr>
              <w:spacing w:before="62" w:beforeLines="20"/>
              <w:ind w:firstLine="420" w:firstLineChars="200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4.开放相关业务系统接口，分配相应的数量的静态IP地址，协助应用系统开发，提供系统联调支持；</w:t>
            </w:r>
          </w:p>
          <w:p w14:paraId="25D21EB1">
            <w:pPr>
              <w:pStyle w:val="10"/>
              <w:numPr>
                <w:ilvl w:val="0"/>
                <w:numId w:val="0"/>
              </w:numPr>
              <w:spacing w:before="62" w:beforeLines="20"/>
              <w:ind w:firstLine="420" w:firstLineChars="200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5.在进行数据传输、系统调整、网络升级或控制方面对数据专线接入服务有影响的改动须提前通知；</w:t>
            </w:r>
          </w:p>
          <w:p w14:paraId="5D0D1931">
            <w:pPr>
              <w:pStyle w:val="10"/>
              <w:numPr>
                <w:ilvl w:val="0"/>
                <w:numId w:val="0"/>
              </w:numPr>
              <w:spacing w:before="62" w:beforeLines="20"/>
              <w:ind w:firstLine="420" w:firstLineChars="200"/>
              <w:rPr>
                <w:rFonts w:hint="eastAsia" w:ascii="仿宋" w:hAnsi="仿宋" w:eastAsia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6.对提出的故障申告，应在国家规定或承诺的时限内予以修复。</w:t>
            </w:r>
          </w:p>
        </w:tc>
      </w:tr>
      <w:tr w14:paraId="5BFD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45E1043F">
            <w:pPr>
              <w:spacing w:line="440" w:lineRule="exac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拟定供应商名单：</w:t>
            </w:r>
            <w:r>
              <w:rPr>
                <w:rFonts w:hint="eastAsia" w:ascii="仿宋" w:hAnsi="仿宋" w:eastAsia="仿宋"/>
                <w:bCs/>
                <w:szCs w:val="21"/>
              </w:rPr>
              <w:t>中国移动通信集团广东有限公司深圳分公司</w:t>
            </w:r>
          </w:p>
        </w:tc>
      </w:tr>
      <w:tr w14:paraId="60EF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69B4CF6"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申请理由及相关说明：</w:t>
            </w:r>
          </w:p>
          <w:p w14:paraId="6DE104B4">
            <w:pPr>
              <w:spacing w:line="240" w:lineRule="auto"/>
              <w:ind w:firstLine="420" w:firstLineChars="200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该条网络专线由中国移动建设并提供服务</w:t>
            </w:r>
            <w:r>
              <w:rPr>
                <w:rFonts w:hint="eastAsia" w:ascii="仿宋" w:hAnsi="仿宋" w:eastAsia="仿宋"/>
                <w:color w:val="000000"/>
              </w:rPr>
              <w:t>，已支付的网络服务费用可使用至202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</w:rPr>
              <w:t>年1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0</w:t>
            </w:r>
            <w:r>
              <w:rPr>
                <w:rFonts w:hint="eastAsia" w:ascii="仿宋" w:hAnsi="仿宋" w:eastAsia="仿宋"/>
                <w:color w:val="000000"/>
              </w:rPr>
              <w:t>月。考虑到内伶仃岛的基本情况，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本</w:t>
            </w:r>
            <w:r>
              <w:rPr>
                <w:rFonts w:hint="eastAsia" w:ascii="仿宋" w:hAnsi="仿宋" w:eastAsia="仿宋"/>
                <w:color w:val="000000"/>
              </w:rPr>
              <w:t>项目拟采用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单一来源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直接委托的非公开采购方式确定供应商，拟</w:t>
            </w:r>
            <w:bookmarkStart w:id="0" w:name="_GoBack"/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选</w:t>
            </w:r>
            <w:bookmarkEnd w:id="0"/>
            <w:r>
              <w:rPr>
                <w:rFonts w:hint="eastAsia" w:ascii="仿宋" w:hAnsi="仿宋" w:eastAsia="仿宋"/>
                <w:color w:val="000000"/>
              </w:rPr>
              <w:t>中国移动通信集团广东有限公司深圳分公司</w:t>
            </w:r>
            <w:r>
              <w:rPr>
                <w:rFonts w:hint="eastAsia" w:ascii="仿宋" w:hAnsi="仿宋" w:eastAsia="仿宋"/>
                <w:color w:val="000000"/>
                <w:lang w:val="en-US" w:eastAsia="zh-CN"/>
              </w:rPr>
              <w:t>为唯一供应商</w:t>
            </w:r>
            <w:r>
              <w:rPr>
                <w:rFonts w:hint="eastAsia" w:ascii="仿宋" w:hAnsi="仿宋" w:eastAsia="仿宋"/>
                <w:color w:val="000000"/>
              </w:rPr>
              <w:t>。</w:t>
            </w:r>
          </w:p>
        </w:tc>
      </w:tr>
      <w:tr w14:paraId="486F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66EC6E8D">
            <w:pPr>
              <w:spacing w:line="44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征求意见期限：</w:t>
            </w:r>
          </w:p>
          <w:p w14:paraId="265885C1">
            <w:pPr>
              <w:spacing w:before="62" w:beforeLines="20" w:after="62" w:afterLines="20" w:line="440" w:lineRule="exact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从202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 xml:space="preserve">年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="仿宋" w:hAnsi="仿宋" w:eastAsia="仿宋"/>
                <w:szCs w:val="21"/>
              </w:rPr>
              <w:t xml:space="preserve">月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Cs w:val="21"/>
              </w:rPr>
              <w:t xml:space="preserve"> 日起至202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 xml:space="preserve">年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7 </w:t>
            </w:r>
            <w:r>
              <w:rPr>
                <w:rFonts w:hint="eastAsia" w:ascii="仿宋" w:hAnsi="仿宋" w:eastAsia="仿宋"/>
                <w:szCs w:val="21"/>
              </w:rPr>
              <w:t xml:space="preserve">月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13 </w:t>
            </w:r>
            <w:r>
              <w:rPr>
                <w:rFonts w:hint="eastAsia" w:ascii="仿宋" w:hAnsi="仿宋" w:eastAsia="仿宋"/>
                <w:szCs w:val="21"/>
              </w:rPr>
              <w:t>日止</w:t>
            </w:r>
          </w:p>
        </w:tc>
      </w:tr>
      <w:tr w14:paraId="1844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DB155F2">
            <w:pPr>
              <w:widowControl/>
              <w:spacing w:beforeAutospacing="0" w:afterAutospacing="0" w:line="240" w:lineRule="auto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联系方式：</w:t>
            </w:r>
          </w:p>
          <w:p w14:paraId="18EB3601">
            <w:pPr>
              <w:widowControl/>
              <w:spacing w:beforeAutospacing="0" w:afterAutospacing="0" w:line="240" w:lineRule="auto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采购人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广东内伶仃福田国家级自然保护区管理局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</w:t>
            </w:r>
          </w:p>
          <w:p w14:paraId="3A987431">
            <w:pPr>
              <w:widowControl/>
              <w:spacing w:beforeAutospacing="0" w:afterAutospacing="0" w:line="240" w:lineRule="auto"/>
              <w:ind w:firstLine="420" w:firstLineChars="200"/>
              <w:jc w:val="left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联系人：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杨工</w:t>
            </w:r>
          </w:p>
          <w:p w14:paraId="4DA1A07E">
            <w:pPr>
              <w:widowControl/>
              <w:spacing w:beforeAutospacing="0" w:afterAutospacing="0" w:line="240" w:lineRule="auto"/>
              <w:ind w:firstLine="420" w:firstLineChars="200"/>
              <w:jc w:val="left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地址：深圳市福田区红树林路1号</w:t>
            </w:r>
          </w:p>
          <w:p w14:paraId="0C9FE18B">
            <w:pPr>
              <w:widowControl/>
              <w:spacing w:beforeAutospacing="0" w:afterAutospacing="0" w:line="240" w:lineRule="auto"/>
              <w:ind w:firstLine="420" w:firstLineChars="20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联系电话：0755-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82562842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</w:p>
        </w:tc>
      </w:tr>
      <w:tr w14:paraId="75F7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6A88DBF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深圳市规划和自然资源局。</w:t>
            </w:r>
          </w:p>
        </w:tc>
      </w:tr>
    </w:tbl>
    <w:p w14:paraId="310448A4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 w14:paraId="60273B8F">
      <w:pPr>
        <w:widowControl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 w14:paraId="01E0DB2C">
      <w:pPr>
        <w:widowControl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 w14:paraId="2F167899"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 w14:paraId="6E86F8C3"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 w14:paraId="1258CDA4">
      <w:pPr>
        <w:widowControl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 w14:paraId="7EA9FAD8">
      <w:pPr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p w14:paraId="75B072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D76FEE"/>
    <w:multiLevelType w:val="multilevel"/>
    <w:tmpl w:val="1DD76FEE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kMzlmMTU3YmY0ZTU2NGY3NWE4YzcyMDBhYzY5ZjQifQ=="/>
  </w:docVars>
  <w:rsids>
    <w:rsidRoot w:val="005D4E6D"/>
    <w:rsid w:val="00003CB8"/>
    <w:rsid w:val="00035CB7"/>
    <w:rsid w:val="00052919"/>
    <w:rsid w:val="00065EDE"/>
    <w:rsid w:val="00066207"/>
    <w:rsid w:val="00066D77"/>
    <w:rsid w:val="00095544"/>
    <w:rsid w:val="00096E64"/>
    <w:rsid w:val="000B3384"/>
    <w:rsid w:val="000C2F83"/>
    <w:rsid w:val="000D0E8B"/>
    <w:rsid w:val="000D448D"/>
    <w:rsid w:val="000F04DC"/>
    <w:rsid w:val="000F1BCB"/>
    <w:rsid w:val="00116B34"/>
    <w:rsid w:val="001539E0"/>
    <w:rsid w:val="00156F23"/>
    <w:rsid w:val="0016376A"/>
    <w:rsid w:val="00165728"/>
    <w:rsid w:val="00170B74"/>
    <w:rsid w:val="00185E96"/>
    <w:rsid w:val="001923C1"/>
    <w:rsid w:val="001A0497"/>
    <w:rsid w:val="001B53D5"/>
    <w:rsid w:val="001C04F8"/>
    <w:rsid w:val="001C3875"/>
    <w:rsid w:val="001D5773"/>
    <w:rsid w:val="001D7F0E"/>
    <w:rsid w:val="001E5C05"/>
    <w:rsid w:val="002011E6"/>
    <w:rsid w:val="00232687"/>
    <w:rsid w:val="002333AF"/>
    <w:rsid w:val="0023782C"/>
    <w:rsid w:val="002410C4"/>
    <w:rsid w:val="00246D1C"/>
    <w:rsid w:val="0024791E"/>
    <w:rsid w:val="00271B88"/>
    <w:rsid w:val="00277E8B"/>
    <w:rsid w:val="00284FF2"/>
    <w:rsid w:val="002A370D"/>
    <w:rsid w:val="002A6DA9"/>
    <w:rsid w:val="002B6545"/>
    <w:rsid w:val="002C22CE"/>
    <w:rsid w:val="002C5F11"/>
    <w:rsid w:val="002D670F"/>
    <w:rsid w:val="00321269"/>
    <w:rsid w:val="003214FB"/>
    <w:rsid w:val="0033067D"/>
    <w:rsid w:val="0033702A"/>
    <w:rsid w:val="0034513B"/>
    <w:rsid w:val="00354517"/>
    <w:rsid w:val="0036083D"/>
    <w:rsid w:val="00361907"/>
    <w:rsid w:val="003A0C65"/>
    <w:rsid w:val="003A63F2"/>
    <w:rsid w:val="003A6A3C"/>
    <w:rsid w:val="003B08EC"/>
    <w:rsid w:val="003B396F"/>
    <w:rsid w:val="003B589D"/>
    <w:rsid w:val="003B6E25"/>
    <w:rsid w:val="003D0D36"/>
    <w:rsid w:val="003F13AD"/>
    <w:rsid w:val="003F191E"/>
    <w:rsid w:val="00403B27"/>
    <w:rsid w:val="0040439F"/>
    <w:rsid w:val="00426DD2"/>
    <w:rsid w:val="00437B8C"/>
    <w:rsid w:val="00453DB4"/>
    <w:rsid w:val="00464BC0"/>
    <w:rsid w:val="00467C7D"/>
    <w:rsid w:val="00481872"/>
    <w:rsid w:val="0048378D"/>
    <w:rsid w:val="00486E81"/>
    <w:rsid w:val="00487E56"/>
    <w:rsid w:val="004926F3"/>
    <w:rsid w:val="00494FCB"/>
    <w:rsid w:val="004967A9"/>
    <w:rsid w:val="004C77BC"/>
    <w:rsid w:val="004D58EA"/>
    <w:rsid w:val="00506BC9"/>
    <w:rsid w:val="005173E5"/>
    <w:rsid w:val="005204D0"/>
    <w:rsid w:val="005256FA"/>
    <w:rsid w:val="00532FDC"/>
    <w:rsid w:val="00555D39"/>
    <w:rsid w:val="0056151F"/>
    <w:rsid w:val="00570EEE"/>
    <w:rsid w:val="0057591A"/>
    <w:rsid w:val="00575E5B"/>
    <w:rsid w:val="00582D9A"/>
    <w:rsid w:val="00584CD0"/>
    <w:rsid w:val="005866ED"/>
    <w:rsid w:val="00595FCE"/>
    <w:rsid w:val="005B1201"/>
    <w:rsid w:val="005B30D3"/>
    <w:rsid w:val="005B52E8"/>
    <w:rsid w:val="005B7952"/>
    <w:rsid w:val="005C2A9C"/>
    <w:rsid w:val="005C3EAF"/>
    <w:rsid w:val="005D4E6D"/>
    <w:rsid w:val="005E0C95"/>
    <w:rsid w:val="005F04C8"/>
    <w:rsid w:val="00607B23"/>
    <w:rsid w:val="0064640F"/>
    <w:rsid w:val="00657FB8"/>
    <w:rsid w:val="00687BF5"/>
    <w:rsid w:val="006973FB"/>
    <w:rsid w:val="006A7BE2"/>
    <w:rsid w:val="006C571A"/>
    <w:rsid w:val="006C78B8"/>
    <w:rsid w:val="006D49EF"/>
    <w:rsid w:val="006D6E5A"/>
    <w:rsid w:val="006E4D8C"/>
    <w:rsid w:val="007019D4"/>
    <w:rsid w:val="00703605"/>
    <w:rsid w:val="00707AF5"/>
    <w:rsid w:val="0071662D"/>
    <w:rsid w:val="0073723C"/>
    <w:rsid w:val="007415B4"/>
    <w:rsid w:val="0076715F"/>
    <w:rsid w:val="0076736A"/>
    <w:rsid w:val="0077591B"/>
    <w:rsid w:val="007A7D32"/>
    <w:rsid w:val="007E174C"/>
    <w:rsid w:val="007E4FA9"/>
    <w:rsid w:val="007E6032"/>
    <w:rsid w:val="00807E9E"/>
    <w:rsid w:val="008232FD"/>
    <w:rsid w:val="00830252"/>
    <w:rsid w:val="00851355"/>
    <w:rsid w:val="00854523"/>
    <w:rsid w:val="00870490"/>
    <w:rsid w:val="00873A59"/>
    <w:rsid w:val="00886BDA"/>
    <w:rsid w:val="00887C68"/>
    <w:rsid w:val="00887E47"/>
    <w:rsid w:val="0089005F"/>
    <w:rsid w:val="00895995"/>
    <w:rsid w:val="008D0907"/>
    <w:rsid w:val="008D70D5"/>
    <w:rsid w:val="008E04C3"/>
    <w:rsid w:val="008E15D6"/>
    <w:rsid w:val="00903719"/>
    <w:rsid w:val="009038FC"/>
    <w:rsid w:val="0091289A"/>
    <w:rsid w:val="00925C2F"/>
    <w:rsid w:val="0094093E"/>
    <w:rsid w:val="00957117"/>
    <w:rsid w:val="009765EC"/>
    <w:rsid w:val="0099032A"/>
    <w:rsid w:val="00995EE5"/>
    <w:rsid w:val="009A0413"/>
    <w:rsid w:val="009A730C"/>
    <w:rsid w:val="009C1293"/>
    <w:rsid w:val="009E2A42"/>
    <w:rsid w:val="009F2B3B"/>
    <w:rsid w:val="00A02DD4"/>
    <w:rsid w:val="00A0670E"/>
    <w:rsid w:val="00A109C7"/>
    <w:rsid w:val="00A17BD4"/>
    <w:rsid w:val="00A37DB6"/>
    <w:rsid w:val="00A45DC4"/>
    <w:rsid w:val="00A525EF"/>
    <w:rsid w:val="00A632E3"/>
    <w:rsid w:val="00A8281B"/>
    <w:rsid w:val="00A86C07"/>
    <w:rsid w:val="00AA7615"/>
    <w:rsid w:val="00AD0719"/>
    <w:rsid w:val="00AD0F13"/>
    <w:rsid w:val="00AD319C"/>
    <w:rsid w:val="00AD3C3A"/>
    <w:rsid w:val="00AD79C5"/>
    <w:rsid w:val="00AE6C33"/>
    <w:rsid w:val="00B01829"/>
    <w:rsid w:val="00B1127F"/>
    <w:rsid w:val="00B1749A"/>
    <w:rsid w:val="00B310F6"/>
    <w:rsid w:val="00B5626F"/>
    <w:rsid w:val="00B6689D"/>
    <w:rsid w:val="00B66B08"/>
    <w:rsid w:val="00B82083"/>
    <w:rsid w:val="00BA755D"/>
    <w:rsid w:val="00BE2210"/>
    <w:rsid w:val="00BE351D"/>
    <w:rsid w:val="00C00BC9"/>
    <w:rsid w:val="00C04ABD"/>
    <w:rsid w:val="00C10B9C"/>
    <w:rsid w:val="00C34B8C"/>
    <w:rsid w:val="00C36F45"/>
    <w:rsid w:val="00C50E68"/>
    <w:rsid w:val="00C531DA"/>
    <w:rsid w:val="00C5585D"/>
    <w:rsid w:val="00C63DDB"/>
    <w:rsid w:val="00C71ABC"/>
    <w:rsid w:val="00C824D4"/>
    <w:rsid w:val="00CA16C2"/>
    <w:rsid w:val="00CA2284"/>
    <w:rsid w:val="00CA3024"/>
    <w:rsid w:val="00CB4CBC"/>
    <w:rsid w:val="00CB7B9A"/>
    <w:rsid w:val="00CC6A8C"/>
    <w:rsid w:val="00CD4BBE"/>
    <w:rsid w:val="00CE2C7E"/>
    <w:rsid w:val="00CE6807"/>
    <w:rsid w:val="00D20363"/>
    <w:rsid w:val="00D2219A"/>
    <w:rsid w:val="00D377E8"/>
    <w:rsid w:val="00D53DCD"/>
    <w:rsid w:val="00D81559"/>
    <w:rsid w:val="00D92F0D"/>
    <w:rsid w:val="00D972F3"/>
    <w:rsid w:val="00DA1FD4"/>
    <w:rsid w:val="00DB416A"/>
    <w:rsid w:val="00DB6E31"/>
    <w:rsid w:val="00DC5B08"/>
    <w:rsid w:val="00DE4C11"/>
    <w:rsid w:val="00DF33AE"/>
    <w:rsid w:val="00DF3D43"/>
    <w:rsid w:val="00E17B20"/>
    <w:rsid w:val="00E21C1B"/>
    <w:rsid w:val="00E426FC"/>
    <w:rsid w:val="00E4394E"/>
    <w:rsid w:val="00E43DBF"/>
    <w:rsid w:val="00E45C1B"/>
    <w:rsid w:val="00E73383"/>
    <w:rsid w:val="00E95533"/>
    <w:rsid w:val="00EA6151"/>
    <w:rsid w:val="00EB05D7"/>
    <w:rsid w:val="00EB5C13"/>
    <w:rsid w:val="00EC1C79"/>
    <w:rsid w:val="00EC5412"/>
    <w:rsid w:val="00ED1AD4"/>
    <w:rsid w:val="00ED277B"/>
    <w:rsid w:val="00ED30B0"/>
    <w:rsid w:val="00EE129D"/>
    <w:rsid w:val="00EF13B4"/>
    <w:rsid w:val="00EF72CD"/>
    <w:rsid w:val="00F112ED"/>
    <w:rsid w:val="00F22098"/>
    <w:rsid w:val="00F30EAA"/>
    <w:rsid w:val="00F33847"/>
    <w:rsid w:val="00F4458E"/>
    <w:rsid w:val="00F542E7"/>
    <w:rsid w:val="00F9249C"/>
    <w:rsid w:val="00FE2CAB"/>
    <w:rsid w:val="00FE6DB7"/>
    <w:rsid w:val="00FE7828"/>
    <w:rsid w:val="0397629C"/>
    <w:rsid w:val="04A92583"/>
    <w:rsid w:val="0A441DC5"/>
    <w:rsid w:val="0B1F2C96"/>
    <w:rsid w:val="0B416736"/>
    <w:rsid w:val="0F1C2570"/>
    <w:rsid w:val="0F503502"/>
    <w:rsid w:val="13E45323"/>
    <w:rsid w:val="15657D89"/>
    <w:rsid w:val="1B2061D7"/>
    <w:rsid w:val="1C3400E1"/>
    <w:rsid w:val="1CF960E2"/>
    <w:rsid w:val="23C36BB2"/>
    <w:rsid w:val="262B0302"/>
    <w:rsid w:val="26AD0B3E"/>
    <w:rsid w:val="2CA2553D"/>
    <w:rsid w:val="2D7A42E5"/>
    <w:rsid w:val="461A54DF"/>
    <w:rsid w:val="46AD1481"/>
    <w:rsid w:val="47C14CE4"/>
    <w:rsid w:val="4C447635"/>
    <w:rsid w:val="50562FD5"/>
    <w:rsid w:val="53C864EF"/>
    <w:rsid w:val="61440F6E"/>
    <w:rsid w:val="62EB42A8"/>
    <w:rsid w:val="6B5A3B76"/>
    <w:rsid w:val="70A87CF7"/>
    <w:rsid w:val="7D83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kern w:val="0"/>
      <w:sz w:val="20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975</Words>
  <Characters>1028</Characters>
  <Lines>14</Lines>
  <Paragraphs>4</Paragraphs>
  <TotalTime>1</TotalTime>
  <ScaleCrop>false</ScaleCrop>
  <LinksUpToDate>false</LinksUpToDate>
  <CharactersWithSpaces>1039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2022-04-01T02:22:00Z</dcterms:created>
  <dc:creator>永霞 张</dc:creator>
  <cp:lastModifiedBy>Mr Dragon</cp:lastModifiedBy>
  <cp:lastPrinted>2024-06-28T00:55:00Z</cp:lastPrinted>
  <dcterms:modified xsi:type="dcterms:W3CDTF">2025-08-18T03:14:23Z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EC620BC93C6345A7BFA5665AFCF380D0</vt:lpwstr>
  </property>
  <property fmtid="{D5CDD505-2E9C-101B-9397-08002B2CF9AE}" pid="4" name="KSOTemplateDocerSaveRecord">
    <vt:lpwstr>eyJoZGlkIjoiYjVkMzlmMTU3YmY0ZTU2NGY3NWE4YzcyMDBhYzY5ZjQiLCJ1c2VySWQiOiIzMzY3OTE1MzcifQ==</vt:lpwstr>
  </property>
</Properties>
</file>