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44"/>
          <w:szCs w:val="44"/>
        </w:rPr>
      </w:pPr>
      <w:r>
        <w:rPr>
          <w:rFonts w:hint="eastAsia" w:ascii="黑体" w:hAnsi="黑体" w:eastAsia="黑体"/>
          <w:b/>
          <w:bCs/>
          <w:sz w:val="44"/>
          <w:szCs w:val="44"/>
        </w:rPr>
        <w:t>服务类项目采购需求</w:t>
      </w:r>
    </w:p>
    <w:p>
      <w:pPr>
        <w:pStyle w:val="4"/>
        <w:rPr>
          <w:rFonts w:hint="eastAsia"/>
        </w:rPr>
      </w:pPr>
    </w:p>
    <w:tbl>
      <w:tblPr>
        <w:tblStyle w:val="9"/>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963"/>
        <w:gridCol w:w="409"/>
        <w:gridCol w:w="709"/>
        <w:gridCol w:w="1030"/>
        <w:gridCol w:w="1410"/>
        <w:gridCol w:w="1468"/>
        <w:gridCol w:w="2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19" w:type="dxa"/>
            <w:tcBorders>
              <w:tl2br w:val="nil"/>
              <w:tr2bl w:val="nil"/>
            </w:tcBorders>
            <w:vAlign w:val="center"/>
          </w:tcPr>
          <w:p>
            <w:pPr>
              <w:jc w:val="left"/>
              <w:rPr>
                <w:rFonts w:ascii="仿宋" w:hAnsi="仿宋" w:eastAsia="仿宋"/>
              </w:rPr>
            </w:pPr>
            <w:r>
              <w:rPr>
                <w:rFonts w:hint="eastAsia" w:ascii="仿宋" w:hAnsi="仿宋" w:eastAsia="仿宋"/>
                <w:b/>
                <w:bCs/>
              </w:rPr>
              <w:t>*</w:t>
            </w:r>
            <w:r>
              <w:rPr>
                <w:rFonts w:hint="eastAsia" w:ascii="仿宋" w:hAnsi="仿宋" w:eastAsia="仿宋"/>
              </w:rPr>
              <w:t>项目名称</w:t>
            </w:r>
          </w:p>
        </w:tc>
        <w:tc>
          <w:tcPr>
            <w:tcW w:w="8419" w:type="dxa"/>
            <w:gridSpan w:val="7"/>
            <w:tcBorders>
              <w:tl2br w:val="nil"/>
              <w:tr2bl w:val="nil"/>
            </w:tcBorders>
            <w:vAlign w:val="center"/>
          </w:tcPr>
          <w:p>
            <w:pPr>
              <w:jc w:val="left"/>
              <w:rPr>
                <w:rFonts w:hint="eastAsia" w:ascii="仿宋" w:hAnsi="仿宋" w:eastAsia="仿宋"/>
                <w:lang w:val="en-US" w:eastAsia="zh-CN"/>
              </w:rPr>
            </w:pPr>
            <w:r>
              <w:rPr>
                <w:rFonts w:hint="eastAsia" w:ascii="仿宋" w:hAnsi="仿宋" w:eastAsia="仿宋" w:cs="仿宋"/>
                <w:kern w:val="0"/>
                <w:sz w:val="21"/>
                <w:szCs w:val="21"/>
                <w:lang w:val="en-US" w:eastAsia="zh-CN" w:bidi="ar"/>
              </w:rPr>
              <w:t>深圳市规划和自然资源局福田管理局2025年社会采购代理机构服务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19" w:type="dxa"/>
            <w:tcBorders>
              <w:tl2br w:val="nil"/>
              <w:tr2bl w:val="nil"/>
            </w:tcBorders>
            <w:vAlign w:val="center"/>
          </w:tcPr>
          <w:p>
            <w:pPr>
              <w:jc w:val="left"/>
              <w:rPr>
                <w:rFonts w:ascii="仿宋" w:hAnsi="仿宋" w:eastAsia="仿宋"/>
              </w:rPr>
            </w:pPr>
            <w:r>
              <w:rPr>
                <w:rFonts w:hint="eastAsia" w:ascii="仿宋" w:hAnsi="仿宋" w:eastAsia="仿宋"/>
                <w:b/>
                <w:bCs/>
              </w:rPr>
              <w:t>*</w:t>
            </w:r>
            <w:r>
              <w:rPr>
                <w:rFonts w:hint="eastAsia" w:ascii="仿宋" w:hAnsi="仿宋" w:eastAsia="仿宋"/>
              </w:rPr>
              <w:t>采购人名称</w:t>
            </w:r>
          </w:p>
        </w:tc>
        <w:tc>
          <w:tcPr>
            <w:tcW w:w="4521" w:type="dxa"/>
            <w:gridSpan w:val="5"/>
            <w:tcBorders>
              <w:tl2br w:val="nil"/>
              <w:tr2bl w:val="nil"/>
            </w:tcBorders>
            <w:vAlign w:val="center"/>
          </w:tcPr>
          <w:p>
            <w:pPr>
              <w:jc w:val="left"/>
              <w:rPr>
                <w:rFonts w:hint="default" w:ascii="仿宋" w:hAnsi="仿宋" w:eastAsia="仿宋"/>
              </w:rPr>
            </w:pPr>
            <w:r>
              <w:rPr>
                <w:rFonts w:hint="eastAsia" w:ascii="仿宋" w:hAnsi="仿宋" w:eastAsia="仿宋" w:cs="仿宋"/>
                <w:kern w:val="0"/>
                <w:sz w:val="21"/>
                <w:szCs w:val="21"/>
                <w:lang w:val="en-US" w:eastAsia="zh-CN" w:bidi="ar"/>
              </w:rPr>
              <w:t>深圳市规划和自然资源局福田管理局</w:t>
            </w:r>
          </w:p>
        </w:tc>
        <w:tc>
          <w:tcPr>
            <w:tcW w:w="1468" w:type="dxa"/>
            <w:tcBorders>
              <w:tl2br w:val="nil"/>
              <w:tr2bl w:val="nil"/>
            </w:tcBorders>
            <w:vAlign w:val="center"/>
          </w:tcPr>
          <w:p>
            <w:pPr>
              <w:jc w:val="left"/>
              <w:rPr>
                <w:rFonts w:ascii="仿宋" w:hAnsi="仿宋" w:eastAsia="仿宋"/>
              </w:rPr>
            </w:pPr>
            <w:r>
              <w:rPr>
                <w:rFonts w:hint="eastAsia" w:ascii="仿宋" w:hAnsi="仿宋" w:eastAsia="仿宋"/>
                <w:b/>
                <w:bCs/>
              </w:rPr>
              <w:t>*</w:t>
            </w:r>
            <w:r>
              <w:rPr>
                <w:rFonts w:hint="eastAsia" w:ascii="仿宋" w:hAnsi="仿宋" w:eastAsia="仿宋"/>
              </w:rPr>
              <w:t>采购方式</w:t>
            </w:r>
          </w:p>
        </w:tc>
        <w:tc>
          <w:tcPr>
            <w:tcW w:w="2430" w:type="dxa"/>
            <w:tcBorders>
              <w:tl2br w:val="nil"/>
              <w:tr2bl w:val="nil"/>
            </w:tcBorders>
            <w:vAlign w:val="center"/>
          </w:tcPr>
          <w:p>
            <w:pPr>
              <w:jc w:val="left"/>
              <w:rPr>
                <w:rFonts w:ascii="仿宋" w:hAnsi="仿宋" w:eastAsia="仿宋"/>
              </w:rPr>
            </w:pPr>
            <w:r>
              <w:rPr>
                <w:rFonts w:hint="eastAsia" w:ascii="仿宋" w:hAnsi="仿宋" w:eastAsia="仿宋"/>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219" w:type="dxa"/>
            <w:tcBorders>
              <w:tl2br w:val="nil"/>
              <w:tr2bl w:val="nil"/>
            </w:tcBorders>
            <w:vAlign w:val="center"/>
          </w:tcPr>
          <w:p>
            <w:pPr>
              <w:jc w:val="left"/>
              <w:rPr>
                <w:rFonts w:ascii="仿宋" w:hAnsi="仿宋" w:eastAsia="仿宋"/>
              </w:rPr>
            </w:pPr>
            <w:r>
              <w:rPr>
                <w:rFonts w:hint="eastAsia" w:ascii="仿宋" w:hAnsi="仿宋" w:eastAsia="仿宋"/>
              </w:rPr>
              <w:t>计划立项批文号</w:t>
            </w:r>
          </w:p>
        </w:tc>
        <w:tc>
          <w:tcPr>
            <w:tcW w:w="4521" w:type="dxa"/>
            <w:gridSpan w:val="5"/>
            <w:tcBorders>
              <w:tl2br w:val="nil"/>
              <w:tr2bl w:val="nil"/>
            </w:tcBorders>
            <w:vAlign w:val="center"/>
          </w:tcPr>
          <w:p>
            <w:pPr>
              <w:jc w:val="left"/>
              <w:rPr>
                <w:rFonts w:hint="eastAsia" w:ascii="仿宋" w:hAnsi="仿宋" w:eastAsia="仿宋" w:cs="仿宋"/>
              </w:rPr>
            </w:pPr>
            <w:r>
              <w:rPr>
                <w:rFonts w:hint="eastAsia" w:ascii="仿宋" w:hAnsi="仿宋" w:eastAsia="仿宋" w:cs="仿宋"/>
              </w:rPr>
              <w:t>《深圳市政府采购代理机构管理实施办法》</w:t>
            </w:r>
          </w:p>
          <w:p>
            <w:pPr>
              <w:pStyle w:val="4"/>
              <w:ind w:left="0" w:leftChars="0" w:firstLine="0" w:firstLineChars="0"/>
              <w:rPr>
                <w:rFonts w:hint="eastAsia" w:ascii="仿宋" w:hAnsi="仿宋" w:eastAsia="仿宋" w:cs="仿宋"/>
              </w:rPr>
            </w:pPr>
            <w:r>
              <w:rPr>
                <w:rFonts w:hint="eastAsia" w:ascii="仿宋" w:hAnsi="仿宋" w:eastAsia="仿宋" w:cs="仿宋"/>
              </w:rPr>
              <w:t>《深圳市财政局关于进一步做好社会采购代理机构选择有关事项的通知》《深圳市规划和自然资源局</w:t>
            </w:r>
            <w:r>
              <w:rPr>
                <w:rFonts w:hint="eastAsia" w:ascii="仿宋" w:hAnsi="仿宋" w:eastAsia="仿宋" w:cs="仿宋"/>
                <w:lang w:eastAsia="zh-CN"/>
              </w:rPr>
              <w:t>福田管理局</w:t>
            </w:r>
            <w:r>
              <w:rPr>
                <w:rFonts w:hint="eastAsia" w:ascii="仿宋" w:hAnsi="仿宋" w:eastAsia="仿宋" w:cs="仿宋"/>
              </w:rPr>
              <w:t>社会采购代理机构选取办法》</w:t>
            </w:r>
          </w:p>
        </w:tc>
        <w:tc>
          <w:tcPr>
            <w:tcW w:w="1468" w:type="dxa"/>
            <w:tcBorders>
              <w:tl2br w:val="nil"/>
              <w:tr2bl w:val="nil"/>
            </w:tcBorders>
            <w:vAlign w:val="center"/>
          </w:tcPr>
          <w:p>
            <w:pPr>
              <w:jc w:val="left"/>
              <w:rPr>
                <w:rFonts w:ascii="仿宋" w:hAnsi="仿宋" w:eastAsia="仿宋"/>
              </w:rPr>
            </w:pPr>
            <w:r>
              <w:rPr>
                <w:rFonts w:hint="eastAsia" w:ascii="仿宋" w:hAnsi="仿宋" w:eastAsia="仿宋"/>
                <w:b/>
                <w:bCs/>
              </w:rPr>
              <w:t>*</w:t>
            </w:r>
            <w:r>
              <w:rPr>
                <w:rFonts w:hint="eastAsia" w:ascii="仿宋" w:hAnsi="仿宋" w:eastAsia="仿宋"/>
              </w:rPr>
              <w:t>资金来源</w:t>
            </w:r>
          </w:p>
        </w:tc>
        <w:tc>
          <w:tcPr>
            <w:tcW w:w="2430" w:type="dxa"/>
            <w:tcBorders>
              <w:tl2br w:val="nil"/>
              <w:tr2bl w:val="nil"/>
            </w:tcBorders>
            <w:vAlign w:val="center"/>
          </w:tcPr>
          <w:p>
            <w:pPr>
              <w:jc w:val="left"/>
              <w:rPr>
                <w:rFonts w:hint="eastAsia" w:ascii="仿宋" w:hAnsi="仿宋" w:eastAsia="仿宋"/>
                <w:lang w:val="en-US" w:eastAsia="zh-CN"/>
              </w:rPr>
            </w:pPr>
            <w:r>
              <w:rPr>
                <w:rFonts w:hint="eastAsia" w:ascii="仿宋" w:hAnsi="仿宋" w:eastAsia="仿宋"/>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9" w:type="dxa"/>
            <w:tcBorders>
              <w:tl2br w:val="nil"/>
              <w:tr2bl w:val="nil"/>
            </w:tcBorders>
            <w:vAlign w:val="center"/>
          </w:tcPr>
          <w:p>
            <w:pPr>
              <w:jc w:val="left"/>
              <w:rPr>
                <w:rFonts w:ascii="仿宋" w:hAnsi="仿宋" w:eastAsia="仿宋"/>
              </w:rPr>
            </w:pPr>
            <w:r>
              <w:rPr>
                <w:rFonts w:hint="eastAsia" w:ascii="仿宋" w:hAnsi="仿宋" w:eastAsia="仿宋"/>
                <w:b/>
                <w:bCs/>
              </w:rPr>
              <w:t>*</w:t>
            </w:r>
            <w:r>
              <w:rPr>
                <w:rFonts w:hint="eastAsia" w:ascii="仿宋" w:hAnsi="仿宋" w:eastAsia="仿宋"/>
              </w:rPr>
              <w:t>财政预算限额（元）</w:t>
            </w:r>
          </w:p>
        </w:tc>
        <w:tc>
          <w:tcPr>
            <w:tcW w:w="8419" w:type="dxa"/>
            <w:gridSpan w:val="7"/>
            <w:tcBorders>
              <w:tl2br w:val="nil"/>
              <w:tr2bl w:val="nil"/>
            </w:tcBorders>
            <w:vAlign w:val="center"/>
          </w:tcPr>
          <w:p>
            <w:pPr>
              <w:jc w:val="left"/>
              <w:rPr>
                <w:rFonts w:ascii="仿宋" w:hAnsi="仿宋" w:eastAsia="仿宋"/>
              </w:rPr>
            </w:pPr>
            <w:r>
              <w:rPr>
                <w:rFonts w:hint="eastAsia" w:ascii="仿宋" w:hAnsi="仿宋" w:eastAsia="仿宋"/>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19" w:type="dxa"/>
            <w:tcBorders>
              <w:tl2br w:val="nil"/>
              <w:tr2bl w:val="nil"/>
            </w:tcBorders>
            <w:vAlign w:val="center"/>
          </w:tcPr>
          <w:p>
            <w:pPr>
              <w:jc w:val="left"/>
              <w:rPr>
                <w:rFonts w:ascii="仿宋" w:hAnsi="仿宋" w:eastAsia="仿宋"/>
              </w:rPr>
            </w:pPr>
            <w:r>
              <w:rPr>
                <w:rFonts w:hint="eastAsia" w:ascii="仿宋" w:hAnsi="仿宋" w:eastAsia="仿宋"/>
              </w:rPr>
              <w:t>项目背景</w:t>
            </w:r>
          </w:p>
        </w:tc>
        <w:tc>
          <w:tcPr>
            <w:tcW w:w="8419" w:type="dxa"/>
            <w:gridSpan w:val="7"/>
            <w:tcBorders>
              <w:tl2br w:val="nil"/>
              <w:tr2bl w:val="nil"/>
            </w:tcBorders>
            <w:vAlign w:val="center"/>
          </w:tcPr>
          <w:p>
            <w:pPr>
              <w:ind w:firstLine="420" w:firstLineChars="200"/>
              <w:jc w:val="left"/>
            </w:pPr>
            <w:r>
              <w:rPr>
                <w:rFonts w:hint="eastAsia" w:ascii="仿宋" w:hAnsi="仿宋" w:eastAsia="仿宋" w:cs="仿宋"/>
                <w:lang w:val="en-US" w:eastAsia="zh-CN"/>
              </w:rPr>
              <w:t>为落实市财政局“放管服”要求，开展我局政府采购工作，落实廉政要求，提高采购效率，根据《深圳市政府采购代理机构管理实施办法》(深财规〔2019〕4号）《深圳市财政局关于进一步做好社会采购代理机构选择有关事项的通知》（深财购〔2020〕21号）等政策要求，拟公开选取5家优质高效的社会代理机构为我局政府采购项目承接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9" w:type="dxa"/>
            <w:tcBorders>
              <w:tl2br w:val="nil"/>
              <w:tr2bl w:val="nil"/>
            </w:tcBorders>
            <w:vAlign w:val="center"/>
          </w:tcPr>
          <w:p>
            <w:pPr>
              <w:jc w:val="left"/>
              <w:rPr>
                <w:rFonts w:ascii="仿宋" w:hAnsi="仿宋" w:eastAsia="仿宋"/>
              </w:rPr>
            </w:pPr>
            <w:r>
              <w:rPr>
                <w:rFonts w:hint="eastAsia" w:ascii="仿宋" w:hAnsi="仿宋" w:eastAsia="仿宋"/>
              </w:rPr>
              <w:t>项目前期设计、规划论证单位</w:t>
            </w:r>
          </w:p>
        </w:tc>
        <w:tc>
          <w:tcPr>
            <w:tcW w:w="8419" w:type="dxa"/>
            <w:gridSpan w:val="7"/>
            <w:tcBorders>
              <w:tl2br w:val="nil"/>
              <w:tr2bl w:val="nil"/>
            </w:tcBorders>
            <w:vAlign w:val="center"/>
          </w:tcPr>
          <w:p>
            <w:pPr>
              <w:jc w:val="left"/>
              <w:rPr>
                <w:rFonts w:ascii="仿宋" w:hAnsi="仿宋" w:eastAsia="仿宋"/>
              </w:rPr>
            </w:pPr>
            <w:r>
              <w:rPr>
                <w:rFonts w:hint="eastAsia" w:ascii="仿宋" w:hAnsi="仿宋" w:eastAsia="仿宋"/>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219" w:type="dxa"/>
            <w:tcBorders>
              <w:tl2br w:val="nil"/>
              <w:tr2bl w:val="nil"/>
            </w:tcBorders>
            <w:vAlign w:val="center"/>
          </w:tcPr>
          <w:p>
            <w:pPr>
              <w:jc w:val="center"/>
              <w:rPr>
                <w:rFonts w:ascii="仿宋" w:hAnsi="仿宋" w:eastAsia="仿宋"/>
              </w:rPr>
            </w:pPr>
            <w:r>
              <w:rPr>
                <w:rFonts w:hint="eastAsia" w:ascii="仿宋" w:hAnsi="仿宋" w:eastAsia="仿宋"/>
                <w:kern w:val="0"/>
              </w:rPr>
              <w:t>投标人资质要求</w:t>
            </w:r>
          </w:p>
        </w:tc>
        <w:tc>
          <w:tcPr>
            <w:tcW w:w="8419" w:type="dxa"/>
            <w:gridSpan w:val="7"/>
            <w:tcBorders>
              <w:tl2br w:val="nil"/>
              <w:tr2bl w:val="nil"/>
            </w:tcBorders>
          </w:tcPr>
          <w:p>
            <w:pPr>
              <w:keepNext w:val="0"/>
              <w:keepLines w:val="0"/>
              <w:widowControl/>
              <w:numPr>
                <w:ilvl w:val="0"/>
                <w:numId w:val="0"/>
              </w:numPr>
              <w:suppressLineNumbers w:val="0"/>
              <w:spacing w:before="100" w:beforeAutospacing="1" w:after="100" w:afterAutospacing="1"/>
              <w:ind w:right="0" w:rightChars="0"/>
              <w:jc w:val="left"/>
              <w:rPr>
                <w:rFonts w:hint="eastAsia" w:ascii="仿宋" w:hAnsi="仿宋" w:eastAsia="仿宋" w:cs="仿宋"/>
                <w:kern w:val="0"/>
                <w:sz w:val="21"/>
                <w:szCs w:val="21"/>
                <w:lang w:val="en-US" w:eastAsia="zh-CN" w:bidi="ar"/>
              </w:rPr>
            </w:pPr>
          </w:p>
          <w:p>
            <w:pPr>
              <w:keepNext w:val="0"/>
              <w:keepLines w:val="0"/>
              <w:widowControl/>
              <w:numPr>
                <w:ilvl w:val="0"/>
                <w:numId w:val="1"/>
              </w:numPr>
              <w:suppressLineNumbers w:val="0"/>
              <w:spacing w:before="100" w:beforeAutospacing="1" w:after="100" w:afterAutospacing="1"/>
              <w:ind w:right="0" w:rightChars="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具有独立法人资格或具有独立承担民事责任的能力的其它组织（提供营业执照或事业单位法人证等法人证明扫描件，原件备查）；</w:t>
            </w:r>
          </w:p>
          <w:p>
            <w:pPr>
              <w:keepNext w:val="0"/>
              <w:keepLines w:val="0"/>
              <w:widowControl/>
              <w:numPr>
                <w:ilvl w:val="0"/>
                <w:numId w:val="1"/>
              </w:numPr>
              <w:suppressLineNumbers w:val="0"/>
              <w:spacing w:before="100" w:beforeAutospacing="1" w:after="100" w:afterAutospacing="1"/>
              <w:ind w:right="0" w:rightChars="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在深圳市政府采购监管网公布的我市社会采购代理机构从业名录内；</w:t>
            </w:r>
          </w:p>
          <w:p>
            <w:pPr>
              <w:keepNext w:val="0"/>
              <w:keepLines w:val="0"/>
              <w:widowControl/>
              <w:numPr>
                <w:ilvl w:val="0"/>
                <w:numId w:val="1"/>
              </w:numPr>
              <w:suppressLineNumbers w:val="0"/>
              <w:spacing w:before="100" w:beforeAutospacing="1" w:after="100" w:afterAutospacing="1"/>
              <w:ind w:right="0" w:rightChars="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在深圳市有固定的场地和服务人员；</w:t>
            </w:r>
          </w:p>
          <w:p>
            <w:pPr>
              <w:keepNext w:val="0"/>
              <w:keepLines w:val="0"/>
              <w:widowControl/>
              <w:numPr>
                <w:ilvl w:val="0"/>
                <w:numId w:val="1"/>
              </w:numPr>
              <w:suppressLineNumbers w:val="0"/>
              <w:spacing w:before="100" w:beforeAutospacing="1" w:after="100" w:afterAutospacing="1"/>
              <w:ind w:right="0" w:rightChars="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投标人须签署《政府采购投标及履约承诺函》，否则做废标处理；</w:t>
            </w:r>
          </w:p>
          <w:p>
            <w:pPr>
              <w:keepNext w:val="0"/>
              <w:keepLines w:val="0"/>
              <w:widowControl/>
              <w:numPr>
                <w:ilvl w:val="0"/>
                <w:numId w:val="1"/>
              </w:numPr>
              <w:suppressLineNumbers w:val="0"/>
              <w:spacing w:before="100" w:beforeAutospacing="1" w:after="100" w:afterAutospacing="1"/>
              <w:ind w:right="0" w:rightChars="0"/>
              <w:jc w:val="left"/>
              <w:rPr>
                <w:rFonts w:ascii="仿宋" w:hAnsi="仿宋" w:eastAsia="仿宋"/>
                <w:kern w:val="0"/>
              </w:rPr>
            </w:pPr>
            <w:r>
              <w:rPr>
                <w:rFonts w:hint="eastAsia" w:ascii="仿宋" w:hAnsi="仿宋" w:eastAsia="仿宋" w:cs="仿宋"/>
                <w:kern w:val="0"/>
                <w:sz w:val="21"/>
                <w:szCs w:val="21"/>
                <w:lang w:val="en-US" w:eastAsia="zh-CN" w:bidi="ar"/>
              </w:rPr>
              <w:t>本项目不接受联合体投标，不允许转包、分包。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9" w:type="dxa"/>
            <w:tcBorders>
              <w:tl2br w:val="nil"/>
              <w:tr2bl w:val="nil"/>
            </w:tcBorders>
            <w:vAlign w:val="center"/>
          </w:tcPr>
          <w:p>
            <w:pPr>
              <w:jc w:val="center"/>
              <w:rPr>
                <w:rFonts w:ascii="仿宋" w:hAnsi="仿宋" w:eastAsia="仿宋"/>
                <w:kern w:val="0"/>
              </w:rPr>
            </w:pPr>
            <w:r>
              <w:rPr>
                <w:rFonts w:hint="eastAsia" w:ascii="仿宋" w:hAnsi="仿宋" w:eastAsia="仿宋"/>
                <w:kern w:val="0"/>
              </w:rPr>
              <w:t>具体技术要求</w:t>
            </w:r>
          </w:p>
        </w:tc>
        <w:tc>
          <w:tcPr>
            <w:tcW w:w="8419" w:type="dxa"/>
            <w:gridSpan w:val="7"/>
            <w:tcBorders>
              <w:tl2br w:val="nil"/>
              <w:tr2bl w:val="nil"/>
            </w:tcBorders>
          </w:tcPr>
          <w:p>
            <w:pPr>
              <w:rPr>
                <w:rFonts w:hint="eastAsia"/>
              </w:rPr>
            </w:pP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工作目标</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rPr>
                <w:rFonts w:hint="eastAsia" w:ascii="仿宋" w:hAnsi="仿宋" w:eastAsia="仿宋" w:cs="仿宋"/>
                <w:b/>
                <w:bCs/>
                <w:sz w:val="24"/>
                <w:szCs w:val="24"/>
              </w:rPr>
            </w:pPr>
            <w:r>
              <w:rPr>
                <w:rFonts w:hint="eastAsia" w:ascii="仿宋" w:hAnsi="仿宋" w:eastAsia="仿宋" w:cs="仿宋"/>
                <w:kern w:val="0"/>
                <w:sz w:val="21"/>
                <w:szCs w:val="21"/>
                <w:lang w:val="en-US" w:eastAsia="zh-CN" w:bidi="ar"/>
              </w:rPr>
              <w:t>落实</w:t>
            </w:r>
            <w:r>
              <w:rPr>
                <w:rFonts w:hint="eastAsia" w:ascii="仿宋" w:hAnsi="仿宋" w:eastAsia="仿宋" w:cs="仿宋"/>
                <w:color w:val="000000"/>
                <w:kern w:val="0"/>
                <w:sz w:val="21"/>
                <w:szCs w:val="21"/>
                <w:lang w:val="en-US" w:eastAsia="zh-CN" w:bidi="ar"/>
              </w:rPr>
              <w:t>《中华人民共和国政府采购法》《中华人民共和国政府采购法实施条例》《深圳经济特区政府采购条例》《深圳经济特区政府采购条例实施细则》</w:t>
            </w:r>
            <w:r>
              <w:rPr>
                <w:rFonts w:hint="eastAsia" w:ascii="仿宋" w:hAnsi="仿宋" w:eastAsia="仿宋" w:cs="仿宋"/>
                <w:kern w:val="0"/>
                <w:sz w:val="21"/>
                <w:szCs w:val="21"/>
                <w:lang w:val="en-US" w:eastAsia="zh-CN" w:bidi="ar"/>
              </w:rPr>
              <w:t>《深圳市政府采购代理机构管理实施办法》《深圳市财政局关于进一步做好社会采购代理机构选择有关事项的通知》等法律法规要求，通过政府采购代</w:t>
            </w:r>
            <w:r>
              <w:rPr>
                <w:rFonts w:hint="eastAsia" w:ascii="仿宋" w:hAnsi="仿宋" w:eastAsia="仿宋" w:cs="仿宋"/>
                <w:color w:val="000000"/>
                <w:kern w:val="0"/>
                <w:sz w:val="21"/>
                <w:szCs w:val="21"/>
                <w:lang w:val="en-US" w:eastAsia="zh-CN" w:bidi="ar"/>
              </w:rPr>
              <w:t>理机构服务</w:t>
            </w:r>
            <w:r>
              <w:rPr>
                <w:rFonts w:hint="eastAsia" w:ascii="仿宋" w:hAnsi="仿宋" w:eastAsia="仿宋" w:cs="仿宋"/>
                <w:kern w:val="0"/>
                <w:sz w:val="21"/>
                <w:szCs w:val="21"/>
                <w:lang w:val="en-US" w:eastAsia="zh-CN" w:bidi="ar"/>
              </w:rPr>
              <w:t>提高我局采购效率，落实廉政要求，为我局依法依规开展政府采购工作提供保障。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jc w:val="both"/>
              <w:textAlignment w:val="auto"/>
            </w:pPr>
            <w:r>
              <w:rPr>
                <w:rFonts w:hint="eastAsia" w:ascii="仿宋" w:hAnsi="仿宋" w:eastAsia="仿宋" w:cs="仿宋"/>
                <w:b/>
                <w:bCs/>
                <w:sz w:val="24"/>
                <w:szCs w:val="24"/>
              </w:rPr>
              <w:t>二、</w:t>
            </w:r>
            <w:r>
              <w:rPr>
                <w:rStyle w:val="11"/>
                <w:rFonts w:hint="eastAsia" w:ascii="仿宋" w:hAnsi="仿宋" w:eastAsia="仿宋" w:cs="仿宋"/>
                <w:b/>
                <w:bCs/>
                <w:sz w:val="24"/>
                <w:szCs w:val="24"/>
              </w:rPr>
              <w:t>法律依据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pPr>
            <w:r>
              <w:rPr>
                <w:rFonts w:hint="eastAsia" w:ascii="仿宋" w:hAnsi="仿宋" w:eastAsia="仿宋" w:cs="仿宋"/>
                <w:b w:val="0"/>
                <w:bCs w:val="0"/>
                <w:sz w:val="21"/>
                <w:szCs w:val="21"/>
              </w:rPr>
              <w:t>根据上级主管部门下达的项目资金或采购计划开展采购工作，法律依据如下：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1.《中华人民共和国政府采购法》（国家主席令第68号）；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2.《中华人民共和国招标投标法》（国家主席令第21号）；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color w:val="000000"/>
                <w:kern w:val="0"/>
                <w:sz w:val="21"/>
                <w:szCs w:val="21"/>
                <w:lang w:val="en-US" w:eastAsia="zh-CN" w:bidi="ar"/>
              </w:rPr>
              <w:t>3.《中华人民共和国财政部令第87号政府采购货物和服务招标投标管理办法》；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4.《评标委员会和评标方法暂行规定》（国家发展计划委员会、国家经济贸易委员会、建设部、铁道部、交通部、信息产业部、水利部令第12号）；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5.《深圳经济特区政府采购条例》（2011年12月27日，政府采购条例修订草案在深圳市第五届人大常委会第十二次会议）；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6.《深圳经济特区政府采购条例实施细则》；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7.《深圳市政府采购评标委员会和评标方法暂行规定》（深财购〔2005〕5号）；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8.《深圳市政府投资项目管理条例》（深圳市第二届人民代表大会常务委员会第三十八次会议通过）；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9</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《中华人民共和国财政部令第94号--政府采购质疑和投诉办法》；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10</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《政府采购评审专家管理办法》；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11</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《深圳市政府采购评审专家酬劳发放标准》；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12</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《深圳市政府采购供应商诚信管理暂行办法操作细则》；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color w:val="000000"/>
                <w:kern w:val="0"/>
                <w:sz w:val="21"/>
                <w:szCs w:val="21"/>
                <w:lang w:val="en-US" w:eastAsia="zh-CN" w:bidi="ar"/>
              </w:rPr>
              <w:t>13.《深圳市政府采购供应商质疑处理办法》；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14</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《深圳市政府采购评标定标分离管理暂行办法》；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15</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《深圳市政府采购供应商诚信管理暂行办法》；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16</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《广东省综合评标评审专家库专家考评暂行办法》；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17</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《政府采购代理机构管理暂行办法》；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pPr>
            <w:r>
              <w:rPr>
                <w:rFonts w:hint="eastAsia" w:ascii="仿宋" w:hAnsi="仿宋" w:eastAsia="仿宋" w:cs="仿宋"/>
                <w:color w:val="000000"/>
                <w:sz w:val="21"/>
                <w:szCs w:val="21"/>
              </w:rPr>
              <w:t>18</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法律法规要求的其他相关文件。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482" w:firstLineChars="200"/>
              <w:jc w:val="both"/>
              <w:textAlignment w:val="auto"/>
            </w:pPr>
            <w:r>
              <w:rPr>
                <w:rStyle w:val="11"/>
                <w:rFonts w:hint="eastAsia" w:ascii="仿宋" w:hAnsi="仿宋" w:eastAsia="仿宋" w:cs="仿宋"/>
                <w:b/>
                <w:bCs/>
                <w:kern w:val="0"/>
                <w:sz w:val="24"/>
                <w:szCs w:val="24"/>
                <w:lang w:val="en-US" w:eastAsia="zh-CN" w:bidi="ar"/>
              </w:rPr>
              <w:t>三、工作内容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420" w:firstLineChars="200"/>
              <w:jc w:val="both"/>
              <w:textAlignment w:val="auto"/>
            </w:pPr>
            <w:r>
              <w:rPr>
                <w:rFonts w:hint="eastAsia" w:ascii="仿宋" w:hAnsi="仿宋" w:eastAsia="仿宋" w:cs="仿宋"/>
                <w:kern w:val="0"/>
                <w:sz w:val="21"/>
                <w:szCs w:val="21"/>
                <w:lang w:val="en-US" w:eastAsia="zh-CN" w:bidi="ar"/>
              </w:rPr>
              <w:t>1.严格按照国家、省、市政府采购（招投标）法律法规开展项目采购工作，且对采购人提供的全部信息和内容进行保密，未经采购人同意不得对外或任何第三方披露。</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根据采购法律法规检查集中采购项目程序是否合法合规；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根据采购法律法规结合采购人提供的采购制度检查自行采购项目是否符合要求；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4.本次招标代理服务要求包括但不限于以下内容：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420" w:firstLineChars="200"/>
              <w:jc w:val="both"/>
              <w:textAlignment w:val="auto"/>
            </w:pPr>
            <w:r>
              <w:rPr>
                <w:rFonts w:hint="eastAsia" w:ascii="仿宋" w:hAnsi="仿宋" w:eastAsia="仿宋" w:cs="仿宋"/>
                <w:kern w:val="0"/>
                <w:sz w:val="21"/>
                <w:szCs w:val="21"/>
                <w:lang w:val="en-US" w:eastAsia="zh-CN" w:bidi="ar"/>
              </w:rPr>
              <w:t>（1）法律法规要求招标代理承担的责任与义务；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pPr>
            <w:r>
              <w:rPr>
                <w:rFonts w:hint="eastAsia" w:ascii="仿宋" w:hAnsi="仿宋" w:eastAsia="仿宋" w:cs="仿宋"/>
                <w:sz w:val="21"/>
                <w:szCs w:val="21"/>
              </w:rPr>
              <w:t>（2）核实采购事项的合法性、合规性；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（3）为采购人自行采购项目在采购网征求意见；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（4）协助采购人与中标人签订合同；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（5）协助采购人处理项目质疑、投诉并汇总；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（6）主动并定期提供进度报告（年中报告、年终总结报告）；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pPr>
            <w:r>
              <w:rPr>
                <w:rFonts w:hint="eastAsia" w:ascii="仿宋" w:hAnsi="仿宋" w:eastAsia="仿宋" w:cs="仿宋"/>
                <w:kern w:val="0"/>
                <w:sz w:val="21"/>
                <w:szCs w:val="21"/>
                <w:lang w:val="en-US" w:eastAsia="zh-CN" w:bidi="ar"/>
              </w:rPr>
              <w:t>（7）提供政府采购法律咨询服务；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420"/>
              <w:jc w:val="both"/>
              <w:textAlignment w:val="auto"/>
              <w:rPr>
                <w:rStyle w:val="11"/>
                <w:rFonts w:hint="eastAsia" w:ascii="仿宋" w:hAnsi="仿宋" w:eastAsia="仿宋" w:cs="仿宋"/>
                <w:b/>
                <w:bCs/>
                <w:sz w:val="21"/>
                <w:szCs w:val="21"/>
              </w:rPr>
            </w:pPr>
            <w:r>
              <w:rPr>
                <w:rFonts w:hint="eastAsia" w:ascii="仿宋" w:hAnsi="仿宋" w:eastAsia="仿宋" w:cs="仿宋"/>
                <w:kern w:val="0"/>
                <w:sz w:val="21"/>
                <w:szCs w:val="21"/>
                <w:lang w:val="en-US" w:eastAsia="zh-CN" w:bidi="ar"/>
              </w:rPr>
              <w:t>（8）采购项目外部档案保管。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2"/>
              <w:jc w:val="both"/>
              <w:textAlignment w:val="auto"/>
            </w:pPr>
            <w:r>
              <w:rPr>
                <w:rStyle w:val="11"/>
                <w:rFonts w:hint="eastAsia" w:ascii="仿宋" w:hAnsi="仿宋" w:eastAsia="仿宋" w:cs="仿宋"/>
                <w:b/>
                <w:bCs/>
                <w:sz w:val="21"/>
                <w:szCs w:val="21"/>
              </w:rPr>
              <w:t>四、工作成果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pPr>
            <w:r>
              <w:rPr>
                <w:rFonts w:hint="eastAsia" w:ascii="仿宋" w:hAnsi="仿宋" w:eastAsia="仿宋" w:cs="仿宋"/>
                <w:sz w:val="21"/>
                <w:szCs w:val="21"/>
                <w:lang w:val="en-US" w:eastAsia="zh-CN"/>
              </w:rPr>
              <w:t>1.</w:t>
            </w:r>
            <w:r>
              <w:rPr>
                <w:rFonts w:hint="eastAsia" w:ascii="仿宋" w:hAnsi="仿宋" w:eastAsia="仿宋" w:cs="仿宋"/>
                <w:sz w:val="21"/>
                <w:szCs w:val="21"/>
              </w:rPr>
              <w:t>《政府采购项目进展年中报告》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pPr>
            <w:r>
              <w:rPr>
                <w:rFonts w:hint="eastAsia" w:ascii="仿宋" w:hAnsi="仿宋" w:eastAsia="仿宋" w:cs="仿宋"/>
                <w:sz w:val="21"/>
                <w:szCs w:val="21"/>
                <w:lang w:val="en-US" w:eastAsia="zh-CN"/>
              </w:rPr>
              <w:t>2.</w:t>
            </w:r>
            <w:r>
              <w:rPr>
                <w:rFonts w:hint="eastAsia" w:ascii="仿宋" w:hAnsi="仿宋" w:eastAsia="仿宋" w:cs="仿宋"/>
                <w:sz w:val="21"/>
                <w:szCs w:val="21"/>
              </w:rPr>
              <w:t>《政府采购项目进展年终总结报告》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《深圳市规划和自然资源局</w:t>
            </w:r>
            <w:r>
              <w:rPr>
                <w:rFonts w:hint="eastAsia" w:ascii="仿宋" w:hAnsi="仿宋" w:eastAsia="仿宋" w:cs="仿宋"/>
                <w:sz w:val="21"/>
                <w:szCs w:val="21"/>
                <w:lang w:val="en-US" w:eastAsia="zh-CN"/>
              </w:rPr>
              <w:t>福田管理局</w:t>
            </w:r>
            <w:r>
              <w:rPr>
                <w:rFonts w:hint="eastAsia" w:ascii="仿宋" w:hAnsi="仿宋" w:eastAsia="仿宋" w:cs="仿宋"/>
                <w:sz w:val="21"/>
                <w:szCs w:val="21"/>
              </w:rPr>
              <w:t>政府采购项目投诉质疑汇总及分析》</w:t>
            </w:r>
          </w:p>
          <w:p>
            <w:pPr>
              <w:jc w:val="left"/>
              <w:rPr>
                <w:rFonts w:ascii="仿宋" w:hAnsi="仿宋" w:eastAsia="仿宋"/>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19" w:type="dxa"/>
            <w:tcBorders>
              <w:tl2br w:val="nil"/>
              <w:tr2bl w:val="nil"/>
            </w:tcBorders>
          </w:tcPr>
          <w:p>
            <w:pPr>
              <w:jc w:val="left"/>
              <w:rPr>
                <w:rFonts w:ascii="仿宋" w:hAnsi="仿宋" w:eastAsia="仿宋"/>
                <w:kern w:val="0"/>
              </w:rPr>
            </w:pPr>
            <w:r>
              <w:rPr>
                <w:rFonts w:hint="eastAsia" w:ascii="仿宋" w:hAnsi="仿宋" w:eastAsia="仿宋"/>
                <w:kern w:val="0"/>
              </w:rPr>
              <w:t>商务需求</w:t>
            </w:r>
          </w:p>
        </w:tc>
        <w:tc>
          <w:tcPr>
            <w:tcW w:w="8419" w:type="dxa"/>
            <w:gridSpan w:val="7"/>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firstLineChars="200"/>
              <w:jc w:val="left"/>
              <w:textAlignment w:val="auto"/>
              <w:rPr>
                <w:rFonts w:hint="eastAsia" w:ascii="仿宋" w:hAnsi="仿宋" w:eastAsia="仿宋" w:cs="仿宋"/>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2" w:firstLineChars="200"/>
              <w:jc w:val="left"/>
              <w:textAlignment w:val="auto"/>
              <w:rPr>
                <w:b/>
                <w:bCs/>
              </w:rPr>
            </w:pPr>
            <w:r>
              <w:rPr>
                <w:rFonts w:hint="eastAsia" w:ascii="仿宋" w:hAnsi="仿宋" w:eastAsia="仿宋" w:cs="仿宋"/>
                <w:b/>
                <w:bCs/>
                <w:kern w:val="0"/>
                <w:sz w:val="21"/>
                <w:szCs w:val="21"/>
                <w:lang w:val="en-US" w:eastAsia="zh-CN" w:bidi="ar"/>
              </w:rPr>
              <w:t>1.项目服务期限</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rPr>
              <w:t>一年，如符合优质服务合同要求的，我局可根据政府采购相关规定续签。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jc w:val="left"/>
              <w:textAlignment w:val="auto"/>
              <w:rPr>
                <w:b/>
                <w:bCs/>
              </w:rPr>
            </w:pPr>
            <w:r>
              <w:rPr>
                <w:rFonts w:hint="eastAsia" w:ascii="仿宋" w:hAnsi="仿宋" w:eastAsia="仿宋" w:cs="仿宋"/>
                <w:b/>
                <w:bCs/>
                <w:kern w:val="0"/>
                <w:sz w:val="21"/>
                <w:szCs w:val="21"/>
                <w:lang w:val="en-US" w:eastAsia="zh-CN" w:bidi="ar"/>
              </w:rPr>
              <w:t>2.项目进度安排</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pP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）自承接采购项目起，第6个月提供采购项目年中报告，内容需包括但不限于采购项目情况及分析、项目采购遇到的问题、采购存在的问题及建议；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）自承接采购项目起，第12个月提供年终总结报告和采购项目投诉质疑汇总报告，内容需包括但不限于采购项目情况及分析、项目采购遇到的问题、采购存在的问题及建议等。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firstLine="422" w:firstLineChars="200"/>
              <w:jc w:val="left"/>
              <w:textAlignment w:val="auto"/>
              <w:rPr>
                <w:b/>
                <w:bCs/>
              </w:rPr>
            </w:pPr>
            <w:r>
              <w:rPr>
                <w:rFonts w:hint="eastAsia" w:ascii="仿宋" w:hAnsi="仿宋" w:eastAsia="仿宋" w:cs="仿宋"/>
                <w:b/>
                <w:bCs/>
                <w:kern w:val="0"/>
                <w:sz w:val="21"/>
                <w:szCs w:val="21"/>
                <w:lang w:val="en-US" w:eastAsia="zh-CN" w:bidi="ar"/>
              </w:rPr>
              <w:t>3.付款方式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rPr>
              <w:t>采购人不支付任何费用。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jc w:val="left"/>
              <w:textAlignment w:val="auto"/>
              <w:rPr>
                <w:b/>
                <w:bCs/>
              </w:rPr>
            </w:pPr>
            <w:r>
              <w:rPr>
                <w:rFonts w:hint="eastAsia" w:ascii="仿宋" w:hAnsi="仿宋" w:eastAsia="仿宋" w:cs="仿宋"/>
                <w:b/>
                <w:bCs/>
                <w:kern w:val="0"/>
                <w:sz w:val="21"/>
                <w:szCs w:val="21"/>
                <w:lang w:val="en-US" w:eastAsia="zh-CN" w:bidi="ar"/>
              </w:rPr>
              <w:t>4.验收要求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firstLine="420" w:firstLineChars="200"/>
              <w:jc w:val="left"/>
              <w:textAlignment w:val="auto"/>
            </w:pPr>
            <w:r>
              <w:rPr>
                <w:rFonts w:hint="eastAsia" w:ascii="仿宋" w:hAnsi="仿宋" w:eastAsia="仿宋" w:cs="仿宋"/>
                <w:kern w:val="0"/>
                <w:sz w:val="21"/>
                <w:szCs w:val="21"/>
                <w:lang w:val="en-US" w:eastAsia="zh-CN" w:bidi="ar"/>
              </w:rPr>
              <w:t>（1）是否按本文工作内容要求依法依规开展工作；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firstLineChars="200"/>
              <w:jc w:val="left"/>
              <w:textAlignment w:val="auto"/>
            </w:pPr>
            <w:r>
              <w:rPr>
                <w:rFonts w:hint="eastAsia" w:ascii="仿宋" w:hAnsi="仿宋" w:eastAsia="仿宋" w:cs="仿宋"/>
                <w:kern w:val="0"/>
                <w:sz w:val="21"/>
                <w:szCs w:val="21"/>
                <w:lang w:val="en-US" w:eastAsia="zh-CN" w:bidi="ar"/>
              </w:rPr>
              <w:t>（2）采购过程是否存在延误、文件是否齐全；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firstLineChars="200"/>
              <w:jc w:val="left"/>
              <w:textAlignment w:val="auto"/>
            </w:pPr>
            <w:r>
              <w:rPr>
                <w:rFonts w:hint="eastAsia" w:ascii="仿宋" w:hAnsi="仿宋" w:eastAsia="仿宋" w:cs="仿宋"/>
                <w:kern w:val="0"/>
                <w:sz w:val="21"/>
                <w:szCs w:val="21"/>
                <w:lang w:val="en-US" w:eastAsia="zh-CN" w:bidi="ar"/>
              </w:rPr>
              <w:t>（3）是否依法依规解答采购问题；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firstLineChars="200"/>
              <w:jc w:val="left"/>
              <w:textAlignment w:val="auto"/>
            </w:pPr>
            <w:r>
              <w:rPr>
                <w:rFonts w:hint="eastAsia" w:ascii="仿宋" w:hAnsi="仿宋" w:eastAsia="仿宋" w:cs="仿宋"/>
                <w:kern w:val="0"/>
                <w:sz w:val="21"/>
                <w:szCs w:val="21"/>
                <w:lang w:val="en-US" w:eastAsia="zh-CN" w:bidi="ar"/>
              </w:rPr>
              <w:t>（4）定期提供的项目进展情况是否详实；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jc w:val="left"/>
              <w:textAlignment w:val="auto"/>
            </w:pPr>
            <w:r>
              <w:rPr>
                <w:rFonts w:hint="eastAsia" w:ascii="仿宋" w:hAnsi="仿宋" w:eastAsia="仿宋" w:cs="仿宋"/>
                <w:kern w:val="0"/>
                <w:sz w:val="21"/>
                <w:szCs w:val="21"/>
                <w:lang w:val="en-US" w:eastAsia="zh-CN" w:bidi="ar"/>
              </w:rPr>
              <w:t>（5）对我局政府采购情况总结是否到位，提出的问题是否属实，对解决问题的建议是否切实可行；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rPr>
              <w:t>（6）代理机构是否被行政处罚。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jc w:val="left"/>
              <w:textAlignment w:val="auto"/>
              <w:rPr>
                <w:b/>
                <w:bCs/>
              </w:rPr>
            </w:pPr>
            <w:r>
              <w:rPr>
                <w:rFonts w:hint="eastAsia" w:ascii="仿宋" w:hAnsi="仿宋" w:eastAsia="仿宋" w:cs="仿宋"/>
                <w:b/>
                <w:bCs/>
                <w:kern w:val="0"/>
                <w:sz w:val="21"/>
                <w:szCs w:val="21"/>
                <w:lang w:val="en-US" w:eastAsia="zh-CN" w:bidi="ar"/>
              </w:rPr>
              <w:t>★5.人员要求</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pPr>
            <w:r>
              <w:rPr>
                <w:rFonts w:hint="eastAsia" w:ascii="仿宋" w:hAnsi="仿宋" w:eastAsia="仿宋" w:cs="仿宋"/>
                <w:sz w:val="21"/>
                <w:szCs w:val="21"/>
              </w:rPr>
              <w:t>（1）代理机构须组成为我局采购服务的专职人员不少于</w:t>
            </w:r>
            <w:r>
              <w:rPr>
                <w:rFonts w:hint="eastAsia" w:ascii="仿宋" w:hAnsi="仿宋" w:eastAsia="仿宋" w:cs="仿宋"/>
                <w:sz w:val="21"/>
                <w:szCs w:val="21"/>
                <w:lang w:val="en-US" w:eastAsia="zh-CN"/>
              </w:rPr>
              <w:t>2</w:t>
            </w:r>
            <w:r>
              <w:rPr>
                <w:rFonts w:hint="eastAsia" w:ascii="仿宋" w:hAnsi="仿宋" w:eastAsia="仿宋" w:cs="仿宋"/>
                <w:sz w:val="21"/>
                <w:szCs w:val="21"/>
              </w:rPr>
              <w:t>人，熟悉政府采购法律法规，具有采购经验不少于3年，以在投标代理机构提供的社保证明为准。如服务期间调换专职人员应在1日内通知我局。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rPr>
              <w:t>（2）每个采购项目必须指定专人负责。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420"/>
              <w:jc w:val="left"/>
              <w:textAlignment w:val="auto"/>
              <w:rPr>
                <w:b/>
                <w:bCs/>
              </w:rPr>
            </w:pPr>
            <w:r>
              <w:rPr>
                <w:rFonts w:hint="eastAsia" w:ascii="仿宋" w:hAnsi="仿宋" w:eastAsia="仿宋" w:cs="仿宋"/>
                <w:b/>
                <w:bCs/>
                <w:kern w:val="0"/>
                <w:sz w:val="21"/>
                <w:szCs w:val="21"/>
                <w:lang w:val="en-US" w:eastAsia="zh-CN" w:bidi="ar"/>
              </w:rPr>
              <w:t>6.违约责任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firstLine="420" w:firstLineChars="200"/>
              <w:jc w:val="left"/>
              <w:textAlignment w:val="auto"/>
            </w:pPr>
            <w:r>
              <w:rPr>
                <w:rFonts w:hint="eastAsia" w:ascii="仿宋" w:hAnsi="仿宋" w:eastAsia="仿宋" w:cs="仿宋"/>
                <w:kern w:val="0"/>
                <w:sz w:val="21"/>
                <w:szCs w:val="21"/>
                <w:lang w:val="en-US" w:eastAsia="zh-CN" w:bidi="ar"/>
              </w:rPr>
              <w:t>我局重视投标人的诚信情况，如履约过程中未能按投标文件工作内容及承诺执行的，将列入我局失信黑名单，同时报上级政府采购主管部门处理。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因代理机构履约过程中导致采购人采购流程不完整，或出现过失导致项目出现问题的，产生的全部责任由代理机构承担。</w:t>
            </w:r>
          </w:p>
          <w:p>
            <w:pPr>
              <w:pStyle w:val="4"/>
              <w:rPr>
                <w:rFonts w:hint="default"/>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19" w:type="dxa"/>
            <w:vMerge w:val="restart"/>
            <w:tcBorders>
              <w:tl2br w:val="nil"/>
              <w:tr2bl w:val="nil"/>
            </w:tcBorders>
          </w:tcPr>
          <w:p>
            <w:pPr>
              <w:jc w:val="center"/>
              <w:rPr>
                <w:rFonts w:ascii="仿宋" w:hAnsi="仿宋" w:eastAsia="仿宋"/>
                <w:kern w:val="0"/>
              </w:rPr>
            </w:pPr>
            <w:r>
              <w:rPr>
                <w:rFonts w:hint="eastAsia" w:ascii="仿宋" w:hAnsi="仿宋" w:eastAsia="仿宋"/>
                <w:kern w:val="0"/>
              </w:rPr>
              <w:t>其他要求</w:t>
            </w:r>
          </w:p>
        </w:tc>
        <w:tc>
          <w:tcPr>
            <w:tcW w:w="8419" w:type="dxa"/>
            <w:gridSpan w:val="7"/>
            <w:tcBorders>
              <w:tl2br w:val="nil"/>
              <w:tr2bl w:val="nil"/>
            </w:tcBorders>
          </w:tcPr>
          <w:p>
            <w:pPr>
              <w:jc w:val="left"/>
              <w:rPr>
                <w:rFonts w:ascii="仿宋" w:hAnsi="仿宋" w:eastAsia="仿宋"/>
                <w:kern w:val="0"/>
              </w:rPr>
            </w:pPr>
            <w:r>
              <w:rPr>
                <w:rFonts w:hint="eastAsia" w:ascii="仿宋" w:hAnsi="仿宋" w:eastAsia="仿宋"/>
                <w:b/>
                <w:bCs/>
              </w:rPr>
              <w:t>特定供应商的名称、项目负责人及联系方式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19" w:type="dxa"/>
            <w:vMerge w:val="continue"/>
            <w:tcBorders>
              <w:tl2br w:val="nil"/>
              <w:tr2bl w:val="nil"/>
            </w:tcBorders>
            <w:vAlign w:val="center"/>
          </w:tcPr>
          <w:p>
            <w:pPr>
              <w:widowControl/>
              <w:jc w:val="left"/>
              <w:rPr>
                <w:rFonts w:ascii="仿宋" w:hAnsi="仿宋" w:eastAsia="仿宋"/>
                <w:kern w:val="0"/>
              </w:rPr>
            </w:pPr>
          </w:p>
        </w:tc>
        <w:tc>
          <w:tcPr>
            <w:tcW w:w="1372" w:type="dxa"/>
            <w:gridSpan w:val="2"/>
            <w:vMerge w:val="restart"/>
            <w:tcBorders>
              <w:tl2br w:val="nil"/>
              <w:tr2bl w:val="nil"/>
            </w:tcBorders>
          </w:tcPr>
          <w:p>
            <w:pPr>
              <w:jc w:val="left"/>
              <w:rPr>
                <w:rFonts w:ascii="仿宋" w:hAnsi="仿宋" w:eastAsia="仿宋"/>
                <w:kern w:val="0"/>
              </w:rPr>
            </w:pPr>
            <w:r>
              <w:rPr>
                <w:rFonts w:hint="eastAsia" w:ascii="仿宋" w:hAnsi="仿宋" w:eastAsia="仿宋"/>
              </w:rPr>
              <w:t>特定供应商</w:t>
            </w:r>
          </w:p>
        </w:tc>
        <w:tc>
          <w:tcPr>
            <w:tcW w:w="7047" w:type="dxa"/>
            <w:gridSpan w:val="5"/>
            <w:tcBorders>
              <w:tl2br w:val="nil"/>
              <w:tr2bl w:val="nil"/>
            </w:tcBorders>
          </w:tcPr>
          <w:p>
            <w:pPr>
              <w:jc w:val="left"/>
              <w:rPr>
                <w:rFonts w:ascii="仿宋" w:hAnsi="仿宋" w:eastAsia="仿宋"/>
                <w:kern w:val="0"/>
              </w:rPr>
            </w:pPr>
            <w:r>
              <w:rPr>
                <w:rFonts w:hint="eastAsia" w:ascii="仿宋" w:hAnsi="仿宋" w:eastAsia="仿宋"/>
              </w:rPr>
              <w:t>单位名称：无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19" w:type="dxa"/>
            <w:vMerge w:val="continue"/>
            <w:tcBorders>
              <w:tl2br w:val="nil"/>
              <w:tr2bl w:val="nil"/>
            </w:tcBorders>
            <w:vAlign w:val="center"/>
          </w:tcPr>
          <w:p>
            <w:pPr>
              <w:widowControl/>
              <w:jc w:val="left"/>
              <w:rPr>
                <w:rFonts w:ascii="仿宋" w:hAnsi="仿宋" w:eastAsia="仿宋"/>
                <w:kern w:val="0"/>
              </w:rPr>
            </w:pPr>
          </w:p>
        </w:tc>
        <w:tc>
          <w:tcPr>
            <w:tcW w:w="1372" w:type="dxa"/>
            <w:gridSpan w:val="2"/>
            <w:vMerge w:val="continue"/>
            <w:tcBorders>
              <w:tl2br w:val="nil"/>
              <w:tr2bl w:val="nil"/>
            </w:tcBorders>
            <w:vAlign w:val="center"/>
          </w:tcPr>
          <w:p>
            <w:pPr>
              <w:widowControl/>
              <w:jc w:val="left"/>
              <w:rPr>
                <w:rFonts w:ascii="仿宋" w:hAnsi="仿宋" w:eastAsia="仿宋"/>
                <w:kern w:val="0"/>
              </w:rPr>
            </w:pPr>
          </w:p>
        </w:tc>
        <w:tc>
          <w:tcPr>
            <w:tcW w:w="7047" w:type="dxa"/>
            <w:gridSpan w:val="5"/>
            <w:tcBorders>
              <w:tl2br w:val="nil"/>
              <w:tr2bl w:val="nil"/>
            </w:tcBorders>
          </w:tcPr>
          <w:p>
            <w:pPr>
              <w:jc w:val="left"/>
              <w:rPr>
                <w:rFonts w:ascii="仿宋" w:hAnsi="仿宋" w:eastAsia="仿宋"/>
                <w:kern w:val="0"/>
              </w:rPr>
            </w:pPr>
            <w:r>
              <w:rPr>
                <w:rFonts w:hint="eastAsia" w:ascii="仿宋" w:hAnsi="仿宋" w:eastAsia="仿宋"/>
              </w:rPr>
              <w:t>项目经办人：无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19" w:type="dxa"/>
            <w:vMerge w:val="continue"/>
            <w:tcBorders>
              <w:tl2br w:val="nil"/>
              <w:tr2bl w:val="nil"/>
            </w:tcBorders>
            <w:vAlign w:val="center"/>
          </w:tcPr>
          <w:p>
            <w:pPr>
              <w:widowControl/>
              <w:jc w:val="left"/>
              <w:rPr>
                <w:rFonts w:ascii="仿宋" w:hAnsi="仿宋" w:eastAsia="仿宋"/>
                <w:kern w:val="0"/>
              </w:rPr>
            </w:pPr>
          </w:p>
        </w:tc>
        <w:tc>
          <w:tcPr>
            <w:tcW w:w="1372" w:type="dxa"/>
            <w:gridSpan w:val="2"/>
            <w:vMerge w:val="continue"/>
            <w:tcBorders>
              <w:tl2br w:val="nil"/>
              <w:tr2bl w:val="nil"/>
            </w:tcBorders>
            <w:vAlign w:val="center"/>
          </w:tcPr>
          <w:p>
            <w:pPr>
              <w:widowControl/>
              <w:jc w:val="left"/>
              <w:rPr>
                <w:rFonts w:ascii="仿宋" w:hAnsi="仿宋" w:eastAsia="仿宋"/>
                <w:kern w:val="0"/>
              </w:rPr>
            </w:pPr>
          </w:p>
        </w:tc>
        <w:tc>
          <w:tcPr>
            <w:tcW w:w="7047" w:type="dxa"/>
            <w:gridSpan w:val="5"/>
            <w:tcBorders>
              <w:tl2br w:val="nil"/>
              <w:tr2bl w:val="nil"/>
            </w:tcBorders>
          </w:tcPr>
          <w:p>
            <w:pPr>
              <w:jc w:val="left"/>
              <w:rPr>
                <w:rFonts w:ascii="仿宋" w:hAnsi="仿宋" w:eastAsia="仿宋"/>
                <w:kern w:val="0"/>
              </w:rPr>
            </w:pPr>
            <w:r>
              <w:rPr>
                <w:rFonts w:hint="eastAsia" w:ascii="仿宋" w:hAnsi="仿宋" w:eastAsia="仿宋"/>
              </w:rPr>
              <w:t>联系电话：无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19" w:type="dxa"/>
            <w:tcBorders>
              <w:tl2br w:val="nil"/>
              <w:tr2bl w:val="nil"/>
            </w:tcBorders>
          </w:tcPr>
          <w:p>
            <w:pPr>
              <w:widowControl/>
              <w:jc w:val="center"/>
              <w:rPr>
                <w:rFonts w:ascii="仿宋" w:hAnsi="仿宋" w:eastAsia="仿宋"/>
                <w:kern w:val="0"/>
              </w:rPr>
            </w:pPr>
            <w:r>
              <w:rPr>
                <w:rFonts w:hint="eastAsia" w:ascii="仿宋" w:hAnsi="仿宋" w:eastAsia="仿宋"/>
              </w:rPr>
              <w:t>评标信息</w:t>
            </w:r>
          </w:p>
        </w:tc>
        <w:tc>
          <w:tcPr>
            <w:tcW w:w="8419" w:type="dxa"/>
            <w:gridSpan w:val="7"/>
            <w:tcBorders>
              <w:tl2br w:val="nil"/>
              <w:tr2bl w:val="nil"/>
            </w:tcBorders>
            <w:vAlign w:val="center"/>
          </w:tcPr>
          <w:tbl>
            <w:tblPr>
              <w:tblStyle w:val="9"/>
              <w:tblW w:w="8504"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984"/>
              <w:gridCol w:w="1140"/>
              <w:gridCol w:w="1019"/>
              <w:gridCol w:w="5361"/>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tcPr>
                <w:p>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序号</w:t>
                  </w:r>
                </w:p>
              </w:tc>
              <w:tc>
                <w:tcPr>
                  <w:tcW w:w="1140" w:type="dxa"/>
                  <w:tcBorders>
                    <w:tl2br w:val="nil"/>
                    <w:tr2bl w:val="nil"/>
                  </w:tcBorders>
                  <w:shd w:val="clear" w:color="auto" w:fill="auto"/>
                  <w:tcMar>
                    <w:top w:w="60" w:type="dxa"/>
                    <w:left w:w="119" w:type="dxa"/>
                    <w:bottom w:w="60" w:type="dxa"/>
                    <w:right w:w="119" w:type="dxa"/>
                  </w:tcMar>
                </w:tcPr>
                <w:p>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评分因素</w:t>
                  </w:r>
                </w:p>
              </w:tc>
              <w:tc>
                <w:tcPr>
                  <w:tcW w:w="1019" w:type="dxa"/>
                  <w:tcBorders>
                    <w:tl2br w:val="nil"/>
                    <w:tr2bl w:val="nil"/>
                  </w:tcBorders>
                  <w:shd w:val="clear" w:color="auto" w:fill="auto"/>
                  <w:tcMar>
                    <w:top w:w="60" w:type="dxa"/>
                    <w:left w:w="119" w:type="dxa"/>
                    <w:bottom w:w="60" w:type="dxa"/>
                    <w:right w:w="119" w:type="dxa"/>
                  </w:tcMar>
                </w:tcPr>
                <w:p>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权重</w:t>
                  </w:r>
                </w:p>
                <w:p>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（分值）</w:t>
                  </w:r>
                </w:p>
              </w:tc>
              <w:tc>
                <w:tcPr>
                  <w:tcW w:w="5361" w:type="dxa"/>
                  <w:tcBorders>
                    <w:tl2br w:val="nil"/>
                    <w:tr2bl w:val="nil"/>
                  </w:tcBorders>
                  <w:shd w:val="clear" w:color="auto" w:fill="auto"/>
                  <w:tcMar>
                    <w:top w:w="60" w:type="dxa"/>
                    <w:left w:w="119" w:type="dxa"/>
                    <w:bottom w:w="60" w:type="dxa"/>
                    <w:right w:w="119" w:type="dxa"/>
                  </w:tcMar>
                </w:tcPr>
                <w:p>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1</w:t>
                  </w:r>
                </w:p>
              </w:tc>
              <w:tc>
                <w:tcPr>
                  <w:tcW w:w="1140"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left"/>
                    <w:rPr>
                      <w:rFonts w:ascii="仿宋" w:hAnsi="仿宋" w:eastAsia="仿宋" w:cs="Helvetica"/>
                      <w:kern w:val="0"/>
                    </w:rPr>
                  </w:pPr>
                  <w:r>
                    <w:rPr>
                      <w:rFonts w:hint="eastAsia" w:ascii="仿宋" w:hAnsi="仿宋" w:eastAsia="仿宋" w:cs="Helvetica"/>
                      <w:kern w:val="0"/>
                    </w:rPr>
                    <w:t>服务方案</w:t>
                  </w:r>
                </w:p>
              </w:tc>
              <w:tc>
                <w:tcPr>
                  <w:tcW w:w="1019"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15</w:t>
                  </w:r>
                </w:p>
              </w:tc>
              <w:tc>
                <w:tcPr>
                  <w:tcW w:w="5361" w:type="dxa"/>
                  <w:tcBorders>
                    <w:tl2br w:val="nil"/>
                    <w:tr2bl w:val="nil"/>
                  </w:tcBorders>
                  <w:shd w:val="clear" w:color="auto" w:fill="auto"/>
                  <w:tcMar>
                    <w:top w:w="60" w:type="dxa"/>
                    <w:left w:w="119" w:type="dxa"/>
                    <w:bottom w:w="60" w:type="dxa"/>
                    <w:right w:w="119" w:type="dxa"/>
                  </w:tcMar>
                  <w:vAlign w:val="center"/>
                </w:tcPr>
                <w:p>
                  <w:pPr>
                    <w:jc w:val="left"/>
                    <w:rPr>
                      <w:rFonts w:ascii="仿宋" w:hAnsi="仿宋" w:eastAsia="仿宋" w:cs="仿宋"/>
                      <w:b/>
                      <w:bCs/>
                    </w:rPr>
                  </w:pPr>
                  <w:r>
                    <w:rPr>
                      <w:rFonts w:hint="eastAsia" w:ascii="仿宋" w:hAnsi="仿宋" w:eastAsia="仿宋" w:cs="仿宋"/>
                      <w:b/>
                      <w:bCs/>
                    </w:rPr>
                    <w:t>（一）评审内容：</w:t>
                  </w:r>
                </w:p>
                <w:p>
                  <w:pPr>
                    <w:jc w:val="left"/>
                    <w:rPr>
                      <w:rFonts w:ascii="仿宋" w:hAnsi="仿宋" w:eastAsia="仿宋" w:cs="仿宋"/>
                    </w:rPr>
                  </w:pPr>
                  <w:r>
                    <w:rPr>
                      <w:rFonts w:hint="eastAsia" w:ascii="仿宋" w:hAnsi="仿宋" w:eastAsia="仿宋" w:cs="仿宋"/>
                    </w:rPr>
                    <w:t>针对本项目提供周密、详细、具有充分管理经验的整体运作方案（包含但不限于：招标流程、服务质量保证、保密措施、档案管理、</w:t>
                  </w:r>
                  <w:r>
                    <w:rPr>
                      <w:rFonts w:hint="eastAsia" w:ascii="仿宋" w:hAnsi="仿宋" w:eastAsia="仿宋" w:cs="仿宋"/>
                      <w:kern w:val="0"/>
                    </w:rPr>
                    <w:t>重点难点进行分析并提出应对措施及合理化建议</w:t>
                  </w:r>
                  <w:r>
                    <w:rPr>
                      <w:rFonts w:hint="eastAsia" w:ascii="仿宋" w:hAnsi="仿宋" w:eastAsia="仿宋" w:cs="仿宋"/>
                    </w:rPr>
                    <w:t xml:space="preserve">）。根据实施方案内容的全面、具体、科学合理、可操作性强等方面进行评分。 </w:t>
                  </w:r>
                </w:p>
                <w:p>
                  <w:pPr>
                    <w:pStyle w:val="4"/>
                    <w:ind w:firstLine="0" w:firstLineChars="0"/>
                    <w:rPr>
                      <w:rFonts w:ascii="仿宋" w:hAnsi="仿宋" w:eastAsia="仿宋" w:cs="仿宋"/>
                      <w:b/>
                      <w:bCs/>
                    </w:rPr>
                  </w:pPr>
                  <w:r>
                    <w:rPr>
                      <w:rFonts w:hint="eastAsia" w:ascii="仿宋" w:hAnsi="仿宋" w:eastAsia="仿宋" w:cs="仿宋"/>
                      <w:b/>
                      <w:bCs/>
                    </w:rPr>
                    <w:t>（二）评分标准：</w:t>
                  </w:r>
                </w:p>
                <w:p>
                  <w:pPr>
                    <w:widowControl/>
                    <w:jc w:val="left"/>
                    <w:textAlignment w:val="top"/>
                    <w:rPr>
                      <w:rFonts w:ascii="仿宋" w:hAnsi="仿宋" w:eastAsia="仿宋" w:cs="仿宋"/>
                    </w:rPr>
                  </w:pPr>
                  <w:r>
                    <w:rPr>
                      <w:rFonts w:hint="eastAsia" w:ascii="仿宋" w:hAnsi="仿宋" w:eastAsia="仿宋" w:cs="仿宋"/>
                    </w:rPr>
                    <w:t>优（15分）：方案周全完整，表述清晰，有具体贴合项目实施计划的时间安排方式和良好保障措施，各项方案措施可操作性强；</w:t>
                  </w:r>
                </w:p>
                <w:p>
                  <w:pPr>
                    <w:widowControl/>
                    <w:jc w:val="left"/>
                    <w:textAlignment w:val="top"/>
                    <w:rPr>
                      <w:rFonts w:ascii="仿宋" w:hAnsi="仿宋" w:eastAsia="仿宋" w:cs="仿宋"/>
                    </w:rPr>
                  </w:pPr>
                  <w:r>
                    <w:rPr>
                      <w:rFonts w:hint="eastAsia" w:ascii="仿宋" w:hAnsi="仿宋" w:eastAsia="仿宋" w:cs="仿宋"/>
                    </w:rPr>
                    <w:t>良（10分）：方案完整，有具体时间安排方式和保障措施，各项方案措施可操作性较好；</w:t>
                  </w:r>
                </w:p>
                <w:p>
                  <w:pPr>
                    <w:widowControl/>
                    <w:jc w:val="left"/>
                    <w:textAlignment w:val="top"/>
                    <w:rPr>
                      <w:rFonts w:ascii="仿宋" w:hAnsi="仿宋" w:eastAsia="仿宋" w:cs="仿宋"/>
                    </w:rPr>
                  </w:pPr>
                  <w:r>
                    <w:rPr>
                      <w:rFonts w:hint="eastAsia" w:ascii="仿宋" w:hAnsi="仿宋" w:eastAsia="仿宋" w:cs="仿宋"/>
                    </w:rPr>
                    <w:t>中（5分）：方案较基本，有时间安排方式和保障措施，各项方案措施可操作性一般；</w:t>
                  </w:r>
                </w:p>
                <w:p>
                  <w:pPr>
                    <w:pStyle w:val="5"/>
                    <w:rPr>
                      <w:rFonts w:ascii="仿宋" w:hAnsi="仿宋" w:eastAsia="仿宋" w:cs="仿宋"/>
                    </w:rPr>
                  </w:pPr>
                  <w:r>
                    <w:rPr>
                      <w:rFonts w:hint="eastAsia" w:ascii="仿宋" w:hAnsi="仿宋" w:eastAsia="仿宋" w:cs="仿宋"/>
                    </w:rPr>
                    <w:t>差（0分）：方案无时间安排方式和保障措施，各项方案措施不具备可操作性，或未提供的，评价为差，不得分。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858" w:hRule="atLeast"/>
                <w:jc w:val="center"/>
              </w:trPr>
              <w:tc>
                <w:tcPr>
                  <w:tcW w:w="984"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2</w:t>
                  </w:r>
                </w:p>
              </w:tc>
              <w:tc>
                <w:tcPr>
                  <w:tcW w:w="1140"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服务响应时间</w:t>
                  </w:r>
                </w:p>
              </w:tc>
              <w:tc>
                <w:tcPr>
                  <w:tcW w:w="1019"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10</w:t>
                  </w:r>
                </w:p>
              </w:tc>
              <w:tc>
                <w:tcPr>
                  <w:tcW w:w="5361" w:type="dxa"/>
                  <w:tcBorders>
                    <w:tl2br w:val="nil"/>
                    <w:tr2bl w:val="nil"/>
                  </w:tcBorders>
                  <w:shd w:val="clear" w:color="auto" w:fill="auto"/>
                  <w:tcMar>
                    <w:top w:w="60" w:type="dxa"/>
                    <w:left w:w="119" w:type="dxa"/>
                    <w:bottom w:w="60" w:type="dxa"/>
                    <w:right w:w="119" w:type="dxa"/>
                  </w:tcMar>
                  <w:vAlign w:val="center"/>
                </w:tcPr>
                <w:p>
                  <w:pPr>
                    <w:jc w:val="left"/>
                    <w:rPr>
                      <w:rFonts w:ascii="仿宋" w:hAnsi="仿宋" w:eastAsia="仿宋" w:cs="仿宋"/>
                      <w:b/>
                      <w:bCs/>
                    </w:rPr>
                  </w:pPr>
                  <w:r>
                    <w:rPr>
                      <w:rFonts w:hint="eastAsia" w:ascii="仿宋" w:hAnsi="仿宋" w:eastAsia="仿宋" w:cs="仿宋"/>
                      <w:b/>
                      <w:bCs/>
                    </w:rPr>
                    <w:t>（一）评审内容：</w:t>
                  </w:r>
                </w:p>
                <w:p>
                  <w:pPr>
                    <w:jc w:val="left"/>
                    <w:rPr>
                      <w:rFonts w:ascii="仿宋" w:hAnsi="仿宋" w:eastAsia="仿宋" w:cs="仿宋"/>
                    </w:rPr>
                  </w:pPr>
                  <w:r>
                    <w:rPr>
                      <w:rFonts w:hint="eastAsia" w:ascii="仿宋" w:hAnsi="仿宋" w:eastAsia="仿宋" w:cs="仿宋"/>
                    </w:rPr>
                    <w:t>投标人提供招标咨询、招标文件初稿编制等服务响应时间承诺。</w:t>
                  </w:r>
                </w:p>
                <w:p>
                  <w:pPr>
                    <w:pStyle w:val="4"/>
                    <w:ind w:firstLine="0" w:firstLineChars="0"/>
                    <w:rPr>
                      <w:rFonts w:ascii="仿宋" w:hAnsi="仿宋" w:eastAsia="仿宋" w:cs="仿宋"/>
                      <w:b/>
                      <w:bCs/>
                    </w:rPr>
                  </w:pPr>
                  <w:r>
                    <w:rPr>
                      <w:rFonts w:hint="eastAsia" w:ascii="仿宋" w:hAnsi="仿宋" w:eastAsia="仿宋" w:cs="仿宋"/>
                      <w:b/>
                      <w:bCs/>
                    </w:rPr>
                    <w:t>（二）评分标准：</w:t>
                  </w:r>
                </w:p>
                <w:p>
                  <w:pPr>
                    <w:widowControl/>
                    <w:jc w:val="left"/>
                    <w:textAlignment w:val="top"/>
                    <w:rPr>
                      <w:rFonts w:ascii="仿宋" w:hAnsi="仿宋" w:eastAsia="仿宋" w:cs="仿宋"/>
                    </w:rPr>
                  </w:pPr>
                  <w:r>
                    <w:rPr>
                      <w:rFonts w:hint="default" w:ascii="仿宋" w:hAnsi="仿宋" w:eastAsia="仿宋" w:cs="仿宋"/>
                      <w:lang w:val="en"/>
                    </w:rPr>
                    <w:t>1</w:t>
                  </w:r>
                  <w:r>
                    <w:rPr>
                      <w:rFonts w:hint="eastAsia" w:ascii="仿宋" w:hAnsi="仿宋" w:eastAsia="仿宋" w:cs="仿宋"/>
                      <w:lang w:val="en" w:eastAsia="zh-CN"/>
                    </w:rPr>
                    <w:t>日内完成</w:t>
                  </w:r>
                  <w:r>
                    <w:rPr>
                      <w:rFonts w:hint="eastAsia" w:ascii="仿宋" w:hAnsi="仿宋" w:eastAsia="仿宋" w:cs="仿宋"/>
                    </w:rPr>
                    <w:t>得10分；</w:t>
                  </w:r>
                  <w:r>
                    <w:rPr>
                      <w:rFonts w:hint="eastAsia" w:ascii="仿宋" w:hAnsi="仿宋" w:eastAsia="仿宋" w:cs="仿宋"/>
                      <w:lang w:val="en-US" w:eastAsia="zh-CN"/>
                    </w:rPr>
                    <w:t>2日内完成</w:t>
                  </w:r>
                  <w:r>
                    <w:rPr>
                      <w:rFonts w:hint="eastAsia" w:ascii="仿宋" w:hAnsi="仿宋" w:eastAsia="仿宋" w:cs="仿宋"/>
                    </w:rPr>
                    <w:t>得7分；</w:t>
                  </w:r>
                  <w:r>
                    <w:rPr>
                      <w:rFonts w:hint="eastAsia" w:ascii="仿宋" w:hAnsi="仿宋" w:eastAsia="仿宋" w:cs="仿宋"/>
                      <w:lang w:val="en-US" w:eastAsia="zh-CN"/>
                    </w:rPr>
                    <w:t>3日内完成</w:t>
                  </w:r>
                  <w:r>
                    <w:rPr>
                      <w:rFonts w:hint="eastAsia" w:ascii="仿宋" w:hAnsi="仿宋" w:eastAsia="仿宋" w:cs="仿宋"/>
                    </w:rPr>
                    <w:t>得4分；</w:t>
                  </w:r>
                  <w:r>
                    <w:rPr>
                      <w:rFonts w:hint="eastAsia" w:ascii="仿宋" w:hAnsi="仿宋" w:eastAsia="仿宋" w:cs="仿宋"/>
                      <w:lang w:eastAsia="zh-CN"/>
                    </w:rPr>
                    <w:t>其他不</w:t>
                  </w:r>
                  <w:r>
                    <w:rPr>
                      <w:rFonts w:hint="eastAsia" w:ascii="仿宋" w:hAnsi="仿宋" w:eastAsia="仿宋" w:cs="仿宋"/>
                    </w:rPr>
                    <w:t>得0分。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858" w:hRule="atLeast"/>
                <w:jc w:val="center"/>
              </w:trPr>
              <w:tc>
                <w:tcPr>
                  <w:tcW w:w="984"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3</w:t>
                  </w:r>
                </w:p>
              </w:tc>
              <w:tc>
                <w:tcPr>
                  <w:tcW w:w="1140"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项目负责人（仅限1人）</w:t>
                  </w:r>
                </w:p>
              </w:tc>
              <w:tc>
                <w:tcPr>
                  <w:tcW w:w="1019"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10</w:t>
                  </w:r>
                </w:p>
              </w:tc>
              <w:tc>
                <w:tcPr>
                  <w:tcW w:w="5361" w:type="dxa"/>
                  <w:tcBorders>
                    <w:tl2br w:val="nil"/>
                    <w:tr2bl w:val="nil"/>
                  </w:tcBorders>
                  <w:shd w:val="clear" w:color="auto" w:fill="auto"/>
                  <w:tcMar>
                    <w:top w:w="60" w:type="dxa"/>
                    <w:left w:w="119" w:type="dxa"/>
                    <w:bottom w:w="60" w:type="dxa"/>
                    <w:right w:w="119" w:type="dxa"/>
                  </w:tcMar>
                  <w:vAlign w:val="center"/>
                </w:tcPr>
                <w:p>
                  <w:pPr>
                    <w:jc w:val="left"/>
                    <w:rPr>
                      <w:rFonts w:ascii="仿宋" w:hAnsi="仿宋" w:eastAsia="仿宋" w:cs="仿宋"/>
                      <w:b/>
                      <w:bCs/>
                    </w:rPr>
                  </w:pPr>
                  <w:r>
                    <w:rPr>
                      <w:rFonts w:hint="eastAsia" w:ascii="仿宋" w:hAnsi="仿宋" w:eastAsia="仿宋" w:cs="仿宋"/>
                      <w:b/>
                      <w:bCs/>
                    </w:rPr>
                    <w:t>（一）评审内容</w:t>
                  </w:r>
                </w:p>
                <w:p>
                  <w:pPr>
                    <w:jc w:val="left"/>
                    <w:rPr>
                      <w:rFonts w:ascii="仿宋" w:hAnsi="仿宋" w:eastAsia="仿宋" w:cs="仿宋"/>
                    </w:rPr>
                  </w:pPr>
                  <w:r>
                    <w:rPr>
                      <w:rFonts w:hint="eastAsia" w:ascii="仿宋" w:hAnsi="仿宋" w:eastAsia="仿宋" w:cs="仿宋"/>
                    </w:rPr>
                    <w:t>安排于本项目的负责人（仅限1人）必须为投标人本单位人员，且项目负责人未经采购人同意不得随意更换（提供承诺书（格式自拟）作为评审依据），在此基础上，进行以下评审：</w:t>
                  </w:r>
                </w:p>
                <w:p>
                  <w:pPr>
                    <w:jc w:val="left"/>
                    <w:rPr>
                      <w:rFonts w:ascii="仿宋" w:hAnsi="仿宋" w:eastAsia="仿宋" w:cs="仿宋"/>
                    </w:rPr>
                  </w:pPr>
                  <w:r>
                    <w:rPr>
                      <w:rFonts w:hint="eastAsia" w:ascii="仿宋" w:hAnsi="仿宋" w:eastAsia="仿宋" w:cs="仿宋"/>
                    </w:rPr>
                    <w:t>项目负责人同时具有</w:t>
                  </w:r>
                  <w:r>
                    <w:rPr>
                      <w:rFonts w:hint="eastAsia" w:ascii="仿宋" w:hAnsi="仿宋" w:eastAsia="仿宋" w:cs="仿宋"/>
                      <w:lang w:val="en-US" w:eastAsia="zh-CN"/>
                    </w:rPr>
                    <w:t>本科</w:t>
                  </w:r>
                  <w:r>
                    <w:rPr>
                      <w:rFonts w:hint="eastAsia" w:ascii="仿宋" w:hAnsi="仿宋" w:eastAsia="仿宋" w:cs="仿宋"/>
                    </w:rPr>
                    <w:t>（或以上）学历、在本</w:t>
                  </w:r>
                  <w:r>
                    <w:rPr>
                      <w:rFonts w:hint="eastAsia" w:ascii="仿宋" w:hAnsi="仿宋" w:eastAsia="仿宋" w:cs="仿宋"/>
                      <w:lang w:eastAsia="zh-CN"/>
                    </w:rPr>
                    <w:t>行业</w:t>
                  </w:r>
                  <w:r>
                    <w:rPr>
                      <w:rFonts w:hint="eastAsia" w:ascii="仿宋" w:hAnsi="仿宋" w:eastAsia="仿宋" w:cs="仿宋"/>
                    </w:rPr>
                    <w:t>工作</w:t>
                  </w:r>
                  <w:r>
                    <w:rPr>
                      <w:rFonts w:hint="eastAsia" w:ascii="仿宋" w:hAnsi="仿宋" w:eastAsia="仿宋" w:cs="仿宋"/>
                      <w:lang w:val="en-US" w:eastAsia="zh-CN"/>
                    </w:rPr>
                    <w:t>10</w:t>
                  </w:r>
                  <w:r>
                    <w:rPr>
                      <w:rFonts w:hint="eastAsia" w:ascii="仿宋" w:hAnsi="仿宋" w:eastAsia="仿宋" w:cs="仿宋"/>
                    </w:rPr>
                    <w:t>年（或以上）</w:t>
                  </w:r>
                  <w:r>
                    <w:rPr>
                      <w:rFonts w:hint="eastAsia" w:ascii="仿宋" w:hAnsi="仿宋" w:eastAsia="仿宋" w:cs="仿宋"/>
                      <w:lang w:eastAsia="zh-CN"/>
                    </w:rPr>
                    <w:t>、中级（或以上）技术职称的，</w:t>
                  </w:r>
                  <w:r>
                    <w:rPr>
                      <w:rFonts w:hint="eastAsia" w:ascii="仿宋" w:hAnsi="仿宋" w:eastAsia="仿宋" w:cs="仿宋"/>
                    </w:rPr>
                    <w:t>得10分，其它情况不得分。</w:t>
                  </w:r>
                </w:p>
                <w:p>
                  <w:pPr>
                    <w:jc w:val="left"/>
                    <w:rPr>
                      <w:rFonts w:ascii="仿宋" w:hAnsi="仿宋" w:eastAsia="仿宋" w:cs="仿宋"/>
                      <w:b/>
                      <w:bCs/>
                    </w:rPr>
                  </w:pPr>
                  <w:r>
                    <w:rPr>
                      <w:rFonts w:hint="eastAsia" w:ascii="仿宋" w:hAnsi="仿宋" w:eastAsia="仿宋" w:cs="仿宋"/>
                      <w:b/>
                      <w:bCs/>
                    </w:rPr>
                    <w:t>（二）评审依据：</w:t>
                  </w:r>
                </w:p>
                <w:p>
                  <w:pPr>
                    <w:numPr>
                      <w:ilvl w:val="0"/>
                      <w:numId w:val="0"/>
                    </w:numPr>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同时按以上要求提供学历证书复印件、</w:t>
                  </w:r>
                  <w:r>
                    <w:rPr>
                      <w:rFonts w:hint="eastAsia" w:ascii="仿宋" w:hAnsi="仿宋" w:eastAsia="仿宋" w:cs="仿宋"/>
                      <w:lang w:val="en-US" w:eastAsia="zh-CN"/>
                    </w:rPr>
                    <w:t>10</w:t>
                  </w:r>
                  <w:r>
                    <w:rPr>
                      <w:rFonts w:hint="eastAsia" w:ascii="仿宋" w:hAnsi="仿宋" w:eastAsia="仿宋" w:cs="仿宋"/>
                    </w:rPr>
                    <w:t>年（或以上）社保证明复印件、承诺书盖章原件作为评审依据；</w:t>
                  </w:r>
                </w:p>
                <w:p>
                  <w:pPr>
                    <w:widowControl/>
                    <w:spacing w:line="333" w:lineRule="atLeast"/>
                    <w:jc w:val="left"/>
                    <w:rPr>
                      <w:rFonts w:ascii="仿宋" w:hAnsi="仿宋" w:eastAsia="仿宋" w:cs="仿宋"/>
                      <w:kern w:val="0"/>
                    </w:rPr>
                  </w:pP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提供的资料不清晰或无法判断、或未按要求提供证明材料的，作不得分处理。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90" w:hRule="atLeast"/>
                <w:jc w:val="center"/>
              </w:trPr>
              <w:tc>
                <w:tcPr>
                  <w:tcW w:w="984"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4</w:t>
                  </w:r>
                </w:p>
              </w:tc>
              <w:tc>
                <w:tcPr>
                  <w:tcW w:w="1140"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left"/>
                    <w:rPr>
                      <w:rFonts w:ascii="仿宋" w:hAnsi="仿宋" w:eastAsia="仿宋" w:cs="Helvetica"/>
                      <w:kern w:val="0"/>
                    </w:rPr>
                  </w:pPr>
                  <w:r>
                    <w:rPr>
                      <w:rFonts w:hint="eastAsia" w:ascii="仿宋" w:hAnsi="仿宋" w:eastAsia="仿宋" w:cs="Helvetica"/>
                      <w:kern w:val="0"/>
                    </w:rPr>
                    <w:t>项目团队成员（项目负责人除外）</w:t>
                  </w:r>
                </w:p>
              </w:tc>
              <w:tc>
                <w:tcPr>
                  <w:tcW w:w="1019"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hint="default" w:ascii="仿宋" w:hAnsi="仿宋" w:eastAsia="仿宋" w:cs="Helvetica"/>
                      <w:kern w:val="0"/>
                      <w:lang w:val="en-US" w:eastAsia="zh-CN"/>
                    </w:rPr>
                  </w:pPr>
                  <w:r>
                    <w:rPr>
                      <w:rFonts w:hint="eastAsia" w:ascii="仿宋" w:hAnsi="仿宋" w:eastAsia="仿宋" w:cs="Helvetica"/>
                      <w:kern w:val="0"/>
                      <w:lang w:val="en-US" w:eastAsia="zh-CN"/>
                    </w:rPr>
                    <w:t>15</w:t>
                  </w:r>
                </w:p>
              </w:tc>
              <w:tc>
                <w:tcPr>
                  <w:tcW w:w="5361" w:type="dxa"/>
                  <w:tcBorders>
                    <w:tl2br w:val="nil"/>
                    <w:tr2bl w:val="nil"/>
                  </w:tcBorders>
                  <w:shd w:val="clear" w:color="auto" w:fill="auto"/>
                  <w:tcMar>
                    <w:top w:w="60" w:type="dxa"/>
                    <w:left w:w="119" w:type="dxa"/>
                    <w:bottom w:w="60" w:type="dxa"/>
                    <w:right w:w="119" w:type="dxa"/>
                  </w:tcMar>
                  <w:vAlign w:val="center"/>
                </w:tcPr>
                <w:p>
                  <w:pPr>
                    <w:jc w:val="left"/>
                    <w:rPr>
                      <w:rFonts w:ascii="仿宋" w:hAnsi="仿宋" w:eastAsia="仿宋" w:cs="仿宋"/>
                    </w:rPr>
                  </w:pPr>
                  <w:r>
                    <w:rPr>
                      <w:rFonts w:hint="eastAsia" w:ascii="仿宋" w:hAnsi="仿宋" w:eastAsia="仿宋" w:cs="仿宋"/>
                      <w:b/>
                      <w:bCs/>
                    </w:rPr>
                    <w:t>（一）评审内容</w:t>
                  </w:r>
                </w:p>
                <w:p>
                  <w:pPr>
                    <w:jc w:val="left"/>
                    <w:rPr>
                      <w:rFonts w:ascii="仿宋" w:hAnsi="仿宋" w:eastAsia="仿宋" w:cs="仿宋"/>
                    </w:rPr>
                  </w:pPr>
                  <w:r>
                    <w:rPr>
                      <w:rFonts w:hint="eastAsia" w:ascii="仿宋" w:hAnsi="仿宋" w:eastAsia="仿宋" w:cs="仿宋"/>
                    </w:rPr>
                    <w:t>安排于本项目的团队成员（项目负责人除外）必须为投标人本单位人员（以202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12</w:t>
                  </w:r>
                  <w:r>
                    <w:rPr>
                      <w:rFonts w:hint="eastAsia" w:ascii="仿宋" w:hAnsi="仿宋" w:eastAsia="仿宋" w:cs="仿宋"/>
                    </w:rPr>
                    <w:t>月的社保证明作为评审依据），且项目团队成员未经采购人同意不得随意更换（提供承诺书（格式自拟）作为评审依据），在此基础上，项目团队成员同时满足以下要求的，得20分：</w:t>
                  </w:r>
                </w:p>
                <w:p>
                  <w:pPr>
                    <w:numPr>
                      <w:ilvl w:val="0"/>
                      <w:numId w:val="3"/>
                    </w:numPr>
                    <w:jc w:val="left"/>
                    <w:rPr>
                      <w:rFonts w:ascii="仿宋" w:hAnsi="仿宋" w:eastAsia="仿宋" w:cs="仿宋"/>
                    </w:rPr>
                  </w:pPr>
                  <w:r>
                    <w:rPr>
                      <w:rFonts w:hint="eastAsia" w:ascii="仿宋" w:hAnsi="仿宋" w:eastAsia="仿宋" w:cs="仿宋"/>
                    </w:rPr>
                    <w:t>团队成员数量为</w:t>
                  </w:r>
                  <w:r>
                    <w:rPr>
                      <w:rFonts w:hint="eastAsia" w:ascii="仿宋" w:hAnsi="仿宋" w:eastAsia="仿宋" w:cs="仿宋"/>
                      <w:lang w:val="en-US" w:eastAsia="zh-CN"/>
                    </w:rPr>
                    <w:t>20</w:t>
                  </w:r>
                  <w:r>
                    <w:rPr>
                      <w:rFonts w:hint="eastAsia" w:ascii="仿宋" w:hAnsi="仿宋" w:eastAsia="仿宋" w:cs="仿宋"/>
                    </w:rPr>
                    <w:t>人（或以上）；</w:t>
                  </w:r>
                </w:p>
                <w:p>
                  <w:pPr>
                    <w:numPr>
                      <w:ilvl w:val="0"/>
                      <w:numId w:val="3"/>
                    </w:numPr>
                    <w:jc w:val="left"/>
                    <w:rPr>
                      <w:rFonts w:ascii="仿宋" w:hAnsi="仿宋" w:eastAsia="仿宋" w:cs="仿宋"/>
                    </w:rPr>
                  </w:pPr>
                  <w:r>
                    <w:rPr>
                      <w:rFonts w:hint="eastAsia" w:ascii="仿宋" w:hAnsi="仿宋" w:eastAsia="仿宋" w:cs="仿宋"/>
                    </w:rPr>
                    <w:t>团队成员中至少有</w:t>
                  </w:r>
                  <w:r>
                    <w:rPr>
                      <w:rFonts w:hint="eastAsia" w:ascii="仿宋" w:hAnsi="仿宋" w:eastAsia="仿宋" w:cs="仿宋"/>
                      <w:lang w:val="en-US" w:eastAsia="zh-CN"/>
                    </w:rPr>
                    <w:t>8</w:t>
                  </w:r>
                  <w:r>
                    <w:rPr>
                      <w:rFonts w:hint="eastAsia" w:ascii="仿宋" w:hAnsi="仿宋" w:eastAsia="仿宋" w:cs="仿宋"/>
                    </w:rPr>
                    <w:t>人（或以上）具有在本</w:t>
                  </w:r>
                  <w:r>
                    <w:rPr>
                      <w:rFonts w:hint="eastAsia" w:ascii="仿宋" w:hAnsi="仿宋" w:eastAsia="仿宋" w:cs="仿宋"/>
                      <w:lang w:eastAsia="zh-CN"/>
                    </w:rPr>
                    <w:t>行业</w:t>
                  </w:r>
                  <w:r>
                    <w:rPr>
                      <w:rFonts w:hint="eastAsia" w:ascii="仿宋" w:hAnsi="仿宋" w:eastAsia="仿宋" w:cs="仿宋"/>
                    </w:rPr>
                    <w:t>工作</w:t>
                  </w:r>
                  <w:r>
                    <w:rPr>
                      <w:rFonts w:hint="eastAsia" w:ascii="仿宋" w:hAnsi="仿宋" w:eastAsia="仿宋" w:cs="仿宋"/>
                      <w:lang w:val="en-US" w:eastAsia="zh-CN"/>
                    </w:rPr>
                    <w:t>5</w:t>
                  </w:r>
                  <w:r>
                    <w:rPr>
                      <w:rFonts w:hint="eastAsia" w:ascii="仿宋" w:hAnsi="仿宋" w:eastAsia="仿宋" w:cs="仿宋"/>
                    </w:rPr>
                    <w:t>年或以上的经验；</w:t>
                  </w:r>
                </w:p>
                <w:p>
                  <w:pPr>
                    <w:numPr>
                      <w:ilvl w:val="0"/>
                      <w:numId w:val="3"/>
                    </w:numPr>
                    <w:jc w:val="left"/>
                    <w:rPr>
                      <w:rFonts w:ascii="仿宋" w:hAnsi="仿宋" w:eastAsia="仿宋" w:cs="仿宋"/>
                    </w:rPr>
                  </w:pPr>
                  <w:r>
                    <w:rPr>
                      <w:rFonts w:hint="eastAsia" w:ascii="仿宋" w:hAnsi="仿宋" w:eastAsia="仿宋" w:cs="仿宋"/>
                    </w:rPr>
                    <w:t>团队成员均具</w:t>
                  </w:r>
                  <w:r>
                    <w:rPr>
                      <w:rFonts w:hint="eastAsia" w:ascii="仿宋" w:hAnsi="仿宋" w:eastAsia="仿宋" w:cs="仿宋"/>
                      <w:lang w:val="en-US" w:eastAsia="zh-CN"/>
                    </w:rPr>
                    <w:t>有</w:t>
                  </w:r>
                  <w:r>
                    <w:rPr>
                      <w:rFonts w:hint="eastAsia" w:ascii="仿宋" w:hAnsi="仿宋" w:eastAsia="仿宋" w:cs="仿宋"/>
                    </w:rPr>
                    <w:t>大专（或以上）学历；</w:t>
                  </w:r>
                </w:p>
                <w:p>
                  <w:pPr>
                    <w:jc w:val="left"/>
                    <w:rPr>
                      <w:rFonts w:ascii="仿宋" w:hAnsi="仿宋" w:eastAsia="仿宋" w:cs="仿宋"/>
                      <w:b/>
                      <w:bCs/>
                    </w:rPr>
                  </w:pPr>
                  <w:r>
                    <w:rPr>
                      <w:rFonts w:hint="eastAsia" w:ascii="仿宋" w:hAnsi="仿宋" w:eastAsia="仿宋" w:cs="仿宋"/>
                      <w:b/>
                      <w:bCs/>
                    </w:rPr>
                    <w:t>（二）评审依据：</w:t>
                  </w:r>
                </w:p>
                <w:p>
                  <w:pPr>
                    <w:widowControl/>
                    <w:spacing w:line="333" w:lineRule="atLeast"/>
                    <w:jc w:val="left"/>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同时提供以下符合要求的证明文件：</w:t>
                  </w:r>
                </w:p>
                <w:p>
                  <w:pPr>
                    <w:widowControl/>
                    <w:spacing w:line="333" w:lineRule="atLeast"/>
                    <w:jc w:val="left"/>
                    <w:rPr>
                      <w:rFonts w:ascii="仿宋" w:hAnsi="仿宋" w:eastAsia="仿宋" w:cs="仿宋"/>
                    </w:rPr>
                  </w:pPr>
                  <w:r>
                    <w:rPr>
                      <w:rFonts w:hint="eastAsia" w:ascii="仿宋" w:hAnsi="仿宋" w:eastAsia="仿宋" w:cs="仿宋"/>
                    </w:rPr>
                    <w:t>（1）项目团队成员清单（清单格式不限，但必须包含①成员姓名、②学历层次、③在本</w:t>
                  </w:r>
                  <w:r>
                    <w:rPr>
                      <w:rFonts w:hint="eastAsia" w:ascii="仿宋" w:hAnsi="仿宋" w:eastAsia="仿宋" w:cs="仿宋"/>
                      <w:lang w:eastAsia="zh-CN"/>
                    </w:rPr>
                    <w:t>行业</w:t>
                  </w:r>
                  <w:r>
                    <w:rPr>
                      <w:rFonts w:hint="eastAsia" w:ascii="仿宋" w:hAnsi="仿宋" w:eastAsia="仿宋" w:cs="仿宋"/>
                    </w:rPr>
                    <w:t>的工作年限、共3项内容）；</w:t>
                  </w:r>
                </w:p>
                <w:p>
                  <w:pPr>
                    <w:widowControl/>
                    <w:spacing w:line="333" w:lineRule="atLeast"/>
                    <w:jc w:val="left"/>
                    <w:rPr>
                      <w:rFonts w:ascii="仿宋" w:hAnsi="仿宋" w:eastAsia="仿宋" w:cs="仿宋"/>
                    </w:rPr>
                  </w:pPr>
                  <w:r>
                    <w:rPr>
                      <w:rFonts w:hint="eastAsia" w:ascii="仿宋" w:hAnsi="仿宋" w:eastAsia="仿宋" w:cs="仿宋"/>
                    </w:rPr>
                    <w:t>（2）符合在投标人本单位工作年限的社保证明文件复印件；</w:t>
                  </w:r>
                </w:p>
                <w:p>
                  <w:pPr>
                    <w:pStyle w:val="4"/>
                    <w:ind w:firstLine="0" w:firstLineChars="0"/>
                    <w:rPr>
                      <w:rFonts w:ascii="仿宋" w:hAnsi="仿宋" w:eastAsia="仿宋" w:cs="仿宋"/>
                    </w:rPr>
                  </w:pPr>
                  <w:r>
                    <w:rPr>
                      <w:rFonts w:hint="eastAsia" w:ascii="仿宋" w:hAnsi="仿宋" w:eastAsia="仿宋" w:cs="仿宋"/>
                    </w:rPr>
                    <w:t>（3）学历证书复印件；</w:t>
                  </w:r>
                </w:p>
                <w:p>
                  <w:pPr>
                    <w:widowControl/>
                    <w:spacing w:line="333" w:lineRule="atLeast"/>
                    <w:jc w:val="left"/>
                    <w:rPr>
                      <w:rFonts w:ascii="仿宋" w:hAnsi="仿宋" w:eastAsia="仿宋" w:cs="仿宋"/>
                    </w:rPr>
                  </w:pPr>
                  <w:r>
                    <w:rPr>
                      <w:rFonts w:hint="eastAsia" w:ascii="仿宋" w:hAnsi="仿宋" w:eastAsia="仿宋" w:cs="仿宋"/>
                    </w:rPr>
                    <w:t>（4）承诺书盖章原件；</w:t>
                  </w:r>
                </w:p>
                <w:p>
                  <w:pPr>
                    <w:widowControl/>
                    <w:spacing w:line="333" w:lineRule="atLeast"/>
                    <w:jc w:val="left"/>
                    <w:rPr>
                      <w:rFonts w:ascii="仿宋" w:hAnsi="仿宋" w:eastAsia="仿宋" w:cs="仿宋"/>
                      <w:kern w:val="0"/>
                    </w:rPr>
                  </w:pP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未提供有效证明文件的或者提供的证明文件不符合要求的或者提供的证明文件不清晰导致评审专家无法辨认的，不得分。各投标人应对其提供的清单明细的真实性承担相应责任。评审委员会将随时抽查清单中项目，并在相应网站中验证，如有虚假情形，一经查实，将作无效标处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5</w:t>
                  </w:r>
                </w:p>
              </w:tc>
              <w:tc>
                <w:tcPr>
                  <w:tcW w:w="1140"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left"/>
                    <w:rPr>
                      <w:rFonts w:ascii="仿宋" w:hAnsi="仿宋" w:eastAsia="仿宋" w:cs="Helvetica"/>
                      <w:kern w:val="0"/>
                    </w:rPr>
                  </w:pPr>
                  <w:r>
                    <w:rPr>
                      <w:rFonts w:hint="eastAsia" w:ascii="仿宋" w:hAnsi="仿宋" w:eastAsia="仿宋" w:cs="Helvetica"/>
                      <w:kern w:val="0"/>
                    </w:rPr>
                    <w:t>同类业绩</w:t>
                  </w:r>
                </w:p>
              </w:tc>
              <w:tc>
                <w:tcPr>
                  <w:tcW w:w="1019"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10</w:t>
                  </w:r>
                </w:p>
              </w:tc>
              <w:tc>
                <w:tcPr>
                  <w:tcW w:w="5361" w:type="dxa"/>
                  <w:tcBorders>
                    <w:tl2br w:val="nil"/>
                    <w:tr2bl w:val="nil"/>
                  </w:tcBorders>
                  <w:shd w:val="clear" w:color="auto" w:fill="auto"/>
                  <w:tcMar>
                    <w:top w:w="60" w:type="dxa"/>
                    <w:left w:w="119" w:type="dxa"/>
                    <w:bottom w:w="60" w:type="dxa"/>
                    <w:right w:w="119" w:type="dxa"/>
                  </w:tcMar>
                </w:tcPr>
                <w:p>
                  <w:pPr>
                    <w:pStyle w:val="5"/>
                    <w:rPr>
                      <w:rFonts w:ascii="仿宋" w:hAnsi="仿宋" w:eastAsia="仿宋" w:cs="仿宋"/>
                      <w:b/>
                      <w:bCs/>
                    </w:rPr>
                  </w:pPr>
                  <w:r>
                    <w:rPr>
                      <w:rFonts w:hint="eastAsia" w:ascii="仿宋" w:hAnsi="仿宋" w:eastAsia="仿宋" w:cs="仿宋"/>
                      <w:b/>
                      <w:bCs/>
                    </w:rPr>
                    <w:t>（一）评审内容</w:t>
                  </w:r>
                </w:p>
                <w:p>
                  <w:pPr>
                    <w:pStyle w:val="5"/>
                    <w:rPr>
                      <w:rFonts w:ascii="仿宋" w:hAnsi="仿宋" w:eastAsia="仿宋" w:cs="仿宋"/>
                    </w:rPr>
                  </w:pPr>
                  <w:r>
                    <w:rPr>
                      <w:rFonts w:hint="eastAsia" w:ascii="仿宋" w:hAnsi="仿宋" w:eastAsia="仿宋" w:cs="仿宋"/>
                    </w:rPr>
                    <w:t>考察投标人近3年内（20</w:t>
                  </w:r>
                  <w:r>
                    <w:rPr>
                      <w:rFonts w:hint="eastAsia" w:ascii="仿宋" w:hAnsi="仿宋" w:eastAsia="仿宋" w:cs="仿宋"/>
                      <w:lang w:val="en-US" w:eastAsia="zh-CN"/>
                    </w:rPr>
                    <w:t>22</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月1日至招标公告发布之日）承接并已完成（以中标公告时间为准）招标代理项目的数量达</w:t>
                  </w:r>
                  <w:r>
                    <w:rPr>
                      <w:rFonts w:hint="eastAsia" w:ascii="仿宋" w:hAnsi="仿宋" w:eastAsia="仿宋" w:cs="仿宋"/>
                      <w:lang w:val="en-US" w:eastAsia="zh-CN"/>
                    </w:rPr>
                    <w:t>1000个（不含本数）以上得10分，500-1000个（含）得5分，250-500个（含）得2分，250个（含）以下得1分</w:t>
                  </w:r>
                  <w:r>
                    <w:rPr>
                      <w:rFonts w:hint="eastAsia" w:ascii="仿宋" w:hAnsi="仿宋" w:eastAsia="仿宋" w:cs="仿宋"/>
                    </w:rPr>
                    <w:t>。</w:t>
                  </w:r>
                </w:p>
                <w:p>
                  <w:pPr>
                    <w:pStyle w:val="5"/>
                    <w:rPr>
                      <w:rFonts w:ascii="仿宋" w:hAnsi="仿宋" w:eastAsia="仿宋" w:cs="仿宋"/>
                      <w:b/>
                      <w:bCs/>
                    </w:rPr>
                  </w:pPr>
                  <w:r>
                    <w:rPr>
                      <w:rFonts w:hint="eastAsia" w:ascii="仿宋" w:hAnsi="仿宋" w:eastAsia="仿宋" w:cs="仿宋"/>
                      <w:b/>
                      <w:bCs/>
                    </w:rPr>
                    <w:t>（二）评审依据</w:t>
                  </w:r>
                </w:p>
                <w:p>
                  <w:pPr>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同时提供以下符合要求的且已完成的招标代理项目的证明文件：</w:t>
                  </w:r>
                </w:p>
                <w:p>
                  <w:pPr>
                    <w:rPr>
                      <w:rFonts w:hint="eastAsia" w:ascii="仿宋" w:hAnsi="仿宋" w:eastAsia="仿宋" w:cs="仿宋"/>
                    </w:rPr>
                  </w:pPr>
                  <w:r>
                    <w:rPr>
                      <w:rFonts w:hint="eastAsia" w:ascii="仿宋" w:hAnsi="仿宋" w:eastAsia="仿宋" w:cs="仿宋"/>
                    </w:rPr>
                    <w:t>（1）项目明细清单（清单格式不限，但必须包含①项目名称、②项目编号、③采购单位、④</w:t>
                  </w:r>
                  <w:r>
                    <w:rPr>
                      <w:rFonts w:hint="eastAsia" w:ascii="仿宋" w:hAnsi="仿宋" w:eastAsia="仿宋" w:cs="仿宋"/>
                      <w:lang w:val="en-US" w:eastAsia="zh-CN"/>
                    </w:rPr>
                    <w:t>预算金额、⑤</w:t>
                  </w:r>
                  <w:r>
                    <w:rPr>
                      <w:rFonts w:hint="eastAsia" w:ascii="仿宋" w:hAnsi="仿宋" w:eastAsia="仿宋" w:cs="仿宋"/>
                    </w:rPr>
                    <w:t>中标公告时间</w:t>
                  </w:r>
                  <w:r>
                    <w:rPr>
                      <w:rFonts w:hint="eastAsia" w:ascii="仿宋" w:hAnsi="仿宋" w:eastAsia="仿宋" w:cs="仿宋"/>
                      <w:lang w:eastAsia="zh-CN"/>
                    </w:rPr>
                    <w:t>、⑥项目中标公告链接</w:t>
                  </w:r>
                  <w:r>
                    <w:rPr>
                      <w:rFonts w:hint="eastAsia" w:ascii="仿宋" w:hAnsi="仿宋" w:eastAsia="仿宋" w:cs="仿宋"/>
                    </w:rPr>
                    <w:t>共</w:t>
                  </w:r>
                  <w:r>
                    <w:rPr>
                      <w:rFonts w:hint="eastAsia" w:ascii="仿宋" w:hAnsi="仿宋" w:eastAsia="仿宋" w:cs="仿宋"/>
                      <w:lang w:val="en-US" w:eastAsia="zh-CN"/>
                    </w:rPr>
                    <w:t>6</w:t>
                  </w:r>
                  <w:r>
                    <w:rPr>
                      <w:rFonts w:hint="eastAsia" w:ascii="仿宋" w:hAnsi="仿宋" w:eastAsia="仿宋" w:cs="仿宋"/>
                    </w:rPr>
                    <w:t>项内容）；</w:t>
                  </w:r>
                </w:p>
                <w:p>
                  <w:pPr>
                    <w:pStyle w:val="2"/>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）承诺所提供的项目均为真实有效的承诺书（格式自拟；后续发现项目虚假的，将作投标无效处理）；</w:t>
                  </w:r>
                </w:p>
                <w:p>
                  <w:pPr>
                    <w:pStyle w:val="5"/>
                    <w:rPr>
                      <w:rFonts w:ascii="仿宋" w:hAnsi="仿宋" w:eastAsia="仿宋" w:cs="Helvetica"/>
                      <w:kern w:val="0"/>
                    </w:rPr>
                  </w:pP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未提供有效证明文件的或者提供的证明文件不符合要求的或者提供的证明文件不清晰导致评审专家无法辨认的，不得分。各投标人应对其提供的清单明细的真实性承担相应责任。评审委员会将随时抽查清单中项目，并在相应网站中验证，如有虚假情形，一经查实，将作无效标处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ascii="仿宋" w:hAnsi="仿宋" w:eastAsia="仿宋" w:cs="Helvetica"/>
                      <w:kern w:val="0"/>
                    </w:rPr>
                  </w:pPr>
                  <w:r>
                    <w:rPr>
                      <w:rFonts w:hint="eastAsia" w:ascii="仿宋" w:hAnsi="仿宋" w:eastAsia="仿宋" w:cs="Helvetica"/>
                      <w:kern w:val="0"/>
                    </w:rPr>
                    <w:t>6</w:t>
                  </w:r>
                </w:p>
              </w:tc>
              <w:tc>
                <w:tcPr>
                  <w:tcW w:w="1140"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left"/>
                    <w:rPr>
                      <w:rFonts w:hint="default" w:ascii="仿宋" w:hAnsi="仿宋" w:eastAsia="仿宋" w:cs="Helvetica"/>
                      <w:kern w:val="0"/>
                      <w:lang w:val="en-US" w:eastAsia="zh-CN"/>
                    </w:rPr>
                  </w:pPr>
                  <w:r>
                    <w:rPr>
                      <w:rFonts w:hint="eastAsia" w:ascii="仿宋" w:hAnsi="仿宋" w:eastAsia="仿宋" w:cs="Helvetica"/>
                      <w:kern w:val="0"/>
                      <w:lang w:val="en-US" w:eastAsia="zh-CN"/>
                    </w:rPr>
                    <w:t>服务便利性</w:t>
                  </w:r>
                </w:p>
              </w:tc>
              <w:tc>
                <w:tcPr>
                  <w:tcW w:w="1019"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hint="default" w:ascii="仿宋" w:hAnsi="仿宋" w:eastAsia="仿宋" w:cs="Helvetica"/>
                      <w:b w:val="0"/>
                      <w:bCs w:val="0"/>
                      <w:color w:val="auto"/>
                      <w:kern w:val="0"/>
                      <w:lang w:val="en-US" w:eastAsia="zh-CN"/>
                    </w:rPr>
                  </w:pPr>
                  <w:r>
                    <w:rPr>
                      <w:rFonts w:hint="eastAsia" w:ascii="仿宋" w:hAnsi="仿宋" w:eastAsia="仿宋" w:cs="Helvetica"/>
                      <w:b w:val="0"/>
                      <w:bCs w:val="0"/>
                      <w:color w:val="auto"/>
                      <w:kern w:val="0"/>
                      <w:lang w:val="en-US" w:eastAsia="zh-CN"/>
                    </w:rPr>
                    <w:t>15</w:t>
                  </w:r>
                </w:p>
              </w:tc>
              <w:tc>
                <w:tcPr>
                  <w:tcW w:w="5361" w:type="dxa"/>
                  <w:tcBorders>
                    <w:tl2br w:val="nil"/>
                    <w:tr2bl w:val="nil"/>
                  </w:tcBorders>
                  <w:shd w:val="clear" w:color="auto" w:fill="auto"/>
                  <w:tcMar>
                    <w:top w:w="60" w:type="dxa"/>
                    <w:left w:w="119" w:type="dxa"/>
                    <w:bottom w:w="60" w:type="dxa"/>
                    <w:right w:w="119" w:type="dxa"/>
                  </w:tcMar>
                </w:tcPr>
                <w:p>
                  <w:pPr>
                    <w:pStyle w:val="5"/>
                    <w:rPr>
                      <w:rFonts w:ascii="仿宋" w:hAnsi="仿宋" w:eastAsia="仿宋" w:cs="仿宋"/>
                      <w:b/>
                      <w:bCs/>
                      <w:color w:val="auto"/>
                      <w:highlight w:val="none"/>
                    </w:rPr>
                  </w:pPr>
                  <w:r>
                    <w:rPr>
                      <w:rFonts w:hint="eastAsia" w:ascii="仿宋" w:hAnsi="仿宋" w:eastAsia="仿宋" w:cs="仿宋"/>
                      <w:b/>
                      <w:bCs/>
                      <w:color w:val="auto"/>
                      <w:highlight w:val="none"/>
                    </w:rPr>
                    <w:t>（一）评审内容</w:t>
                  </w:r>
                </w:p>
                <w:p>
                  <w:pPr>
                    <w:pStyle w:val="5"/>
                    <w:rPr>
                      <w:rFonts w:hint="default" w:ascii="仿宋" w:hAnsi="仿宋" w:eastAsia="仿宋" w:cs="仿宋"/>
                      <w:b w:val="0"/>
                      <w:bCs w:val="0"/>
                      <w:color w:val="auto"/>
                      <w:highlight w:val="none"/>
                      <w:lang w:val="en-US"/>
                    </w:rPr>
                  </w:pPr>
                  <w:r>
                    <w:rPr>
                      <w:rFonts w:hint="eastAsia" w:ascii="仿宋" w:hAnsi="仿宋" w:eastAsia="仿宋" w:cs="仿宋"/>
                      <w:b w:val="0"/>
                      <w:bCs w:val="0"/>
                      <w:color w:val="auto"/>
                      <w:highlight w:val="none"/>
                    </w:rPr>
                    <w:t>考察投标人的开评标场地</w:t>
                  </w:r>
                  <w:r>
                    <w:rPr>
                      <w:rFonts w:hint="eastAsia" w:ascii="仿宋" w:hAnsi="仿宋" w:eastAsia="仿宋" w:cs="仿宋"/>
                      <w:b w:val="0"/>
                      <w:bCs w:val="0"/>
                      <w:color w:val="auto"/>
                      <w:highlight w:val="none"/>
                      <w:lang w:val="en-US" w:eastAsia="zh-CN"/>
                    </w:rPr>
                    <w:t>便利性</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lang w:val="en-US" w:eastAsia="zh-CN"/>
                    </w:rPr>
                    <w:t>即以“深圳市规划和自然资源局福田管理局”为起点，到开评标场地的驾车导航距离，</w:t>
                  </w:r>
                  <w:r>
                    <w:rPr>
                      <w:rFonts w:hint="eastAsia" w:ascii="仿宋" w:hAnsi="仿宋" w:eastAsia="仿宋" w:cs="仿宋"/>
                      <w:b w:val="0"/>
                      <w:bCs w:val="0"/>
                      <w:color w:val="auto"/>
                      <w:highlight w:val="none"/>
                    </w:rPr>
                    <w:t>分档评审，最高得</w:t>
                  </w:r>
                  <w:r>
                    <w:rPr>
                      <w:rFonts w:hint="eastAsia" w:ascii="仿宋" w:hAnsi="仿宋" w:eastAsia="仿宋" w:cs="仿宋"/>
                      <w:b w:val="0"/>
                      <w:bCs w:val="0"/>
                      <w:color w:val="auto"/>
                      <w:highlight w:val="none"/>
                      <w:lang w:val="en-US" w:eastAsia="zh-CN"/>
                    </w:rPr>
                    <w:t>15</w:t>
                  </w:r>
                  <w:r>
                    <w:rPr>
                      <w:rFonts w:hint="eastAsia" w:ascii="仿宋" w:hAnsi="仿宋" w:eastAsia="仿宋" w:cs="仿宋"/>
                      <w:b w:val="0"/>
                      <w:bCs w:val="0"/>
                      <w:color w:val="auto"/>
                      <w:highlight w:val="none"/>
                    </w:rPr>
                    <w:t>分：</w:t>
                  </w:r>
                  <w:r>
                    <w:rPr>
                      <w:rFonts w:hint="eastAsia" w:ascii="仿宋" w:hAnsi="仿宋" w:eastAsia="仿宋" w:cs="仿宋"/>
                      <w:b w:val="0"/>
                      <w:bCs w:val="0"/>
                      <w:color w:val="auto"/>
                      <w:highlight w:val="none"/>
                      <w:lang w:val="en-US" w:eastAsia="zh-CN"/>
                    </w:rPr>
                    <w:t>5km（含）以内得15分，5-10km（含）以内得10分，10km以外不得分。</w:t>
                  </w:r>
                </w:p>
                <w:p>
                  <w:pPr>
                    <w:pStyle w:val="5"/>
                    <w:rPr>
                      <w:rFonts w:ascii="仿宋" w:hAnsi="仿宋" w:eastAsia="仿宋" w:cs="仿宋"/>
                      <w:b/>
                      <w:bCs/>
                      <w:color w:val="auto"/>
                      <w:highlight w:val="none"/>
                    </w:rPr>
                  </w:pPr>
                  <w:r>
                    <w:rPr>
                      <w:rFonts w:hint="eastAsia" w:ascii="仿宋" w:hAnsi="仿宋" w:eastAsia="仿宋" w:cs="仿宋"/>
                      <w:b/>
                      <w:bCs/>
                      <w:color w:val="auto"/>
                      <w:highlight w:val="none"/>
                    </w:rPr>
                    <w:t>（二）评审依据</w:t>
                  </w:r>
                </w:p>
                <w:p>
                  <w:pPr>
                    <w:widowControl/>
                    <w:spacing w:line="333" w:lineRule="atLeast"/>
                    <w:jc w:val="left"/>
                    <w:rPr>
                      <w:rFonts w:hint="default" w:ascii="仿宋" w:hAnsi="仿宋" w:eastAsia="仿宋" w:cs="Helvetica"/>
                      <w:b w:val="0"/>
                      <w:bCs w:val="0"/>
                      <w:color w:val="auto"/>
                      <w:kern w:val="0"/>
                      <w:highlight w:val="none"/>
                      <w:lang w:val="en-US" w:eastAsia="zh-CN"/>
                    </w:rPr>
                  </w:pPr>
                  <w:r>
                    <w:rPr>
                      <w:rFonts w:hint="eastAsia" w:ascii="仿宋" w:hAnsi="仿宋" w:eastAsia="仿宋" w:cs="Helvetica"/>
                      <w:b w:val="0"/>
                      <w:bCs w:val="0"/>
                      <w:color w:val="auto"/>
                      <w:kern w:val="0"/>
                      <w:highlight w:val="none"/>
                      <w:lang w:val="en-US" w:eastAsia="zh-CN"/>
                    </w:rPr>
                    <w:t>1.提供百度或高德地图导航截图加盖投标人公章。</w:t>
                  </w:r>
                </w:p>
                <w:p>
                  <w:pPr>
                    <w:widowControl/>
                    <w:spacing w:line="333" w:lineRule="atLeast"/>
                    <w:jc w:val="left"/>
                    <w:rPr>
                      <w:rFonts w:hint="default" w:ascii="仿宋" w:hAnsi="仿宋" w:eastAsia="仿宋" w:cs="Helvetica"/>
                      <w:b w:val="0"/>
                      <w:bCs w:val="0"/>
                      <w:color w:val="auto"/>
                      <w:kern w:val="0"/>
                      <w:highlight w:val="none"/>
                      <w:lang w:val="en-US" w:eastAsia="zh-CN"/>
                    </w:rPr>
                  </w:pPr>
                  <w:r>
                    <w:rPr>
                      <w:rFonts w:hint="eastAsia" w:ascii="仿宋" w:hAnsi="仿宋" w:eastAsia="仿宋" w:cs="Helvetica"/>
                      <w:b w:val="0"/>
                      <w:bCs w:val="0"/>
                      <w:color w:val="auto"/>
                      <w:kern w:val="0"/>
                      <w:highlight w:val="none"/>
                      <w:lang w:val="en-US" w:eastAsia="zh-CN"/>
                    </w:rPr>
                    <w:t>2.</w:t>
                  </w:r>
                  <w:r>
                    <w:rPr>
                      <w:rFonts w:hint="default" w:ascii="仿宋" w:hAnsi="仿宋" w:eastAsia="仿宋" w:cs="Helvetica"/>
                      <w:b w:val="0"/>
                      <w:bCs w:val="0"/>
                      <w:color w:val="auto"/>
                      <w:kern w:val="0"/>
                      <w:highlight w:val="none"/>
                      <w:lang w:val="en-US" w:eastAsia="zh-CN"/>
                    </w:rPr>
                    <w:t>自有场地，提供产权证明复印件作为评审依据；</w:t>
                  </w:r>
                </w:p>
                <w:p>
                  <w:pPr>
                    <w:widowControl/>
                    <w:spacing w:line="333" w:lineRule="atLeast"/>
                    <w:jc w:val="left"/>
                    <w:rPr>
                      <w:rFonts w:hint="default" w:ascii="仿宋" w:hAnsi="仿宋" w:eastAsia="仿宋" w:cs="Helvetica"/>
                      <w:b w:val="0"/>
                      <w:bCs w:val="0"/>
                      <w:color w:val="auto"/>
                      <w:kern w:val="0"/>
                      <w:highlight w:val="none"/>
                      <w:lang w:val="en-US" w:eastAsia="zh-CN"/>
                    </w:rPr>
                  </w:pPr>
                  <w:r>
                    <w:rPr>
                      <w:rFonts w:hint="eastAsia" w:ascii="仿宋" w:hAnsi="仿宋" w:eastAsia="仿宋" w:cs="Helvetica"/>
                      <w:b w:val="0"/>
                      <w:bCs w:val="0"/>
                      <w:color w:val="auto"/>
                      <w:kern w:val="0"/>
                      <w:highlight w:val="none"/>
                      <w:lang w:val="en-US" w:eastAsia="zh-CN"/>
                    </w:rPr>
                    <w:t>3.</w:t>
                  </w:r>
                  <w:r>
                    <w:rPr>
                      <w:rFonts w:hint="default" w:ascii="仿宋" w:hAnsi="仿宋" w:eastAsia="仿宋" w:cs="Helvetica"/>
                      <w:b w:val="0"/>
                      <w:bCs w:val="0"/>
                      <w:color w:val="auto"/>
                      <w:kern w:val="0"/>
                      <w:highlight w:val="none"/>
                      <w:lang w:val="en-US" w:eastAsia="zh-CN"/>
                    </w:rPr>
                    <w:t>租赁场地，提供房屋租赁凭证复印件作为评审依据，租赁剩余年限不得低于1年；</w:t>
                  </w:r>
                </w:p>
                <w:p>
                  <w:pPr>
                    <w:widowControl/>
                    <w:spacing w:line="333" w:lineRule="atLeast"/>
                    <w:jc w:val="left"/>
                    <w:rPr>
                      <w:rFonts w:hint="default" w:ascii="仿宋" w:hAnsi="仿宋" w:eastAsia="仿宋" w:cs="Helvetica"/>
                      <w:b w:val="0"/>
                      <w:bCs w:val="0"/>
                      <w:color w:val="auto"/>
                      <w:kern w:val="0"/>
                      <w:lang w:val="en-US" w:eastAsia="zh-CN"/>
                    </w:rPr>
                  </w:pPr>
                  <w:r>
                    <w:rPr>
                      <w:rFonts w:hint="eastAsia" w:ascii="仿宋" w:hAnsi="仿宋" w:eastAsia="仿宋" w:cs="Helvetica"/>
                      <w:b w:val="0"/>
                      <w:bCs w:val="0"/>
                      <w:color w:val="auto"/>
                      <w:kern w:val="0"/>
                      <w:highlight w:val="none"/>
                      <w:lang w:val="en-US" w:eastAsia="zh-CN"/>
                    </w:rPr>
                    <w:t>4.</w:t>
                  </w:r>
                  <w:r>
                    <w:rPr>
                      <w:rFonts w:hint="default" w:ascii="仿宋" w:hAnsi="仿宋" w:eastAsia="仿宋" w:cs="Helvetica"/>
                      <w:b w:val="0"/>
                      <w:bCs w:val="0"/>
                      <w:color w:val="auto"/>
                      <w:kern w:val="0"/>
                      <w:highlight w:val="none"/>
                      <w:lang w:val="en-US" w:eastAsia="zh-CN"/>
                    </w:rPr>
                    <w:t>未提供有效证明文件的或者提供的证明文件不符合要求的或者提供的证明文件不清晰导致评审专家无法辨认的，不得分。各投标人应对其提供的资料的真实性承担相应责任。</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hint="eastAsia" w:ascii="仿宋" w:hAnsi="仿宋" w:eastAsia="仿宋" w:cs="Helvetica"/>
                      <w:kern w:val="0"/>
                      <w:lang w:eastAsia="zh-CN"/>
                    </w:rPr>
                  </w:pPr>
                  <w:r>
                    <w:rPr>
                      <w:rFonts w:hint="eastAsia" w:ascii="仿宋" w:hAnsi="仿宋" w:eastAsia="仿宋" w:cs="Helvetica"/>
                      <w:kern w:val="0"/>
                      <w:lang w:val="en-US" w:eastAsia="zh-CN"/>
                    </w:rPr>
                    <w:t>7</w:t>
                  </w:r>
                </w:p>
              </w:tc>
              <w:tc>
                <w:tcPr>
                  <w:tcW w:w="1140"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hint="default" w:ascii="仿宋" w:hAnsi="仿宋" w:eastAsia="仿宋" w:cs="Helvetica"/>
                      <w:kern w:val="0"/>
                      <w:lang w:val="en-US"/>
                    </w:rPr>
                  </w:pPr>
                  <w:r>
                    <w:rPr>
                      <w:rFonts w:hint="eastAsia" w:ascii="仿宋" w:hAnsi="仿宋" w:eastAsia="仿宋"/>
                      <w:lang w:val="en-US" w:eastAsia="zh-CN"/>
                    </w:rPr>
                    <w:t>评标场地数量</w:t>
                  </w:r>
                </w:p>
              </w:tc>
              <w:tc>
                <w:tcPr>
                  <w:tcW w:w="1019" w:type="dxa"/>
                  <w:tcBorders>
                    <w:tl2br w:val="nil"/>
                    <w:tr2bl w:val="nil"/>
                  </w:tcBorders>
                  <w:shd w:val="clear" w:color="auto" w:fill="auto"/>
                  <w:tcMar>
                    <w:top w:w="60" w:type="dxa"/>
                    <w:left w:w="119" w:type="dxa"/>
                    <w:bottom w:w="60" w:type="dxa"/>
                    <w:right w:w="119" w:type="dxa"/>
                  </w:tcMar>
                  <w:vAlign w:val="center"/>
                </w:tcPr>
                <w:p>
                  <w:pPr>
                    <w:widowControl/>
                    <w:spacing w:line="333" w:lineRule="atLeast"/>
                    <w:jc w:val="center"/>
                    <w:rPr>
                      <w:rFonts w:hint="default" w:ascii="仿宋" w:hAnsi="仿宋" w:eastAsia="仿宋" w:cs="Helvetica"/>
                      <w:kern w:val="0"/>
                      <w:lang w:val="en-US" w:eastAsia="zh-CN"/>
                    </w:rPr>
                  </w:pPr>
                  <w:r>
                    <w:rPr>
                      <w:rFonts w:hint="eastAsia" w:ascii="仿宋" w:hAnsi="仿宋" w:eastAsia="仿宋" w:cs="Helvetica"/>
                      <w:kern w:val="0"/>
                      <w:lang w:val="en-US" w:eastAsia="zh-CN"/>
                    </w:rPr>
                    <w:t>5</w:t>
                  </w:r>
                </w:p>
              </w:tc>
              <w:tc>
                <w:tcPr>
                  <w:tcW w:w="5361" w:type="dxa"/>
                  <w:tcBorders>
                    <w:tl2br w:val="nil"/>
                    <w:tr2bl w:val="nil"/>
                  </w:tcBorders>
                  <w:shd w:val="clear" w:color="auto" w:fill="auto"/>
                  <w:tcMar>
                    <w:top w:w="60" w:type="dxa"/>
                    <w:left w:w="119" w:type="dxa"/>
                    <w:bottom w:w="60" w:type="dxa"/>
                    <w:right w:w="119" w:type="dxa"/>
                  </w:tcMar>
                </w:tcPr>
                <w:p>
                  <w:pPr>
                    <w:widowControl/>
                    <w:spacing w:line="333" w:lineRule="atLeast"/>
                    <w:jc w:val="both"/>
                    <w:rPr>
                      <w:rFonts w:hint="eastAsia" w:ascii="仿宋" w:hAnsi="仿宋" w:eastAsia="仿宋" w:cs="仿宋"/>
                      <w:b/>
                      <w:bCs/>
                      <w:color w:val="auto"/>
                    </w:rPr>
                  </w:pPr>
                  <w:r>
                    <w:rPr>
                      <w:rFonts w:hint="eastAsia" w:ascii="仿宋" w:hAnsi="仿宋" w:eastAsia="仿宋" w:cs="仿宋"/>
                      <w:b/>
                      <w:bCs/>
                      <w:color w:val="auto"/>
                    </w:rPr>
                    <w:t>（一）评审内容</w:t>
                  </w:r>
                </w:p>
                <w:p>
                  <w:pPr>
                    <w:widowControl/>
                    <w:spacing w:line="333" w:lineRule="atLeast"/>
                    <w:jc w:val="left"/>
                    <w:rPr>
                      <w:rFonts w:hint="default" w:ascii="仿宋" w:hAnsi="仿宋" w:eastAsia="仿宋" w:cs="仿宋"/>
                      <w:b w:val="0"/>
                      <w:bCs w:val="0"/>
                      <w:color w:val="auto"/>
                      <w:kern w:val="0"/>
                      <w:lang w:val="en-US" w:eastAsia="zh-CN"/>
                    </w:rPr>
                  </w:pPr>
                  <w:r>
                    <w:rPr>
                      <w:rFonts w:hint="eastAsia" w:ascii="仿宋" w:hAnsi="仿宋" w:eastAsia="仿宋" w:cs="仿宋"/>
                      <w:b w:val="0"/>
                      <w:bCs w:val="0"/>
                      <w:color w:val="auto"/>
                      <w:kern w:val="0"/>
                      <w:lang w:val="en-US" w:eastAsia="zh-CN"/>
                    </w:rPr>
                    <w:t>投标人在深圳具有15间（含）以上评标室得5分，9-14间得3分，5-8间得1分，4间及以下不得分。</w:t>
                  </w:r>
                </w:p>
                <w:p>
                  <w:pPr>
                    <w:widowControl/>
                    <w:spacing w:line="333" w:lineRule="atLeast"/>
                    <w:jc w:val="left"/>
                    <w:rPr>
                      <w:rFonts w:hint="eastAsia" w:ascii="仿宋" w:hAnsi="仿宋" w:eastAsia="仿宋" w:cs="仿宋"/>
                      <w:b/>
                      <w:bCs/>
                      <w:color w:val="auto"/>
                      <w:kern w:val="0"/>
                    </w:rPr>
                  </w:pPr>
                  <w:r>
                    <w:rPr>
                      <w:rFonts w:hint="eastAsia" w:ascii="仿宋" w:hAnsi="仿宋" w:eastAsia="仿宋" w:cs="仿宋"/>
                      <w:b/>
                      <w:bCs/>
                      <w:color w:val="auto"/>
                      <w:kern w:val="0"/>
                    </w:rPr>
                    <w:t>（二）评分标准</w:t>
                  </w:r>
                </w:p>
                <w:p>
                  <w:pPr>
                    <w:pStyle w:val="4"/>
                    <w:ind w:left="0" w:leftChars="0" w:firstLine="0" w:firstLineChars="0"/>
                    <w:rPr>
                      <w:rFonts w:hint="default"/>
                      <w:lang w:val="en-US"/>
                    </w:rPr>
                  </w:pPr>
                  <w:r>
                    <w:rPr>
                      <w:rFonts w:hint="eastAsia" w:ascii="仿宋" w:hAnsi="仿宋" w:eastAsia="仿宋" w:cs="仿宋"/>
                      <w:color w:val="auto"/>
                      <w:lang w:val="en-US" w:eastAsia="zh-CN"/>
                    </w:rPr>
                    <w:t>提供政府采购监管网截图加盖投标人公章。</w:t>
                  </w:r>
                </w:p>
              </w:tc>
            </w:tr>
          </w:tbl>
          <w:p>
            <w:pPr>
              <w:jc w:val="left"/>
              <w:rPr>
                <w:rFonts w:ascii="仿宋" w:hAnsi="仿宋" w:eastAsia="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219" w:type="dxa"/>
            <w:tcBorders>
              <w:tl2br w:val="nil"/>
              <w:tr2bl w:val="nil"/>
            </w:tcBorders>
          </w:tcPr>
          <w:p>
            <w:pPr>
              <w:widowControl/>
              <w:jc w:val="center"/>
              <w:rPr>
                <w:rFonts w:hint="eastAsia" w:ascii="仿宋" w:hAnsi="仿宋" w:eastAsia="仿宋"/>
              </w:rPr>
            </w:pPr>
          </w:p>
        </w:tc>
        <w:tc>
          <w:tcPr>
            <w:tcW w:w="963" w:type="dxa"/>
            <w:tcBorders>
              <w:tl2br w:val="nil"/>
              <w:tr2bl w:val="nil"/>
            </w:tcBorders>
            <w:vAlign w:val="center"/>
          </w:tcPr>
          <w:p>
            <w:pPr>
              <w:jc w:val="center"/>
              <w:rPr>
                <w:rFonts w:hint="default" w:ascii="仿宋" w:hAnsi="仿宋" w:eastAsia="仿宋"/>
                <w:lang w:val="en-US" w:eastAsia="zh-CN"/>
              </w:rPr>
            </w:pPr>
            <w:r>
              <w:rPr>
                <w:rFonts w:hint="eastAsia" w:ascii="仿宋" w:hAnsi="仿宋" w:eastAsia="仿宋"/>
                <w:lang w:val="en-US" w:eastAsia="zh-CN"/>
              </w:rPr>
              <w:t>8</w:t>
            </w:r>
          </w:p>
        </w:tc>
        <w:tc>
          <w:tcPr>
            <w:tcW w:w="1118" w:type="dxa"/>
            <w:gridSpan w:val="2"/>
            <w:tcBorders>
              <w:tl2br w:val="nil"/>
              <w:tr2bl w:val="nil"/>
            </w:tcBorders>
            <w:vAlign w:val="center"/>
          </w:tcPr>
          <w:p>
            <w:pPr>
              <w:jc w:val="left"/>
              <w:rPr>
                <w:rFonts w:hint="default" w:ascii="仿宋" w:hAnsi="仿宋" w:eastAsia="仿宋"/>
                <w:lang w:val="en-US" w:eastAsia="zh-CN"/>
              </w:rPr>
            </w:pPr>
            <w:r>
              <w:rPr>
                <w:rFonts w:hint="eastAsia" w:ascii="仿宋" w:hAnsi="仿宋" w:eastAsia="仿宋" w:cs="Helvetica"/>
                <w:kern w:val="0"/>
              </w:rPr>
              <w:t>现场考察</w:t>
            </w:r>
          </w:p>
        </w:tc>
        <w:tc>
          <w:tcPr>
            <w:tcW w:w="1030" w:type="dxa"/>
            <w:tcBorders>
              <w:tl2br w:val="nil"/>
              <w:tr2bl w:val="nil"/>
            </w:tcBorders>
            <w:vAlign w:val="center"/>
          </w:tcPr>
          <w:p>
            <w:pPr>
              <w:jc w:val="center"/>
              <w:rPr>
                <w:rFonts w:hint="default" w:ascii="仿宋" w:hAnsi="仿宋" w:eastAsia="仿宋"/>
                <w:lang w:val="en-US" w:eastAsia="zh-CN"/>
              </w:rPr>
            </w:pPr>
            <w:r>
              <w:rPr>
                <w:rFonts w:hint="eastAsia" w:ascii="仿宋" w:hAnsi="仿宋" w:eastAsia="仿宋"/>
                <w:lang w:val="en-US" w:eastAsia="zh-CN"/>
              </w:rPr>
              <w:t>20</w:t>
            </w:r>
          </w:p>
        </w:tc>
        <w:tc>
          <w:tcPr>
            <w:tcW w:w="5308" w:type="dxa"/>
            <w:gridSpan w:val="3"/>
            <w:tcBorders>
              <w:tl2br w:val="nil"/>
              <w:tr2bl w:val="nil"/>
            </w:tcBorders>
            <w:vAlign w:val="top"/>
          </w:tcPr>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（一）评审内容</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对投标人在序号1-8项得分的前7名进行现场考察，评分因素有：配套设施、人员精神面貌、开评标室环境、固定停车位等进行现场考察评审，投标所提供的现场考察地址需位于深圳市规划和自然资源局福田管理局10km范围内。</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（二）评分标准</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1.配套设备设施完善情况；</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2.人员工作状态、精神面貌情况；</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3.开评标场所环境情况；</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4.固定停车位情况；</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5.投标人介绍环节（15分钟）。</w:t>
            </w:r>
          </w:p>
          <w:p>
            <w:pPr>
              <w:widowControl/>
              <w:spacing w:line="333" w:lineRule="atLeast"/>
              <w:jc w:val="left"/>
              <w:rPr>
                <w:rFonts w:hint="eastAsia" w:ascii="仿宋" w:hAnsi="仿宋" w:eastAsia="仿宋" w:cs="仿宋"/>
                <w:lang w:val="en-US" w:eastAsia="zh-CN"/>
              </w:rPr>
            </w:pPr>
            <w:r>
              <w:rPr>
                <w:rFonts w:hint="eastAsia" w:ascii="仿宋" w:hAnsi="仿宋" w:eastAsia="仿宋" w:cs="仿宋"/>
                <w:lang w:val="en-US" w:eastAsia="zh-CN"/>
              </w:rPr>
              <w:t>注：符合上述5项要求的评价为优，得15分；评价为良，得10分；评价为中，得5分；其它情况不得分。</w:t>
            </w:r>
          </w:p>
        </w:tc>
      </w:tr>
    </w:tbl>
    <w:p/>
    <w:p>
      <w:pPr>
        <w:rPr>
          <w:rFonts w:hint="eastAsia" w:ascii="黑体" w:hAnsi="黑体" w:eastAsia="黑体" w:cs="黑体"/>
          <w:b/>
          <w:bCs/>
          <w:kern w:val="0"/>
          <w:sz w:val="44"/>
          <w:szCs w:val="44"/>
        </w:rPr>
      </w:pPr>
      <w:r>
        <w:rPr>
          <w:rFonts w:hint="eastAsia" w:ascii="黑体" w:hAnsi="黑体" w:eastAsia="黑体" w:cs="黑体"/>
          <w:b/>
          <w:bCs/>
          <w:kern w:val="0"/>
          <w:sz w:val="44"/>
          <w:szCs w:val="44"/>
        </w:rPr>
        <w:br w:type="page"/>
      </w:r>
    </w:p>
    <w:p>
      <w:pPr>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政府采购投标及履约承诺函</w:t>
      </w:r>
    </w:p>
    <w:p>
      <w:pPr>
        <w:pStyle w:val="4"/>
        <w:rPr>
          <w:rFonts w:hint="eastAsia"/>
          <w:sz w:val="48"/>
          <w:szCs w:val="48"/>
        </w:rPr>
      </w:pPr>
    </w:p>
    <w:p>
      <w:pPr>
        <w:spacing w:line="500" w:lineRule="exact"/>
        <w:rPr>
          <w:rFonts w:ascii="仿宋" w:hAnsi="仿宋" w:eastAsia="仿宋"/>
          <w:sz w:val="30"/>
          <w:szCs w:val="30"/>
        </w:rPr>
      </w:pPr>
      <w:r>
        <w:rPr>
          <w:rFonts w:hint="eastAsia" w:ascii="仿宋" w:hAnsi="仿宋" w:eastAsia="仿宋"/>
          <w:sz w:val="30"/>
          <w:szCs w:val="30"/>
        </w:rPr>
        <w:t>深圳市规划和自然资源局</w:t>
      </w:r>
      <w:r>
        <w:rPr>
          <w:rFonts w:hint="eastAsia" w:ascii="仿宋" w:hAnsi="仿宋" w:eastAsia="仿宋"/>
          <w:sz w:val="30"/>
          <w:szCs w:val="30"/>
          <w:lang w:eastAsia="zh-CN"/>
        </w:rPr>
        <w:t>福田管理局</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7.我单位如果中标，做到诚实守信，依照本项目招标文件需求内容、签署的采购合同及本单位在投标中所作的一切承诺履约。</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2</w:t>
      </w:r>
      <w:r>
        <w:rPr>
          <w:rFonts w:hint="eastAsia" w:ascii="仿宋" w:hAnsi="仿宋" w:eastAsia="仿宋"/>
          <w:sz w:val="30"/>
          <w:szCs w:val="30"/>
        </w:rPr>
        <w:t>.我单位承诺不对采购人进行贿赂，进行有偿报答。</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3</w:t>
      </w:r>
      <w:r>
        <w:rPr>
          <w:rFonts w:hint="eastAsia" w:ascii="仿宋" w:hAnsi="仿宋" w:eastAsia="仿宋"/>
          <w:sz w:val="30"/>
          <w:szCs w:val="30"/>
        </w:rPr>
        <w:t>.我单位承诺不对采购人进行任何形式的利益输送。</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4</w:t>
      </w:r>
      <w:r>
        <w:rPr>
          <w:rFonts w:hint="eastAsia" w:ascii="仿宋" w:hAnsi="仿宋" w:eastAsia="仿宋"/>
          <w:sz w:val="30"/>
          <w:szCs w:val="30"/>
        </w:rPr>
        <w:t>.我单位承诺不对采购人进行宴请和娱乐等消费活动。</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5</w:t>
      </w:r>
      <w:r>
        <w:rPr>
          <w:rFonts w:hint="eastAsia" w:ascii="仿宋" w:hAnsi="仿宋" w:eastAsia="仿宋"/>
          <w:sz w:val="30"/>
          <w:szCs w:val="30"/>
        </w:rPr>
        <w:t>.我单位承诺不对采购人进行赠送各种礼品、现金、有价证券、中介费、好处费等行为。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pPr>
        <w:spacing w:line="500" w:lineRule="exact"/>
        <w:rPr>
          <w:rFonts w:hint="eastAsia" w:ascii="仿宋" w:hAnsi="仿宋" w:eastAsia="仿宋"/>
          <w:sz w:val="30"/>
          <w:szCs w:val="30"/>
        </w:rPr>
      </w:pPr>
    </w:p>
    <w:p>
      <w:pPr>
        <w:spacing w:line="500" w:lineRule="exact"/>
        <w:rPr>
          <w:rFonts w:ascii="仿宋" w:hAnsi="仿宋" w:eastAsia="仿宋"/>
          <w:sz w:val="30"/>
          <w:szCs w:val="30"/>
        </w:rPr>
      </w:pP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年   月   日 </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B94B2"/>
    <w:multiLevelType w:val="singleLevel"/>
    <w:tmpl w:val="B3FB94B2"/>
    <w:lvl w:ilvl="0" w:tentative="0">
      <w:start w:val="1"/>
      <w:numFmt w:val="decimal"/>
      <w:suff w:val="nothing"/>
      <w:lvlText w:val="（%1）"/>
      <w:lvlJc w:val="left"/>
    </w:lvl>
  </w:abstractNum>
  <w:abstractNum w:abstractNumId="1">
    <w:nsid w:val="BFF7FBE5"/>
    <w:multiLevelType w:val="singleLevel"/>
    <w:tmpl w:val="BFF7FBE5"/>
    <w:lvl w:ilvl="0" w:tentative="0">
      <w:start w:val="1"/>
      <w:numFmt w:val="decimal"/>
      <w:suff w:val="nothing"/>
      <w:lvlText w:val="（%1）"/>
      <w:lvlJc w:val="left"/>
    </w:lvl>
  </w:abstractNum>
  <w:abstractNum w:abstractNumId="2">
    <w:nsid w:val="69FFAB55"/>
    <w:multiLevelType w:val="singleLevel"/>
    <w:tmpl w:val="69FFAB5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TIzOThmYzlkYzkxN2IwZDAwMmVjMjgxYTYxYWQifQ=="/>
    <w:docVar w:name="KSO_WPS_MARK_KEY" w:val="84af8a75-824f-44ef-98d3-51361bdcb6f8"/>
  </w:docVars>
  <w:rsids>
    <w:rsidRoot w:val="009E1F0D"/>
    <w:rsid w:val="00040F1B"/>
    <w:rsid w:val="000B0693"/>
    <w:rsid w:val="00112AE5"/>
    <w:rsid w:val="00114B1E"/>
    <w:rsid w:val="00141AA5"/>
    <w:rsid w:val="00145B69"/>
    <w:rsid w:val="001876C6"/>
    <w:rsid w:val="001D7FC5"/>
    <w:rsid w:val="001E5D0B"/>
    <w:rsid w:val="0022595D"/>
    <w:rsid w:val="00285908"/>
    <w:rsid w:val="00287F12"/>
    <w:rsid w:val="002D0FDF"/>
    <w:rsid w:val="00323E45"/>
    <w:rsid w:val="00357C1B"/>
    <w:rsid w:val="003D62E7"/>
    <w:rsid w:val="0040099E"/>
    <w:rsid w:val="00421812"/>
    <w:rsid w:val="00424FAB"/>
    <w:rsid w:val="004C030E"/>
    <w:rsid w:val="004C52BB"/>
    <w:rsid w:val="004D7CA5"/>
    <w:rsid w:val="004E683B"/>
    <w:rsid w:val="004F4CF1"/>
    <w:rsid w:val="00521F8C"/>
    <w:rsid w:val="005432AD"/>
    <w:rsid w:val="00546AFB"/>
    <w:rsid w:val="00574350"/>
    <w:rsid w:val="005837F4"/>
    <w:rsid w:val="00591615"/>
    <w:rsid w:val="005C7C80"/>
    <w:rsid w:val="005E7BB6"/>
    <w:rsid w:val="00635B95"/>
    <w:rsid w:val="00673F39"/>
    <w:rsid w:val="0067642B"/>
    <w:rsid w:val="00691F35"/>
    <w:rsid w:val="00697794"/>
    <w:rsid w:val="006C2C8C"/>
    <w:rsid w:val="006D26C3"/>
    <w:rsid w:val="0073610E"/>
    <w:rsid w:val="00746BB0"/>
    <w:rsid w:val="00754781"/>
    <w:rsid w:val="00767C1B"/>
    <w:rsid w:val="00782934"/>
    <w:rsid w:val="007A4707"/>
    <w:rsid w:val="007F2A62"/>
    <w:rsid w:val="00884A37"/>
    <w:rsid w:val="00886023"/>
    <w:rsid w:val="008B0098"/>
    <w:rsid w:val="008B4CFD"/>
    <w:rsid w:val="0091042F"/>
    <w:rsid w:val="00965278"/>
    <w:rsid w:val="00973357"/>
    <w:rsid w:val="00976C24"/>
    <w:rsid w:val="0098458C"/>
    <w:rsid w:val="00994621"/>
    <w:rsid w:val="00997D6C"/>
    <w:rsid w:val="009B1AAE"/>
    <w:rsid w:val="009E1F0D"/>
    <w:rsid w:val="00A32AFE"/>
    <w:rsid w:val="00A43E2B"/>
    <w:rsid w:val="00A817E7"/>
    <w:rsid w:val="00AC103F"/>
    <w:rsid w:val="00AF0D3D"/>
    <w:rsid w:val="00B54C32"/>
    <w:rsid w:val="00B62A52"/>
    <w:rsid w:val="00BC14C2"/>
    <w:rsid w:val="00BE1522"/>
    <w:rsid w:val="00BF4C15"/>
    <w:rsid w:val="00BF4DDA"/>
    <w:rsid w:val="00C01885"/>
    <w:rsid w:val="00C414FE"/>
    <w:rsid w:val="00C43D8C"/>
    <w:rsid w:val="00C63CAD"/>
    <w:rsid w:val="00C73021"/>
    <w:rsid w:val="00C77531"/>
    <w:rsid w:val="00CA41F0"/>
    <w:rsid w:val="00CD0096"/>
    <w:rsid w:val="00CE16E3"/>
    <w:rsid w:val="00D130A8"/>
    <w:rsid w:val="00D16773"/>
    <w:rsid w:val="00D22992"/>
    <w:rsid w:val="00D6531E"/>
    <w:rsid w:val="00D832E0"/>
    <w:rsid w:val="00D91CEC"/>
    <w:rsid w:val="00DB20C6"/>
    <w:rsid w:val="00DB3555"/>
    <w:rsid w:val="00E405B0"/>
    <w:rsid w:val="00E41FDC"/>
    <w:rsid w:val="00E648E3"/>
    <w:rsid w:val="00E67D50"/>
    <w:rsid w:val="00E94AEA"/>
    <w:rsid w:val="00EA1840"/>
    <w:rsid w:val="00EB6CF3"/>
    <w:rsid w:val="00EC4A5E"/>
    <w:rsid w:val="00ED71D2"/>
    <w:rsid w:val="00EF19AC"/>
    <w:rsid w:val="00F070D5"/>
    <w:rsid w:val="00F13AD7"/>
    <w:rsid w:val="00F600CF"/>
    <w:rsid w:val="00F64B80"/>
    <w:rsid w:val="00F81AEF"/>
    <w:rsid w:val="00FD39C9"/>
    <w:rsid w:val="029530B4"/>
    <w:rsid w:val="02FE20CD"/>
    <w:rsid w:val="062C7600"/>
    <w:rsid w:val="064029FC"/>
    <w:rsid w:val="06A25F66"/>
    <w:rsid w:val="06C65AA2"/>
    <w:rsid w:val="07261BF2"/>
    <w:rsid w:val="076444C8"/>
    <w:rsid w:val="07B62D94"/>
    <w:rsid w:val="094E5430"/>
    <w:rsid w:val="0D5A108F"/>
    <w:rsid w:val="0E4F5ED2"/>
    <w:rsid w:val="0E92275F"/>
    <w:rsid w:val="0F6776C2"/>
    <w:rsid w:val="10A65B52"/>
    <w:rsid w:val="12B85E14"/>
    <w:rsid w:val="13CC1D73"/>
    <w:rsid w:val="16D15E38"/>
    <w:rsid w:val="16DE7DF3"/>
    <w:rsid w:val="16F94C2D"/>
    <w:rsid w:val="17DC3148"/>
    <w:rsid w:val="189609EC"/>
    <w:rsid w:val="18F8453B"/>
    <w:rsid w:val="19DB6358"/>
    <w:rsid w:val="1BB83309"/>
    <w:rsid w:val="1BF31404"/>
    <w:rsid w:val="1CD22523"/>
    <w:rsid w:val="1D174A61"/>
    <w:rsid w:val="1F545C5A"/>
    <w:rsid w:val="1F77C2A9"/>
    <w:rsid w:val="20BB73F7"/>
    <w:rsid w:val="23ED78C8"/>
    <w:rsid w:val="241D7C3C"/>
    <w:rsid w:val="25981AB5"/>
    <w:rsid w:val="28F01D0F"/>
    <w:rsid w:val="295B1778"/>
    <w:rsid w:val="29D75BDF"/>
    <w:rsid w:val="2C5F662F"/>
    <w:rsid w:val="2E20089A"/>
    <w:rsid w:val="2E9E0150"/>
    <w:rsid w:val="30601421"/>
    <w:rsid w:val="30CD2F5B"/>
    <w:rsid w:val="31A62B89"/>
    <w:rsid w:val="32EE71B8"/>
    <w:rsid w:val="347E456C"/>
    <w:rsid w:val="34B54432"/>
    <w:rsid w:val="34D770D5"/>
    <w:rsid w:val="35FB44C0"/>
    <w:rsid w:val="36343134"/>
    <w:rsid w:val="36D71311"/>
    <w:rsid w:val="39FE7C93"/>
    <w:rsid w:val="3A667F7C"/>
    <w:rsid w:val="3AE233C1"/>
    <w:rsid w:val="3C991F43"/>
    <w:rsid w:val="3E3A1504"/>
    <w:rsid w:val="3E446810"/>
    <w:rsid w:val="3E971743"/>
    <w:rsid w:val="3F0062A9"/>
    <w:rsid w:val="3F526227"/>
    <w:rsid w:val="3FAB7661"/>
    <w:rsid w:val="403B0131"/>
    <w:rsid w:val="40BC1D0B"/>
    <w:rsid w:val="42B45D29"/>
    <w:rsid w:val="43013766"/>
    <w:rsid w:val="43804A63"/>
    <w:rsid w:val="44224F14"/>
    <w:rsid w:val="4459094C"/>
    <w:rsid w:val="45336CAD"/>
    <w:rsid w:val="46BA7686"/>
    <w:rsid w:val="47685334"/>
    <w:rsid w:val="48733123"/>
    <w:rsid w:val="48AB197C"/>
    <w:rsid w:val="49044BE8"/>
    <w:rsid w:val="4ABA40F8"/>
    <w:rsid w:val="4B5A28C7"/>
    <w:rsid w:val="51435072"/>
    <w:rsid w:val="51C25640"/>
    <w:rsid w:val="51DA5080"/>
    <w:rsid w:val="538D0E0F"/>
    <w:rsid w:val="5967369D"/>
    <w:rsid w:val="59F979AF"/>
    <w:rsid w:val="5A522820"/>
    <w:rsid w:val="5AA10352"/>
    <w:rsid w:val="5C191EAA"/>
    <w:rsid w:val="5C693288"/>
    <w:rsid w:val="5C992BDE"/>
    <w:rsid w:val="5CD2424F"/>
    <w:rsid w:val="5F4FE0A3"/>
    <w:rsid w:val="5FDE5D3B"/>
    <w:rsid w:val="607D7D6E"/>
    <w:rsid w:val="61D07906"/>
    <w:rsid w:val="620D5C2E"/>
    <w:rsid w:val="64FE29DC"/>
    <w:rsid w:val="654A5C21"/>
    <w:rsid w:val="65FF4C5D"/>
    <w:rsid w:val="668D2BE2"/>
    <w:rsid w:val="67330217"/>
    <w:rsid w:val="67EC2FBF"/>
    <w:rsid w:val="6A2363E1"/>
    <w:rsid w:val="6BBF364B"/>
    <w:rsid w:val="6C441208"/>
    <w:rsid w:val="6C8163CC"/>
    <w:rsid w:val="6CB75EFA"/>
    <w:rsid w:val="6D4E2BAE"/>
    <w:rsid w:val="6D8C327A"/>
    <w:rsid w:val="714F6A99"/>
    <w:rsid w:val="73165394"/>
    <w:rsid w:val="736649FF"/>
    <w:rsid w:val="74915AA5"/>
    <w:rsid w:val="752C0E9F"/>
    <w:rsid w:val="75FF31BE"/>
    <w:rsid w:val="769B62DC"/>
    <w:rsid w:val="76FFAC5B"/>
    <w:rsid w:val="77CB499F"/>
    <w:rsid w:val="789D52F2"/>
    <w:rsid w:val="78C064CE"/>
    <w:rsid w:val="7AD149C3"/>
    <w:rsid w:val="7B340AAD"/>
    <w:rsid w:val="7BFDF36C"/>
    <w:rsid w:val="7CE56503"/>
    <w:rsid w:val="7DDB1992"/>
    <w:rsid w:val="9FEF67CE"/>
    <w:rsid w:val="B9F79077"/>
    <w:rsid w:val="B9FF60D7"/>
    <w:rsid w:val="BDFF2D5F"/>
    <w:rsid w:val="EEFFE232"/>
    <w:rsid w:val="F7D4975A"/>
    <w:rsid w:val="FB13875B"/>
    <w:rsid w:val="FBEB0F8D"/>
    <w:rsid w:val="FDE39039"/>
    <w:rsid w:val="FFA962F1"/>
    <w:rsid w:val="FFAF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2"/>
    <w:basedOn w:val="1"/>
    <w:next w:val="4"/>
    <w:qFormat/>
    <w:uiPriority w:val="0"/>
    <w:pPr>
      <w:keepNext/>
      <w:keepLines/>
      <w:spacing w:before="120" w:after="120" w:line="360" w:lineRule="auto"/>
      <w:ind w:firstLine="562" w:firstLineChars="200"/>
      <w:outlineLvl w:val="1"/>
    </w:pPr>
    <w:rPr>
      <w:b/>
      <w:bCs/>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kern w:val="0"/>
      <w:sz w:val="24"/>
      <w:szCs w:val="24"/>
    </w:rPr>
  </w:style>
  <w:style w:type="character" w:styleId="11">
    <w:name w:val="Strong"/>
    <w:basedOn w:val="10"/>
    <w:qFormat/>
    <w:uiPriority w:val="0"/>
  </w:style>
  <w:style w:type="paragraph" w:styleId="12">
    <w:name w:val="List Paragraph"/>
    <w:basedOn w:val="1"/>
    <w:qFormat/>
    <w:uiPriority w:val="34"/>
    <w:pPr>
      <w:ind w:firstLine="420" w:firstLineChars="200"/>
    </w:pPr>
    <w:rPr>
      <w:rFonts w:ascii="Times New Roman" w:hAnsi="Times New Roman"/>
      <w:szCs w:val="20"/>
    </w:rPr>
  </w:style>
  <w:style w:type="paragraph" w:customStyle="1" w:styleId="13">
    <w:name w:val="样式 标题 + 二号"/>
    <w:qFormat/>
    <w:uiPriority w:val="0"/>
    <w:rPr>
      <w:rFonts w:ascii="Arial" w:hAnsi="Arial" w:eastAsia="黑体" w:cs="Arial"/>
      <w:b/>
      <w:bCs/>
      <w:kern w:val="2"/>
      <w:sz w:val="44"/>
      <w:szCs w:val="32"/>
      <w:lang w:val="en-US" w:eastAsia="zh-CN" w:bidi="ar-SA"/>
    </w:rPr>
  </w:style>
  <w:style w:type="character" w:customStyle="1" w:styleId="14">
    <w:name w:val="页眉 Char"/>
    <w:basedOn w:val="10"/>
    <w:link w:val="7"/>
    <w:semiHidden/>
    <w:qFormat/>
    <w:uiPriority w:val="99"/>
    <w:rPr>
      <w:rFonts w:ascii="宋体" w:hAnsi="宋体" w:eastAsia="宋体" w:cs="宋体"/>
      <w:kern w:val="2"/>
      <w:sz w:val="18"/>
      <w:szCs w:val="18"/>
    </w:rPr>
  </w:style>
  <w:style w:type="character" w:customStyle="1" w:styleId="15">
    <w:name w:val="页脚 Char"/>
    <w:basedOn w:val="10"/>
    <w:link w:val="6"/>
    <w:semiHidden/>
    <w:qFormat/>
    <w:uiPriority w:val="99"/>
    <w:rPr>
      <w:rFonts w:ascii="宋体" w:hAnsi="宋体"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5513</Words>
  <Characters>5687</Characters>
  <Lines>23</Lines>
  <Paragraphs>6</Paragraphs>
  <TotalTime>6</TotalTime>
  <ScaleCrop>false</ScaleCrop>
  <LinksUpToDate>false</LinksUpToDate>
  <CharactersWithSpaces>5778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2021-03-20T10:46:00Z</dcterms:created>
  <dc:creator>null</dc:creator>
  <cp:lastModifiedBy>Administrator</cp:lastModifiedBy>
  <cp:lastPrinted>2021-12-01T11:34:00Z</cp:lastPrinted>
  <dcterms:modified xsi:type="dcterms:W3CDTF">2025-07-16T01:34:39Z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8B7328AA99B6434EBF240AF8A1C48A7F_13</vt:lpwstr>
  </property>
</Properties>
</file>