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b/>
          <w:sz w:val="30"/>
          <w:szCs w:val="30"/>
          <w14:ligatures w14:val="none"/>
        </w:rPr>
      </w:pPr>
      <w:r>
        <w:rPr>
          <w:rFonts w:hint="eastAsia" w:ascii="宋体" w:hAnsi="宋体" w:eastAsia="宋体" w:cs="宋体"/>
          <w:b/>
          <w:sz w:val="30"/>
          <w:szCs w:val="30"/>
          <w14:ligatures w14:val="none"/>
        </w:rPr>
        <w:t>非公开招标方式采购公示表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依照《深圳经济特区政府采购条例》第二十、二十一条规定，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深圳市规划国土发展研究中心就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14:ligatures w14:val="none"/>
              </w:rPr>
              <w:t>声学多普勒流速剖面仪(ADCP)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》项目采用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14:ligatures w14:val="none"/>
              </w:rPr>
              <w:t xml:space="preserve"> 询价（最低价） 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方式采购，现将有关情况向潜在采购供应商征求意见: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采购项目名称：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14:ligatures w14:val="none"/>
              </w:rPr>
              <w:t>声学多普勒流速剖面仪(ADCP)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》项目。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项目预算金额：190000元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采购项目描述：(内容、用途、数量、简要技术需求等)</w:t>
            </w:r>
          </w:p>
          <w:p>
            <w:pPr>
              <w:adjustRightInd w:val="0"/>
              <w:snapToGrid w:val="0"/>
              <w:spacing w:before="62" w:beforeLines="2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为满足我中心合作项目“专2022N023城市雨源型河流生态健康智能感知及水陆统筹修复技术研究与应用”（项目编号：KCXFZ20211020163817025）对水流流速、流向等水文参数的精确测量需求，计划购置一套便携式小型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14:ligatures w14:val="none"/>
              </w:rPr>
              <w:t>声学多普勒流速剖面仪(ADCP)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拟定供应商名单：</w:t>
            </w:r>
          </w:p>
          <w:p>
            <w:pPr>
              <w:adjustRightInd w:val="0"/>
              <w:snapToGrid w:val="0"/>
              <w:spacing w:before="62" w:beforeLines="2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深圳市朗诚科技股份有限公司、深圳市胜邦生物科技有限公司、深圳市大路环境技术有限公司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897" w:type="dxa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申请理由及相关说明：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根据深圳市可持续发展重大专项《深圳市科技计划项目合同书》（项目编号：KCXFZ20211020163817025）文件要求，我中心作为“专2022N023城市雨源型河流生态健康智能感知及水陆统筹修复技术研究与应用”项目合作单位，主要负责“城市雨源型河流监测数据创新融合算法技术支持”“河流健康态势推演模型构建研究”及“技术导则制定”等任务分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89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pct10" w:color="auto"/>
                <w14:ligatures w14:val="none"/>
              </w:rPr>
              <w:t>征求意见期限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/>
                <w14:ligatures w14:val="none"/>
              </w:rPr>
              <w:t>（不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少于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个工作日）：</w:t>
            </w:r>
          </w:p>
          <w:p>
            <w:pPr>
              <w:adjustRightInd w:val="0"/>
              <w:snapToGrid w:val="0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从2025年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none"/>
              </w:rPr>
              <w:t>06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none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日起至2025年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none"/>
              </w:rPr>
              <w:t>06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none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897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14:ligatures w14:val="none"/>
              </w:rPr>
              <w:t>联系方式：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采购人:深圳市规划国土发展研究中心　　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地址：深圳市红荔西路8009号规划大厦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 崔工       联系电话：0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755-23965013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       传真：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0755-23965251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备注：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潜在采购供应商对公示内容有异议的，请于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公示之日起至期满后两个工作日内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以实名书面（包括联系人、地址、联系电话）形式将意见反馈至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采购人。</w:t>
            </w:r>
          </w:p>
        </w:tc>
      </w:tr>
    </w:tbl>
    <w:p>
      <w:pPr>
        <w:spacing w:line="500" w:lineRule="exact"/>
        <w:rPr>
          <w:rFonts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公示内容需包括：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（五）参与非公开招标的供应商的产生方式和理由；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（六）涉密、应急项目的认定材料。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167627" o:spid="_x0000_s4097" o:spt="136" type="#_x0000_t136" style="position:absolute;left:0pt;height:11.05pt;width:62.6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14420984    崔妍" style="font-family:汉仪旗黑KW 55S;font-size:11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C2"/>
    <w:rsid w:val="00040311"/>
    <w:rsid w:val="00113BE9"/>
    <w:rsid w:val="0017111E"/>
    <w:rsid w:val="00180AE0"/>
    <w:rsid w:val="00334BC2"/>
    <w:rsid w:val="003B0E54"/>
    <w:rsid w:val="004B2D62"/>
    <w:rsid w:val="00554E70"/>
    <w:rsid w:val="00560A7D"/>
    <w:rsid w:val="007A510A"/>
    <w:rsid w:val="007C79C1"/>
    <w:rsid w:val="00814536"/>
    <w:rsid w:val="0085730D"/>
    <w:rsid w:val="00AD4867"/>
    <w:rsid w:val="00D30B64"/>
    <w:rsid w:val="00EF27B4"/>
    <w:rsid w:val="00F601DA"/>
    <w:rsid w:val="00FE256E"/>
    <w:rsid w:val="1BD9D361"/>
    <w:rsid w:val="1FFE132A"/>
    <w:rsid w:val="37B7C5B4"/>
    <w:rsid w:val="37EB985B"/>
    <w:rsid w:val="56A25699"/>
    <w:rsid w:val="5BFDEFD3"/>
    <w:rsid w:val="5E7F0A2C"/>
    <w:rsid w:val="5EFB373D"/>
    <w:rsid w:val="6D675DC9"/>
    <w:rsid w:val="6D9B291E"/>
    <w:rsid w:val="6DDDC282"/>
    <w:rsid w:val="6E938624"/>
    <w:rsid w:val="6F2A8572"/>
    <w:rsid w:val="6FB58E2D"/>
    <w:rsid w:val="7265B49F"/>
    <w:rsid w:val="7AA69CD9"/>
    <w:rsid w:val="7ABD483C"/>
    <w:rsid w:val="7BCB9A03"/>
    <w:rsid w:val="7E7EA55B"/>
    <w:rsid w:val="7FCD59EF"/>
    <w:rsid w:val="7FEFE76E"/>
    <w:rsid w:val="B3DF082A"/>
    <w:rsid w:val="BDDF533C"/>
    <w:rsid w:val="DD7F7F3E"/>
    <w:rsid w:val="DE5E2437"/>
    <w:rsid w:val="DEAE546D"/>
    <w:rsid w:val="DEFD3ACE"/>
    <w:rsid w:val="DF9F02E0"/>
    <w:rsid w:val="EE8EEFC3"/>
    <w:rsid w:val="EFDFFBE4"/>
    <w:rsid w:val="F2FBB2CC"/>
    <w:rsid w:val="FB3F5029"/>
    <w:rsid w:val="FB776708"/>
    <w:rsid w:val="FFF3F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</Words>
  <Characters>781</Characters>
  <Lines>6</Lines>
  <Paragraphs>1</Paragraphs>
  <TotalTime>3</TotalTime>
  <ScaleCrop>false</ScaleCrop>
  <LinksUpToDate>false</LinksUpToDate>
  <CharactersWithSpaces>916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2025-05-18T00:51:00Z</dcterms:created>
  <dc:creator>崔妍</dc:creator>
  <cp:lastModifiedBy>qilin</cp:lastModifiedBy>
  <dcterms:modified xsi:type="dcterms:W3CDTF">2025-06-19T14:49:17Z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EE78AF0BD77B1968F6942668C56F71A5</vt:lpwstr>
  </property>
</Properties>
</file>