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bookmarkStart w:id="3" w:name="_GoBack"/>
      <w:bookmarkEnd w:id="3"/>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522" w:type="dxa"/>
          </w:tcPr>
          <w:p>
            <w:pPr>
              <w:spacing w:line="240" w:lineRule="auto"/>
              <w:ind w:firstLine="315" w:firstLineChars="150"/>
              <w:rPr>
                <w:rFonts w:hint="eastAsia" w:ascii="仿宋" w:hAnsi="仿宋" w:eastAsia="仿宋"/>
                <w:color w:val="000000"/>
                <w:szCs w:val="21"/>
              </w:rPr>
            </w:pPr>
            <w:r>
              <w:rPr>
                <w:rFonts w:hint="eastAsia" w:ascii="仿宋" w:hAnsi="仿宋" w:eastAsia="仿宋"/>
                <w:color w:val="000000"/>
                <w:szCs w:val="21"/>
              </w:rPr>
              <w:t>依照《深圳经济特区政府采购条例》第二十、二十</w:t>
            </w:r>
            <w:r>
              <w:rPr>
                <w:rFonts w:hint="eastAsia" w:ascii="仿宋" w:hAnsi="仿宋" w:eastAsia="仿宋"/>
                <w:color w:val="000000"/>
                <w:szCs w:val="21"/>
                <w:lang w:val="en-US" w:eastAsia="zh-CN"/>
              </w:rPr>
              <w:t>三</w:t>
            </w:r>
            <w:r>
              <w:rPr>
                <w:rFonts w:hint="eastAsia" w:ascii="仿宋" w:hAnsi="仿宋" w:eastAsia="仿宋"/>
                <w:color w:val="000000"/>
                <w:szCs w:val="21"/>
              </w:rPr>
              <w:t>条规定，深圳市规划和自然资源局</w:t>
            </w:r>
            <w:r>
              <w:rPr>
                <w:rFonts w:hint="eastAsia" w:ascii="仿宋" w:hAnsi="仿宋" w:eastAsia="仿宋"/>
                <w:color w:val="000000"/>
                <w:szCs w:val="21"/>
                <w:lang w:val="en-US" w:eastAsia="zh-CN"/>
              </w:rPr>
              <w:t>坪山管理局</w:t>
            </w:r>
            <w:r>
              <w:rPr>
                <w:rFonts w:hint="eastAsia" w:ascii="仿宋" w:hAnsi="仿宋" w:eastAsia="仿宋"/>
                <w:color w:val="000000"/>
                <w:szCs w:val="21"/>
              </w:rPr>
              <w:t>就《</w:t>
            </w:r>
            <w:r>
              <w:rPr>
                <w:rFonts w:hint="eastAsia" w:ascii="仿宋" w:hAnsi="仿宋" w:eastAsia="仿宋"/>
                <w:bCs w:val="0"/>
                <w:color w:val="000000"/>
                <w:szCs w:val="21"/>
              </w:rPr>
              <w:t>坪山区2025年地质灾害隐患点调查</w:t>
            </w:r>
            <w:r>
              <w:rPr>
                <w:rFonts w:hint="eastAsia" w:ascii="仿宋" w:hAnsi="仿宋" w:eastAsia="仿宋"/>
                <w:color w:val="000000"/>
                <w:szCs w:val="21"/>
              </w:rPr>
              <w:t>》项目采用</w:t>
            </w:r>
            <w:r>
              <w:rPr>
                <w:rFonts w:hint="eastAsia" w:ascii="仿宋" w:hAnsi="仿宋" w:eastAsia="仿宋"/>
                <w:color w:val="000000"/>
                <w:szCs w:val="21"/>
                <w:u w:val="none"/>
                <w:lang w:val="en-US" w:eastAsia="zh-CN"/>
              </w:rPr>
              <w:t>直接确定供应商</w:t>
            </w:r>
            <w:r>
              <w:rPr>
                <w:rFonts w:hint="eastAsia" w:ascii="仿宋" w:hAnsi="仿宋" w:eastAsia="仿宋"/>
                <w:color w:val="000000"/>
                <w:szCs w:val="21"/>
              </w:rPr>
              <w:t>方式采购，现将有关情况向潜在政府采购供应商征求意见</w:t>
            </w:r>
            <w:r>
              <w:rPr>
                <w:rFonts w:hint="eastAsia" w:ascii="仿宋" w:hAnsi="仿宋" w:eastAsia="仿宋"/>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tcPr>
          <w:p>
            <w:pPr>
              <w:spacing w:line="240" w:lineRule="auto"/>
              <w:ind w:firstLine="315" w:firstLineChars="150"/>
              <w:rPr>
                <w:rFonts w:hint="eastAsia" w:ascii="仿宋" w:hAnsi="仿宋" w:eastAsia="仿宋"/>
                <w:bCs w:val="0"/>
                <w:color w:val="000000"/>
                <w:szCs w:val="21"/>
              </w:rPr>
            </w:pPr>
            <w:r>
              <w:rPr>
                <w:rFonts w:hint="eastAsia" w:ascii="仿宋" w:hAnsi="仿宋" w:eastAsia="仿宋"/>
                <w:bCs w:val="0"/>
                <w:color w:val="000000"/>
                <w:szCs w:val="21"/>
              </w:rPr>
              <w:t>采购项目名称：坪山区2025年地质灾害隐患点调查</w:t>
            </w:r>
          </w:p>
          <w:p>
            <w:pPr>
              <w:spacing w:line="240" w:lineRule="auto"/>
              <w:ind w:firstLine="315" w:firstLineChars="150"/>
              <w:rPr>
                <w:rFonts w:ascii="仿宋" w:hAnsi="仿宋" w:eastAsia="仿宋"/>
                <w:bCs/>
                <w:szCs w:val="21"/>
              </w:rPr>
            </w:pPr>
            <w:r>
              <w:rPr>
                <w:rFonts w:hint="eastAsia" w:ascii="仿宋" w:hAnsi="仿宋" w:eastAsia="仿宋"/>
                <w:bCs w:val="0"/>
                <w:color w:val="000000"/>
                <w:szCs w:val="21"/>
              </w:rPr>
              <w:t>项目预算金额：</w:t>
            </w:r>
            <w:r>
              <w:rPr>
                <w:rFonts w:hint="eastAsia" w:ascii="仿宋" w:hAnsi="仿宋" w:eastAsia="仿宋"/>
                <w:bCs w:val="0"/>
                <w:color w:val="000000"/>
                <w:szCs w:val="21"/>
                <w:lang w:val="en-US" w:eastAsia="zh-CN"/>
              </w:rPr>
              <w:t>5</w:t>
            </w:r>
            <w:r>
              <w:rPr>
                <w:rFonts w:hint="eastAsia" w:ascii="仿宋" w:hAnsi="仿宋" w:eastAsia="仿宋"/>
                <w:bCs w:val="0"/>
                <w:color w:val="000000"/>
                <w:szCs w:val="21"/>
              </w:rPr>
              <w:t>万元</w:t>
            </w:r>
            <w:r>
              <w:rPr>
                <w:rFonts w:hint="eastAsia" w:ascii="仿宋" w:hAnsi="仿宋" w:eastAsia="仿宋"/>
                <w:bCs/>
                <w:szCs w:val="21"/>
                <w:lang w:eastAsia="zh-CN"/>
              </w:rPr>
              <w:t>（该项目费用拟从市财政局下达我局的部门预算中列支）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ascii="仿宋" w:hAnsi="仿宋" w:eastAsia="仿宋"/>
                <w:bCs/>
                <w:szCs w:val="21"/>
              </w:rPr>
              <w:t>采购项目描述：</w:t>
            </w:r>
          </w:p>
          <w:p>
            <w:pPr>
              <w:numPr>
                <w:ilvl w:val="0"/>
                <w:numId w:val="0"/>
              </w:numPr>
              <w:spacing w:line="360" w:lineRule="auto"/>
              <w:ind w:firstLine="421" w:firstLineChars="200"/>
              <w:rPr>
                <w:rFonts w:hint="eastAsia" w:ascii="仿宋" w:hAnsi="仿宋" w:eastAsia="仿宋"/>
                <w:b/>
                <w:bCs w:val="0"/>
                <w:szCs w:val="21"/>
                <w:lang w:val="en-US" w:eastAsia="zh-CN"/>
              </w:rPr>
            </w:pPr>
            <w:bookmarkStart w:id="0" w:name="_Toc6916"/>
            <w:r>
              <w:rPr>
                <w:rFonts w:hint="eastAsia" w:ascii="仿宋" w:hAnsi="仿宋" w:eastAsia="仿宋"/>
                <w:b/>
                <w:bCs w:val="0"/>
                <w:szCs w:val="21"/>
                <w:lang w:val="en-US" w:eastAsia="zh-CN"/>
              </w:rPr>
              <w:t>一、</w:t>
            </w:r>
            <w:bookmarkEnd w:id="0"/>
            <w:r>
              <w:rPr>
                <w:rFonts w:hint="eastAsia" w:ascii="仿宋" w:hAnsi="仿宋" w:eastAsia="仿宋"/>
                <w:b/>
                <w:bCs w:val="0"/>
                <w:szCs w:val="21"/>
                <w:lang w:val="en-US" w:eastAsia="zh-CN"/>
              </w:rPr>
              <w:t>基本情况</w:t>
            </w:r>
          </w:p>
          <w:p>
            <w:pPr>
              <w:numPr>
                <w:ilvl w:val="0"/>
                <w:numId w:val="0"/>
              </w:numPr>
              <w:spacing w:line="360" w:lineRule="auto"/>
              <w:ind w:firstLine="420" w:firstLineChars="200"/>
              <w:rPr>
                <w:rFonts w:hint="eastAsia" w:ascii="仿宋" w:hAnsi="仿宋" w:eastAsia="仿宋"/>
                <w:b w:val="0"/>
                <w:bCs/>
                <w:szCs w:val="21"/>
                <w:lang w:val="en-US" w:eastAsia="zh-CN"/>
              </w:rPr>
            </w:pPr>
            <w:bookmarkStart w:id="1" w:name="OLE_LINK2"/>
            <w:r>
              <w:rPr>
                <w:rFonts w:hint="eastAsia" w:ascii="仿宋" w:hAnsi="仿宋" w:eastAsia="仿宋"/>
                <w:b w:val="0"/>
                <w:bCs/>
                <w:szCs w:val="21"/>
                <w:lang w:val="en-US" w:eastAsia="zh-CN"/>
              </w:rPr>
              <w:t>根据《市规划和自然资源局地质灾害隐患点调查、责任认定和核销工作规程（2024年修订版）》（深规划资源发【2024】119号）要求，</w:t>
            </w:r>
            <w:bookmarkStart w:id="2" w:name="OLE_LINK1"/>
            <w:r>
              <w:rPr>
                <w:rFonts w:hint="eastAsia" w:ascii="仿宋" w:hAnsi="仿宋" w:eastAsia="仿宋"/>
                <w:b w:val="0"/>
                <w:bCs/>
                <w:szCs w:val="21"/>
                <w:lang w:val="en-US" w:eastAsia="zh-CN"/>
              </w:rPr>
              <w:t>对于发现疑似地质灾害隐患点、发现在册地质灾害隐患点条件发生变化、发现在册地质灾害隐患点不满足相关认定标准的，管理局组织具有地质灾害危险性评估或地质灾害治理工程勘查资质的技术单位开展现场调查，并按规范要求编写调查评价报告；</w:t>
            </w:r>
            <w:bookmarkEnd w:id="2"/>
            <w:r>
              <w:rPr>
                <w:rFonts w:hint="eastAsia" w:ascii="仿宋" w:hAnsi="仿宋" w:eastAsia="仿宋"/>
                <w:b w:val="0"/>
                <w:bCs/>
                <w:szCs w:val="21"/>
                <w:lang w:val="en-US" w:eastAsia="zh-CN"/>
              </w:rPr>
              <w:t>对于地质灾害隐患点核销工作，管理局委托专家组或技术单位开展现场调查，根据技术单位出具的现场调查报告，将隐患点从台账与市地质灾害防治三维信息平台中核销。</w:t>
            </w:r>
          </w:p>
          <w:bookmarkEnd w:id="1"/>
          <w:p>
            <w:pPr>
              <w:numPr>
                <w:ilvl w:val="0"/>
                <w:numId w:val="0"/>
              </w:numPr>
              <w:spacing w:line="360" w:lineRule="auto"/>
              <w:ind w:firstLine="420" w:firstLineChars="200"/>
              <w:rPr>
                <w:rFonts w:hint="eastAsia" w:ascii="仿宋" w:hAnsi="仿宋" w:eastAsia="仿宋"/>
                <w:b w:val="0"/>
                <w:bCs/>
                <w:szCs w:val="21"/>
                <w:lang w:val="en-US" w:eastAsia="zh-CN"/>
              </w:rPr>
            </w:pPr>
            <w:r>
              <w:rPr>
                <w:rFonts w:hint="eastAsia" w:ascii="仿宋" w:hAnsi="仿宋" w:eastAsia="仿宋"/>
                <w:b w:val="0"/>
                <w:bCs/>
                <w:szCs w:val="21"/>
                <w:lang w:val="en-US" w:eastAsia="zh-CN"/>
              </w:rPr>
              <w:t>坪山区位于广东沿海丘陵地带，受台风强降雨、人类工程活动、以及地质环境自然状况本身不断变化的影响，每年都可能产生新的地质灾害隐患点，需要开展地质灾害调查工作，查明地质灾害的位置、类型、规模、诱发因素等，进行地质灾害现状评价，预测地质灾害的发展趋势，并对其稳定性、危害性（灾情）及潜在危害性（险情）进行评价，为地质灾害预防、治理等工作提供基础地质依据，为地质灾害防治提供指导性意见和建议。</w:t>
            </w:r>
          </w:p>
          <w:p>
            <w:pPr>
              <w:numPr>
                <w:ilvl w:val="0"/>
                <w:numId w:val="0"/>
              </w:numPr>
              <w:spacing w:line="360" w:lineRule="auto"/>
              <w:ind w:firstLine="421" w:firstLineChars="200"/>
              <w:rPr>
                <w:rFonts w:hint="eastAsia" w:ascii="仿宋" w:hAnsi="仿宋" w:eastAsia="仿宋"/>
                <w:b/>
                <w:bCs w:val="0"/>
                <w:szCs w:val="21"/>
              </w:rPr>
            </w:pPr>
            <w:r>
              <w:rPr>
                <w:rFonts w:hint="eastAsia" w:ascii="仿宋" w:hAnsi="仿宋" w:eastAsia="仿宋"/>
                <w:b/>
                <w:bCs w:val="0"/>
                <w:szCs w:val="21"/>
                <w:lang w:val="en-US" w:eastAsia="zh-CN"/>
              </w:rPr>
              <w:t>二</w:t>
            </w:r>
            <w:r>
              <w:rPr>
                <w:rFonts w:hint="eastAsia" w:ascii="仿宋" w:hAnsi="仿宋" w:eastAsia="仿宋"/>
                <w:b/>
                <w:bCs w:val="0"/>
                <w:szCs w:val="21"/>
              </w:rPr>
              <w:t>、</w:t>
            </w:r>
            <w:r>
              <w:rPr>
                <w:rFonts w:hint="eastAsia" w:ascii="仿宋" w:hAnsi="仿宋" w:eastAsia="仿宋"/>
                <w:b/>
                <w:bCs w:val="0"/>
                <w:szCs w:val="21"/>
                <w:lang w:val="en-US" w:eastAsia="zh-CN"/>
              </w:rPr>
              <w:t>项目</w:t>
            </w:r>
            <w:r>
              <w:rPr>
                <w:rFonts w:hint="eastAsia" w:ascii="仿宋" w:hAnsi="仿宋" w:eastAsia="仿宋"/>
                <w:b/>
                <w:bCs w:val="0"/>
                <w:szCs w:val="21"/>
              </w:rPr>
              <w:t>内容</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（一）开展新增地质灾害</w:t>
            </w:r>
            <w:r>
              <w:rPr>
                <w:rFonts w:hint="eastAsia" w:ascii="仿宋" w:hAnsi="仿宋" w:eastAsia="仿宋"/>
                <w:bCs/>
                <w:szCs w:val="21"/>
                <w:lang w:val="en-US" w:eastAsia="zh-CN"/>
              </w:rPr>
              <w:t>隐患</w:t>
            </w:r>
            <w:r>
              <w:rPr>
                <w:rFonts w:hint="eastAsia" w:ascii="仿宋" w:hAnsi="仿宋" w:eastAsia="仿宋"/>
                <w:bCs/>
                <w:szCs w:val="21"/>
                <w:lang w:eastAsia="zh-CN"/>
              </w:rPr>
              <w:t>点调查评价。</w:t>
            </w:r>
          </w:p>
          <w:p>
            <w:pPr>
              <w:numPr>
                <w:ilvl w:val="0"/>
                <w:numId w:val="0"/>
              </w:numPr>
              <w:spacing w:line="360" w:lineRule="auto"/>
              <w:ind w:firstLine="420" w:firstLineChars="200"/>
              <w:rPr>
                <w:rFonts w:hint="default" w:ascii="仿宋" w:hAnsi="仿宋" w:eastAsia="仿宋"/>
                <w:bCs/>
                <w:szCs w:val="21"/>
                <w:lang w:val="en-US" w:eastAsia="zh-CN"/>
              </w:rPr>
            </w:pPr>
            <w:r>
              <w:rPr>
                <w:rFonts w:hint="eastAsia" w:ascii="仿宋" w:hAnsi="仿宋" w:eastAsia="仿宋"/>
                <w:bCs/>
                <w:szCs w:val="21"/>
                <w:lang w:eastAsia="zh-CN"/>
              </w:rPr>
              <w:t>对</w:t>
            </w:r>
            <w:r>
              <w:rPr>
                <w:rFonts w:hint="eastAsia" w:ascii="仿宋" w:hAnsi="仿宋" w:eastAsia="仿宋"/>
                <w:bCs/>
                <w:szCs w:val="21"/>
                <w:lang w:val="en-US" w:eastAsia="zh-CN"/>
              </w:rPr>
              <w:t>（疑似）新增的</w:t>
            </w:r>
            <w:r>
              <w:rPr>
                <w:rFonts w:hint="eastAsia" w:ascii="仿宋" w:hAnsi="仿宋" w:eastAsia="仿宋"/>
                <w:bCs/>
                <w:szCs w:val="21"/>
                <w:lang w:eastAsia="zh-CN"/>
              </w:rPr>
              <w:t>地质灾害隐患点进行野外调查，详细查明地形地貌、水文地质、地层岩性、地质构造、地质灾害类型、规模、周围建（构）筑物分布等情况，评价其现状危险性，预测将来危害性，并提出防治建议与措施。</w:t>
            </w:r>
            <w:r>
              <w:rPr>
                <w:rFonts w:hint="eastAsia" w:ascii="仿宋" w:hAnsi="仿宋" w:eastAsia="仿宋"/>
                <w:bCs/>
                <w:szCs w:val="21"/>
                <w:lang w:val="en-US" w:eastAsia="zh-CN"/>
              </w:rPr>
              <w:t>对确定新增的地质灾害隐患点树立警示牌，张贴“两卡一预案”。</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（二）</w:t>
            </w:r>
            <w:r>
              <w:rPr>
                <w:rFonts w:hint="eastAsia" w:ascii="仿宋" w:hAnsi="仿宋" w:eastAsia="仿宋"/>
                <w:bCs/>
                <w:szCs w:val="21"/>
                <w:lang w:val="en-US" w:eastAsia="zh-CN"/>
              </w:rPr>
              <w:t>开展地质灾害隐患点核销调查</w:t>
            </w:r>
            <w:r>
              <w:rPr>
                <w:rFonts w:hint="eastAsia" w:ascii="仿宋" w:hAnsi="仿宋" w:eastAsia="仿宋"/>
                <w:bCs/>
                <w:szCs w:val="21"/>
                <w:lang w:eastAsia="zh-CN"/>
              </w:rPr>
              <w:t>。</w:t>
            </w:r>
          </w:p>
          <w:p>
            <w:pPr>
              <w:numPr>
                <w:ilvl w:val="0"/>
                <w:numId w:val="0"/>
              </w:numPr>
              <w:spacing w:line="360" w:lineRule="auto"/>
              <w:ind w:firstLine="420" w:firstLineChars="200"/>
              <w:rPr>
                <w:rFonts w:hint="eastAsia" w:ascii="仿宋" w:hAnsi="仿宋" w:eastAsia="仿宋"/>
                <w:bCs/>
                <w:szCs w:val="21"/>
                <w:lang w:val="en-US" w:eastAsia="zh-CN"/>
              </w:rPr>
            </w:pPr>
            <w:r>
              <w:rPr>
                <w:rFonts w:hint="eastAsia" w:ascii="仿宋" w:hAnsi="仿宋" w:eastAsia="仿宋"/>
                <w:bCs/>
                <w:szCs w:val="21"/>
                <w:lang w:val="en-US" w:eastAsia="zh-CN"/>
              </w:rPr>
              <w:t>由具有地质灾害评估和治理工程勘查设计资质的技术单位进行现场实地踏勘，对原地质灾害隐患点基本情况进行对比分析，核查治理范围是否满足深圳市地质灾害防治管理系统信息要求，或对比地质灾害隐患点挖除前后的场地周边现状，分析稳定性、危害性、受威胁对象和隐患等级等情况，出具隐患点能否核销结论及对应的措施建议。</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三、项目质量要求或标准</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val="en-US" w:eastAsia="zh-CN"/>
              </w:rPr>
              <w:t>1.</w:t>
            </w:r>
            <w:r>
              <w:rPr>
                <w:rFonts w:hint="eastAsia" w:ascii="仿宋" w:hAnsi="仿宋" w:eastAsia="仿宋"/>
                <w:bCs/>
                <w:szCs w:val="21"/>
                <w:lang w:eastAsia="zh-CN"/>
              </w:rPr>
              <w:t>乙方提供的服务应符合国家、行业标准，符合双方约定目标与内容，成果符合约定。</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val="en-US" w:eastAsia="zh-CN"/>
              </w:rPr>
              <w:t>2.</w:t>
            </w:r>
            <w:r>
              <w:rPr>
                <w:rFonts w:hint="eastAsia" w:ascii="仿宋" w:hAnsi="仿宋" w:eastAsia="仿宋"/>
                <w:bCs/>
                <w:szCs w:val="21"/>
                <w:lang w:eastAsia="zh-CN"/>
              </w:rPr>
              <w:t>本合同下的服务须符合下列要求（含技术标准）：</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（1）《地质灾害隐患点信息管理工作制度》（粤自然资函</w:t>
            </w:r>
            <w:r>
              <w:rPr>
                <w:rFonts w:hint="eastAsia" w:ascii="仿宋_GB2312"/>
                <w:szCs w:val="32"/>
              </w:rPr>
              <w:t>〔</w:t>
            </w:r>
            <w:r>
              <w:rPr>
                <w:rFonts w:hint="eastAsia" w:ascii="仿宋" w:hAnsi="仿宋" w:eastAsia="仿宋"/>
                <w:bCs/>
                <w:szCs w:val="21"/>
                <w:lang w:eastAsia="zh-CN"/>
              </w:rPr>
              <w:t>2020</w:t>
            </w:r>
            <w:r>
              <w:rPr>
                <w:rFonts w:hint="eastAsia" w:ascii="仿宋_GB2312"/>
                <w:szCs w:val="32"/>
              </w:rPr>
              <w:t>〕</w:t>
            </w:r>
            <w:r>
              <w:rPr>
                <w:rFonts w:hint="eastAsia" w:ascii="仿宋" w:hAnsi="仿宋" w:eastAsia="仿宋"/>
                <w:bCs/>
                <w:szCs w:val="21"/>
                <w:lang w:eastAsia="zh-CN"/>
              </w:rPr>
              <w:t>581号）；</w:t>
            </w:r>
          </w:p>
          <w:p>
            <w:pPr>
              <w:numPr>
                <w:ilvl w:val="0"/>
                <w:numId w:val="0"/>
              </w:numPr>
              <w:spacing w:line="360" w:lineRule="auto"/>
              <w:ind w:firstLine="420" w:firstLineChars="200"/>
              <w:rPr>
                <w:rFonts w:hint="eastAsia"/>
                <w:lang w:eastAsia="zh-CN"/>
              </w:rPr>
            </w:pPr>
            <w:r>
              <w:rPr>
                <w:rFonts w:hint="eastAsia" w:ascii="仿宋" w:hAnsi="仿宋" w:eastAsia="仿宋"/>
                <w:bCs/>
                <w:szCs w:val="21"/>
                <w:lang w:eastAsia="zh-CN"/>
              </w:rPr>
              <w:t>（2）《市规划和自然资源局地质灾害隐患点调查、责任认定和核销工作规程（2024年修订版）》（深规划资源发</w:t>
            </w:r>
            <w:r>
              <w:rPr>
                <w:rFonts w:hint="eastAsia" w:ascii="仿宋_GB2312"/>
                <w:szCs w:val="32"/>
              </w:rPr>
              <w:t>〔</w:t>
            </w:r>
            <w:r>
              <w:rPr>
                <w:rFonts w:hint="eastAsia" w:ascii="仿宋" w:hAnsi="仿宋" w:eastAsia="仿宋"/>
                <w:bCs/>
                <w:szCs w:val="21"/>
                <w:lang w:eastAsia="zh-CN"/>
              </w:rPr>
              <w:t>2024</w:t>
            </w:r>
            <w:r>
              <w:rPr>
                <w:rFonts w:hint="eastAsia" w:ascii="仿宋_GB2312"/>
                <w:szCs w:val="32"/>
              </w:rPr>
              <w:t>〕</w:t>
            </w:r>
            <w:r>
              <w:rPr>
                <w:rFonts w:hint="eastAsia" w:ascii="仿宋" w:hAnsi="仿宋" w:eastAsia="仿宋"/>
                <w:bCs/>
                <w:szCs w:val="21"/>
                <w:lang w:eastAsia="zh-CN"/>
              </w:rPr>
              <w:t>119号）。</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四、项目成果</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本项目的正式成果主要包括：</w:t>
            </w:r>
          </w:p>
          <w:p>
            <w:pPr>
              <w:numPr>
                <w:ilvl w:val="0"/>
                <w:numId w:val="0"/>
              </w:numPr>
              <w:spacing w:line="360" w:lineRule="auto"/>
              <w:ind w:firstLine="420" w:firstLineChars="200"/>
              <w:rPr>
                <w:rFonts w:hint="eastAsia" w:ascii="仿宋" w:hAnsi="仿宋" w:eastAsia="仿宋"/>
                <w:b w:val="0"/>
                <w:bCs/>
                <w:szCs w:val="21"/>
                <w:lang w:val="en-US" w:eastAsia="zh-CN"/>
              </w:rPr>
            </w:pPr>
            <w:r>
              <w:rPr>
                <w:rFonts w:hint="eastAsia" w:ascii="仿宋" w:hAnsi="仿宋" w:eastAsia="仿宋"/>
                <w:b w:val="0"/>
                <w:bCs/>
                <w:szCs w:val="21"/>
                <w:lang w:val="en-US" w:eastAsia="zh-CN"/>
              </w:rPr>
              <w:t>（1）《坪山区XX街道XX地质灾害危险性评价报告》，包括报告正文、附图、附件。</w:t>
            </w:r>
          </w:p>
          <w:p>
            <w:pPr>
              <w:numPr>
                <w:ilvl w:val="0"/>
                <w:numId w:val="0"/>
              </w:numPr>
              <w:spacing w:line="360" w:lineRule="auto"/>
              <w:ind w:firstLine="420" w:firstLineChars="200"/>
              <w:rPr>
                <w:rFonts w:hint="eastAsia" w:ascii="仿宋" w:hAnsi="仿宋" w:eastAsia="仿宋"/>
                <w:b w:val="0"/>
                <w:bCs/>
                <w:szCs w:val="21"/>
                <w:lang w:val="en-US" w:eastAsia="zh-CN"/>
              </w:rPr>
            </w:pPr>
            <w:r>
              <w:rPr>
                <w:rFonts w:hint="eastAsia" w:ascii="仿宋" w:hAnsi="仿宋" w:eastAsia="仿宋"/>
                <w:b w:val="0"/>
                <w:bCs/>
                <w:szCs w:val="21"/>
                <w:lang w:val="en-US" w:eastAsia="zh-CN"/>
              </w:rPr>
              <w:t>（2）《坪山区XX街道XX地质灾害隐患点核销调查报告》，包括报告正文、附图、附件。</w:t>
            </w:r>
          </w:p>
          <w:p>
            <w:pPr>
              <w:numPr>
                <w:ilvl w:val="0"/>
                <w:numId w:val="0"/>
              </w:numPr>
              <w:spacing w:line="360" w:lineRule="auto"/>
              <w:ind w:firstLine="420" w:firstLineChars="200"/>
              <w:rPr>
                <w:rFonts w:hint="eastAsia" w:ascii="仿宋" w:hAnsi="仿宋" w:eastAsia="仿宋"/>
                <w:b w:val="0"/>
                <w:bCs/>
                <w:szCs w:val="21"/>
                <w:lang w:val="en-US" w:eastAsia="zh-CN"/>
              </w:rPr>
            </w:pPr>
            <w:r>
              <w:rPr>
                <w:rFonts w:hint="eastAsia" w:ascii="仿宋" w:hAnsi="仿宋" w:eastAsia="仿宋"/>
                <w:b w:val="0"/>
                <w:bCs/>
                <w:szCs w:val="21"/>
                <w:lang w:val="en-US" w:eastAsia="zh-CN"/>
              </w:rPr>
              <w:t>上述成果报告均为Word格式，附图为CAD格式。</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五、项目服务期限</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自合同签订之日起12个月止。</w:t>
            </w:r>
          </w:p>
          <w:p>
            <w:pPr>
              <w:pStyle w:val="4"/>
              <w:ind w:firstLine="421" w:firstLineChars="200"/>
              <w:rPr>
                <w:rFonts w:hint="eastAsia" w:ascii="仿宋" w:hAnsi="仿宋" w:eastAsia="仿宋" w:cs="Times New Roman"/>
                <w:b/>
                <w:bCs w:val="0"/>
                <w:kern w:val="2"/>
                <w:sz w:val="21"/>
                <w:szCs w:val="21"/>
                <w:lang w:val="en-US" w:eastAsia="zh-CN" w:bidi="ar-SA"/>
              </w:rPr>
            </w:pPr>
            <w:r>
              <w:rPr>
                <w:rFonts w:hint="eastAsia" w:ascii="仿宋" w:hAnsi="仿宋" w:eastAsia="仿宋" w:cs="Times New Roman"/>
                <w:b/>
                <w:bCs w:val="0"/>
                <w:kern w:val="2"/>
                <w:sz w:val="21"/>
                <w:szCs w:val="21"/>
                <w:lang w:val="en-US" w:eastAsia="zh-CN" w:bidi="ar-SA"/>
              </w:rPr>
              <w:t>六、采购方式</w:t>
            </w:r>
          </w:p>
          <w:p>
            <w:pPr>
              <w:pStyle w:val="4"/>
              <w:ind w:firstLine="400" w:firstLineChars="200"/>
              <w:rPr>
                <w:rFonts w:hint="eastAsia"/>
                <w:lang w:eastAsia="zh-CN"/>
              </w:rPr>
            </w:pPr>
            <w:r>
              <w:rPr>
                <w:rFonts w:hint="eastAsia" w:ascii="仿宋" w:hAnsi="仿宋" w:eastAsia="仿宋"/>
                <w:bCs/>
                <w:szCs w:val="21"/>
                <w:lang w:val="en-US" w:eastAsia="zh-CN"/>
              </w:rPr>
              <w:t>该项目符合《深圳市规划和自然资源局坪山管理局政府采购管理制度》第四章第十五条第（六）点“采购金额在20万元（不含）以下的项目，可采用直接确定供应商方式”的条件，经询价，中国有色金属工业西安勘察设计研究院有限公司</w:t>
            </w:r>
            <w:r>
              <w:rPr>
                <w:rFonts w:hint="eastAsia" w:ascii="仿宋" w:hAnsi="仿宋" w:eastAsia="仿宋"/>
                <w:bCs/>
                <w:szCs w:val="21"/>
                <w:lang w:eastAsia="zh-CN"/>
              </w:rPr>
              <w:t>报价最低，拟直接确定为供应商。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spacing w:line="360" w:lineRule="auto"/>
              <w:ind w:firstLine="420" w:firstLineChars="200"/>
              <w:rPr>
                <w:rFonts w:hint="eastAsia" w:ascii="仿宋" w:hAnsi="仿宋" w:eastAsia="仿宋"/>
                <w:bCs/>
                <w:szCs w:val="21"/>
                <w:lang w:eastAsia="zh-CN"/>
              </w:rPr>
            </w:pPr>
            <w:r>
              <w:rPr>
                <w:rFonts w:ascii="仿宋" w:hAnsi="仿宋" w:eastAsia="仿宋"/>
                <w:bCs/>
                <w:szCs w:val="21"/>
              </w:rPr>
              <w:t>拟</w:t>
            </w:r>
            <w:r>
              <w:rPr>
                <w:rFonts w:hint="eastAsia" w:ascii="仿宋" w:hAnsi="仿宋" w:eastAsia="仿宋"/>
                <w:bCs/>
                <w:szCs w:val="21"/>
                <w:lang w:eastAsia="zh-CN"/>
              </w:rPr>
              <w:t>定供应商名单：</w:t>
            </w:r>
          </w:p>
          <w:p>
            <w:pPr>
              <w:pStyle w:val="4"/>
              <w:ind w:firstLine="400" w:firstLineChars="200"/>
              <w:rPr>
                <w:rFonts w:hint="eastAsia" w:ascii="仿宋" w:hAnsi="仿宋" w:eastAsia="仿宋"/>
                <w:bCs/>
                <w:szCs w:val="21"/>
                <w:lang w:val="en-US" w:eastAsia="zh-CN"/>
              </w:rPr>
            </w:pPr>
            <w:r>
              <w:rPr>
                <w:rFonts w:hint="eastAsia" w:ascii="仿宋" w:hAnsi="仿宋" w:eastAsia="仿宋"/>
                <w:bCs/>
                <w:szCs w:val="21"/>
                <w:lang w:val="en-US" w:eastAsia="zh-CN"/>
              </w:rPr>
              <w:t>中国有色金属工业西安勘察设计研究院有限公司</w:t>
            </w: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522" w:type="dxa"/>
          </w:tcPr>
          <w:p>
            <w:pPr>
              <w:spacing w:line="360" w:lineRule="auto"/>
              <w:rPr>
                <w:rFonts w:hint="eastAsia" w:ascii="仿宋" w:hAnsi="仿宋" w:eastAsia="仿宋"/>
                <w:bCs/>
                <w:szCs w:val="21"/>
                <w:highlight w:val="none"/>
              </w:rPr>
            </w:pPr>
            <w:r>
              <w:rPr>
                <w:rFonts w:ascii="仿宋" w:hAnsi="仿宋" w:eastAsia="仿宋"/>
                <w:bCs/>
                <w:szCs w:val="21"/>
                <w:highlight w:val="none"/>
              </w:rPr>
              <w:t>申请理由及相关说明：</w:t>
            </w:r>
          </w:p>
          <w:p>
            <w:pPr>
              <w:numPr>
                <w:ilvl w:val="0"/>
                <w:numId w:val="0"/>
              </w:numPr>
              <w:spacing w:line="360" w:lineRule="auto"/>
              <w:ind w:firstLine="420" w:firstLineChars="200"/>
              <w:rPr>
                <w:rFonts w:hint="eastAsia" w:ascii="仿宋" w:hAnsi="仿宋" w:eastAsia="仿宋"/>
                <w:bCs/>
                <w:szCs w:val="21"/>
                <w:highlight w:val="none"/>
                <w:lang w:val="en-US" w:eastAsia="zh-CN"/>
              </w:rPr>
            </w:pPr>
            <w:r>
              <w:rPr>
                <w:rFonts w:hint="eastAsia" w:ascii="仿宋" w:hAnsi="仿宋" w:eastAsia="仿宋"/>
                <w:bCs/>
                <w:color w:val="000000" w:themeColor="text1"/>
                <w:szCs w:val="21"/>
                <w:highlight w:val="none"/>
                <w:u w:val="none"/>
                <w:lang w:val="en-US" w:eastAsia="zh-CN"/>
                <w14:textFill>
                  <w14:solidFill>
                    <w14:schemeClr w14:val="tx1"/>
                  </w14:solidFill>
                </w14:textFill>
              </w:rPr>
              <w:t>根据《市规划和自然资源局地质灾害隐患点调查、责任认定和核销工作规程（2024年修订版）》（深规划资源发【2024】119号）要求，对于受台风强降雨、人类工程活动、以及地质环境自然状况本身不断变化的影响可能会产生新的地质灾害隐患点，以及已完成工程治理或地质环境条件发生有利变化等情况的地质灾害隐患点，</w:t>
            </w:r>
            <w:r>
              <w:rPr>
                <w:rFonts w:hint="eastAsia" w:ascii="仿宋" w:hAnsi="仿宋" w:eastAsia="仿宋"/>
                <w:bCs/>
                <w:szCs w:val="21"/>
                <w:highlight w:val="none"/>
                <w:lang w:val="en-US" w:eastAsia="zh-CN"/>
              </w:rPr>
              <w:t>需开展</w:t>
            </w:r>
            <w:r>
              <w:rPr>
                <w:rFonts w:hint="eastAsia" w:ascii="仿宋" w:hAnsi="仿宋" w:eastAsia="仿宋"/>
                <w:bCs w:val="0"/>
                <w:color w:val="000000"/>
                <w:szCs w:val="21"/>
                <w:highlight w:val="none"/>
              </w:rPr>
              <w:t>坪山区2025年地质灾害隐患点调查</w:t>
            </w:r>
            <w:r>
              <w:rPr>
                <w:rFonts w:hint="eastAsia" w:ascii="仿宋" w:hAnsi="仿宋" w:eastAsia="仿宋"/>
                <w:bCs/>
                <w:szCs w:val="21"/>
                <w:highlight w:val="none"/>
                <w:lang w:val="en-US" w:eastAsia="zh-CN"/>
              </w:rPr>
              <w:t>。</w:t>
            </w:r>
          </w:p>
          <w:p>
            <w:pPr>
              <w:numPr>
                <w:ilvl w:val="0"/>
                <w:numId w:val="0"/>
              </w:numPr>
              <w:spacing w:line="360" w:lineRule="auto"/>
              <w:ind w:firstLine="420" w:firstLineChars="200"/>
              <w:rPr>
                <w:rFonts w:hint="default" w:ascii="仿宋" w:hAnsi="仿宋" w:eastAsia="仿宋"/>
                <w:szCs w:val="21"/>
                <w:highlight w:val="none"/>
                <w:lang w:val="en-US"/>
              </w:rPr>
            </w:pPr>
            <w:r>
              <w:rPr>
                <w:rFonts w:hint="eastAsia" w:ascii="仿宋" w:hAnsi="仿宋" w:eastAsia="仿宋"/>
                <w:bCs/>
                <w:szCs w:val="21"/>
                <w:highlight w:val="none"/>
                <w:lang w:val="en-US" w:eastAsia="zh-CN"/>
              </w:rPr>
              <w:t>鉴于拟采购项目的特殊性、复杂性、专门性，且拟采购单位职责与本项目需求高度吻合。经调研，地质灾害隐患点调查市场成熟、价格透明，符合《深圳经济特区政府采购条例》采购条件，拟通过询价方式比选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highlight w:val="none"/>
              </w:rPr>
            </w:pPr>
            <w:r>
              <w:rPr>
                <w:rFonts w:ascii="仿宋" w:hAnsi="仿宋" w:eastAsia="仿宋"/>
                <w:bCs/>
                <w:szCs w:val="21"/>
                <w:highlight w:val="none"/>
              </w:rPr>
              <w:t>征求意见期限：</w:t>
            </w:r>
          </w:p>
          <w:p>
            <w:pPr>
              <w:spacing w:before="62" w:beforeLines="20" w:after="62" w:afterLines="20" w:line="360" w:lineRule="auto"/>
              <w:ind w:firstLine="420" w:firstLineChars="200"/>
              <w:rPr>
                <w:rFonts w:ascii="仿宋" w:hAnsi="仿宋" w:eastAsia="仿宋"/>
                <w:szCs w:val="21"/>
                <w:highlight w:val="none"/>
              </w:rPr>
            </w:pPr>
            <w:r>
              <w:rPr>
                <w:rFonts w:hint="default" w:ascii="仿宋" w:hAnsi="仿宋" w:eastAsia="仿宋"/>
                <w:bCs/>
                <w:szCs w:val="21"/>
                <w:highlight w:val="none"/>
                <w:lang w:val="en-US" w:eastAsia="zh-CN"/>
              </w:rPr>
              <w:t>从2025年5月</w:t>
            </w:r>
            <w:r>
              <w:rPr>
                <w:rFonts w:hint="eastAsia" w:ascii="仿宋" w:hAnsi="仿宋" w:eastAsia="仿宋"/>
                <w:bCs/>
                <w:szCs w:val="21"/>
                <w:highlight w:val="none"/>
                <w:lang w:val="en-US" w:eastAsia="zh-CN"/>
              </w:rPr>
              <w:t>28</w:t>
            </w:r>
            <w:r>
              <w:rPr>
                <w:rFonts w:hint="default" w:ascii="仿宋" w:hAnsi="仿宋" w:eastAsia="仿宋"/>
                <w:bCs/>
                <w:szCs w:val="21"/>
                <w:highlight w:val="none"/>
                <w:lang w:val="en-US" w:eastAsia="zh-CN"/>
              </w:rPr>
              <w:t>日起至2024年</w:t>
            </w:r>
            <w:r>
              <w:rPr>
                <w:rFonts w:hint="eastAsia" w:ascii="仿宋" w:hAnsi="仿宋" w:eastAsia="仿宋"/>
                <w:bCs/>
                <w:szCs w:val="21"/>
                <w:highlight w:val="none"/>
                <w:lang w:val="en-US" w:eastAsia="zh-CN"/>
              </w:rPr>
              <w:t>6</w:t>
            </w:r>
            <w:r>
              <w:rPr>
                <w:rFonts w:hint="default" w:ascii="仿宋" w:hAnsi="仿宋" w:eastAsia="仿宋"/>
                <w:bCs/>
                <w:szCs w:val="21"/>
                <w:highlight w:val="none"/>
                <w:lang w:val="en-US" w:eastAsia="zh-CN"/>
              </w:rPr>
              <w:t>月</w:t>
            </w:r>
            <w:r>
              <w:rPr>
                <w:rFonts w:hint="eastAsia" w:ascii="仿宋" w:hAnsi="仿宋" w:eastAsia="仿宋"/>
                <w:bCs/>
                <w:szCs w:val="21"/>
                <w:highlight w:val="none"/>
                <w:lang w:val="en-US" w:eastAsia="zh-CN"/>
              </w:rPr>
              <w:t>3</w:t>
            </w:r>
            <w:r>
              <w:rPr>
                <w:rFonts w:hint="default" w:ascii="仿宋" w:hAnsi="仿宋" w:eastAsia="仿宋"/>
                <w:bCs/>
                <w:szCs w:val="21"/>
                <w:highlight w:val="none"/>
                <w:lang w:val="en-US" w:eastAsia="zh-CN"/>
              </w:rPr>
              <w:t>日（三个工作日）止。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60" w:lineRule="auto"/>
              <w:ind w:firstLine="480"/>
              <w:jc w:val="left"/>
              <w:rPr>
                <w:rFonts w:hint="default" w:ascii="仿宋" w:hAnsi="仿宋" w:eastAsia="仿宋"/>
                <w:szCs w:val="21"/>
                <w:lang w:val="en-US" w:eastAsia="zh-CN"/>
              </w:rPr>
            </w:pPr>
            <w:r>
              <w:rPr>
                <w:rFonts w:hint="eastAsia" w:ascii="仿宋" w:hAnsi="仿宋" w:eastAsia="仿宋"/>
                <w:szCs w:val="21"/>
                <w:lang w:eastAsia="zh-CN"/>
              </w:rPr>
              <w:t>采购方</w:t>
            </w:r>
            <w:r>
              <w:rPr>
                <w:rFonts w:ascii="仿宋" w:hAnsi="仿宋" w:eastAsia="仿宋"/>
                <w:szCs w:val="21"/>
              </w:rPr>
              <w:t>:深圳市规划和自然资源局</w:t>
            </w:r>
            <w:r>
              <w:rPr>
                <w:rFonts w:hint="eastAsia" w:ascii="仿宋" w:hAnsi="仿宋" w:eastAsia="仿宋"/>
                <w:szCs w:val="21"/>
                <w:lang w:val="en-US" w:eastAsia="zh-CN"/>
              </w:rPr>
              <w:t>坪山管理局</w:t>
            </w:r>
          </w:p>
          <w:p>
            <w:pPr>
              <w:widowControl/>
              <w:spacing w:before="100" w:beforeAutospacing="1" w:after="100" w:afterAutospacing="1" w:line="360" w:lineRule="auto"/>
              <w:ind w:firstLine="480"/>
              <w:jc w:val="left"/>
              <w:rPr>
                <w:rFonts w:hint="default" w:ascii="仿宋" w:hAnsi="仿宋" w:eastAsia="仿宋"/>
                <w:szCs w:val="21"/>
                <w:lang w:val="en-US" w:eastAsia="zh-CN"/>
              </w:rPr>
            </w:pPr>
            <w:r>
              <w:rPr>
                <w:rFonts w:ascii="仿宋" w:hAnsi="仿宋" w:eastAsia="仿宋"/>
                <w:szCs w:val="21"/>
              </w:rPr>
              <w:t>联系人：</w:t>
            </w:r>
            <w:r>
              <w:rPr>
                <w:rFonts w:hint="eastAsia" w:ascii="仿宋" w:hAnsi="仿宋" w:eastAsia="仿宋"/>
                <w:szCs w:val="21"/>
                <w:lang w:val="en-US" w:eastAsia="zh-CN"/>
              </w:rPr>
              <w:t>陈工</w:t>
            </w:r>
          </w:p>
          <w:p>
            <w:pPr>
              <w:widowControl/>
              <w:spacing w:before="100" w:beforeAutospacing="1" w:after="100" w:afterAutospacing="1" w:line="360" w:lineRule="auto"/>
              <w:ind w:firstLine="480"/>
              <w:jc w:val="left"/>
              <w:rPr>
                <w:rFonts w:ascii="仿宋" w:hAnsi="仿宋" w:eastAsia="仿宋"/>
                <w:szCs w:val="21"/>
              </w:rPr>
            </w:pPr>
            <w:r>
              <w:rPr>
                <w:rFonts w:ascii="仿宋" w:hAnsi="仿宋" w:eastAsia="仿宋"/>
                <w:szCs w:val="21"/>
              </w:rPr>
              <w:t>地址：</w:t>
            </w:r>
            <w:r>
              <w:rPr>
                <w:rFonts w:hint="eastAsia" w:ascii="仿宋" w:hAnsi="仿宋" w:eastAsia="仿宋"/>
                <w:szCs w:val="21"/>
              </w:rPr>
              <w:t>深圳市坪山区</w:t>
            </w:r>
            <w:r>
              <w:rPr>
                <w:rFonts w:hint="eastAsia" w:ascii="仿宋" w:hAnsi="仿宋" w:eastAsia="仿宋"/>
                <w:szCs w:val="21"/>
                <w:lang w:val="en-US" w:eastAsia="zh-CN"/>
              </w:rPr>
              <w:t>坪慧路</w:t>
            </w:r>
            <w:r>
              <w:rPr>
                <w:rFonts w:hint="eastAsia" w:ascii="仿宋" w:hAnsi="仿宋" w:eastAsia="仿宋"/>
                <w:szCs w:val="21"/>
              </w:rPr>
              <w:t>6号</w:t>
            </w:r>
          </w:p>
          <w:p>
            <w:pPr>
              <w:widowControl/>
              <w:spacing w:before="100" w:beforeAutospacing="1" w:after="100" w:afterAutospacing="1" w:line="360" w:lineRule="auto"/>
              <w:ind w:firstLine="480"/>
              <w:jc w:val="left"/>
              <w:rPr>
                <w:rFonts w:hint="default" w:ascii="仿宋" w:hAnsi="仿宋" w:eastAsia="仿宋" w:cs="宋体"/>
                <w:kern w:val="0"/>
                <w:szCs w:val="21"/>
                <w:lang w:val="en-US" w:eastAsia="zh-CN"/>
              </w:rPr>
            </w:pPr>
            <w:r>
              <w:rPr>
                <w:rFonts w:ascii="仿宋" w:hAnsi="仿宋" w:eastAsia="仿宋"/>
                <w:szCs w:val="21"/>
              </w:rPr>
              <w:t>联系电话：</w:t>
            </w:r>
            <w:r>
              <w:rPr>
                <w:rFonts w:hint="eastAsia" w:ascii="仿宋" w:hAnsi="仿宋" w:eastAsia="仿宋"/>
                <w:szCs w:val="21"/>
                <w:lang w:val="en-US" w:eastAsia="zh-CN"/>
              </w:rPr>
              <w:t>28297808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ind w:firstLine="480"/>
              <w:jc w:val="left"/>
              <w:rPr>
                <w:rFonts w:ascii="仿宋" w:hAnsi="仿宋" w:eastAsia="仿宋"/>
                <w:szCs w:val="21"/>
              </w:rPr>
            </w:pPr>
            <w:r>
              <w:rPr>
                <w:rFonts w:hint="eastAsia" w:ascii="仿宋" w:hAnsi="仿宋" w:eastAsia="仿宋"/>
                <w:bCs w:val="0"/>
                <w:color w:val="000000"/>
                <w:szCs w:val="21"/>
              </w:rPr>
              <w:t>备注：</w:t>
            </w:r>
            <w:r>
              <w:rPr>
                <w:rFonts w:hint="eastAsia" w:ascii="仿宋" w:hAnsi="仿宋" w:eastAsia="仿宋"/>
                <w:color w:val="000000"/>
                <w:szCs w:val="21"/>
              </w:rPr>
              <w:t>潜在政府采购供应商对公示内容有异议的，请于</w:t>
            </w:r>
            <w:r>
              <w:rPr>
                <w:rFonts w:hint="eastAsia" w:ascii="仿宋" w:hAnsi="仿宋" w:eastAsia="仿宋"/>
                <w:bCs w:val="0"/>
                <w:color w:val="000000"/>
                <w:szCs w:val="21"/>
              </w:rPr>
              <w:t>公示之日起至期满后两个工作日内</w:t>
            </w:r>
            <w:r>
              <w:rPr>
                <w:rFonts w:hint="eastAsia" w:ascii="仿宋" w:hAnsi="仿宋" w:eastAsia="仿宋"/>
                <w:color w:val="000000"/>
                <w:szCs w:val="21"/>
              </w:rPr>
              <w:t>以实名书面（包括联系人、地址、联系电话）形式将意见反馈至</w:t>
            </w:r>
            <w:r>
              <w:rPr>
                <w:rFonts w:hint="eastAsia" w:ascii="仿宋" w:hAnsi="仿宋" w:eastAsia="仿宋" w:cs="Times New Roman"/>
                <w:color w:val="000000"/>
                <w:kern w:val="2"/>
                <w:szCs w:val="21"/>
              </w:rPr>
              <w:t>深圳市规划和自然资源局</w:t>
            </w:r>
            <w:r>
              <w:rPr>
                <w:rFonts w:hint="eastAsia" w:ascii="仿宋" w:hAnsi="仿宋" w:eastAsia="仿宋" w:cs="Times New Roman"/>
                <w:color w:val="000000"/>
                <w:kern w:val="2"/>
                <w:szCs w:val="21"/>
                <w:lang w:val="en-US" w:eastAsia="zh-CN"/>
              </w:rPr>
              <w:t>坪山管理局</w:t>
            </w:r>
            <w:r>
              <w:rPr>
                <w:rFonts w:hint="eastAsia" w:ascii="仿宋" w:hAnsi="仿宋" w:eastAsia="仿宋" w:cs="Times New Roman"/>
                <w:color w:val="000000"/>
                <w:kern w:val="2"/>
                <w:szCs w:val="21"/>
              </w:rPr>
              <w:t>。</w:t>
            </w:r>
          </w:p>
        </w:tc>
      </w:tr>
    </w:tbl>
    <w:p>
      <w:pPr>
        <w:spacing w:line="360" w:lineRule="auto"/>
        <w:rPr>
          <w:rFonts w:ascii="仿宋" w:hAnsi="仿宋" w:eastAsia="仿宋" w:cs="宋体"/>
          <w:kern w:val="0"/>
          <w:sz w:val="20"/>
          <w:szCs w:val="20"/>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SungStd-Light-Acro">
    <w:altName w:val="方正书宋_GBK"/>
    <w:panose1 w:val="020B0604020202020204"/>
    <w:charset w:val="88"/>
    <w:family w:val="auto"/>
    <w:pitch w:val="default"/>
    <w:sig w:usb0="00000000" w:usb1="00000000" w:usb2="00000010" w:usb3="00000000" w:csb0="001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PowerPlusWaterMarkObject589235" o:spid="_x0000_s4097" o:spt="136" type="#_x0000_t136" style="position:absolute;left:0pt;height:11.05pt;width:66.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8286333    陈鹳霏"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NTg1ZWFjZDNkOTc4ZmQ1MzA0Y2E0NjMwNDMyZmYifQ=="/>
  </w:docVars>
  <w:rsids>
    <w:rsidRoot w:val="005C6439"/>
    <w:rsid w:val="000A0C76"/>
    <w:rsid w:val="0012405D"/>
    <w:rsid w:val="00201191"/>
    <w:rsid w:val="002E788C"/>
    <w:rsid w:val="0034567A"/>
    <w:rsid w:val="00350EF0"/>
    <w:rsid w:val="003824E2"/>
    <w:rsid w:val="00396BAE"/>
    <w:rsid w:val="00476C59"/>
    <w:rsid w:val="005C6439"/>
    <w:rsid w:val="0073344F"/>
    <w:rsid w:val="007F2B9C"/>
    <w:rsid w:val="00826D24"/>
    <w:rsid w:val="008B5369"/>
    <w:rsid w:val="00921F1B"/>
    <w:rsid w:val="00936E98"/>
    <w:rsid w:val="009C5664"/>
    <w:rsid w:val="00A22437"/>
    <w:rsid w:val="00A43391"/>
    <w:rsid w:val="00C71523"/>
    <w:rsid w:val="00D33DC4"/>
    <w:rsid w:val="00D635D7"/>
    <w:rsid w:val="00D83AFB"/>
    <w:rsid w:val="00E3031D"/>
    <w:rsid w:val="00E774E4"/>
    <w:rsid w:val="00FF3279"/>
    <w:rsid w:val="062C33AB"/>
    <w:rsid w:val="06C35906"/>
    <w:rsid w:val="0DF749BE"/>
    <w:rsid w:val="0F3D3C79"/>
    <w:rsid w:val="0FBF84B8"/>
    <w:rsid w:val="1BB73FE3"/>
    <w:rsid w:val="29767C09"/>
    <w:rsid w:val="2DFB707D"/>
    <w:rsid w:val="32A61A60"/>
    <w:rsid w:val="3A3706DA"/>
    <w:rsid w:val="3A75689A"/>
    <w:rsid w:val="3DF99178"/>
    <w:rsid w:val="3E3F5286"/>
    <w:rsid w:val="3E6F2709"/>
    <w:rsid w:val="3EBF2C04"/>
    <w:rsid w:val="3F5E87A9"/>
    <w:rsid w:val="43903A09"/>
    <w:rsid w:val="448963C7"/>
    <w:rsid w:val="45B95DC5"/>
    <w:rsid w:val="47F830A4"/>
    <w:rsid w:val="51084A80"/>
    <w:rsid w:val="53F1F5BC"/>
    <w:rsid w:val="574134AB"/>
    <w:rsid w:val="57B32C30"/>
    <w:rsid w:val="5D1E755C"/>
    <w:rsid w:val="5EFBA82A"/>
    <w:rsid w:val="605D7059"/>
    <w:rsid w:val="622416F8"/>
    <w:rsid w:val="63F13DFB"/>
    <w:rsid w:val="6B8B1053"/>
    <w:rsid w:val="6B9F54F2"/>
    <w:rsid w:val="6F4D7DB5"/>
    <w:rsid w:val="6FBDA6FC"/>
    <w:rsid w:val="6FCFCE0E"/>
    <w:rsid w:val="6FF17ACF"/>
    <w:rsid w:val="72E715C5"/>
    <w:rsid w:val="75462FEF"/>
    <w:rsid w:val="78055E5D"/>
    <w:rsid w:val="7AF9DFBD"/>
    <w:rsid w:val="7B387CEB"/>
    <w:rsid w:val="7BA479E1"/>
    <w:rsid w:val="7BB9873A"/>
    <w:rsid w:val="7E3C799D"/>
    <w:rsid w:val="7FCB3311"/>
    <w:rsid w:val="7FFF913F"/>
    <w:rsid w:val="7FFFABFC"/>
    <w:rsid w:val="8FEFCC0F"/>
    <w:rsid w:val="DBBF3DBF"/>
    <w:rsid w:val="DDD10688"/>
    <w:rsid w:val="DEFF543D"/>
    <w:rsid w:val="DF692B8D"/>
    <w:rsid w:val="DFACFCD3"/>
    <w:rsid w:val="EA7C05CD"/>
    <w:rsid w:val="EDEF7B09"/>
    <w:rsid w:val="EF7E6E49"/>
    <w:rsid w:val="F4DF3D3D"/>
    <w:rsid w:val="F6D6A742"/>
    <w:rsid w:val="FACF90B1"/>
    <w:rsid w:val="FB76CA03"/>
    <w:rsid w:val="FC1AC25D"/>
    <w:rsid w:val="FDFFA82D"/>
    <w:rsid w:val="FF9FB1B4"/>
    <w:rsid w:val="FFADB475"/>
    <w:rsid w:val="FFC3B2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djustRightInd w:val="0"/>
      <w:snapToGrid w:val="0"/>
      <w:spacing w:beforeLines="50" w:afterLines="50" w:line="360" w:lineRule="auto"/>
      <w:ind w:firstLine="531" w:firstLineChars="147"/>
      <w:jc w:val="center"/>
      <w:outlineLvl w:val="0"/>
    </w:pPr>
    <w:rPr>
      <w:rFonts w:ascii="仿宋" w:hAnsi="仿宋" w:eastAsia="仿宋" w:cs="Arial"/>
      <w:b/>
      <w:bCs/>
      <w:color w:val="000000"/>
      <w:kern w:val="0"/>
      <w:sz w:val="30"/>
      <w:szCs w:val="24"/>
      <w:lang w:val="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w:basedOn w:val="1"/>
    <w:next w:val="1"/>
    <w:qFormat/>
    <w:uiPriority w:val="0"/>
    <w:pPr>
      <w:autoSpaceDE w:val="0"/>
      <w:autoSpaceDN w:val="0"/>
      <w:adjustRightInd w:val="0"/>
      <w:spacing w:line="240" w:lineRule="auto"/>
    </w:pPr>
    <w:rPr>
      <w:rFonts w:ascii="MSungStd-Light-Acro" w:eastAsia="MSungStd-Light-Acro"/>
      <w:sz w:val="20"/>
      <w:szCs w:val="24"/>
    </w:rPr>
  </w:style>
  <w:style w:type="paragraph" w:styleId="5">
    <w:name w:val="Plain Text"/>
    <w:basedOn w:val="1"/>
    <w:qFormat/>
    <w:uiPriority w:val="0"/>
    <w:pPr>
      <w:widowControl w:val="0"/>
      <w:jc w:val="both"/>
    </w:pPr>
    <w:rPr>
      <w:rFonts w:ascii="宋体" w:hAnsi="Courier New" w:cs="Courier New"/>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12">
    <w:name w:val="List Paragraph"/>
    <w:basedOn w:val="1"/>
    <w:qFormat/>
    <w:uiPriority w:val="34"/>
    <w:pPr>
      <w:ind w:firstLine="420" w:firstLineChars="200"/>
    </w:p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2120</Words>
  <Characters>2240</Characters>
  <Lines>8</Lines>
  <Paragraphs>2</Paragraphs>
  <TotalTime>2</TotalTime>
  <ScaleCrop>false</ScaleCrop>
  <LinksUpToDate>false</LinksUpToDate>
  <CharactersWithSpaces>2242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2022-10-16T11:38:00Z</dcterms:created>
  <dc:creator>null</dc:creator>
  <cp:lastModifiedBy>song</cp:lastModifiedBy>
  <cp:lastPrinted>2025-05-16T06:26:00Z</cp:lastPrinted>
  <dcterms:modified xsi:type="dcterms:W3CDTF">2025-06-12T14:31:05Z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E883A663F633C38AEBE6226864FB3B9F</vt:lpwstr>
  </property>
  <property fmtid="{D5CDD505-2E9C-101B-9397-08002B2CF9AE}" pid="4" name="KSOTemplateDocerSaveRecord">
    <vt:lpwstr>eyJoZGlkIjoiMTk2ZTk0NDRkOTBmZjJhNjEyYWZkZTc5ZDUzMjFlYTMiLCJ1c2VySWQiOiI0NTcwNjg0MzgifQ==</vt:lpwstr>
  </property>
</Properties>
</file>