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446881">
      <w:pPr>
        <w:outlineLvl w:val="2"/>
        <w:rPr>
          <w:rFonts w:ascii="仿宋" w:hAnsi="仿宋" w:eastAsia="仿宋" w:cs="仿宋"/>
          <w:color w:val="000000" w:themeColor="text1"/>
          <w:sz w:val="28"/>
          <w:szCs w:val="22"/>
          <w:lang w:bidi="ar"/>
          <w14:textFill>
            <w14:solidFill>
              <w14:schemeClr w14:val="tx1"/>
            </w14:solidFill>
          </w14:textFill>
        </w:rPr>
      </w:pPr>
      <w:bookmarkStart w:id="0" w:name="_Toc12869"/>
      <w:bookmarkStart w:id="1" w:name="_Toc14836"/>
      <w:bookmarkStart w:id="2" w:name="_Toc32235"/>
      <w:bookmarkStart w:id="3" w:name="_Toc16819"/>
      <w:r>
        <w:rPr>
          <w:rFonts w:hint="eastAsia" w:ascii="仿宋" w:hAnsi="仿宋" w:eastAsia="仿宋" w:cs="仿宋"/>
          <w:color w:val="000000" w:themeColor="text1"/>
          <w:sz w:val="28"/>
          <w:szCs w:val="22"/>
          <w:lang w:bidi="ar"/>
          <w14:textFill>
            <w14:solidFill>
              <w14:schemeClr w14:val="tx1"/>
            </w14:solidFill>
          </w14:textFill>
        </w:rPr>
        <w:t>附件1-6：非公开招标方式采购公示表</w:t>
      </w:r>
      <w:bookmarkEnd w:id="0"/>
      <w:bookmarkEnd w:id="1"/>
      <w:bookmarkEnd w:id="2"/>
      <w:bookmarkEnd w:id="3"/>
    </w:p>
    <w:p w14:paraId="4C24C9C5">
      <w:pPr>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b/>
          <w:color w:val="000000" w:themeColor="text1"/>
          <w:sz w:val="44"/>
          <w:szCs w:val="44"/>
          <w14:textFill>
            <w14:solidFill>
              <w14:schemeClr w14:val="tx1"/>
            </w14:solidFill>
          </w14:textFill>
        </w:rPr>
        <w:t>非公开招标方式采购公示表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2F6B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CCE0E5C">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依照《深圳经济特区政府采购条例》第二十、二十一条规定，</w:t>
            </w:r>
            <w:r>
              <w:rPr>
                <w:rFonts w:hint="eastAsia" w:ascii="宋体" w:hAnsi="宋体" w:eastAsia="宋体" w:cs="宋体"/>
                <w:color w:val="000000" w:themeColor="text1"/>
                <w:kern w:val="0"/>
                <w:sz w:val="20"/>
                <w:szCs w:val="20"/>
                <w14:textFill>
                  <w14:solidFill>
                    <w14:schemeClr w14:val="tx1"/>
                  </w14:solidFill>
                </w14:textFill>
              </w:rPr>
              <w:t>深圳市规划和自然资源局就</w:t>
            </w:r>
            <w:r>
              <w:rPr>
                <w:rFonts w:hint="eastAsia" w:ascii="宋体" w:hAnsi="宋体" w:eastAsia="宋体" w:cs="宋体"/>
                <w:color w:val="000000" w:themeColor="text1"/>
                <w:sz w:val="20"/>
                <w:szCs w:val="20"/>
                <w14:textFill>
                  <w14:solidFill>
                    <w14:schemeClr w14:val="tx1"/>
                  </w14:solidFill>
                </w14:textFill>
              </w:rPr>
              <w:t>《深圳市妥善处置闲置存量土地优化盘活路径与重点项目清单式管理跟踪》项目采用单一来源方式采购，现将有关情况向潜在政府采购供应商征求意见：</w:t>
            </w:r>
          </w:p>
        </w:tc>
      </w:tr>
      <w:tr w14:paraId="2EC22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882F27E">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采购项目名称 ：深圳市妥善处置闲置存量土地优化盘活路径与重点项目清单式管理跟踪</w:t>
            </w:r>
          </w:p>
          <w:p w14:paraId="373BE91B">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项目预算金额：108万元</w:t>
            </w:r>
          </w:p>
        </w:tc>
      </w:tr>
      <w:tr w14:paraId="17CA3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B77536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采购项目描述：</w:t>
            </w:r>
          </w:p>
          <w:p w14:paraId="7F76795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1.工作内容</w:t>
            </w:r>
          </w:p>
          <w:p w14:paraId="5D6F67F2">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本项目工作内容为5个专题：</w:t>
            </w:r>
          </w:p>
          <w:p w14:paraId="49A7A8D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（1）有关政策梳理与形势分析</w:t>
            </w:r>
          </w:p>
          <w:p w14:paraId="44378A8C">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（2）闲置存量土地盘活利用对策分析</w:t>
            </w:r>
          </w:p>
          <w:p w14:paraId="75AC059E">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（3）重点闲置存量房地产用地特征分析</w:t>
            </w:r>
          </w:p>
          <w:p w14:paraId="692CB8CA">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（4）重点闲置存量房地产用地“一地块一策”盘活建议</w:t>
            </w:r>
          </w:p>
          <w:p w14:paraId="218273E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（5）重点闲置存量房地产用地清单式管理跟踪</w:t>
            </w:r>
          </w:p>
          <w:p w14:paraId="75B66EBC">
            <w:pPr>
              <w:spacing w:line="440" w:lineRule="exact"/>
              <w:rPr>
                <w:rFonts w:ascii="宋体" w:hAnsi="宋体" w:eastAsia="宋体" w:cs="宋体"/>
                <w:bCs/>
                <w:color w:val="000000" w:themeColor="text1"/>
                <w:sz w:val="20"/>
                <w:szCs w:val="20"/>
                <w14:textFill>
                  <w14:solidFill>
                    <w14:schemeClr w14:val="tx1"/>
                  </w14:solidFill>
                </w14:textFill>
              </w:rPr>
            </w:pPr>
          </w:p>
          <w:p w14:paraId="18AA99D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2.项目用途</w:t>
            </w:r>
          </w:p>
          <w:p w14:paraId="3856E9EE">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项目旨在贯彻落实“5.17”保交房工作视频会后党中央国务院关于妥善处置闲置存量土地决策部署，按照要求推进有关规则制定及闲置存量土地项目清单“一地块一策”跟踪评估工作，促进深圳市土地节约集约利用、实现高质量发展。</w:t>
            </w:r>
          </w:p>
          <w:p w14:paraId="150B4B0C">
            <w:pPr>
              <w:spacing w:line="440" w:lineRule="exact"/>
              <w:rPr>
                <w:rFonts w:ascii="宋体" w:hAnsi="宋体" w:eastAsia="宋体" w:cs="宋体"/>
                <w:bCs/>
                <w:color w:val="000000" w:themeColor="text1"/>
                <w:sz w:val="20"/>
                <w:szCs w:val="20"/>
                <w14:textFill>
                  <w14:solidFill>
                    <w14:schemeClr w14:val="tx1"/>
                  </w14:solidFill>
                </w14:textFill>
              </w:rPr>
            </w:pPr>
          </w:p>
          <w:p w14:paraId="52F98DF9">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3.成果数量</w:t>
            </w:r>
          </w:p>
          <w:p w14:paraId="1BCC374B">
            <w:pPr>
              <w:spacing w:line="440" w:lineRule="exact"/>
              <w:rPr>
                <w:rFonts w:hint="eastAsia"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（1）《深圳市妥善处置闲置存量土地路径优化总报告》，word格式, 电子、纸质，数量1。</w:t>
            </w:r>
          </w:p>
          <w:p w14:paraId="2D59C506">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（2）《深圳市闲置存量土地项目清单用地处置跟踪分析总报告》，word格式, 电子、纸质，数量成果交付形式及数量：按深圳市规划和自然资源局的具体要求交付，包括电子（光盘）成果、纸质成果等各2套，提交数量应能满足招标人的使用要求。格式为DOC/PDF或者PPT格式。</w:t>
            </w:r>
          </w:p>
          <w:p w14:paraId="6884DE08">
            <w:pPr>
              <w:spacing w:line="440" w:lineRule="exact"/>
              <w:rPr>
                <w:rFonts w:ascii="宋体" w:hAnsi="宋体" w:eastAsia="宋体" w:cs="宋体"/>
                <w:bCs/>
                <w:color w:val="000000" w:themeColor="text1"/>
                <w:sz w:val="20"/>
                <w:szCs w:val="20"/>
                <w14:textFill>
                  <w14:solidFill>
                    <w14:schemeClr w14:val="tx1"/>
                  </w14:solidFill>
                </w14:textFill>
              </w:rPr>
            </w:pPr>
          </w:p>
          <w:p w14:paraId="0F3B2F3A">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4.简要技术要求</w:t>
            </w:r>
          </w:p>
          <w:p w14:paraId="0579B8C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（1）有关政策梳理与形势分析</w:t>
            </w:r>
          </w:p>
          <w:p w14:paraId="7EE611B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主要工作内容包括：梳理掌握对我市现行土地供应、闲置土地处置、开工竣工管理、土地使用权转让、保障性住房建设（用地相关）等政策法规。</w:t>
            </w:r>
          </w:p>
          <w:p w14:paraId="0FFB896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（2）闲置存量土地盘活利用对策分析</w:t>
            </w:r>
          </w:p>
          <w:p w14:paraId="6ABD2875">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主要工作内容包括：提出新形势下推进我市闲置存量土地处置、积极稳妥化解重点领域风险的工作建议及政策建议转化。</w:t>
            </w:r>
          </w:p>
          <w:p w14:paraId="61B97086">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（3）重点闲置存量房地产用地特征分析</w:t>
            </w:r>
          </w:p>
          <w:p w14:paraId="7B333D9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主要工作内容包括：全面分析我市2024年3月31日之前供应的房地产用地情况。</w:t>
            </w:r>
          </w:p>
          <w:p w14:paraId="38B4CA8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（4）重点闲置存量房地产用地“一地块一策”盘活建议</w:t>
            </w:r>
          </w:p>
          <w:p w14:paraId="77D1E12E">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主要工作内容包括：评估用地处置方案，综合分析土地实际使用情况，提出存量房地产用地盘活处置具体建议。</w:t>
            </w:r>
          </w:p>
          <w:p w14:paraId="1AECD69A">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（5）重点闲置存量房地产用地清单式管理跟踪</w:t>
            </w:r>
          </w:p>
          <w:p w14:paraId="21018BCC">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主要工作内容包括：清单式列明重点闲置存量房地产用地项目，动态跟踪处置进度。归纳问题、总结经验，将处置建议转化为内部规程或政策性建议。</w:t>
            </w:r>
          </w:p>
        </w:tc>
      </w:tr>
      <w:tr w14:paraId="0B098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33F5064">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拟定供应商名单：</w:t>
            </w:r>
          </w:p>
          <w:p w14:paraId="40C28A3B">
            <w:pPr>
              <w:spacing w:before="62" w:before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深圳市规划国土发展研究中心</w:t>
            </w:r>
          </w:p>
        </w:tc>
      </w:tr>
      <w:tr w14:paraId="55136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A8E80C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申请理由及相关说明：</w:t>
            </w:r>
          </w:p>
          <w:p w14:paraId="7D22E0F8">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1.</w:t>
            </w:r>
            <w:r>
              <w:rPr>
                <w:rFonts w:hint="eastAsia"/>
              </w:rPr>
              <w:t xml:space="preserve"> </w:t>
            </w:r>
            <w:r>
              <w:rPr>
                <w:rFonts w:hint="eastAsia" w:ascii="宋体" w:hAnsi="宋体" w:eastAsia="宋体" w:cs="宋体"/>
                <w:bCs/>
                <w:color w:val="000000" w:themeColor="text1"/>
                <w:sz w:val="20"/>
                <w:szCs w:val="20"/>
                <w14:textFill>
                  <w14:solidFill>
                    <w14:schemeClr w14:val="tx1"/>
                  </w14:solidFill>
                </w14:textFill>
              </w:rPr>
              <w:t>该项目是为贯彻落实《自然资源部 国家发展改革委关于实施妥善处置闲置存量土地若干政策措施的通知》（不公开）有关文件要求而设立的新建一次性项目，项目来源、工作内容均属于内部不公开，为严格遵守保密纪律，不宜采用公开招标方式采购。</w:t>
            </w:r>
          </w:p>
          <w:p w14:paraId="79CA1EE7">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2.</w:t>
            </w:r>
            <w:r>
              <w:rPr>
                <w:rFonts w:hint="eastAsia"/>
              </w:rPr>
              <w:t xml:space="preserve"> </w:t>
            </w:r>
            <w:r>
              <w:rPr>
                <w:rFonts w:hint="eastAsia" w:ascii="宋体" w:hAnsi="宋体" w:eastAsia="宋体" w:cs="宋体"/>
                <w:bCs/>
                <w:color w:val="000000" w:themeColor="text1"/>
                <w:sz w:val="20"/>
                <w:szCs w:val="20"/>
                <w14:textFill>
                  <w14:solidFill>
                    <w14:schemeClr w14:val="tx1"/>
                  </w14:solidFill>
                </w14:textFill>
              </w:rPr>
              <w:t>该项目工作属于闲置存量房地产用地盘活处置，承担单位需对我市存量建设房地产用地盘活处置、建设用地开竣工管理、批后监管、闲置土地综合改革事项的相关业务和情况较为熟悉，能动态、及时提供相关服务工作，且与相关职能部门等有较好地合作关系，因此，必须委托有工作基础，能较好配合我局业务开展、能与其他部门良好沟通的单位承担。</w:t>
            </w:r>
          </w:p>
          <w:p w14:paraId="45D88B81">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3.市规划国土发展研究中心多年从事我市闲置土地综合改革、闲置土地和批而未供土地处置、建设用地开竣工管理、批后监管相关工作等多方面政策探索工作，涉及领域广，队伍专业性强，能够有效保证本项目开展的连续性和相关政策的协调性。</w:t>
            </w:r>
          </w:p>
          <w:p w14:paraId="577CB055">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依据《深圳经济特区政府采购条例》的第二十一条第（三）款规定，即“为了保证与原有政府采购项目的一致性或者服务配套的要求，需要向原供应商添购的”。基于前期相关工作的延续性，以及市规划国土发展研究中心职能定位、同类项目业绩情况，申请采用单一来源采购的方式确定供应商，供应商为深圳市规划国土发展研究中心。</w:t>
            </w:r>
          </w:p>
        </w:tc>
      </w:tr>
      <w:tr w14:paraId="48A6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146B35DD">
            <w:pPr>
              <w:spacing w:line="440" w:lineRule="exact"/>
              <w:rPr>
                <w:rFonts w:ascii="宋体" w:hAnsi="宋体" w:eastAsia="宋体" w:cs="宋体"/>
                <w:bCs/>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征求意见期限：</w:t>
            </w:r>
          </w:p>
          <w:p w14:paraId="0AAA8962">
            <w:pPr>
              <w:spacing w:before="62" w:beforeLines="20" w:after="62" w:afterLines="20" w:line="440" w:lineRule="exact"/>
              <w:ind w:firstLine="400" w:firstLineChars="200"/>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从2025年</w:t>
            </w:r>
            <w:r>
              <w:rPr>
                <w:rFonts w:hint="eastAsia" w:ascii="宋体" w:hAnsi="宋体" w:eastAsia="宋体" w:cs="宋体"/>
                <w:color w:val="000000" w:themeColor="text1"/>
                <w:sz w:val="20"/>
                <w:szCs w:val="20"/>
                <w:lang w:val="en-US" w:eastAsia="zh-CN"/>
                <w14:textFill>
                  <w14:solidFill>
                    <w14:schemeClr w14:val="tx1"/>
                  </w14:solidFill>
                </w14:textFill>
              </w:rPr>
              <w:t>5</w:t>
            </w:r>
            <w:r>
              <w:rPr>
                <w:rFonts w:hint="eastAsia" w:ascii="宋体" w:hAnsi="宋体" w:eastAsia="宋体" w:cs="宋体"/>
                <w:color w:val="000000" w:themeColor="text1"/>
                <w:sz w:val="20"/>
                <w:szCs w:val="20"/>
                <w14:textFill>
                  <w14:solidFill>
                    <w14:schemeClr w14:val="tx1"/>
                  </w14:solidFill>
                </w14:textFill>
              </w:rPr>
              <w:t>月</w:t>
            </w:r>
            <w:r>
              <w:rPr>
                <w:rFonts w:hint="eastAsia" w:ascii="宋体" w:hAnsi="宋体" w:eastAsia="宋体" w:cs="宋体"/>
                <w:color w:val="000000" w:themeColor="text1"/>
                <w:sz w:val="20"/>
                <w:szCs w:val="20"/>
                <w:lang w:val="en-US" w:eastAsia="zh-CN"/>
                <w14:textFill>
                  <w14:solidFill>
                    <w14:schemeClr w14:val="tx1"/>
                  </w14:solidFill>
                </w14:textFill>
              </w:rPr>
              <w:t>8</w:t>
            </w:r>
            <w:r>
              <w:rPr>
                <w:rFonts w:hint="eastAsia" w:ascii="宋体" w:hAnsi="宋体" w:eastAsia="宋体" w:cs="宋体"/>
                <w:color w:val="000000" w:themeColor="text1"/>
                <w:sz w:val="20"/>
                <w:szCs w:val="20"/>
                <w14:textFill>
                  <w14:solidFill>
                    <w14:schemeClr w14:val="tx1"/>
                  </w14:solidFill>
                </w14:textFill>
              </w:rPr>
              <w:t>日起至2025年</w:t>
            </w:r>
            <w:r>
              <w:rPr>
                <w:rFonts w:hint="eastAsia" w:ascii="宋体" w:hAnsi="宋体" w:eastAsia="宋体" w:cs="宋体"/>
                <w:color w:val="000000" w:themeColor="text1"/>
                <w:sz w:val="20"/>
                <w:szCs w:val="20"/>
                <w:lang w:val="en-US" w:eastAsia="zh-CN"/>
                <w14:textFill>
                  <w14:solidFill>
                    <w14:schemeClr w14:val="tx1"/>
                  </w14:solidFill>
                </w14:textFill>
              </w:rPr>
              <w:t>5</w:t>
            </w:r>
            <w:r>
              <w:rPr>
                <w:rFonts w:hint="eastAsia" w:ascii="宋体" w:hAnsi="宋体" w:eastAsia="宋体" w:cs="宋体"/>
                <w:color w:val="000000" w:themeColor="text1"/>
                <w:sz w:val="20"/>
                <w:szCs w:val="20"/>
                <w14:textFill>
                  <w14:solidFill>
                    <w14:schemeClr w14:val="tx1"/>
                  </w14:solidFill>
                </w14:textFill>
              </w:rPr>
              <w:t>月</w:t>
            </w:r>
            <w:r>
              <w:rPr>
                <w:rFonts w:hint="eastAsia" w:ascii="宋体" w:hAnsi="宋体" w:eastAsia="宋体" w:cs="宋体"/>
                <w:color w:val="000000" w:themeColor="text1"/>
                <w:sz w:val="20"/>
                <w:szCs w:val="20"/>
                <w:lang w:val="en-US" w:eastAsia="zh-CN"/>
                <w14:textFill>
                  <w14:solidFill>
                    <w14:schemeClr w14:val="tx1"/>
                  </w14:solidFill>
                </w14:textFill>
              </w:rPr>
              <w:t>13</w:t>
            </w:r>
            <w:r>
              <w:rPr>
                <w:rFonts w:hint="eastAsia" w:ascii="宋体" w:hAnsi="宋体" w:eastAsia="宋体" w:cs="宋体"/>
                <w:color w:val="000000" w:themeColor="text1"/>
                <w:sz w:val="20"/>
                <w:szCs w:val="20"/>
                <w14:textFill>
                  <w14:solidFill>
                    <w14:schemeClr w14:val="tx1"/>
                  </w14:solidFill>
                </w14:textFill>
              </w:rPr>
              <w:t>日止</w:t>
            </w:r>
          </w:p>
        </w:tc>
      </w:tr>
      <w:tr w14:paraId="5781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BA10E89">
            <w:pPr>
              <w:spacing w:before="100" w:beforeAutospacing="1" w:after="100" w:afterAutospacing="1" w:line="32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bCs/>
                <w:color w:val="000000" w:themeColor="text1"/>
                <w:kern w:val="0"/>
                <w:sz w:val="20"/>
                <w:szCs w:val="20"/>
                <w14:textFill>
                  <w14:solidFill>
                    <w14:schemeClr w14:val="tx1"/>
                  </w14:solidFill>
                </w14:textFill>
              </w:rPr>
              <w:t>联系方式：</w:t>
            </w:r>
          </w:p>
          <w:p w14:paraId="3F78C88C">
            <w:pPr>
              <w:spacing w:before="100" w:beforeAutospacing="1" w:after="100" w:afterAutospacing="1" w:line="320" w:lineRule="exact"/>
              <w:ind w:firstLine="480"/>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采购人：深圳市规划和自然资源局</w:t>
            </w:r>
          </w:p>
          <w:p w14:paraId="73E12564">
            <w:pPr>
              <w:spacing w:before="100" w:beforeAutospacing="1" w:after="100" w:afterAutospacing="1" w:line="320" w:lineRule="exact"/>
              <w:ind w:firstLine="480"/>
              <w:jc w:val="left"/>
              <w:rPr>
                <w:rFonts w:hint="eastAsia" w:ascii="宋体" w:hAnsi="宋体" w:eastAsia="宋体" w:cs="宋体"/>
                <w:color w:val="000000" w:themeColor="text1"/>
                <w:kern w:val="0"/>
                <w:sz w:val="20"/>
                <w:szCs w:val="20"/>
                <w:lang w:val="en-US" w:eastAsia="zh-CN"/>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联系人：蔡</w:t>
            </w:r>
            <w:r>
              <w:rPr>
                <w:rFonts w:hint="eastAsia" w:ascii="宋体" w:hAnsi="宋体" w:eastAsia="宋体" w:cs="宋体"/>
                <w:color w:val="000000" w:themeColor="text1"/>
                <w:kern w:val="0"/>
                <w:sz w:val="20"/>
                <w:szCs w:val="20"/>
                <w:lang w:val="en-US" w:eastAsia="zh-CN"/>
                <w14:textFill>
                  <w14:solidFill>
                    <w14:schemeClr w14:val="tx1"/>
                  </w14:solidFill>
                </w14:textFill>
              </w:rPr>
              <w:t>工</w:t>
            </w:r>
          </w:p>
          <w:p w14:paraId="05440BB7">
            <w:pPr>
              <w:spacing w:before="100" w:beforeAutospacing="1" w:after="100" w:afterAutospacing="1" w:line="320" w:lineRule="exact"/>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地址：深圳市红荔西路8009号规划大厦</w:t>
            </w:r>
          </w:p>
          <w:p w14:paraId="081C2698">
            <w:pPr>
              <w:spacing w:before="100" w:beforeAutospacing="1" w:after="100" w:afterAutospacing="1" w:line="320" w:lineRule="exact"/>
              <w:ind w:firstLine="400" w:firstLineChars="200"/>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联系电话：</w:t>
            </w:r>
            <w:r>
              <w:rPr>
                <w:rFonts w:ascii="宋体" w:hAnsi="宋体" w:eastAsia="宋体" w:cs="宋体"/>
                <w:color w:val="000000" w:themeColor="text1"/>
                <w:kern w:val="0"/>
                <w:sz w:val="20"/>
                <w:szCs w:val="20"/>
                <w14:textFill>
                  <w14:solidFill>
                    <w14:schemeClr w14:val="tx1"/>
                  </w14:solidFill>
                </w14:textFill>
              </w:rPr>
              <w:t>0755-83949370</w:t>
            </w:r>
            <w:r>
              <w:rPr>
                <w:rFonts w:hint="eastAsia" w:ascii="宋体" w:hAnsi="宋体" w:eastAsia="宋体" w:cs="宋体"/>
                <w:color w:val="000000" w:themeColor="text1"/>
                <w:kern w:val="0"/>
                <w:sz w:val="20"/>
                <w:szCs w:val="20"/>
                <w:lang w:val="en-US" w:eastAsia="zh-CN"/>
                <w14:textFill>
                  <w14:solidFill>
                    <w14:schemeClr w14:val="tx1"/>
                  </w14:solidFill>
                </w14:textFill>
              </w:rPr>
              <w:t xml:space="preserve">  </w:t>
            </w:r>
            <w:r>
              <w:rPr>
                <w:rFonts w:hint="eastAsia" w:ascii="宋体" w:hAnsi="宋体" w:eastAsia="宋体" w:cs="宋体"/>
                <w:color w:val="000000" w:themeColor="text1"/>
                <w:kern w:val="0"/>
                <w:sz w:val="20"/>
                <w:szCs w:val="20"/>
                <w14:textFill>
                  <w14:solidFill>
                    <w14:schemeClr w14:val="tx1"/>
                  </w14:solidFill>
                </w14:textFill>
              </w:rPr>
              <w:t xml:space="preserve">       传真：0755-83949385</w:t>
            </w:r>
          </w:p>
        </w:tc>
      </w:tr>
      <w:tr w14:paraId="0AAB8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2FBA34F">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bCs/>
                <w:color w:val="000000" w:themeColor="text1"/>
                <w:sz w:val="20"/>
                <w:szCs w:val="20"/>
                <w14:textFill>
                  <w14:solidFill>
                    <w14:schemeClr w14:val="tx1"/>
                  </w14:solidFill>
                </w14:textFill>
              </w:rPr>
              <w:t>备注：</w:t>
            </w:r>
            <w:r>
              <w:rPr>
                <w:rFonts w:hint="eastAsia" w:ascii="宋体" w:hAnsi="宋体" w:eastAsia="宋体" w:cs="宋体"/>
                <w:color w:val="000000" w:themeColor="text1"/>
                <w:sz w:val="20"/>
                <w:szCs w:val="20"/>
                <w14:textFill>
                  <w14:solidFill>
                    <w14:schemeClr w14:val="tx1"/>
                  </w14:solidFill>
                </w14:textFill>
              </w:rPr>
              <w:t>潜在政府采购供应商对公示内容有异议的，请</w:t>
            </w:r>
            <w:bookmarkStart w:id="4" w:name="_GoBack"/>
            <w:bookmarkEnd w:id="4"/>
            <w:r>
              <w:rPr>
                <w:rFonts w:hint="eastAsia" w:ascii="宋体" w:hAnsi="宋体" w:eastAsia="宋体" w:cs="宋体"/>
                <w:color w:val="000000" w:themeColor="text1"/>
                <w:sz w:val="20"/>
                <w:szCs w:val="20"/>
                <w14:textFill>
                  <w14:solidFill>
                    <w14:schemeClr w14:val="tx1"/>
                  </w14:solidFill>
                </w14:textFill>
              </w:rPr>
              <w:t>于</w:t>
            </w:r>
            <w:r>
              <w:rPr>
                <w:rFonts w:hint="eastAsia" w:ascii="宋体" w:hAnsi="宋体" w:eastAsia="宋体" w:cs="宋体"/>
                <w:bCs/>
                <w:color w:val="000000" w:themeColor="text1"/>
                <w:sz w:val="20"/>
                <w:szCs w:val="20"/>
                <w14:textFill>
                  <w14:solidFill>
                    <w14:schemeClr w14:val="tx1"/>
                  </w14:solidFill>
                </w14:textFill>
              </w:rPr>
              <w:t>公示之日起至期满后两个工作日内</w:t>
            </w:r>
            <w:r>
              <w:rPr>
                <w:rFonts w:hint="eastAsia" w:ascii="宋体" w:hAnsi="宋体" w:eastAsia="宋体" w:cs="宋体"/>
                <w:color w:val="000000" w:themeColor="text1"/>
                <w:sz w:val="20"/>
                <w:szCs w:val="20"/>
                <w14:textFill>
                  <w14:solidFill>
                    <w14:schemeClr w14:val="tx1"/>
                  </w14:solidFill>
                </w14:textFill>
              </w:rPr>
              <w:t>以实名书面（包括联系人、地址、联系电话）形式将意见反馈至</w:t>
            </w:r>
            <w:r>
              <w:rPr>
                <w:rFonts w:hint="eastAsia" w:ascii="宋体" w:hAnsi="宋体" w:eastAsia="宋体" w:cs="宋体"/>
                <w:color w:val="000000" w:themeColor="text1"/>
                <w:kern w:val="0"/>
                <w:sz w:val="20"/>
                <w:szCs w:val="20"/>
                <w14:textFill>
                  <w14:solidFill>
                    <w14:schemeClr w14:val="tx1"/>
                  </w14:solidFill>
                </w14:textFill>
              </w:rPr>
              <w:t>深圳市规划和自然资源局/深圳市海洋发展局。</w:t>
            </w:r>
          </w:p>
        </w:tc>
      </w:tr>
    </w:tbl>
    <w:p w14:paraId="301F5311">
      <w:pPr>
        <w:rPr>
          <w:rFonts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上述内容需包括：</w:t>
      </w:r>
    </w:p>
    <w:p w14:paraId="65D0817F">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（一）采购人名称、项目名称、采购计划、项目规模及资金来源情况；</w:t>
      </w:r>
    </w:p>
    <w:p w14:paraId="7687BE5B">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（二）项目技术需求和标准；</w:t>
      </w:r>
    </w:p>
    <w:p w14:paraId="0B61C580">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（三）申请非公开招标的采购方式、理由及证明材料；</w:t>
      </w:r>
    </w:p>
    <w:p w14:paraId="38CC9426">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（四）相关行业及潜在供应商情况；</w:t>
      </w:r>
    </w:p>
    <w:p w14:paraId="046466EC">
      <w:pPr>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（五）参与非公开招标的供应商的产生方式和理由；</w:t>
      </w:r>
    </w:p>
    <w:p w14:paraId="76F2CAEC">
      <w:r>
        <w:rPr>
          <w:rFonts w:hint="eastAsia" w:ascii="宋体" w:hAnsi="宋体" w:eastAsia="宋体" w:cs="宋体"/>
          <w:color w:val="000000" w:themeColor="text1"/>
          <w:kern w:val="0"/>
          <w:sz w:val="20"/>
          <w:szCs w:val="20"/>
          <w14:textFill>
            <w14:solidFill>
              <w14:schemeClr w14:val="tx1"/>
            </w14:solidFill>
          </w14:textFill>
        </w:rPr>
        <w:t>（六）涉密、应急项目的认定材料。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28E"/>
    <w:rsid w:val="001D145D"/>
    <w:rsid w:val="00251D35"/>
    <w:rsid w:val="002A1CC3"/>
    <w:rsid w:val="00420C30"/>
    <w:rsid w:val="004709ED"/>
    <w:rsid w:val="005B358A"/>
    <w:rsid w:val="00803789"/>
    <w:rsid w:val="008B2AAC"/>
    <w:rsid w:val="008F504B"/>
    <w:rsid w:val="00936190"/>
    <w:rsid w:val="0095028E"/>
    <w:rsid w:val="009A11B9"/>
    <w:rsid w:val="00A84E25"/>
    <w:rsid w:val="00A9257A"/>
    <w:rsid w:val="00AA2832"/>
    <w:rsid w:val="00AF5DA3"/>
    <w:rsid w:val="00BE5C62"/>
    <w:rsid w:val="00C70506"/>
    <w:rsid w:val="00D431F9"/>
    <w:rsid w:val="00DD7FC1"/>
    <w:rsid w:val="00DF740D"/>
    <w:rsid w:val="00E037B4"/>
    <w:rsid w:val="00E53D6C"/>
    <w:rsid w:val="00EB44EB"/>
    <w:rsid w:val="00FD56D6"/>
    <w:rsid w:val="053E0EEC"/>
    <w:rsid w:val="185D5756"/>
    <w:rsid w:val="256C0E2C"/>
    <w:rsid w:val="520A6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qFormat/>
    <w:uiPriority w:val="0"/>
    <w:pPr>
      <w:snapToGrid w:val="0"/>
      <w:jc w:val="left"/>
    </w:pPr>
    <w:rPr>
      <w:sz w:val="18"/>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1791</Words>
  <Characters>1868</Characters>
  <Lines>13</Lines>
  <Paragraphs>3</Paragraphs>
  <TotalTime>0</TotalTime>
  <ScaleCrop>false</ScaleCrop>
  <LinksUpToDate>false</LinksUpToDate>
  <CharactersWithSpaces>1895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2025-01-23T01:39:00Z</dcterms:created>
  <dc:creator>hongxh</dc:creator>
  <cp:lastModifiedBy>小金</cp:lastModifiedBy>
  <dcterms:modified xsi:type="dcterms:W3CDTF">2025-05-08T07:43:37Z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5362AB59D9154176BA9170E53869B7AA</vt:lpwstr>
  </property>
  <property fmtid="{D5CDD505-2E9C-101B-9397-08002B2CF9AE}" pid="4" name="KSOTemplateDocerSaveRecord">
    <vt:lpwstr>eyJoZGlkIjoiN2YzNjBkOTgyNWQ1YTMxYzM3MzMwNWFiODNmOWIzYWMiLCJ1c2VySWQiOiIyODAxMTcyNjYifQ==</vt:lpwstr>
  </property>
</Properties>
</file>