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非公开招标方式采购公示表</w:t>
      </w:r>
    </w:p>
    <w:p>
      <w:pPr>
        <w:rPr>
          <w:rFonts w:ascii="仿宋" w:hAnsi="仿宋" w:eastAsia="仿宋"/>
          <w:color w:val="000000"/>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ascii="仿宋" w:hAnsi="仿宋" w:eastAsia="仿宋"/>
                <w:color w:val="000000"/>
                <w:szCs w:val="21"/>
              </w:rPr>
              <w:t>依照《深圳经济特区政府采购条例》第二十、二十一条规定，</w:t>
            </w:r>
            <w:r>
              <w:rPr>
                <w:rFonts w:ascii="仿宋" w:hAnsi="仿宋" w:eastAsia="仿宋" w:cs="宋体"/>
                <w:color w:val="000000"/>
                <w:kern w:val="0"/>
                <w:szCs w:val="21"/>
              </w:rPr>
              <w:t>深圳市规划和自然资源局光明管理局就</w:t>
            </w:r>
            <w:r>
              <w:rPr>
                <w:rFonts w:ascii="仿宋" w:hAnsi="仿宋" w:eastAsia="仿宋"/>
                <w:color w:val="000000"/>
                <w:szCs w:val="21"/>
              </w:rPr>
              <w:t>《</w:t>
            </w:r>
            <w:r>
              <w:rPr>
                <w:rFonts w:hint="eastAsia" w:ascii="仿宋" w:hAnsi="仿宋" w:eastAsia="仿宋"/>
                <w:bCs/>
                <w:color w:val="000000"/>
                <w:szCs w:val="21"/>
              </w:rPr>
              <w:t>202</w:t>
            </w:r>
            <w:r>
              <w:rPr>
                <w:rFonts w:hint="eastAsia" w:ascii="仿宋" w:hAnsi="仿宋" w:eastAsia="仿宋"/>
                <w:bCs/>
                <w:color w:val="000000"/>
                <w:szCs w:val="21"/>
                <w:lang w:val="en-US" w:eastAsia="zh-CN"/>
              </w:rPr>
              <w:t>5</w:t>
            </w:r>
            <w:r>
              <w:rPr>
                <w:rFonts w:hint="eastAsia" w:ascii="仿宋" w:hAnsi="仿宋" w:eastAsia="仿宋"/>
                <w:bCs/>
                <w:color w:val="000000"/>
                <w:szCs w:val="21"/>
              </w:rPr>
              <w:t>年专题报道新闻宣传</w:t>
            </w:r>
            <w:r>
              <w:rPr>
                <w:rFonts w:ascii="仿宋" w:hAnsi="仿宋" w:eastAsia="仿宋"/>
                <w:color w:val="000000"/>
                <w:szCs w:val="21"/>
              </w:rPr>
              <w:t>》项目采用</w:t>
            </w:r>
            <w:r>
              <w:rPr>
                <w:rFonts w:hint="eastAsia" w:ascii="仿宋" w:hAnsi="仿宋" w:eastAsia="仿宋"/>
                <w:color w:val="000000"/>
                <w:szCs w:val="21"/>
              </w:rPr>
              <w:t>自行</w:t>
            </w:r>
            <w:r>
              <w:rPr>
                <w:rFonts w:ascii="仿宋" w:hAnsi="仿宋" w:eastAsia="仿宋"/>
                <w:color w:val="000000"/>
                <w:szCs w:val="21"/>
              </w:rPr>
              <w:t>采购</w:t>
            </w:r>
            <w:r>
              <w:rPr>
                <w:rFonts w:hint="eastAsia" w:ascii="仿宋" w:hAnsi="仿宋" w:eastAsia="仿宋"/>
                <w:color w:val="000000"/>
                <w:szCs w:val="21"/>
              </w:rPr>
              <w:t>询价</w:t>
            </w:r>
            <w:r>
              <w:rPr>
                <w:rFonts w:ascii="仿宋" w:hAnsi="仿宋" w:eastAsia="仿宋"/>
                <w:color w:val="000000"/>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rPr>
                <w:rFonts w:ascii="仿宋" w:hAnsi="仿宋" w:eastAsia="仿宋"/>
                <w:bCs/>
                <w:color w:val="000000"/>
                <w:szCs w:val="21"/>
              </w:rPr>
            </w:pPr>
            <w:r>
              <w:rPr>
                <w:rFonts w:ascii="仿宋" w:hAnsi="仿宋" w:eastAsia="仿宋"/>
                <w:bCs/>
                <w:color w:val="000000"/>
                <w:szCs w:val="21"/>
              </w:rPr>
              <w:t>采购项目名称</w:t>
            </w:r>
            <w:r>
              <w:rPr>
                <w:rFonts w:eastAsia="仿宋" w:cs="Calibri"/>
                <w:bCs/>
                <w:color w:val="000000"/>
                <w:szCs w:val="21"/>
              </w:rPr>
              <w:t> </w:t>
            </w:r>
            <w:r>
              <w:rPr>
                <w:rFonts w:ascii="仿宋" w:hAnsi="仿宋" w:eastAsia="仿宋"/>
                <w:bCs/>
                <w:color w:val="000000"/>
                <w:szCs w:val="21"/>
              </w:rPr>
              <w:t xml:space="preserve">： </w:t>
            </w:r>
            <w:r>
              <w:rPr>
                <w:rFonts w:hint="eastAsia" w:ascii="仿宋" w:hAnsi="仿宋" w:eastAsia="仿宋"/>
                <w:bCs/>
                <w:color w:val="000000"/>
                <w:szCs w:val="21"/>
              </w:rPr>
              <w:t>202</w:t>
            </w:r>
            <w:r>
              <w:rPr>
                <w:rFonts w:hint="eastAsia" w:ascii="仿宋" w:hAnsi="仿宋" w:eastAsia="仿宋"/>
                <w:bCs/>
                <w:color w:val="000000"/>
                <w:szCs w:val="21"/>
                <w:lang w:val="en-US" w:eastAsia="zh-CN"/>
              </w:rPr>
              <w:t>5</w:t>
            </w:r>
            <w:r>
              <w:rPr>
                <w:rFonts w:hint="eastAsia" w:ascii="仿宋" w:hAnsi="仿宋" w:eastAsia="仿宋"/>
                <w:bCs/>
                <w:color w:val="000000"/>
                <w:szCs w:val="21"/>
              </w:rPr>
              <w:t>年专题报道新闻宣传</w:t>
            </w:r>
          </w:p>
          <w:p>
            <w:pPr>
              <w:spacing w:line="360" w:lineRule="auto"/>
              <w:rPr>
                <w:rFonts w:hint="eastAsia" w:ascii="仿宋" w:hAnsi="仿宋" w:eastAsia="仿宋"/>
                <w:bCs/>
                <w:color w:val="000000"/>
                <w:szCs w:val="21"/>
                <w:lang w:eastAsia="zh-CN"/>
              </w:rPr>
            </w:pPr>
            <w:r>
              <w:rPr>
                <w:rFonts w:ascii="仿宋" w:hAnsi="仿宋" w:eastAsia="仿宋"/>
                <w:bCs/>
                <w:color w:val="000000"/>
                <w:szCs w:val="21"/>
              </w:rPr>
              <w:t>项目预算金额：</w:t>
            </w:r>
            <w:r>
              <w:rPr>
                <w:rFonts w:hint="eastAsia" w:ascii="仿宋" w:hAnsi="仿宋" w:eastAsia="仿宋"/>
                <w:bCs/>
                <w:color w:val="000000"/>
                <w:szCs w:val="21"/>
                <w:lang w:val="en-US" w:eastAsia="zh-CN"/>
              </w:rPr>
              <w:t>7</w:t>
            </w:r>
            <w:r>
              <w:rPr>
                <w:rFonts w:hint="eastAsia" w:ascii="仿宋" w:hAnsi="仿宋" w:eastAsia="仿宋"/>
                <w:bCs/>
                <w:color w:val="000000"/>
                <w:szCs w:val="21"/>
              </w:rPr>
              <w:t>万</w:t>
            </w:r>
            <w:r>
              <w:rPr>
                <w:rFonts w:hint="eastAsia" w:ascii="仿宋" w:hAnsi="仿宋" w:eastAsia="仿宋"/>
                <w:bCs/>
                <w:color w:val="000000"/>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9"/>
              <w:spacing w:line="360" w:lineRule="auto"/>
              <w:ind w:firstLine="0" w:firstLineChars="0"/>
              <w:rPr>
                <w:rFonts w:ascii="宋体" w:hAnsi="宋体" w:cs="宋体"/>
                <w:color w:val="000000"/>
                <w:kern w:val="0"/>
                <w:szCs w:val="21"/>
              </w:rPr>
            </w:pPr>
            <w:r>
              <w:rPr>
                <w:rFonts w:ascii="仿宋" w:hAnsi="仿宋" w:eastAsia="仿宋"/>
                <w:bCs/>
                <w:color w:val="000000"/>
                <w:szCs w:val="21"/>
              </w:rPr>
              <w:t>采购项目描述：(内容、用途、数量、简要技术需求等)</w:t>
            </w:r>
          </w:p>
          <w:p>
            <w:pPr>
              <w:spacing w:line="360" w:lineRule="auto"/>
              <w:rPr>
                <w:rFonts w:hint="eastAsia" w:ascii="仿宋" w:hAnsi="仿宋" w:eastAsia="仿宋"/>
                <w:bCs/>
                <w:color w:val="000000"/>
                <w:szCs w:val="21"/>
              </w:rPr>
            </w:pPr>
            <w:r>
              <w:rPr>
                <w:rFonts w:hint="eastAsia" w:ascii="仿宋" w:hAnsi="仿宋" w:eastAsia="仿宋"/>
                <w:bCs/>
                <w:color w:val="000000"/>
                <w:szCs w:val="21"/>
              </w:rPr>
              <w:t>1.</w:t>
            </w:r>
            <w:r>
              <w:rPr>
                <w:rFonts w:ascii="仿宋" w:hAnsi="仿宋" w:eastAsia="仿宋"/>
                <w:bCs/>
                <w:color w:val="000000"/>
                <w:szCs w:val="21"/>
              </w:rPr>
              <w:t>项目概况</w:t>
            </w:r>
            <w:r>
              <w:rPr>
                <w:rFonts w:hint="eastAsia" w:ascii="仿宋" w:hAnsi="仿宋" w:eastAsia="仿宋"/>
                <w:bCs/>
                <w:color w:val="000000"/>
                <w:szCs w:val="21"/>
              </w:rPr>
              <w:t>：</w:t>
            </w:r>
            <w:r>
              <w:rPr>
                <w:rFonts w:hint="eastAsia" w:ascii="仿宋" w:hAnsi="仿宋" w:eastAsia="仿宋"/>
                <w:bCs/>
                <w:color w:val="000000"/>
                <w:szCs w:val="21"/>
                <w:lang w:val="en-US" w:eastAsia="zh-CN"/>
              </w:rPr>
              <w:t>旨在针对光明区国土空间分区规划（2021-2035年）、茅洲河中央水岸城市设计国际咨询、历史风貌区和历史建筑、林长制、田长制工作等重大事项、重要工作在省、市、区媒体进行专题新闻宣传报道，展现光明规划和自然资源工作亮点特色，着力吸引产业、凝聚人才、优化资源，为建设世界一流科学城和深圳北部中心提供保障。全年总预算约</w:t>
            </w:r>
            <w:r>
              <w:rPr>
                <w:rFonts w:hint="default" w:ascii="仿宋" w:hAnsi="仿宋" w:eastAsia="仿宋"/>
                <w:bCs/>
                <w:color w:val="000000"/>
                <w:szCs w:val="21"/>
                <w:lang w:val="en-US" w:eastAsia="zh-CN"/>
              </w:rPr>
              <w:t>7</w:t>
            </w:r>
            <w:r>
              <w:rPr>
                <w:rFonts w:hint="eastAsia" w:ascii="仿宋" w:hAnsi="仿宋" w:eastAsia="仿宋"/>
                <w:bCs/>
                <w:color w:val="000000"/>
                <w:szCs w:val="21"/>
                <w:lang w:val="en-US" w:eastAsia="zh-CN"/>
              </w:rPr>
              <w:t>万元。</w:t>
            </w:r>
          </w:p>
          <w:p>
            <w:pPr>
              <w:spacing w:line="360" w:lineRule="auto"/>
              <w:rPr>
                <w:rFonts w:ascii="仿宋" w:hAnsi="仿宋" w:eastAsia="仿宋"/>
                <w:bCs/>
                <w:color w:val="000000"/>
                <w:szCs w:val="21"/>
              </w:rPr>
            </w:pPr>
            <w:r>
              <w:rPr>
                <w:rFonts w:ascii="仿宋" w:hAnsi="仿宋" w:eastAsia="仿宋"/>
                <w:bCs/>
                <w:color w:val="000000"/>
                <w:szCs w:val="21"/>
              </w:rPr>
              <w:t>2.服务范围</w:t>
            </w:r>
            <w:r>
              <w:rPr>
                <w:rFonts w:hint="eastAsia" w:ascii="仿宋" w:hAnsi="仿宋" w:eastAsia="仿宋"/>
                <w:bCs/>
                <w:color w:val="000000"/>
                <w:szCs w:val="21"/>
              </w:rPr>
              <w:t>：全年各媒体的新闻宣传项目策划和报道。</w:t>
            </w:r>
            <w:r>
              <w:rPr>
                <w:rFonts w:ascii="仿宋" w:hAnsi="仿宋" w:eastAsia="仿宋"/>
                <w:bCs/>
                <w:color w:val="000000"/>
                <w:szCs w:val="21"/>
              </w:rPr>
              <w:tab/>
            </w:r>
          </w:p>
          <w:p>
            <w:pPr>
              <w:spacing w:line="360" w:lineRule="auto"/>
              <w:rPr>
                <w:rFonts w:hint="eastAsia" w:ascii="仿宋" w:hAnsi="仿宋" w:eastAsia="仿宋" w:cs="Times New Roman"/>
                <w:bCs/>
                <w:color w:val="000000"/>
                <w:szCs w:val="21"/>
                <w:lang w:val="en-US" w:eastAsia="zh-CN"/>
              </w:rPr>
            </w:pPr>
            <w:r>
              <w:rPr>
                <w:rFonts w:ascii="仿宋" w:hAnsi="仿宋" w:eastAsia="仿宋"/>
                <w:bCs/>
                <w:color w:val="000000"/>
                <w:szCs w:val="21"/>
              </w:rPr>
              <w:t>3.服务内容：</w:t>
            </w:r>
            <w:r>
              <w:rPr>
                <w:rFonts w:hint="eastAsia" w:ascii="仿宋" w:hAnsi="仿宋" w:eastAsia="仿宋"/>
                <w:bCs/>
                <w:color w:val="000000"/>
                <w:szCs w:val="21"/>
                <w:lang w:val="en-US" w:eastAsia="zh-CN"/>
              </w:rPr>
              <w:t xml:space="preserve">根据市规划和自然资源局光明管理局全年新闻宣传报道工作部署要求，结合实际工作安排，全年在《深圳特区报》《深圳商报》等实体报刊中进行至少2次1/4版及以上的专题报道新闻宣传；在“南方+”客户端等新媒体至少4次宣传报道。 </w:t>
            </w:r>
          </w:p>
          <w:p>
            <w:pPr>
              <w:spacing w:line="360" w:lineRule="auto"/>
              <w:rPr>
                <w:rFonts w:ascii="仿宋" w:hAnsi="仿宋" w:eastAsia="仿宋"/>
                <w:bCs/>
                <w:color w:val="000000"/>
                <w:szCs w:val="21"/>
              </w:rPr>
            </w:pPr>
            <w:r>
              <w:rPr>
                <w:rFonts w:ascii="仿宋" w:hAnsi="仿宋" w:eastAsia="仿宋"/>
                <w:bCs/>
                <w:color w:val="000000"/>
                <w:szCs w:val="21"/>
              </w:rPr>
              <w:t>4.人员要求：</w:t>
            </w:r>
            <w:r>
              <w:rPr>
                <w:rFonts w:hint="eastAsia" w:ascii="仿宋" w:hAnsi="仿宋" w:eastAsia="仿宋"/>
                <w:bCs/>
                <w:color w:val="000000"/>
                <w:szCs w:val="21"/>
              </w:rPr>
              <w:t>媒体宣传策划人员1名，新闻媒体撰稿人员1名以上。</w:t>
            </w:r>
          </w:p>
          <w:p>
            <w:pPr>
              <w:spacing w:line="360" w:lineRule="auto"/>
              <w:rPr>
                <w:rFonts w:hint="eastAsia" w:ascii="仿宋" w:hAnsi="仿宋" w:eastAsia="仿宋"/>
                <w:bCs/>
                <w:color w:val="000000"/>
                <w:szCs w:val="21"/>
                <w:lang w:eastAsia="zh-CN"/>
              </w:rPr>
            </w:pPr>
            <w:r>
              <w:rPr>
                <w:rFonts w:ascii="仿宋" w:hAnsi="仿宋" w:eastAsia="仿宋"/>
                <w:bCs/>
                <w:color w:val="000000"/>
                <w:szCs w:val="21"/>
              </w:rPr>
              <w:t>5.服务期限：</w:t>
            </w:r>
            <w:r>
              <w:rPr>
                <w:rFonts w:hint="eastAsia" w:ascii="仿宋" w:hAnsi="仿宋" w:eastAsia="仿宋"/>
                <w:bCs/>
                <w:color w:val="000000"/>
                <w:szCs w:val="21"/>
                <w:lang w:eastAsia="zh-CN"/>
              </w:rPr>
              <w:t>自合同签订之日起至</w:t>
            </w:r>
            <w:r>
              <w:rPr>
                <w:rFonts w:hint="eastAsia" w:ascii="仿宋" w:hAnsi="仿宋" w:eastAsia="仿宋"/>
                <w:bCs/>
                <w:color w:val="000000"/>
                <w:szCs w:val="21"/>
                <w:lang w:val="en-US" w:eastAsia="zh-CN"/>
              </w:rPr>
              <w:t>2025年</w:t>
            </w:r>
            <w:r>
              <w:rPr>
                <w:rFonts w:hint="eastAsia" w:ascii="仿宋" w:hAnsi="仿宋" w:eastAsia="仿宋"/>
                <w:bCs/>
                <w:color w:val="000000"/>
                <w:szCs w:val="21"/>
              </w:rPr>
              <w:t>1</w:t>
            </w:r>
            <w:r>
              <w:rPr>
                <w:rFonts w:hint="eastAsia" w:ascii="仿宋" w:hAnsi="仿宋" w:eastAsia="仿宋"/>
                <w:bCs/>
                <w:color w:val="000000"/>
                <w:szCs w:val="21"/>
                <w:lang w:val="en-US" w:eastAsia="zh-CN"/>
              </w:rPr>
              <w:t>1</w:t>
            </w:r>
            <w:r>
              <w:rPr>
                <w:rFonts w:hint="eastAsia" w:ascii="仿宋" w:hAnsi="仿宋" w:eastAsia="仿宋"/>
                <w:bCs/>
                <w:color w:val="000000"/>
                <w:szCs w:val="21"/>
              </w:rPr>
              <w:t>月3</w:t>
            </w:r>
            <w:r>
              <w:rPr>
                <w:rFonts w:hint="eastAsia" w:ascii="仿宋" w:hAnsi="仿宋" w:eastAsia="仿宋"/>
                <w:bCs/>
                <w:color w:val="000000"/>
                <w:szCs w:val="21"/>
                <w:lang w:val="en-US" w:eastAsia="zh-CN"/>
              </w:rPr>
              <w:t>0</w:t>
            </w:r>
            <w:r>
              <w:rPr>
                <w:rFonts w:hint="eastAsia" w:ascii="仿宋" w:hAnsi="仿宋" w:eastAsia="仿宋"/>
                <w:bCs/>
                <w:color w:val="000000"/>
                <w:szCs w:val="21"/>
              </w:rPr>
              <w:t>日</w:t>
            </w:r>
            <w:r>
              <w:rPr>
                <w:rFonts w:hint="eastAsia" w:ascii="仿宋" w:hAnsi="仿宋" w:eastAsia="仿宋"/>
                <w:bCs/>
                <w:color w:val="000000"/>
                <w:szCs w:val="21"/>
                <w:lang w:eastAsia="zh-CN"/>
              </w:rPr>
              <w:t>。</w:t>
            </w:r>
          </w:p>
          <w:p>
            <w:pPr>
              <w:spacing w:line="360" w:lineRule="auto"/>
              <w:rPr>
                <w:rFonts w:ascii="仿宋" w:hAnsi="仿宋" w:eastAsia="仿宋"/>
                <w:bCs/>
                <w:color w:val="000000"/>
                <w:szCs w:val="21"/>
              </w:rPr>
            </w:pPr>
            <w:r>
              <w:rPr>
                <w:rFonts w:ascii="仿宋" w:hAnsi="仿宋" w:eastAsia="仿宋"/>
                <w:bCs/>
                <w:color w:val="000000"/>
                <w:szCs w:val="21"/>
              </w:rPr>
              <w:t>6.成果要求</w:t>
            </w:r>
            <w:r>
              <w:rPr>
                <w:rFonts w:hint="eastAsia" w:ascii="仿宋" w:hAnsi="仿宋" w:eastAsia="仿宋"/>
                <w:bCs/>
                <w:color w:val="000000"/>
                <w:szCs w:val="21"/>
              </w:rPr>
              <w:t>：</w:t>
            </w:r>
            <w:r>
              <w:rPr>
                <w:rFonts w:hint="eastAsia" w:ascii="仿宋" w:hAnsi="仿宋" w:eastAsia="仿宋" w:cs="Times New Roman"/>
                <w:bCs/>
                <w:color w:val="000000"/>
                <w:szCs w:val="21"/>
                <w:lang w:val="en-US" w:eastAsia="zh-CN"/>
              </w:rPr>
              <w:t>按照服务内容要求，高质量完成相应新闻宣传报道</w:t>
            </w:r>
            <w:bookmarkStart w:id="0" w:name="_GoBack"/>
            <w:bookmarkEnd w:id="0"/>
            <w:r>
              <w:rPr>
                <w:rFonts w:hint="eastAsia" w:ascii="仿宋" w:hAnsi="仿宋" w:eastAsia="仿宋" w:cs="Times New Roman"/>
                <w:bCs/>
                <w:color w:val="000000"/>
                <w:szCs w:val="21"/>
                <w:lang w:val="en-US" w:eastAsia="zh-CN"/>
              </w:rPr>
              <w:t>任务，制作宣传期间的照片、简讯等档案，并作为永久性资料制作成光盘存档。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r>
              <w:rPr>
                <w:rFonts w:ascii="仿宋" w:hAnsi="仿宋" w:eastAsia="仿宋"/>
                <w:bCs/>
                <w:color w:val="000000"/>
                <w:szCs w:val="21"/>
              </w:rPr>
              <w:t>拟定供应商名单：</w:t>
            </w:r>
          </w:p>
          <w:p>
            <w:pPr>
              <w:shd w:val="clear"/>
              <w:rPr>
                <w:rFonts w:hint="eastAsia" w:ascii="仿宋" w:hAnsi="仿宋" w:eastAsia="仿宋"/>
                <w:bCs/>
                <w:color w:val="000000"/>
                <w:szCs w:val="21"/>
                <w:highlight w:val="none"/>
              </w:rPr>
            </w:pPr>
            <w:r>
              <w:rPr>
                <w:rFonts w:hint="eastAsia" w:ascii="仿宋" w:hAnsi="仿宋" w:eastAsia="仿宋"/>
                <w:bCs/>
                <w:color w:val="000000"/>
                <w:szCs w:val="21"/>
                <w:highlight w:val="none"/>
              </w:rPr>
              <w:t>深圳市北海文化传媒有限公司</w:t>
            </w:r>
          </w:p>
          <w:p>
            <w:pPr>
              <w:shd w:val="clear"/>
              <w:rPr>
                <w:rFonts w:hint="eastAsia" w:ascii="仿宋" w:hAnsi="仿宋" w:eastAsia="仿宋"/>
                <w:bCs/>
                <w:color w:val="000000"/>
                <w:szCs w:val="21"/>
                <w:highlight w:val="none"/>
              </w:rPr>
            </w:pPr>
            <w:r>
              <w:rPr>
                <w:rFonts w:hint="eastAsia" w:ascii="仿宋" w:hAnsi="仿宋" w:eastAsia="仿宋"/>
                <w:bCs/>
                <w:color w:val="000000"/>
                <w:szCs w:val="21"/>
                <w:highlight w:val="none"/>
              </w:rPr>
              <w:t>深圳市文创力量科技有限公司</w:t>
            </w:r>
          </w:p>
          <w:p>
            <w:pPr>
              <w:shd w:val="clear"/>
              <w:rPr>
                <w:rFonts w:ascii="仿宋" w:hAnsi="仿宋" w:eastAsia="仿宋"/>
                <w:bCs/>
                <w:color w:val="000000"/>
                <w:szCs w:val="21"/>
              </w:rPr>
            </w:pPr>
            <w:r>
              <w:rPr>
                <w:rFonts w:hint="eastAsia" w:ascii="仿宋" w:hAnsi="仿宋" w:eastAsia="仿宋"/>
                <w:bCs/>
                <w:color w:val="000000"/>
                <w:szCs w:val="21"/>
              </w:rPr>
              <w:t>深圳市深商传媒有限公司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r>
              <w:rPr>
                <w:rFonts w:ascii="仿宋" w:hAnsi="仿宋" w:eastAsia="仿宋"/>
                <w:bCs/>
                <w:color w:val="000000"/>
                <w:szCs w:val="21"/>
              </w:rPr>
              <w:t>申请理由及相关说明：</w:t>
            </w:r>
          </w:p>
          <w:p>
            <w:pPr>
              <w:ind w:firstLine="420" w:firstLineChars="200"/>
              <w:rPr>
                <w:rFonts w:ascii="仿宋" w:hAnsi="仿宋" w:eastAsia="仿宋"/>
                <w:color w:val="000000"/>
                <w:szCs w:val="21"/>
              </w:rPr>
            </w:pPr>
            <w:r>
              <w:rPr>
                <w:rFonts w:ascii="仿宋" w:hAnsi="仿宋" w:eastAsia="仿宋"/>
                <w:color w:val="000000"/>
                <w:szCs w:val="21"/>
                <w:lang w:val="en"/>
              </w:rPr>
              <w:t>根据</w:t>
            </w:r>
            <w:r>
              <w:rPr>
                <w:rFonts w:hint="eastAsia" w:ascii="仿宋" w:hAnsi="仿宋" w:eastAsia="仿宋"/>
                <w:color w:val="000000"/>
                <w:szCs w:val="21"/>
                <w:lang w:val="en"/>
              </w:rPr>
              <w:t>《深圳市规划和自然资源局政府采购管理制度（202</w:t>
            </w:r>
            <w:r>
              <w:rPr>
                <w:rFonts w:hint="eastAsia" w:ascii="仿宋" w:hAnsi="仿宋" w:eastAsia="仿宋"/>
                <w:color w:val="000000"/>
                <w:szCs w:val="21"/>
                <w:lang w:val="en-US" w:eastAsia="zh-CN"/>
              </w:rPr>
              <w:t>5</w:t>
            </w:r>
            <w:r>
              <w:rPr>
                <w:rFonts w:hint="eastAsia" w:ascii="仿宋" w:hAnsi="仿宋" w:eastAsia="仿宋"/>
                <w:color w:val="000000"/>
                <w:szCs w:val="21"/>
                <w:lang w:val="en"/>
              </w:rPr>
              <w:t>年版）》第十三条，</w:t>
            </w:r>
            <w:r>
              <w:rPr>
                <w:rFonts w:hint="eastAsia" w:ascii="仿宋" w:hAnsi="仿宋" w:eastAsia="仿宋"/>
                <w:color w:val="000000"/>
                <w:szCs w:val="21"/>
              </w:rPr>
              <w:t>符合下列情形的政府采购项目，可适用询价方式采购：1.标准统一、现货货源充足；2.价格变化幅度小。新闻宣传版面价格稳定、标准统一，符合条件。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hint="eastAsia" w:ascii="仿宋" w:hAnsi="仿宋" w:eastAsia="仿宋"/>
                <w:color w:val="000000"/>
                <w:szCs w:val="21"/>
              </w:rPr>
              <w:t>从202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w:t>
            </w:r>
            <w:r>
              <w:rPr>
                <w:rFonts w:hint="eastAsia" w:ascii="仿宋" w:hAnsi="仿宋" w:eastAsia="仿宋"/>
                <w:color w:val="000000"/>
                <w:szCs w:val="21"/>
                <w:lang w:val="en-US" w:eastAsia="zh-CN"/>
              </w:rPr>
              <w:t>6</w:t>
            </w:r>
            <w:r>
              <w:rPr>
                <w:rFonts w:hint="eastAsia" w:ascii="仿宋" w:hAnsi="仿宋" w:eastAsia="仿宋"/>
                <w:color w:val="000000"/>
                <w:szCs w:val="21"/>
              </w:rPr>
              <w:t>日至202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w:t>
            </w:r>
            <w:r>
              <w:rPr>
                <w:rFonts w:hint="eastAsia" w:ascii="仿宋" w:hAnsi="仿宋" w:eastAsia="仿宋"/>
                <w:color w:val="000000"/>
                <w:szCs w:val="21"/>
                <w:lang w:val="en-US" w:eastAsia="zh-CN"/>
              </w:rPr>
              <w:t>12</w:t>
            </w:r>
            <w:r>
              <w:rPr>
                <w:rFonts w:hint="eastAsia" w:ascii="仿宋" w:hAnsi="仿宋" w:eastAsia="仿宋"/>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widowControl/>
              <w:spacing w:before="100" w:beforeAutospacing="1" w:after="100" w:afterAutospacing="1" w:line="320" w:lineRule="exact"/>
              <w:ind w:firstLine="420" w:firstLineChars="200"/>
              <w:jc w:val="left"/>
              <w:rPr>
                <w:rFonts w:ascii="仿宋" w:hAnsi="仿宋" w:eastAsia="仿宋" w:cs="宋体"/>
                <w:color w:val="000000"/>
                <w:kern w:val="0"/>
                <w:szCs w:val="21"/>
              </w:rPr>
            </w:pPr>
            <w:r>
              <w:rPr>
                <w:rFonts w:hint="eastAsia" w:ascii="仿宋" w:hAnsi="仿宋" w:eastAsia="仿宋" w:cs="宋体"/>
                <w:color w:val="000000"/>
                <w:kern w:val="0"/>
                <w:szCs w:val="21"/>
              </w:rPr>
              <w:t>采购人:深圳市规划和自然资源局光明管理局</w:t>
            </w:r>
          </w:p>
          <w:p>
            <w:pPr>
              <w:widowControl/>
              <w:spacing w:before="100" w:beforeAutospacing="1" w:after="100" w:afterAutospacing="1" w:line="320" w:lineRule="exact"/>
              <w:ind w:firstLine="420" w:firstLineChars="200"/>
              <w:jc w:val="left"/>
              <w:rPr>
                <w:rFonts w:hint="eastAsia" w:ascii="仿宋" w:hAnsi="仿宋" w:eastAsia="仿宋" w:cs="宋体"/>
                <w:color w:val="000000"/>
                <w:kern w:val="0"/>
                <w:szCs w:val="21"/>
                <w:lang w:eastAsia="zh-CN"/>
              </w:rPr>
            </w:pPr>
            <w:r>
              <w:rPr>
                <w:rFonts w:hint="eastAsia" w:ascii="仿宋" w:hAnsi="仿宋" w:eastAsia="仿宋" w:cs="宋体"/>
                <w:color w:val="000000"/>
                <w:kern w:val="0"/>
                <w:szCs w:val="21"/>
              </w:rPr>
              <w:t>联系人：</w:t>
            </w:r>
            <w:r>
              <w:rPr>
                <w:rFonts w:hint="eastAsia" w:ascii="仿宋" w:hAnsi="仿宋" w:eastAsia="仿宋" w:cs="宋体"/>
                <w:color w:val="000000"/>
                <w:kern w:val="0"/>
                <w:szCs w:val="21"/>
                <w:lang w:eastAsia="zh-CN"/>
              </w:rPr>
              <w:t>巫工</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地址：广东省深圳市光明区华夏路光明土地储备大厦</w:t>
            </w:r>
          </w:p>
          <w:p>
            <w:pPr>
              <w:ind w:firstLine="480"/>
              <w:rPr>
                <w:rFonts w:ascii="仿宋" w:hAnsi="仿宋" w:eastAsia="仿宋" w:cs="宋体"/>
                <w:color w:val="000000"/>
                <w:kern w:val="0"/>
                <w:szCs w:val="21"/>
              </w:rPr>
            </w:pPr>
            <w:r>
              <w:rPr>
                <w:rFonts w:hint="eastAsia" w:ascii="仿宋" w:hAnsi="仿宋" w:eastAsia="仿宋" w:cs="宋体"/>
                <w:color w:val="000000"/>
                <w:kern w:val="0"/>
                <w:szCs w:val="21"/>
              </w:rPr>
              <w:t>联系电话：</w:t>
            </w:r>
            <w:r>
              <w:rPr>
                <w:rFonts w:hint="eastAsia" w:ascii="仿宋" w:hAnsi="仿宋" w:eastAsia="仿宋" w:cs="宋体"/>
                <w:color w:val="000000"/>
                <w:kern w:val="0"/>
                <w:szCs w:val="21"/>
                <w:lang w:val="en-US" w:eastAsia="zh-CN"/>
              </w:rPr>
              <w:t>0755-</w:t>
            </w:r>
            <w:r>
              <w:rPr>
                <w:rFonts w:hint="eastAsia" w:ascii="仿宋" w:hAnsi="仿宋" w:eastAsia="仿宋" w:cs="宋体"/>
                <w:color w:val="000000"/>
                <w:kern w:val="0"/>
                <w:szCs w:val="21"/>
              </w:rPr>
              <w:t xml:space="preserve">23466422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公示之日起至期满后两个工作日内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深圳市规划和自然资源局光明管理局。</w:t>
            </w:r>
          </w:p>
        </w:tc>
      </w:tr>
    </w:tbl>
    <w:p>
      <w:pPr>
        <w:rPr>
          <w:rFonts w:ascii="仿宋" w:hAnsi="仿宋" w:eastAsia="仿宋"/>
          <w:color w:val="000000"/>
          <w:szCs w:val="21"/>
        </w:rPr>
      </w:pPr>
      <w:r>
        <w:rPr>
          <w:rFonts w:hint="eastAsia" w:ascii="仿宋" w:hAnsi="仿宋" w:eastAsia="仿宋"/>
          <w:color w:val="000000"/>
          <w:szCs w:val="21"/>
        </w:rPr>
        <w:t>上述内容需包括：</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ind w:firstLine="420" w:firstLineChars="200"/>
        <w:rPr>
          <w:rFonts w:ascii="仿宋" w:hAnsi="仿宋" w:eastAsia="仿宋" w:cs="宋体"/>
          <w:color w:val="000000"/>
          <w:kern w:val="0"/>
          <w:sz w:val="20"/>
          <w:szCs w:val="20"/>
        </w:rPr>
      </w:pPr>
      <w:r>
        <w:rPr>
          <w:rFonts w:hint="eastAsia" w:ascii="仿宋" w:hAnsi="仿宋" w:eastAsia="仿宋" w:cs="宋体"/>
          <w:color w:val="000000"/>
          <w:kern w:val="0"/>
          <w:szCs w:val="21"/>
        </w:rPr>
        <w:t>（三）申请非公开招标的采购方式、理由及证明材料；</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（四）相关行业及潜在供应商情况；</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（五）参与非公开招标的供应商的产生方式和理由；</w:t>
      </w:r>
    </w:p>
    <w:p>
      <w:pPr>
        <w:ind w:firstLine="400" w:firstLineChars="200"/>
        <w:rPr>
          <w:rFonts w:ascii="仿宋" w:hAnsi="仿宋" w:eastAsia="仿宋" w:cs="宋体"/>
          <w:color w:val="000000"/>
          <w:kern w:val="0"/>
          <w:sz w:val="20"/>
          <w:szCs w:val="20"/>
        </w:rPr>
      </w:pPr>
      <w:r>
        <w:rPr>
          <w:rFonts w:hint="eastAsia" w:ascii="仿宋" w:hAnsi="仿宋" w:eastAsia="仿宋" w:cs="宋体"/>
          <w:color w:val="000000"/>
          <w:kern w:val="0"/>
          <w:sz w:val="20"/>
          <w:szCs w:val="20"/>
        </w:rPr>
        <w:t>（六）涉密、应急项目的认定材料。</w:t>
      </w:r>
    </w:p>
    <w:p>
      <w:pPr>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5C"/>
    <w:rsid w:val="000765D2"/>
    <w:rsid w:val="002120AC"/>
    <w:rsid w:val="002B06D4"/>
    <w:rsid w:val="00300376"/>
    <w:rsid w:val="004428DA"/>
    <w:rsid w:val="00490004"/>
    <w:rsid w:val="00571300"/>
    <w:rsid w:val="005E325C"/>
    <w:rsid w:val="00764D26"/>
    <w:rsid w:val="007E77EF"/>
    <w:rsid w:val="0089147F"/>
    <w:rsid w:val="00B53976"/>
    <w:rsid w:val="00B76828"/>
    <w:rsid w:val="00BD5782"/>
    <w:rsid w:val="00C005C8"/>
    <w:rsid w:val="00C83D44"/>
    <w:rsid w:val="00CD4A70"/>
    <w:rsid w:val="00D102C3"/>
    <w:rsid w:val="00D2134C"/>
    <w:rsid w:val="00D64FB5"/>
    <w:rsid w:val="00E86E56"/>
    <w:rsid w:val="00EA64A2"/>
    <w:rsid w:val="0C5138FA"/>
    <w:rsid w:val="0EA9DFEC"/>
    <w:rsid w:val="0FFB875A"/>
    <w:rsid w:val="11520FAD"/>
    <w:rsid w:val="14DA5297"/>
    <w:rsid w:val="16F53916"/>
    <w:rsid w:val="17AE0FBF"/>
    <w:rsid w:val="1DDFB231"/>
    <w:rsid w:val="22F768CC"/>
    <w:rsid w:val="2DD0293C"/>
    <w:rsid w:val="2FFD7B19"/>
    <w:rsid w:val="32FF5EAD"/>
    <w:rsid w:val="33F74C0B"/>
    <w:rsid w:val="37F97338"/>
    <w:rsid w:val="3ABF7868"/>
    <w:rsid w:val="3E5B620A"/>
    <w:rsid w:val="3F6F3C44"/>
    <w:rsid w:val="3FFA39C2"/>
    <w:rsid w:val="4BEF8DD3"/>
    <w:rsid w:val="4EDF1A98"/>
    <w:rsid w:val="57FF3982"/>
    <w:rsid w:val="57FF8F17"/>
    <w:rsid w:val="58FF2EDF"/>
    <w:rsid w:val="5D7454AA"/>
    <w:rsid w:val="5DABE0E4"/>
    <w:rsid w:val="5FE7D06A"/>
    <w:rsid w:val="5FF58C34"/>
    <w:rsid w:val="64F7D52A"/>
    <w:rsid w:val="67E83675"/>
    <w:rsid w:val="67F958CF"/>
    <w:rsid w:val="69FEF797"/>
    <w:rsid w:val="6EDEE7F4"/>
    <w:rsid w:val="72F713A6"/>
    <w:rsid w:val="732FBEE9"/>
    <w:rsid w:val="737FF0A1"/>
    <w:rsid w:val="74690902"/>
    <w:rsid w:val="75FBF23B"/>
    <w:rsid w:val="75FD9BA2"/>
    <w:rsid w:val="76CF384C"/>
    <w:rsid w:val="77F03F33"/>
    <w:rsid w:val="77F7D032"/>
    <w:rsid w:val="7AD82743"/>
    <w:rsid w:val="7BAD1713"/>
    <w:rsid w:val="7BAF0651"/>
    <w:rsid w:val="7DEEA441"/>
    <w:rsid w:val="7DF7A8C6"/>
    <w:rsid w:val="7DF7EC4F"/>
    <w:rsid w:val="7E9F821A"/>
    <w:rsid w:val="7F5C1F1F"/>
    <w:rsid w:val="7FBF35FD"/>
    <w:rsid w:val="7FEDD4F0"/>
    <w:rsid w:val="7FEE645F"/>
    <w:rsid w:val="7FEF2904"/>
    <w:rsid w:val="7FF9944F"/>
    <w:rsid w:val="7FFB8371"/>
    <w:rsid w:val="9C4F2611"/>
    <w:rsid w:val="9FCF02B1"/>
    <w:rsid w:val="A7FD2BE9"/>
    <w:rsid w:val="AA5FB98A"/>
    <w:rsid w:val="ABCCC058"/>
    <w:rsid w:val="AF752451"/>
    <w:rsid w:val="AFE7C3A0"/>
    <w:rsid w:val="AFEB5428"/>
    <w:rsid w:val="B6FFCB45"/>
    <w:rsid w:val="B73782C9"/>
    <w:rsid w:val="B74F0145"/>
    <w:rsid w:val="B7FFEFC7"/>
    <w:rsid w:val="BD5BB91E"/>
    <w:rsid w:val="BEFE62BF"/>
    <w:rsid w:val="BF7BA1BA"/>
    <w:rsid w:val="C6FC860B"/>
    <w:rsid w:val="CDFFA4B5"/>
    <w:rsid w:val="D279B7A1"/>
    <w:rsid w:val="DD35021C"/>
    <w:rsid w:val="DE2F5269"/>
    <w:rsid w:val="EF73A61C"/>
    <w:rsid w:val="EFBE84FB"/>
    <w:rsid w:val="EFFF4BD5"/>
    <w:rsid w:val="F135A59A"/>
    <w:rsid w:val="F5F6FF0B"/>
    <w:rsid w:val="F5FF6FBB"/>
    <w:rsid w:val="F6F4CE89"/>
    <w:rsid w:val="F6F654EF"/>
    <w:rsid w:val="F78FDF43"/>
    <w:rsid w:val="F9C75C68"/>
    <w:rsid w:val="FA46FEE0"/>
    <w:rsid w:val="FBB77FF4"/>
    <w:rsid w:val="FD3F09E8"/>
    <w:rsid w:val="FDFDD5EA"/>
    <w:rsid w:val="FE3B86D1"/>
    <w:rsid w:val="FFAB02BF"/>
    <w:rsid w:val="FFBE28F8"/>
    <w:rsid w:val="FFEFA235"/>
    <w:rsid w:val="FFF7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2"/>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_Style 19"/>
    <w:basedOn w:val="1"/>
    <w:next w:val="10"/>
    <w:qFormat/>
    <w:uiPriority w:val="34"/>
    <w:pPr>
      <w:ind w:firstLine="420" w:firstLineChars="200"/>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Words>
  <Characters>951</Characters>
  <Lines>7</Lines>
  <Paragraphs>2</Paragraphs>
  <TotalTime>1</TotalTime>
  <ScaleCrop>false</ScaleCrop>
  <LinksUpToDate>false</LinksUpToDate>
  <CharactersWithSpaces>1115</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2022-02-26T14:24:00Z</dcterms:created>
  <dc:creator>古俐</dc:creator>
  <cp:lastModifiedBy>gm</cp:lastModifiedBy>
  <cp:lastPrinted>2025-05-07T07:05:00Z</cp:lastPrinted>
  <dcterms:modified xsi:type="dcterms:W3CDTF">2025-05-20T17:57:54Z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FF6673B8E8D34933B46DB2B19C97F5EE</vt:lpwstr>
  </property>
</Properties>
</file>