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Verdana" w:hAnsi="Verdana"/>
          <w:b/>
          <w:color w:val="000000" w:themeColor="text1"/>
          <w:sz w:val="36"/>
          <w:szCs w:val="36"/>
          <w14:textFill>
            <w14:solidFill>
              <w14:schemeClr w14:val="tx1"/>
            </w14:solidFill>
          </w14:textFill>
        </w:rPr>
      </w:pPr>
      <w:r>
        <w:rPr>
          <w:rFonts w:ascii="Verdana" w:hAnsi="Verdana"/>
          <w:b/>
          <w:color w:val="000000" w:themeColor="text1"/>
          <w:sz w:val="36"/>
          <w:szCs w:val="36"/>
          <w14:textFill>
            <w14:solidFill>
              <w14:schemeClr w14:val="tx1"/>
            </w14:solidFill>
          </w14:textFill>
        </w:rPr>
        <w:t>非公开招标方式采购公示表</w:t>
      </w:r>
    </w:p>
    <w:p>
      <w:pPr>
        <w:rPr>
          <w:rFonts w:ascii="Verdana" w:hAnsi="Verdana"/>
          <w:color w:val="000000" w:themeColor="text1"/>
          <w:szCs w:val="21"/>
          <w14:textFill>
            <w14:solidFill>
              <w14:schemeClr w14:val="tx1"/>
            </w14:solidFill>
          </w14:textFill>
        </w:rPr>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8522" w:type="dxa"/>
          </w:tcPr>
          <w:p>
            <w:pPr>
              <w:spacing w:line="440" w:lineRule="exact"/>
              <w:ind w:firstLine="480" w:firstLineChars="200"/>
              <w:rPr>
                <w:rFonts w:ascii="宋体" w:hAnsi="宋体"/>
                <w:color w:val="000000"/>
                <w:sz w:val="24"/>
                <w:szCs w:val="24"/>
              </w:rPr>
            </w:pPr>
            <w:r>
              <w:rPr>
                <w:rFonts w:hint="eastAsia" w:ascii="宋体" w:hAnsi="宋体"/>
                <w:color w:val="000000"/>
                <w:sz w:val="24"/>
                <w:szCs w:val="24"/>
              </w:rPr>
              <w:t>依照《深圳经济特区政府采购条例》第二十、二十一条规定，深圳市规划和自然资源局就《202</w:t>
            </w:r>
            <w:r>
              <w:rPr>
                <w:rFonts w:hint="eastAsia" w:ascii="宋体" w:hAnsi="宋体"/>
                <w:color w:val="000000"/>
                <w:sz w:val="24"/>
                <w:szCs w:val="24"/>
                <w:lang w:val="en-US" w:eastAsia="zh-CN"/>
              </w:rPr>
              <w:t>5</w:t>
            </w:r>
            <w:r>
              <w:rPr>
                <w:rFonts w:hint="eastAsia" w:ascii="宋体" w:hAnsi="宋体"/>
                <w:color w:val="000000"/>
                <w:sz w:val="24"/>
                <w:szCs w:val="24"/>
              </w:rPr>
              <w:t>年度深汕特别合作区多调合一综合服务之内业事务》项目采用单一来源方式采购，现将有关情况向潜在政府采购供应商征求意见: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8522" w:type="dxa"/>
          </w:tcPr>
          <w:p>
            <w:pPr>
              <w:spacing w:line="440" w:lineRule="exact"/>
              <w:rPr>
                <w:rFonts w:ascii="宋体" w:hAnsi="宋体"/>
                <w:color w:val="000000"/>
                <w:sz w:val="24"/>
                <w:szCs w:val="24"/>
              </w:rPr>
            </w:pPr>
            <w:r>
              <w:rPr>
                <w:rFonts w:hint="eastAsia" w:ascii="宋体" w:hAnsi="宋体"/>
                <w:color w:val="000000"/>
                <w:sz w:val="24"/>
                <w:szCs w:val="24"/>
              </w:rPr>
              <w:t>采购项目名称：</w:t>
            </w:r>
          </w:p>
          <w:p>
            <w:pPr>
              <w:spacing w:line="440" w:lineRule="exact"/>
              <w:rPr>
                <w:rFonts w:ascii="宋体" w:hAnsi="宋体"/>
                <w:color w:val="000000"/>
                <w:sz w:val="24"/>
                <w:szCs w:val="24"/>
              </w:rPr>
            </w:pPr>
            <w:r>
              <w:rPr>
                <w:rFonts w:hint="eastAsia" w:ascii="宋体" w:hAnsi="宋体"/>
                <w:color w:val="000000"/>
                <w:sz w:val="24"/>
                <w:szCs w:val="24"/>
              </w:rPr>
              <w:t>《202</w:t>
            </w:r>
            <w:r>
              <w:rPr>
                <w:rFonts w:hint="eastAsia" w:ascii="宋体" w:hAnsi="宋体"/>
                <w:color w:val="000000"/>
                <w:sz w:val="24"/>
                <w:szCs w:val="24"/>
                <w:lang w:val="en-US" w:eastAsia="zh-CN"/>
              </w:rPr>
              <w:t>5</w:t>
            </w:r>
            <w:r>
              <w:rPr>
                <w:rFonts w:hint="eastAsia" w:ascii="宋体" w:hAnsi="宋体"/>
                <w:color w:val="000000"/>
                <w:sz w:val="24"/>
                <w:szCs w:val="24"/>
              </w:rPr>
              <w:t>年度深汕特别合作区多调合一综合服务之内业事务》</w:t>
            </w:r>
          </w:p>
          <w:p>
            <w:pPr>
              <w:spacing w:line="440" w:lineRule="exact"/>
              <w:rPr>
                <w:rFonts w:ascii="宋体" w:hAnsi="宋体"/>
                <w:color w:val="000000"/>
                <w:sz w:val="24"/>
                <w:szCs w:val="24"/>
              </w:rPr>
            </w:pPr>
            <w:r>
              <w:rPr>
                <w:rFonts w:hint="eastAsia" w:ascii="宋体" w:hAnsi="宋体"/>
                <w:color w:val="000000"/>
                <w:sz w:val="24"/>
                <w:szCs w:val="24"/>
              </w:rPr>
              <w:t>项目预算金额：</w:t>
            </w:r>
            <w:r>
              <w:rPr>
                <w:rFonts w:hint="eastAsia" w:ascii="宋体" w:hAnsi="宋体"/>
                <w:color w:val="000000"/>
                <w:sz w:val="24"/>
                <w:szCs w:val="24"/>
                <w:lang w:val="en-US" w:eastAsia="zh-CN"/>
              </w:rPr>
              <w:t>144</w:t>
            </w:r>
            <w:r>
              <w:rPr>
                <w:rFonts w:hint="eastAsia" w:ascii="宋体" w:hAnsi="宋体"/>
                <w:color w:val="00000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宋体" w:hAnsi="宋体"/>
                <w:color w:val="000000"/>
                <w:sz w:val="24"/>
                <w:szCs w:val="24"/>
              </w:rPr>
            </w:pPr>
            <w:r>
              <w:rPr>
                <w:rFonts w:hint="eastAsia" w:ascii="宋体" w:hAnsi="宋体"/>
                <w:color w:val="000000"/>
                <w:sz w:val="24"/>
                <w:szCs w:val="24"/>
              </w:rPr>
              <w:t>采购项目描述：(内容、用途、数量、简要技术需求等)</w:t>
            </w:r>
          </w:p>
          <w:p>
            <w:pPr>
              <w:pStyle w:val="16"/>
              <w:keepNext w:val="0"/>
              <w:keepLines w:val="0"/>
              <w:pageBreakBefore w:val="0"/>
              <w:widowControl w:val="0"/>
              <w:numPr>
                <w:ilvl w:val="0"/>
                <w:numId w:val="1"/>
              </w:numPr>
              <w:kinsoku/>
              <w:wordWrap/>
              <w:overflowPunct/>
              <w:topLinePunct w:val="0"/>
              <w:autoSpaceDE w:val="0"/>
              <w:autoSpaceDN w:val="0"/>
              <w:bidi w:val="0"/>
              <w:adjustRightInd w:val="0"/>
              <w:snapToGrid/>
              <w:spacing w:line="240" w:lineRule="auto"/>
              <w:ind w:firstLineChars="0"/>
              <w:textAlignment w:val="auto"/>
              <w:rPr>
                <w:rFonts w:ascii="宋体" w:hAnsi="宋体"/>
                <w:color w:val="000000"/>
                <w:sz w:val="24"/>
                <w:szCs w:val="24"/>
              </w:rPr>
            </w:pPr>
            <w:r>
              <w:rPr>
                <w:rFonts w:hint="eastAsia" w:ascii="宋体" w:hAnsi="宋体"/>
                <w:color w:val="000000"/>
                <w:sz w:val="24"/>
                <w:szCs w:val="24"/>
              </w:rPr>
              <w:t>内容</w:t>
            </w:r>
          </w:p>
          <w:p>
            <w:pPr>
              <w:ind w:firstLine="480" w:firstLineChars="200"/>
              <w:rPr>
                <w:rFonts w:hint="default" w:ascii="宋体" w:hAnsi="宋体" w:eastAsiaTheme="minorEastAsia"/>
                <w:color w:val="000000"/>
                <w:sz w:val="24"/>
                <w:szCs w:val="24"/>
                <w:lang w:val="en-US" w:eastAsia="zh-CN"/>
              </w:rPr>
            </w:pPr>
            <w:r>
              <w:rPr>
                <w:rFonts w:hint="eastAsia" w:ascii="宋体" w:hAnsi="宋体"/>
                <w:color w:val="000000"/>
                <w:sz w:val="24"/>
                <w:szCs w:val="24"/>
              </w:rPr>
              <w:t>查清合作区202</w:t>
            </w:r>
            <w:r>
              <w:rPr>
                <w:rFonts w:hint="eastAsia" w:ascii="宋体" w:hAnsi="宋体"/>
                <w:color w:val="000000"/>
                <w:sz w:val="24"/>
                <w:szCs w:val="24"/>
                <w:lang w:val="en-US" w:eastAsia="zh-CN"/>
              </w:rPr>
              <w:t>5</w:t>
            </w:r>
            <w:r>
              <w:rPr>
                <w:rFonts w:hint="eastAsia" w:ascii="宋体" w:hAnsi="宋体"/>
                <w:color w:val="000000"/>
                <w:sz w:val="24"/>
                <w:szCs w:val="24"/>
              </w:rPr>
              <w:t>年度土地利用现状变化情况的变化情况。</w:t>
            </w:r>
            <w:r>
              <w:rPr>
                <w:rFonts w:hint="eastAsia" w:ascii="宋体" w:hAnsi="宋体"/>
                <w:color w:val="000000"/>
                <w:sz w:val="24"/>
                <w:szCs w:val="24"/>
                <w:lang w:val="en-US" w:eastAsia="zh-CN"/>
              </w:rPr>
              <w:t>动态监测合作区耕地和永久性基本农田使用情况。以不动产统一登记为目标，开展服务不动产土地登记、房屋初始登记和涉及界址界线变化变更转移登记的不动产权籍调查；以地籍总调查成果为底版数据，在开展不动产权籍调查的同时，对涉及界址变化的邻宗地开展日常地籍调查，实现地籍数据的动态更新。</w:t>
            </w:r>
          </w:p>
          <w:p>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ascii="宋体" w:hAnsi="宋体"/>
                <w:color w:val="000000"/>
                <w:sz w:val="24"/>
                <w:szCs w:val="24"/>
              </w:rPr>
            </w:pPr>
            <w:r>
              <w:rPr>
                <w:rFonts w:hint="eastAsia" w:ascii="宋体" w:hAnsi="宋体"/>
                <w:color w:val="000000"/>
                <w:sz w:val="24"/>
                <w:szCs w:val="24"/>
              </w:rPr>
              <w:t>（二）用途</w:t>
            </w:r>
          </w:p>
          <w:p>
            <w:pPr>
              <w:keepNext w:val="0"/>
              <w:keepLines w:val="0"/>
              <w:pageBreakBefore w:val="0"/>
              <w:widowControl w:val="0"/>
              <w:kinsoku/>
              <w:wordWrap/>
              <w:overflowPunct/>
              <w:topLinePunct w:val="0"/>
              <w:bidi w:val="0"/>
              <w:snapToGrid/>
              <w:spacing w:line="240" w:lineRule="auto"/>
              <w:ind w:firstLine="480" w:firstLineChars="200"/>
              <w:textAlignment w:val="auto"/>
              <w:rPr>
                <w:rFonts w:ascii="宋体" w:hAnsi="宋体"/>
                <w:color w:val="000000"/>
                <w:sz w:val="24"/>
                <w:szCs w:val="24"/>
              </w:rPr>
            </w:pPr>
            <w:r>
              <w:rPr>
                <w:rFonts w:hint="eastAsia" w:ascii="宋体" w:hAnsi="宋体"/>
                <w:color w:val="000000"/>
                <w:sz w:val="24"/>
                <w:szCs w:val="24"/>
              </w:rPr>
              <w:t>使各项数据尽可能反映202</w:t>
            </w:r>
            <w:r>
              <w:rPr>
                <w:rFonts w:hint="eastAsia" w:ascii="宋体" w:hAnsi="宋体"/>
                <w:color w:val="000000"/>
                <w:sz w:val="24"/>
                <w:szCs w:val="24"/>
                <w:lang w:val="en-US" w:eastAsia="zh-CN"/>
              </w:rPr>
              <w:t>5</w:t>
            </w:r>
            <w:r>
              <w:rPr>
                <w:rFonts w:hint="eastAsia" w:ascii="宋体" w:hAnsi="宋体"/>
                <w:color w:val="000000"/>
                <w:sz w:val="24"/>
                <w:szCs w:val="24"/>
              </w:rPr>
              <w:t>年度的状态，持续、全面掌握权威、客观、准确、动态的数据信息，切实履行综合调查职责。</w:t>
            </w:r>
          </w:p>
          <w:p>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ascii="宋体" w:hAnsi="宋体"/>
                <w:color w:val="000000"/>
                <w:sz w:val="24"/>
                <w:szCs w:val="24"/>
              </w:rPr>
            </w:pPr>
            <w:r>
              <w:rPr>
                <w:rFonts w:hint="eastAsia" w:ascii="宋体" w:hAnsi="宋体"/>
                <w:color w:val="000000"/>
                <w:sz w:val="24"/>
                <w:szCs w:val="24"/>
              </w:rPr>
              <w:t>（三）数量</w:t>
            </w:r>
          </w:p>
          <w:p>
            <w:pPr>
              <w:keepNext w:val="0"/>
              <w:keepLines w:val="0"/>
              <w:pageBreakBefore w:val="0"/>
              <w:widowControl w:val="0"/>
              <w:kinsoku/>
              <w:wordWrap/>
              <w:overflowPunct/>
              <w:topLinePunct w:val="0"/>
              <w:bidi w:val="0"/>
              <w:snapToGrid/>
              <w:spacing w:line="240" w:lineRule="auto"/>
              <w:ind w:firstLine="480" w:firstLineChars="200"/>
              <w:textAlignment w:val="auto"/>
              <w:rPr>
                <w:rFonts w:ascii="宋体" w:hAnsi="宋体"/>
                <w:color w:val="000000"/>
                <w:sz w:val="24"/>
                <w:szCs w:val="24"/>
              </w:rPr>
            </w:pPr>
            <w:r>
              <w:rPr>
                <w:rFonts w:hint="eastAsia" w:ascii="宋体" w:hAnsi="宋体"/>
                <w:color w:val="000000"/>
                <w:sz w:val="24"/>
                <w:szCs w:val="24"/>
              </w:rPr>
              <w:t>《202</w:t>
            </w:r>
            <w:r>
              <w:rPr>
                <w:rFonts w:hint="eastAsia" w:ascii="宋体" w:hAnsi="宋体"/>
                <w:color w:val="000000"/>
                <w:sz w:val="24"/>
                <w:szCs w:val="24"/>
                <w:lang w:val="en-US" w:eastAsia="zh-CN"/>
              </w:rPr>
              <w:t>5</w:t>
            </w:r>
            <w:r>
              <w:rPr>
                <w:rFonts w:hint="eastAsia" w:ascii="宋体" w:hAnsi="宋体"/>
                <w:color w:val="000000"/>
                <w:sz w:val="24"/>
                <w:szCs w:val="24"/>
              </w:rPr>
              <w:t>年度深汕特别合作区多调合一综合服务之内业事务》一项。</w:t>
            </w:r>
          </w:p>
          <w:p>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ascii="宋体" w:hAnsi="宋体"/>
                <w:color w:val="000000"/>
                <w:sz w:val="24"/>
                <w:szCs w:val="24"/>
              </w:rPr>
            </w:pPr>
            <w:r>
              <w:rPr>
                <w:rFonts w:hint="eastAsia" w:ascii="宋体" w:hAnsi="宋体"/>
                <w:color w:val="000000"/>
                <w:sz w:val="24"/>
                <w:szCs w:val="24"/>
              </w:rPr>
              <w:t>（四）技术需求</w:t>
            </w:r>
          </w:p>
          <w:p>
            <w:pPr>
              <w:keepNext w:val="0"/>
              <w:keepLines w:val="0"/>
              <w:pageBreakBefore w:val="0"/>
              <w:widowControl w:val="0"/>
              <w:kinsoku/>
              <w:wordWrap/>
              <w:overflowPunct/>
              <w:topLinePunct w:val="0"/>
              <w:bidi w:val="0"/>
              <w:snapToGrid/>
              <w:spacing w:line="240" w:lineRule="auto"/>
              <w:ind w:firstLine="480" w:firstLineChars="200"/>
              <w:textAlignment w:val="auto"/>
              <w:rPr>
                <w:rFonts w:ascii="宋体" w:hAnsi="宋体"/>
                <w:color w:val="000000"/>
                <w:sz w:val="24"/>
                <w:szCs w:val="24"/>
              </w:rPr>
            </w:pPr>
            <w:r>
              <w:rPr>
                <w:rFonts w:hint="eastAsia" w:ascii="宋体" w:hAnsi="宋体"/>
                <w:color w:val="000000"/>
                <w:sz w:val="24"/>
                <w:szCs w:val="24"/>
                <w:lang w:val="en-US" w:eastAsia="zh-CN"/>
              </w:rPr>
              <w:t>1、</w:t>
            </w:r>
            <w:r>
              <w:rPr>
                <w:rFonts w:hint="eastAsia" w:ascii="宋体" w:hAnsi="宋体"/>
                <w:color w:val="000000"/>
                <w:sz w:val="24"/>
                <w:szCs w:val="24"/>
              </w:rPr>
              <w:t>前期准备</w:t>
            </w:r>
            <w:bookmarkStart w:id="0" w:name="_Toc401055018"/>
          </w:p>
          <w:p>
            <w:pPr>
              <w:keepNext w:val="0"/>
              <w:keepLines w:val="0"/>
              <w:pageBreakBefore w:val="0"/>
              <w:widowControl w:val="0"/>
              <w:kinsoku/>
              <w:wordWrap/>
              <w:overflowPunct/>
              <w:topLinePunct w:val="0"/>
              <w:bidi w:val="0"/>
              <w:snapToGrid/>
              <w:spacing w:line="240" w:lineRule="auto"/>
              <w:ind w:firstLine="480" w:firstLineChars="200"/>
              <w:textAlignment w:val="auto"/>
              <w:rPr>
                <w:rFonts w:ascii="宋体" w:hAnsi="宋体"/>
                <w:color w:val="000000"/>
                <w:sz w:val="24"/>
                <w:szCs w:val="24"/>
              </w:rPr>
            </w:pPr>
            <w:r>
              <w:rPr>
                <w:rFonts w:hint="eastAsia" w:ascii="宋体" w:hAnsi="宋体"/>
                <w:color w:val="000000"/>
                <w:sz w:val="24"/>
                <w:szCs w:val="24"/>
              </w:rPr>
              <w:t>（1）资料收集与分析</w:t>
            </w:r>
          </w:p>
          <w:p>
            <w:pPr>
              <w:ind w:firstLine="480" w:firstLineChars="200"/>
              <w:rPr>
                <w:rFonts w:ascii="宋体" w:hAnsi="宋体"/>
                <w:color w:val="000000"/>
                <w:sz w:val="24"/>
                <w:szCs w:val="24"/>
              </w:rPr>
            </w:pPr>
            <w:r>
              <w:rPr>
                <w:rFonts w:hint="eastAsia" w:ascii="宋体" w:hAnsi="宋体"/>
                <w:color w:val="000000"/>
                <w:sz w:val="24"/>
                <w:szCs w:val="24"/>
              </w:rPr>
              <w:t>收集遥感影像、地形图等基础数据；收集建设用地、临时用地及设施农用地审批和土地供应等规划国土用地管理信息；收集楼宇初始登记、建筑报建、规划验收、土地审批等参考数据；收集1:1000数字化地形图数据，对收集到的各类数据进行分析。</w:t>
            </w:r>
          </w:p>
          <w:p>
            <w:pPr>
              <w:ind w:firstLine="480" w:firstLineChars="200"/>
              <w:rPr>
                <w:rFonts w:ascii="宋体" w:hAnsi="宋体"/>
                <w:color w:val="000000"/>
                <w:sz w:val="24"/>
                <w:szCs w:val="24"/>
              </w:rPr>
            </w:pPr>
            <w:r>
              <w:rPr>
                <w:rFonts w:hint="eastAsia" w:ascii="宋体" w:hAnsi="宋体"/>
                <w:color w:val="000000"/>
                <w:sz w:val="24"/>
                <w:szCs w:val="24"/>
              </w:rPr>
              <w:t>（2）编写</w:t>
            </w:r>
            <w:bookmarkEnd w:id="0"/>
            <w:r>
              <w:rPr>
                <w:rFonts w:hint="eastAsia" w:ascii="宋体" w:hAnsi="宋体"/>
                <w:color w:val="000000"/>
                <w:sz w:val="24"/>
                <w:szCs w:val="24"/>
              </w:rPr>
              <w:t>实施方案</w:t>
            </w:r>
          </w:p>
          <w:p>
            <w:pPr>
              <w:ind w:firstLine="480" w:firstLineChars="200"/>
              <w:rPr>
                <w:rFonts w:ascii="宋体" w:hAnsi="宋体"/>
                <w:color w:val="000000"/>
                <w:sz w:val="24"/>
                <w:szCs w:val="24"/>
              </w:rPr>
            </w:pPr>
            <w:r>
              <w:rPr>
                <w:rFonts w:ascii="宋体" w:hAnsi="宋体"/>
                <w:color w:val="000000"/>
                <w:sz w:val="24"/>
                <w:szCs w:val="24"/>
              </w:rPr>
              <w:t>制定</w:t>
            </w:r>
            <w:r>
              <w:rPr>
                <w:rFonts w:hint="eastAsia" w:ascii="宋体" w:hAnsi="宋体"/>
                <w:color w:val="000000"/>
                <w:sz w:val="24"/>
                <w:szCs w:val="24"/>
              </w:rPr>
              <w:t>实施方案，明确调查工作的目标、任务、组织和实施计划。</w:t>
            </w:r>
          </w:p>
          <w:p>
            <w:pPr>
              <w:ind w:firstLine="480" w:firstLineChars="200"/>
              <w:rPr>
                <w:rFonts w:ascii="宋体" w:hAnsi="宋体"/>
                <w:color w:val="000000"/>
                <w:sz w:val="24"/>
                <w:szCs w:val="24"/>
              </w:rPr>
            </w:pPr>
            <w:r>
              <w:rPr>
                <w:rFonts w:hint="eastAsia" w:ascii="宋体" w:hAnsi="宋体"/>
                <w:color w:val="000000"/>
                <w:sz w:val="24"/>
                <w:szCs w:val="24"/>
              </w:rPr>
              <w:t>（3）人员培训</w:t>
            </w:r>
          </w:p>
          <w:p>
            <w:pPr>
              <w:ind w:firstLine="480" w:firstLineChars="200"/>
              <w:rPr>
                <w:rFonts w:ascii="宋体" w:hAnsi="宋体"/>
                <w:color w:val="000000"/>
                <w:sz w:val="24"/>
                <w:szCs w:val="24"/>
              </w:rPr>
            </w:pPr>
            <w:r>
              <w:rPr>
                <w:rFonts w:hint="eastAsia" w:ascii="宋体" w:hAnsi="宋体"/>
                <w:color w:val="000000"/>
                <w:sz w:val="24"/>
                <w:szCs w:val="24"/>
              </w:rPr>
              <w:t>结合实施方案开展培训，培训内容主要为调查的任务、组织和实施计划、工作要求、检查验收标准等。</w:t>
            </w:r>
          </w:p>
          <w:p>
            <w:pPr>
              <w:ind w:firstLine="480" w:firstLineChars="200"/>
              <w:rPr>
                <w:rFonts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技术准备</w:t>
            </w:r>
          </w:p>
          <w:p>
            <w:pPr>
              <w:ind w:firstLine="480" w:firstLineChars="200"/>
              <w:rPr>
                <w:rFonts w:ascii="宋体" w:hAnsi="宋体"/>
                <w:color w:val="000000"/>
                <w:sz w:val="24"/>
                <w:szCs w:val="24"/>
              </w:rPr>
            </w:pPr>
            <w:r>
              <w:rPr>
                <w:rFonts w:hint="eastAsia" w:ascii="宋体" w:hAnsi="宋体"/>
                <w:color w:val="000000"/>
                <w:sz w:val="24"/>
                <w:szCs w:val="24"/>
              </w:rPr>
              <w:t>（1）技术设计</w:t>
            </w:r>
          </w:p>
          <w:p>
            <w:pPr>
              <w:ind w:firstLine="480" w:firstLineChars="200"/>
              <w:rPr>
                <w:rFonts w:ascii="宋体" w:hAnsi="宋体"/>
                <w:color w:val="000000"/>
                <w:sz w:val="24"/>
                <w:szCs w:val="24"/>
              </w:rPr>
            </w:pPr>
            <w:r>
              <w:rPr>
                <w:rFonts w:hint="eastAsia" w:ascii="宋体" w:hAnsi="宋体"/>
                <w:color w:val="000000"/>
                <w:sz w:val="24"/>
                <w:szCs w:val="24"/>
              </w:rPr>
              <w:t>制定技术设计书，明确调查工作的主要程序、技术方法、成果要求等。</w:t>
            </w:r>
          </w:p>
          <w:p>
            <w:pPr>
              <w:ind w:firstLine="480" w:firstLineChars="200"/>
              <w:rPr>
                <w:rFonts w:ascii="宋体" w:hAnsi="宋体"/>
                <w:color w:val="000000"/>
                <w:sz w:val="24"/>
                <w:szCs w:val="24"/>
              </w:rPr>
            </w:pPr>
            <w:r>
              <w:rPr>
                <w:rFonts w:hint="eastAsia" w:ascii="宋体" w:hAnsi="宋体"/>
                <w:color w:val="000000"/>
                <w:sz w:val="24"/>
                <w:szCs w:val="24"/>
              </w:rPr>
              <w:t>（2）调查工作准备</w:t>
            </w:r>
          </w:p>
          <w:p>
            <w:pPr>
              <w:ind w:firstLine="480" w:firstLineChars="200"/>
              <w:rPr>
                <w:rFonts w:ascii="宋体" w:hAnsi="宋体"/>
                <w:color w:val="000000"/>
                <w:sz w:val="24"/>
                <w:szCs w:val="24"/>
              </w:rPr>
            </w:pPr>
            <w:r>
              <w:rPr>
                <w:rFonts w:hint="eastAsia" w:ascii="宋体" w:hAnsi="宋体"/>
                <w:color w:val="000000"/>
                <w:sz w:val="24"/>
                <w:szCs w:val="24"/>
              </w:rPr>
              <w:t>配备调查所需要的软件、硬件等，为调查工作开展做好准备。</w:t>
            </w:r>
          </w:p>
          <w:p>
            <w:pPr>
              <w:ind w:firstLine="480" w:firstLineChars="200"/>
              <w:rPr>
                <w:rFonts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变化图斑、宗地提取及整理</w:t>
            </w:r>
          </w:p>
          <w:p>
            <w:pPr>
              <w:ind w:firstLine="480" w:firstLineChars="200"/>
              <w:rPr>
                <w:rFonts w:ascii="宋体" w:hAnsi="宋体"/>
                <w:color w:val="000000"/>
                <w:sz w:val="24"/>
                <w:szCs w:val="24"/>
              </w:rPr>
            </w:pPr>
            <w:r>
              <w:rPr>
                <w:rFonts w:hint="eastAsia" w:ascii="宋体" w:hAnsi="宋体"/>
                <w:color w:val="000000"/>
                <w:sz w:val="24"/>
                <w:szCs w:val="24"/>
              </w:rPr>
              <w:t>根据最新影像及地形数据，参考上一年度成果数据，提取变化图斑，初步处理后，将需要进行外业调查的数据下发给调查单位进行外业调查。</w:t>
            </w:r>
          </w:p>
          <w:p>
            <w:pPr>
              <w:pStyle w:val="5"/>
              <w:numPr>
                <w:ilvl w:val="0"/>
                <w:numId w:val="2"/>
              </w:numPr>
              <w:rPr>
                <w:rFonts w:hint="eastAsia" w:ascii="宋体" w:hAnsi="宋体" w:eastAsiaTheme="minorEastAsia" w:cstheme="minorBidi"/>
                <w:color w:val="000000"/>
                <w:kern w:val="2"/>
                <w:sz w:val="24"/>
                <w:szCs w:val="24"/>
                <w:lang w:val="en-US" w:eastAsia="zh-CN" w:bidi="ar-SA"/>
              </w:rPr>
            </w:pPr>
            <w:r>
              <w:rPr>
                <w:rFonts w:hint="eastAsia" w:ascii="宋体" w:hAnsi="宋体" w:eastAsiaTheme="minorEastAsia" w:cstheme="minorBidi"/>
                <w:color w:val="000000"/>
                <w:kern w:val="2"/>
                <w:sz w:val="24"/>
                <w:szCs w:val="24"/>
                <w:lang w:val="en-US" w:eastAsia="zh-CN" w:bidi="ar-SA"/>
              </w:rPr>
              <w:t>提取常态化监测月度地类变化图斑</w:t>
            </w:r>
          </w:p>
          <w:p>
            <w:pPr>
              <w:ind w:firstLine="480" w:firstLineChars="200"/>
              <w:rPr>
                <w:rFonts w:hint="default" w:ascii="宋体" w:hAnsi="宋体"/>
                <w:color w:val="000000"/>
                <w:sz w:val="24"/>
                <w:szCs w:val="24"/>
                <w:lang w:val="en-US" w:eastAsia="zh-CN"/>
              </w:rPr>
            </w:pPr>
            <w:r>
              <w:rPr>
                <w:rFonts w:hint="eastAsia" w:ascii="宋体" w:hAnsi="宋体"/>
                <w:color w:val="000000"/>
                <w:sz w:val="24"/>
                <w:szCs w:val="24"/>
                <w:lang w:val="en-US" w:eastAsia="zh-CN"/>
              </w:rPr>
              <w:t>主要包括省级图斑下发和地方自主举证两部分，地方自主举证重点提取新增耕地、其他需日常监测等变化图斑。</w:t>
            </w:r>
          </w:p>
          <w:p>
            <w:pPr>
              <w:pStyle w:val="5"/>
              <w:numPr>
                <w:ilvl w:val="0"/>
                <w:numId w:val="2"/>
              </w:numPr>
              <w:rPr>
                <w:rFonts w:hint="eastAsia" w:ascii="宋体" w:hAnsi="宋体" w:eastAsiaTheme="minorEastAsia" w:cstheme="minorBidi"/>
                <w:color w:val="000000"/>
                <w:kern w:val="2"/>
                <w:sz w:val="24"/>
                <w:szCs w:val="24"/>
                <w:lang w:val="en-US" w:eastAsia="zh-CN" w:bidi="ar-SA"/>
              </w:rPr>
            </w:pPr>
            <w:r>
              <w:rPr>
                <w:rFonts w:hint="eastAsia" w:ascii="宋体" w:hAnsi="宋体" w:eastAsiaTheme="minorEastAsia" w:cstheme="minorBidi"/>
                <w:color w:val="000000"/>
                <w:kern w:val="2"/>
                <w:sz w:val="24"/>
                <w:szCs w:val="24"/>
                <w:lang w:val="en-US" w:eastAsia="zh-CN" w:bidi="ar-SA"/>
              </w:rPr>
              <w:t>提取季度耕地专题监测图斑</w:t>
            </w:r>
          </w:p>
          <w:p>
            <w:pPr>
              <w:ind w:firstLine="480" w:firstLineChars="200"/>
              <w:rPr>
                <w:rFonts w:hint="eastAsia" w:ascii="宋体" w:hAnsi="宋体" w:eastAsiaTheme="minorEastAsia"/>
                <w:color w:val="000000"/>
                <w:sz w:val="24"/>
                <w:szCs w:val="24"/>
                <w:lang w:val="en-US" w:eastAsia="zh-CN"/>
              </w:rPr>
            </w:pPr>
            <w:r>
              <w:rPr>
                <w:rFonts w:hint="eastAsia" w:ascii="宋体" w:hAnsi="宋体"/>
                <w:color w:val="000000"/>
                <w:sz w:val="24"/>
                <w:szCs w:val="24"/>
              </w:rPr>
              <w:t>以季度为周期，以年度国土变更调查确定的现状耕地状况为本底，监测合作区耕地和永久基本农田保护和利用情况，重点</w:t>
            </w:r>
            <w:r>
              <w:rPr>
                <w:rFonts w:hint="eastAsia" w:ascii="宋体" w:hAnsi="宋体"/>
                <w:color w:val="000000"/>
                <w:sz w:val="24"/>
                <w:szCs w:val="24"/>
                <w:lang w:val="en-US" w:eastAsia="zh-CN"/>
              </w:rPr>
              <w:t>提取</w:t>
            </w:r>
            <w:r>
              <w:rPr>
                <w:rFonts w:hint="eastAsia" w:ascii="宋体" w:hAnsi="宋体"/>
                <w:color w:val="000000"/>
                <w:sz w:val="24"/>
                <w:szCs w:val="24"/>
              </w:rPr>
              <w:t>耕地（包括永久基本农田）变为林地、园地、草地等其他类型农用地及农业设施建设用地等</w:t>
            </w:r>
            <w:r>
              <w:rPr>
                <w:rFonts w:hint="eastAsia" w:ascii="宋体" w:hAnsi="宋体"/>
                <w:color w:val="000000"/>
                <w:sz w:val="24"/>
                <w:szCs w:val="24"/>
                <w:lang w:val="en-US" w:eastAsia="zh-CN"/>
              </w:rPr>
              <w:t>变化图斑</w:t>
            </w:r>
            <w:r>
              <w:rPr>
                <w:rFonts w:hint="eastAsia" w:ascii="宋体" w:hAnsi="宋体"/>
                <w:color w:val="000000"/>
                <w:sz w:val="24"/>
                <w:szCs w:val="24"/>
                <w:lang w:eastAsia="zh-CN"/>
              </w:rPr>
              <w:t>。</w:t>
            </w:r>
          </w:p>
          <w:p>
            <w:pPr>
              <w:pStyle w:val="5"/>
              <w:numPr>
                <w:ilvl w:val="0"/>
                <w:numId w:val="2"/>
              </w:numPr>
              <w:rPr>
                <w:rFonts w:hint="eastAsia" w:ascii="宋体" w:hAnsi="宋体" w:eastAsiaTheme="minorEastAsia" w:cstheme="minorBidi"/>
                <w:color w:val="000000"/>
                <w:kern w:val="2"/>
                <w:sz w:val="24"/>
                <w:szCs w:val="24"/>
                <w:lang w:val="en-US" w:eastAsia="zh-CN" w:bidi="ar-SA"/>
              </w:rPr>
            </w:pPr>
            <w:r>
              <w:rPr>
                <w:rFonts w:hint="eastAsia" w:ascii="宋体" w:hAnsi="宋体" w:eastAsiaTheme="minorEastAsia" w:cstheme="minorBidi"/>
                <w:color w:val="000000"/>
                <w:kern w:val="2"/>
                <w:sz w:val="24"/>
                <w:szCs w:val="24"/>
                <w:lang w:val="en-US" w:eastAsia="zh-CN" w:bidi="ar-SA"/>
              </w:rPr>
              <w:t>提取国土利用疑似变化图斑</w:t>
            </w:r>
          </w:p>
          <w:p>
            <w:pPr>
              <w:ind w:firstLine="480" w:firstLineChars="200"/>
              <w:rPr>
                <w:rFonts w:ascii="宋体" w:hAnsi="宋体"/>
                <w:color w:val="000000"/>
                <w:sz w:val="24"/>
                <w:szCs w:val="24"/>
              </w:rPr>
            </w:pPr>
            <w:r>
              <w:rPr>
                <w:rFonts w:hint="eastAsia" w:ascii="宋体" w:hAnsi="宋体"/>
                <w:color w:val="000000"/>
                <w:sz w:val="24"/>
                <w:szCs w:val="24"/>
              </w:rPr>
              <w:t>通过前后时相遥感影像比对，结合国家及省下发本年度遥感监测图斑、建设用地审批、土地供应、卫片执法检查数据、违法图斑复耕复绿数据、耕地整改图斑数据、森林资源“一张图“对接融合数据等，提取疑似变化图斑。</w:t>
            </w:r>
          </w:p>
          <w:p>
            <w:pPr>
              <w:pStyle w:val="5"/>
              <w:numPr>
                <w:ilvl w:val="0"/>
                <w:numId w:val="2"/>
              </w:numPr>
              <w:rPr>
                <w:rFonts w:hint="eastAsia" w:ascii="宋体" w:hAnsi="宋体" w:eastAsiaTheme="minorEastAsia" w:cstheme="minorBidi"/>
                <w:color w:val="000000"/>
                <w:kern w:val="2"/>
                <w:sz w:val="24"/>
                <w:szCs w:val="24"/>
                <w:lang w:val="en-US" w:eastAsia="zh-CN" w:bidi="ar-SA"/>
              </w:rPr>
            </w:pPr>
            <w:r>
              <w:rPr>
                <w:rFonts w:hint="eastAsia" w:ascii="宋体" w:hAnsi="宋体" w:eastAsiaTheme="minorEastAsia" w:cstheme="minorBidi"/>
                <w:color w:val="000000"/>
                <w:kern w:val="2"/>
                <w:sz w:val="24"/>
                <w:szCs w:val="24"/>
                <w:lang w:val="en-US" w:eastAsia="zh-CN" w:bidi="ar-SA"/>
              </w:rPr>
              <w:t>不动产权籍调查及日常地籍调查</w:t>
            </w:r>
          </w:p>
          <w:p>
            <w:pPr>
              <w:ind w:firstLine="480" w:firstLineChars="200"/>
              <w:rPr>
                <w:rFonts w:hint="eastAsia"/>
              </w:rPr>
            </w:pPr>
            <w:r>
              <w:rPr>
                <w:rFonts w:hint="eastAsia" w:ascii="宋体" w:hAnsi="宋体"/>
                <w:color w:val="000000"/>
                <w:sz w:val="24"/>
                <w:szCs w:val="24"/>
              </w:rPr>
              <w:t>在启动不动产权籍</w:t>
            </w:r>
            <w:r>
              <w:rPr>
                <w:rFonts w:hint="eastAsia" w:ascii="宋体" w:hAnsi="宋体"/>
                <w:color w:val="000000"/>
                <w:sz w:val="24"/>
                <w:szCs w:val="24"/>
                <w:lang w:eastAsia="zh-CN"/>
              </w:rPr>
              <w:t>（</w:t>
            </w:r>
            <w:r>
              <w:rPr>
                <w:rFonts w:hint="eastAsia" w:ascii="宋体" w:hAnsi="宋体"/>
                <w:color w:val="000000"/>
                <w:sz w:val="24"/>
                <w:szCs w:val="24"/>
                <w:lang w:val="en-US" w:eastAsia="zh-CN"/>
              </w:rPr>
              <w:t>日常地籍</w:t>
            </w:r>
            <w:r>
              <w:rPr>
                <w:rFonts w:hint="eastAsia" w:ascii="宋体" w:hAnsi="宋体"/>
                <w:color w:val="000000"/>
                <w:sz w:val="24"/>
                <w:szCs w:val="24"/>
                <w:lang w:eastAsia="zh-CN"/>
              </w:rPr>
              <w:t>）</w:t>
            </w:r>
            <w:r>
              <w:rPr>
                <w:rFonts w:hint="eastAsia" w:ascii="宋体" w:hAnsi="宋体"/>
                <w:color w:val="000000"/>
                <w:sz w:val="24"/>
                <w:szCs w:val="24"/>
              </w:rPr>
              <w:t>调查时，利用土地出让（含更新）、收回等权属数据，在</w:t>
            </w:r>
            <w:r>
              <w:rPr>
                <w:rFonts w:hint="eastAsia" w:ascii="宋体" w:hAnsi="宋体"/>
                <w:color w:val="000000"/>
                <w:sz w:val="24"/>
                <w:szCs w:val="24"/>
                <w:lang w:val="en-US" w:eastAsia="zh-CN"/>
              </w:rPr>
              <w:t>业务协同平台</w:t>
            </w:r>
            <w:r>
              <w:rPr>
                <w:rFonts w:hint="eastAsia" w:ascii="宋体" w:hAnsi="宋体"/>
                <w:color w:val="000000"/>
                <w:sz w:val="24"/>
                <w:szCs w:val="24"/>
              </w:rPr>
              <w:t>中标记并提取待变更宗地。</w:t>
            </w:r>
          </w:p>
          <w:p>
            <w:pPr>
              <w:ind w:firstLine="480" w:firstLineChars="200"/>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五</w:t>
            </w:r>
            <w:r>
              <w:rPr>
                <w:rFonts w:hint="eastAsia" w:ascii="宋体" w:hAnsi="宋体"/>
                <w:color w:val="000000"/>
                <w:sz w:val="24"/>
                <w:szCs w:val="24"/>
              </w:rPr>
              <w:t>）工作底图制作</w:t>
            </w:r>
          </w:p>
          <w:p>
            <w:pPr>
              <w:ind w:firstLine="480" w:firstLineChars="200"/>
              <w:rPr>
                <w:rFonts w:ascii="宋体" w:hAnsi="宋体"/>
                <w:color w:val="000000"/>
                <w:sz w:val="24"/>
                <w:szCs w:val="24"/>
              </w:rPr>
            </w:pPr>
            <w:r>
              <w:rPr>
                <w:rFonts w:hint="eastAsia" w:ascii="宋体" w:hAnsi="宋体"/>
                <w:color w:val="000000"/>
                <w:sz w:val="24"/>
                <w:szCs w:val="24"/>
              </w:rPr>
              <w:t>根据提取的各类变化图斑，叠加最新遥感影像、最新地形图及其他参考图层形成工作底图。</w:t>
            </w:r>
          </w:p>
          <w:p>
            <w:pPr>
              <w:ind w:firstLine="480" w:firstLineChars="200"/>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六</w:t>
            </w:r>
            <w:r>
              <w:rPr>
                <w:rFonts w:hint="eastAsia" w:ascii="宋体" w:hAnsi="宋体"/>
                <w:color w:val="000000"/>
                <w:sz w:val="24"/>
                <w:szCs w:val="24"/>
              </w:rPr>
              <w:t>）内业检查及上报</w:t>
            </w:r>
          </w:p>
          <w:p>
            <w:pPr>
              <w:ind w:firstLine="480" w:firstLineChars="200"/>
              <w:rPr>
                <w:rFonts w:ascii="宋体" w:hAnsi="宋体"/>
                <w:color w:val="000000"/>
                <w:sz w:val="24"/>
                <w:szCs w:val="24"/>
              </w:rPr>
            </w:pPr>
            <w:r>
              <w:rPr>
                <w:rFonts w:hint="eastAsia" w:ascii="宋体" w:hAnsi="宋体"/>
                <w:color w:val="000000"/>
                <w:sz w:val="24"/>
                <w:szCs w:val="24"/>
              </w:rPr>
              <w:t>结合用地管理信息对外业调查成果进行核查，</w:t>
            </w:r>
            <w:r>
              <w:rPr>
                <w:rFonts w:ascii="宋体" w:hAnsi="宋体"/>
                <w:color w:val="000000"/>
                <w:sz w:val="24"/>
                <w:szCs w:val="24"/>
              </w:rPr>
              <w:t>包括</w:t>
            </w:r>
            <w:r>
              <w:rPr>
                <w:rFonts w:hint="eastAsia" w:ascii="宋体" w:hAnsi="宋体"/>
                <w:color w:val="000000"/>
                <w:sz w:val="24"/>
                <w:szCs w:val="24"/>
              </w:rPr>
              <w:t>“六</w:t>
            </w:r>
            <w:r>
              <w:rPr>
                <w:rFonts w:ascii="宋体" w:hAnsi="宋体"/>
                <w:color w:val="000000"/>
                <w:sz w:val="24"/>
                <w:szCs w:val="24"/>
              </w:rPr>
              <w:t>到</w:t>
            </w:r>
            <w:r>
              <w:rPr>
                <w:rFonts w:hint="eastAsia" w:ascii="宋体" w:hAnsi="宋体"/>
                <w:color w:val="000000"/>
                <w:sz w:val="24"/>
                <w:szCs w:val="24"/>
              </w:rPr>
              <w:t>”</w:t>
            </w:r>
            <w:r>
              <w:rPr>
                <w:rFonts w:ascii="宋体" w:hAnsi="宋体"/>
                <w:color w:val="000000"/>
                <w:sz w:val="24"/>
                <w:szCs w:val="24"/>
              </w:rPr>
              <w:t>（走到、看到</w:t>
            </w:r>
            <w:r>
              <w:rPr>
                <w:rFonts w:hint="eastAsia" w:ascii="宋体" w:hAnsi="宋体"/>
                <w:color w:val="000000"/>
                <w:sz w:val="24"/>
                <w:szCs w:val="24"/>
              </w:rPr>
              <w:t>、</w:t>
            </w:r>
            <w:r>
              <w:rPr>
                <w:rFonts w:ascii="宋体" w:hAnsi="宋体"/>
                <w:color w:val="000000"/>
                <w:sz w:val="24"/>
                <w:szCs w:val="24"/>
              </w:rPr>
              <w:t>记录到、拍到、</w:t>
            </w:r>
            <w:r>
              <w:rPr>
                <w:rFonts w:hint="eastAsia" w:ascii="宋体" w:hAnsi="宋体"/>
                <w:color w:val="000000"/>
                <w:sz w:val="24"/>
                <w:szCs w:val="24"/>
              </w:rPr>
              <w:t>问到、查到</w:t>
            </w:r>
            <w:r>
              <w:rPr>
                <w:rFonts w:ascii="宋体" w:hAnsi="宋体"/>
                <w:color w:val="000000"/>
                <w:sz w:val="24"/>
                <w:szCs w:val="24"/>
              </w:rPr>
              <w:t>）</w:t>
            </w:r>
            <w:r>
              <w:rPr>
                <w:rFonts w:hint="eastAsia" w:ascii="宋体" w:hAnsi="宋体"/>
                <w:color w:val="000000"/>
                <w:sz w:val="24"/>
                <w:szCs w:val="24"/>
              </w:rPr>
              <w:t>核查</w:t>
            </w:r>
            <w:r>
              <w:rPr>
                <w:rFonts w:ascii="宋体" w:hAnsi="宋体"/>
                <w:color w:val="000000"/>
                <w:sz w:val="24"/>
                <w:szCs w:val="24"/>
              </w:rPr>
              <w:t>、</w:t>
            </w:r>
            <w:r>
              <w:rPr>
                <w:rFonts w:hint="eastAsia" w:ascii="宋体" w:hAnsi="宋体"/>
                <w:color w:val="000000"/>
                <w:sz w:val="24"/>
                <w:szCs w:val="24"/>
              </w:rPr>
              <w:t>“四</w:t>
            </w:r>
            <w:r>
              <w:rPr>
                <w:rFonts w:ascii="宋体" w:hAnsi="宋体"/>
                <w:color w:val="000000"/>
                <w:sz w:val="24"/>
                <w:szCs w:val="24"/>
              </w:rPr>
              <w:t>一致</w:t>
            </w:r>
            <w:r>
              <w:rPr>
                <w:rFonts w:hint="eastAsia" w:ascii="宋体" w:hAnsi="宋体"/>
                <w:color w:val="000000"/>
                <w:sz w:val="24"/>
                <w:szCs w:val="24"/>
              </w:rPr>
              <w:t>”（底图</w:t>
            </w:r>
            <w:r>
              <w:rPr>
                <w:rFonts w:ascii="宋体" w:hAnsi="宋体"/>
                <w:color w:val="000000"/>
                <w:sz w:val="24"/>
                <w:szCs w:val="24"/>
              </w:rPr>
              <w:t>、</w:t>
            </w:r>
            <w:r>
              <w:rPr>
                <w:rFonts w:hint="eastAsia" w:ascii="宋体" w:hAnsi="宋体"/>
                <w:color w:val="000000"/>
                <w:sz w:val="24"/>
                <w:szCs w:val="24"/>
              </w:rPr>
              <w:t>调查图斑之记</w:t>
            </w:r>
            <w:r>
              <w:rPr>
                <w:rFonts w:ascii="宋体" w:hAnsi="宋体"/>
                <w:color w:val="000000"/>
                <w:sz w:val="24"/>
                <w:szCs w:val="24"/>
              </w:rPr>
              <w:t>、</w:t>
            </w:r>
            <w:r>
              <w:rPr>
                <w:rFonts w:hint="eastAsia" w:ascii="宋体" w:hAnsi="宋体"/>
                <w:color w:val="000000"/>
                <w:sz w:val="24"/>
                <w:szCs w:val="24"/>
              </w:rPr>
              <w:t>照片、</w:t>
            </w:r>
            <w:r>
              <w:rPr>
                <w:rFonts w:ascii="宋体" w:hAnsi="宋体"/>
                <w:color w:val="000000"/>
                <w:sz w:val="24"/>
                <w:szCs w:val="24"/>
              </w:rPr>
              <w:t>实地</w:t>
            </w:r>
            <w:r>
              <w:rPr>
                <w:rFonts w:hint="eastAsia" w:ascii="宋体" w:hAnsi="宋体"/>
                <w:color w:val="000000"/>
                <w:sz w:val="24"/>
                <w:szCs w:val="24"/>
              </w:rPr>
              <w:t>）核查以及数据质量核查（地类核查、属性核查、图形核查）。</w:t>
            </w:r>
          </w:p>
          <w:p>
            <w:pPr>
              <w:ind w:firstLine="480" w:firstLineChars="200"/>
              <w:rPr>
                <w:rFonts w:ascii="宋体" w:hAnsi="宋体"/>
                <w:color w:val="000000"/>
                <w:sz w:val="24"/>
                <w:szCs w:val="24"/>
              </w:rPr>
            </w:pPr>
            <w:r>
              <w:rPr>
                <w:rFonts w:hint="eastAsia" w:ascii="宋体" w:hAnsi="宋体"/>
                <w:color w:val="000000"/>
                <w:sz w:val="24"/>
                <w:szCs w:val="24"/>
              </w:rPr>
              <w:t>提交国土利用变化图斑外业调查成果至省厅进行变化图斑核实。</w:t>
            </w:r>
          </w:p>
          <w:p>
            <w:pPr>
              <w:ind w:firstLine="480" w:firstLineChars="200"/>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七</w:t>
            </w:r>
            <w:r>
              <w:rPr>
                <w:rFonts w:hint="eastAsia" w:ascii="宋体" w:hAnsi="宋体"/>
                <w:color w:val="000000"/>
                <w:sz w:val="24"/>
                <w:szCs w:val="24"/>
              </w:rPr>
              <w:t>）数据库更新及上报</w:t>
            </w:r>
          </w:p>
          <w:p>
            <w:pPr>
              <w:ind w:firstLine="480" w:firstLineChars="200"/>
              <w:rPr>
                <w:rFonts w:ascii="宋体" w:hAnsi="宋体"/>
                <w:color w:val="000000"/>
                <w:sz w:val="24"/>
                <w:szCs w:val="24"/>
              </w:rPr>
            </w:pPr>
            <w:r>
              <w:rPr>
                <w:rFonts w:hint="eastAsia" w:ascii="宋体" w:hAnsi="宋体"/>
                <w:color w:val="000000"/>
                <w:sz w:val="24"/>
                <w:szCs w:val="24"/>
              </w:rPr>
              <w:t>结合内业检查结果，根据省市的技术要求对国土综合变更调查数据库</w:t>
            </w:r>
            <w:r>
              <w:rPr>
                <w:rFonts w:hint="eastAsia" w:ascii="宋体" w:hAnsi="宋体"/>
                <w:color w:val="000000"/>
                <w:sz w:val="24"/>
                <w:szCs w:val="24"/>
                <w:lang w:val="en-US" w:eastAsia="zh-CN"/>
              </w:rPr>
              <w:t>及不动产权籍（地籍）数据库</w:t>
            </w:r>
            <w:r>
              <w:rPr>
                <w:rFonts w:hint="eastAsia" w:ascii="宋体" w:hAnsi="宋体"/>
                <w:color w:val="000000"/>
                <w:sz w:val="24"/>
                <w:szCs w:val="24"/>
              </w:rPr>
              <w:t>进行更新，包括：</w:t>
            </w:r>
          </w:p>
          <w:p>
            <w:pPr>
              <w:ind w:firstLine="480" w:firstLineChars="200"/>
              <w:rPr>
                <w:rFonts w:ascii="宋体" w:hAnsi="宋体"/>
                <w:color w:val="000000"/>
                <w:sz w:val="24"/>
                <w:szCs w:val="24"/>
              </w:rPr>
            </w:pPr>
            <w:r>
              <w:rPr>
                <w:rFonts w:hint="eastAsia" w:ascii="宋体" w:hAnsi="宋体"/>
                <w:color w:val="000000"/>
                <w:sz w:val="24"/>
                <w:szCs w:val="24"/>
              </w:rPr>
              <w:t>（1）以上年度国土变更调查数据为基础，结合省</w:t>
            </w:r>
            <w:r>
              <w:rPr>
                <w:rFonts w:hint="eastAsia" w:ascii="宋体" w:hAnsi="宋体"/>
                <w:color w:val="000000"/>
                <w:sz w:val="24"/>
                <w:szCs w:val="24"/>
                <w:lang w:val="en-US" w:eastAsia="zh-CN"/>
              </w:rPr>
              <w:t>自然资源</w:t>
            </w:r>
            <w:r>
              <w:rPr>
                <w:rFonts w:hint="eastAsia" w:ascii="宋体" w:hAnsi="宋体"/>
                <w:color w:val="000000"/>
                <w:sz w:val="24"/>
                <w:szCs w:val="24"/>
              </w:rPr>
              <w:t>厅检查后的外业调查数据，制作年度更新数据包并上报，根据部、省检查意见整改完善，直至通过国家级检查，形成本年度国土变更调查数据库。</w:t>
            </w:r>
          </w:p>
          <w:p>
            <w:pPr>
              <w:ind w:firstLine="480" w:firstLineChars="200"/>
              <w:rPr>
                <w:rFonts w:hint="eastAsia" w:ascii="宋体" w:hAnsi="宋体"/>
                <w:color w:val="000000"/>
                <w:sz w:val="24"/>
                <w:szCs w:val="24"/>
              </w:rPr>
            </w:pPr>
            <w:r>
              <w:rPr>
                <w:rFonts w:hint="eastAsia" w:ascii="宋体" w:hAnsi="宋体"/>
                <w:color w:val="000000"/>
                <w:sz w:val="24"/>
                <w:szCs w:val="24"/>
              </w:rPr>
              <w:t>（2）按《不动产权籍调查规程》要求，整合权属调查和测量成果，填写《不动产权籍调查表》、生成《不动产权籍图》，将成果上传至不动产权籍调查成果管理系统。同时进行日常地籍调查成果检查，利用经确认的成果，对地籍调查数据库进行更新。</w:t>
            </w:r>
          </w:p>
          <w:p>
            <w:pPr>
              <w:ind w:firstLine="480" w:firstLineChars="200"/>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八</w:t>
            </w:r>
            <w:r>
              <w:rPr>
                <w:rFonts w:hint="eastAsia" w:ascii="宋体" w:hAnsi="宋体"/>
                <w:color w:val="000000"/>
                <w:sz w:val="24"/>
                <w:szCs w:val="24"/>
              </w:rPr>
              <w:t>）成果制作</w:t>
            </w:r>
          </w:p>
          <w:p>
            <w:pPr>
              <w:ind w:firstLine="480" w:firstLineChars="200"/>
              <w:rPr>
                <w:rFonts w:ascii="宋体" w:hAnsi="宋体"/>
                <w:color w:val="000000"/>
                <w:sz w:val="24"/>
                <w:szCs w:val="24"/>
              </w:rPr>
            </w:pPr>
            <w:r>
              <w:rPr>
                <w:rFonts w:hint="eastAsia" w:ascii="宋体" w:hAnsi="宋体"/>
                <w:color w:val="000000"/>
                <w:sz w:val="24"/>
                <w:szCs w:val="24"/>
              </w:rPr>
              <w:t>对各项数据进行统计分析，制作相关统计表格，编写相关报告。</w:t>
            </w:r>
          </w:p>
          <w:p>
            <w:pPr>
              <w:ind w:firstLine="480" w:firstLineChars="200"/>
              <w:rPr>
                <w:rFonts w:hint="eastAsia" w:ascii="宋体" w:hAnsi="宋体" w:eastAsiaTheme="minorEastAsia"/>
                <w:color w:val="000000"/>
                <w:sz w:val="24"/>
                <w:szCs w:val="24"/>
                <w:lang w:eastAsia="zh-CN"/>
              </w:rPr>
            </w:pPr>
            <w:r>
              <w:rPr>
                <w:rFonts w:hint="eastAsia" w:ascii="宋体" w:hAnsi="宋体"/>
                <w:color w:val="000000"/>
                <w:sz w:val="24"/>
                <w:szCs w:val="24"/>
              </w:rPr>
              <w:t>（</w:t>
            </w:r>
            <w:r>
              <w:rPr>
                <w:rFonts w:hint="eastAsia" w:ascii="宋体" w:hAnsi="宋体"/>
                <w:color w:val="000000"/>
                <w:sz w:val="24"/>
                <w:szCs w:val="24"/>
                <w:lang w:val="en-US" w:eastAsia="zh-CN"/>
              </w:rPr>
              <w:t>九</w:t>
            </w:r>
            <w:r>
              <w:rPr>
                <w:rFonts w:hint="eastAsia" w:ascii="宋体" w:hAnsi="宋体"/>
                <w:color w:val="000000"/>
                <w:sz w:val="24"/>
                <w:szCs w:val="24"/>
              </w:rPr>
              <w:t>）验收</w:t>
            </w:r>
            <w:r>
              <w:rPr>
                <w:rFonts w:hint="eastAsia" w:ascii="宋体" w:hAnsi="宋体"/>
                <w:color w:val="000000"/>
                <w:sz w:val="24"/>
                <w:szCs w:val="24"/>
                <w:lang w:eastAsia="zh-CN"/>
              </w:rPr>
              <w:t>方式</w:t>
            </w:r>
          </w:p>
          <w:p>
            <w:pPr>
              <w:ind w:firstLine="480" w:firstLineChars="200"/>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由深圳市规划和自然资源局深汕管理局专题会审议通过。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拟定供应商名单：</w:t>
            </w:r>
          </w:p>
          <w:p>
            <w:pPr>
              <w:spacing w:before="62" w:beforeLines="20" w:line="440" w:lineRule="exact"/>
              <w:ind w:firstLine="480" w:firstLineChars="200"/>
              <w:rPr>
                <w:rFonts w:ascii="宋体" w:hAnsi="宋体"/>
                <w:sz w:val="24"/>
              </w:rPr>
            </w:pPr>
            <w:r>
              <w:rPr>
                <w:rFonts w:hint="eastAsia" w:asciiTheme="minorEastAsia" w:hAnsiTheme="minorEastAsia"/>
                <w:sz w:val="24"/>
                <w:szCs w:val="24"/>
              </w:rPr>
              <w:t>深圳市规划和自然资源调查测绘中心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000000"/>
                <w:sz w:val="24"/>
                <w:szCs w:val="24"/>
              </w:rPr>
            </w:pPr>
            <w:r>
              <w:rPr>
                <w:rFonts w:hint="eastAsia" w:ascii="宋体" w:hAnsi="宋体"/>
                <w:color w:val="000000"/>
                <w:sz w:val="24"/>
                <w:szCs w:val="24"/>
              </w:rPr>
              <w:t>申请理由及相关说明：</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default" w:ascii="宋体" w:hAnsi="宋体" w:eastAsiaTheme="minorEastAsia"/>
                <w:color w:val="000000"/>
                <w:sz w:val="24"/>
                <w:szCs w:val="24"/>
                <w:lang w:val="en-US" w:eastAsia="zh-CN"/>
              </w:rPr>
            </w:pPr>
            <w:r>
              <w:rPr>
                <w:rFonts w:hint="eastAsia" w:ascii="宋体" w:hAnsi="宋体"/>
                <w:color w:val="000000"/>
                <w:sz w:val="24"/>
                <w:szCs w:val="24"/>
              </w:rPr>
              <w:t>（一）本项目</w:t>
            </w:r>
            <w:r>
              <w:rPr>
                <w:rFonts w:hint="eastAsia" w:ascii="宋体" w:hAnsi="宋体"/>
                <w:color w:val="000000"/>
                <w:sz w:val="24"/>
                <w:szCs w:val="24"/>
                <w:lang w:val="en-US" w:eastAsia="zh-CN"/>
              </w:rPr>
              <w:t>具有专门性</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eastAsia" w:ascii="宋体" w:hAnsi="宋体"/>
                <w:color w:val="000000"/>
                <w:sz w:val="24"/>
                <w:szCs w:val="24"/>
                <w:lang w:eastAsia="zh-CN"/>
              </w:rPr>
            </w:pPr>
            <w:r>
              <w:rPr>
                <w:rFonts w:hint="eastAsia" w:ascii="宋体" w:hAnsi="宋体"/>
                <w:color w:val="000000"/>
                <w:sz w:val="24"/>
                <w:szCs w:val="24"/>
              </w:rPr>
              <w:t>深圳市规划和自然资源调查测绘中心（以下简称“调查测绘中心”）是我局下属事业单位，根据深编[2021]85号，其职责任务包括“</w:t>
            </w:r>
            <w:r>
              <w:rPr>
                <w:rFonts w:hint="eastAsia" w:ascii="宋体" w:hAnsi="宋体"/>
                <w:color w:val="000000"/>
                <w:sz w:val="24"/>
                <w:szCs w:val="24"/>
                <w:lang w:val="en-US" w:eastAsia="zh-CN"/>
              </w:rPr>
              <w:t>一、</w:t>
            </w:r>
            <w:r>
              <w:rPr>
                <w:rFonts w:hint="eastAsia" w:ascii="宋体" w:hAnsi="宋体"/>
                <w:color w:val="000000"/>
                <w:sz w:val="24"/>
                <w:szCs w:val="24"/>
              </w:rPr>
              <w:t>承担全市自然资源基础调查、专项调查和动态监测等自然资源调查监测技术支撑工作。三、承担全市地籍和权籍调查，宗地（海）图制作，建设工程开工验线测绘和工程建设项目测绘成果审核等不动产权籍事务技术支撑工作。五、承担全市测绘成果的汇交、检查、监理、验收等测绘生产过程相关的成果管理工作，以及测绘成果档案的日常管理和查询等工作”</w:t>
            </w:r>
            <w:r>
              <w:rPr>
                <w:rFonts w:hint="eastAsia" w:ascii="宋体" w:hAnsi="宋体"/>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ascii="宋体" w:hAnsi="宋体"/>
                <w:color w:val="000000"/>
                <w:sz w:val="24"/>
                <w:szCs w:val="24"/>
              </w:rPr>
            </w:pPr>
            <w:r>
              <w:rPr>
                <w:rFonts w:hint="eastAsia" w:ascii="宋体" w:hAnsi="宋体"/>
                <w:color w:val="000000"/>
                <w:sz w:val="24"/>
                <w:szCs w:val="24"/>
              </w:rPr>
              <w:t>（二）本项目具有复杂性、专业性及特殊性</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sz w:val="24"/>
                <w:szCs w:val="24"/>
                <w:lang w:val="en-US" w:eastAsia="zh-CN"/>
              </w:rPr>
            </w:pPr>
            <w:r>
              <w:rPr>
                <w:rFonts w:hint="eastAsia" w:ascii="宋体" w:hAnsi="宋体"/>
                <w:color w:val="000000"/>
                <w:sz w:val="24"/>
                <w:szCs w:val="24"/>
              </w:rPr>
              <w:t>本项目将国土变更调查、地理国情监测更新调查、建筑物更新调查三项调查工作进行整合，旨在构建合作区</w:t>
            </w:r>
            <w:r>
              <w:rPr>
                <w:rFonts w:hint="eastAsia" w:ascii="宋体" w:hAnsi="宋体"/>
                <w:color w:val="000000"/>
                <w:sz w:val="24"/>
                <w:szCs w:val="24"/>
                <w:lang w:val="en-US" w:eastAsia="zh-CN"/>
              </w:rPr>
              <w:t>多调合一综合</w:t>
            </w:r>
            <w:r>
              <w:rPr>
                <w:rFonts w:hint="eastAsia" w:ascii="宋体" w:hAnsi="宋体"/>
                <w:color w:val="000000"/>
                <w:sz w:val="24"/>
                <w:szCs w:val="24"/>
              </w:rPr>
              <w:t>服务体系，建立国土综合调查分类标准，调查合作区自然资源动态变化情况，具有</w:t>
            </w:r>
            <w:r>
              <w:rPr>
                <w:rFonts w:hint="eastAsia" w:ascii="宋体" w:hAnsi="宋体"/>
                <w:color w:val="000000"/>
                <w:sz w:val="24"/>
                <w:szCs w:val="24"/>
                <w:lang w:val="en-US" w:eastAsia="zh-CN"/>
              </w:rPr>
              <w:t>较高的</w:t>
            </w:r>
            <w:r>
              <w:rPr>
                <w:rFonts w:hint="eastAsia" w:ascii="宋体" w:hAnsi="宋体"/>
                <w:color w:val="000000"/>
                <w:sz w:val="24"/>
                <w:szCs w:val="24"/>
              </w:rPr>
              <w:t>复杂性及专业性。</w:t>
            </w:r>
            <w:r>
              <w:rPr>
                <w:rFonts w:hint="eastAsia" w:ascii="宋体" w:hAnsi="宋体"/>
                <w:color w:val="000000"/>
                <w:sz w:val="24"/>
                <w:szCs w:val="24"/>
                <w:lang w:val="en-US" w:eastAsia="zh-CN"/>
              </w:rPr>
              <w:t>特别是</w:t>
            </w:r>
            <w:r>
              <w:rPr>
                <w:rFonts w:hint="eastAsia" w:ascii="宋体" w:hAnsi="宋体"/>
                <w:color w:val="000000"/>
                <w:sz w:val="24"/>
                <w:szCs w:val="24"/>
              </w:rPr>
              <w:t>国土变更调查工作</w:t>
            </w:r>
            <w:r>
              <w:rPr>
                <w:rFonts w:hint="eastAsia" w:ascii="宋体" w:hAnsi="宋体"/>
                <w:color w:val="000000"/>
                <w:sz w:val="24"/>
                <w:szCs w:val="24"/>
                <w:lang w:eastAsia="zh-CN"/>
              </w:rPr>
              <w:t>，</w:t>
            </w:r>
            <w:r>
              <w:rPr>
                <w:rFonts w:hint="eastAsia" w:ascii="宋体" w:hAnsi="宋体"/>
                <w:color w:val="000000"/>
                <w:sz w:val="24"/>
                <w:szCs w:val="24"/>
                <w:lang w:val="en-US" w:eastAsia="zh-CN"/>
              </w:rPr>
              <w:t>由国家逐级</w:t>
            </w:r>
            <w:r>
              <w:rPr>
                <w:rFonts w:hint="eastAsia" w:ascii="宋体" w:hAnsi="宋体"/>
                <w:color w:val="000000"/>
                <w:sz w:val="24"/>
                <w:szCs w:val="24"/>
              </w:rPr>
              <w:t>下达的</w:t>
            </w:r>
            <w:r>
              <w:rPr>
                <w:rFonts w:hint="eastAsia" w:ascii="宋体" w:hAnsi="宋体"/>
                <w:color w:val="000000"/>
                <w:sz w:val="24"/>
                <w:szCs w:val="24"/>
                <w:lang w:val="en-US" w:eastAsia="zh-CN"/>
              </w:rPr>
              <w:t>自然资源年度重点</w:t>
            </w:r>
            <w:r>
              <w:rPr>
                <w:rFonts w:hint="eastAsia" w:ascii="宋体" w:hAnsi="宋体"/>
                <w:color w:val="000000"/>
                <w:sz w:val="24"/>
                <w:szCs w:val="24"/>
              </w:rPr>
              <w:t>任务，需要在较短时间内完成外业调查、内业地类认定、数据建库等大量</w:t>
            </w:r>
            <w:r>
              <w:rPr>
                <w:rFonts w:hint="eastAsia" w:ascii="宋体" w:hAnsi="宋体"/>
                <w:color w:val="000000"/>
                <w:sz w:val="24"/>
                <w:szCs w:val="24"/>
                <w:lang w:val="en-US" w:eastAsia="zh-CN"/>
              </w:rPr>
              <w:t>复杂性、</w:t>
            </w:r>
            <w:r>
              <w:rPr>
                <w:rFonts w:hint="eastAsia" w:ascii="宋体" w:hAnsi="宋体"/>
                <w:color w:val="000000"/>
                <w:sz w:val="24"/>
                <w:szCs w:val="24"/>
              </w:rPr>
              <w:t>专业性任务</w:t>
            </w:r>
            <w:r>
              <w:rPr>
                <w:rFonts w:hint="eastAsia" w:ascii="宋体" w:hAnsi="宋体"/>
                <w:color w:val="000000"/>
                <w:sz w:val="24"/>
                <w:szCs w:val="24"/>
                <w:lang w:eastAsia="zh-CN"/>
              </w:rPr>
              <w:t>，</w:t>
            </w:r>
            <w:r>
              <w:rPr>
                <w:rFonts w:hint="eastAsia" w:ascii="宋体" w:hAnsi="宋体"/>
                <w:color w:val="000000"/>
                <w:sz w:val="24"/>
                <w:szCs w:val="24"/>
                <w:lang w:val="en-US" w:eastAsia="zh-CN"/>
              </w:rPr>
              <w:t>且需要结合自然资源管理工作动态开展，并辅助我局完成的县级技术审核，市局和其他各管理局历年均委托</w:t>
            </w:r>
            <w:r>
              <w:rPr>
                <w:rFonts w:hint="eastAsia" w:asciiTheme="minorEastAsia" w:hAnsiTheme="minorEastAsia"/>
                <w:sz w:val="24"/>
                <w:szCs w:val="24"/>
              </w:rPr>
              <w:t>深圳市规划和自然资源调查测绘中心</w:t>
            </w:r>
            <w:r>
              <w:rPr>
                <w:rFonts w:hint="eastAsia" w:asciiTheme="minorEastAsia" w:hAnsiTheme="minorEastAsia"/>
                <w:sz w:val="24"/>
                <w:szCs w:val="24"/>
                <w:lang w:val="en-US" w:eastAsia="zh-CN"/>
              </w:rPr>
              <w:t>分别开展市级技术审核和县级技术审核，该工作具有高度的专门性。</w:t>
            </w:r>
            <w:r>
              <w:rPr>
                <w:rFonts w:hint="eastAsia" w:asciiTheme="minorEastAsia" w:hAnsiTheme="minorEastAsia"/>
                <w:sz w:val="24"/>
                <w:szCs w:val="24"/>
              </w:rPr>
              <w:t>深圳市规划和自然资源调查测绘中心</w:t>
            </w:r>
            <w:r>
              <w:rPr>
                <w:rFonts w:hint="eastAsia" w:ascii="宋体" w:hAnsi="宋体"/>
                <w:color w:val="000000"/>
                <w:sz w:val="24"/>
                <w:szCs w:val="24"/>
              </w:rPr>
              <w:t>经过多年</w:t>
            </w:r>
            <w:r>
              <w:rPr>
                <w:rFonts w:hint="eastAsia" w:ascii="宋体" w:hAnsi="宋体"/>
                <w:color w:val="000000"/>
                <w:sz w:val="24"/>
                <w:szCs w:val="24"/>
                <w:lang w:val="en-US" w:eastAsia="zh-CN"/>
              </w:rPr>
              <w:t>持续在市规划和自然资源局及我局调查监测等</w:t>
            </w:r>
            <w:r>
              <w:rPr>
                <w:rFonts w:hint="eastAsia" w:ascii="宋体" w:hAnsi="宋体"/>
                <w:color w:val="000000"/>
                <w:sz w:val="24"/>
                <w:szCs w:val="24"/>
              </w:rPr>
              <w:t>工作</w:t>
            </w:r>
            <w:r>
              <w:rPr>
                <w:rFonts w:hint="eastAsia" w:ascii="宋体" w:hAnsi="宋体"/>
                <w:color w:val="000000"/>
                <w:sz w:val="24"/>
                <w:szCs w:val="24"/>
                <w:lang w:val="en-US" w:eastAsia="zh-CN"/>
              </w:rPr>
              <w:t>的技术支撑，</w:t>
            </w:r>
            <w:r>
              <w:rPr>
                <w:rFonts w:hint="eastAsia" w:ascii="宋体" w:hAnsi="宋体"/>
                <w:color w:val="000000"/>
                <w:sz w:val="24"/>
                <w:szCs w:val="24"/>
              </w:rPr>
              <w:t>积累了大量的工作经验，组建了专业精通、技术过硬的工作团队，</w:t>
            </w:r>
            <w:r>
              <w:rPr>
                <w:rFonts w:hint="eastAsia" w:ascii="宋体" w:hAnsi="宋体"/>
                <w:color w:val="000000"/>
                <w:sz w:val="24"/>
                <w:szCs w:val="24"/>
                <w:lang w:val="en-US" w:eastAsia="zh-CN"/>
              </w:rPr>
              <w:t>调查监测专业技术人员储备深厚，</w:t>
            </w:r>
            <w:r>
              <w:rPr>
                <w:rFonts w:hint="eastAsia" w:ascii="宋体" w:hAnsi="宋体"/>
                <w:color w:val="000000"/>
                <w:sz w:val="24"/>
                <w:szCs w:val="24"/>
              </w:rPr>
              <w:t>建立了高效运行的工作机制。</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各项调查工作在开展过程中，需</w:t>
            </w:r>
            <w:r>
              <w:rPr>
                <w:rFonts w:hint="eastAsia" w:ascii="宋体" w:hAnsi="宋体"/>
                <w:color w:val="000000"/>
                <w:sz w:val="24"/>
                <w:szCs w:val="24"/>
              </w:rPr>
              <w:t>收集、使用</w:t>
            </w:r>
            <w:r>
              <w:rPr>
                <w:rFonts w:hint="eastAsia" w:ascii="宋体" w:hAnsi="宋体"/>
                <w:color w:val="000000"/>
                <w:sz w:val="24"/>
                <w:szCs w:val="24"/>
                <w:lang w:eastAsia="zh-CN"/>
              </w:rPr>
              <w:t>、</w:t>
            </w:r>
            <w:r>
              <w:rPr>
                <w:rFonts w:hint="eastAsia" w:ascii="宋体" w:hAnsi="宋体"/>
                <w:color w:val="000000"/>
                <w:sz w:val="24"/>
                <w:szCs w:val="24"/>
                <w:lang w:val="en-US" w:eastAsia="zh-CN"/>
              </w:rPr>
              <w:t>加工处理</w:t>
            </w:r>
            <w:r>
              <w:rPr>
                <w:rFonts w:hint="eastAsia" w:ascii="宋体" w:hAnsi="宋体"/>
                <w:color w:val="000000"/>
                <w:sz w:val="24"/>
                <w:szCs w:val="24"/>
              </w:rPr>
              <w:t>的</w:t>
            </w:r>
            <w:r>
              <w:rPr>
                <w:rFonts w:hint="eastAsia" w:ascii="宋体" w:hAnsi="宋体"/>
                <w:color w:val="000000"/>
                <w:sz w:val="24"/>
                <w:szCs w:val="24"/>
                <w:lang w:val="en-US" w:eastAsia="zh-CN"/>
              </w:rPr>
              <w:t>地形图和遥感影像等</w:t>
            </w:r>
            <w:r>
              <w:rPr>
                <w:rFonts w:hint="eastAsia" w:ascii="宋体" w:hAnsi="宋体"/>
                <w:color w:val="000000"/>
                <w:sz w:val="24"/>
                <w:szCs w:val="24"/>
              </w:rPr>
              <w:t>数据</w:t>
            </w:r>
            <w:r>
              <w:rPr>
                <w:rFonts w:hint="eastAsia" w:ascii="宋体" w:hAnsi="宋体"/>
                <w:color w:val="000000"/>
                <w:sz w:val="24"/>
                <w:szCs w:val="24"/>
                <w:lang w:val="en-US" w:eastAsia="zh-CN"/>
              </w:rPr>
              <w:t>需严格按照保密制度进行管理</w:t>
            </w:r>
            <w:r>
              <w:rPr>
                <w:rFonts w:hint="eastAsia" w:ascii="宋体" w:hAnsi="宋体"/>
                <w:color w:val="000000"/>
                <w:sz w:val="24"/>
                <w:szCs w:val="24"/>
              </w:rPr>
              <w:t>，需要选择</w:t>
            </w:r>
            <w:r>
              <w:rPr>
                <w:rFonts w:hint="eastAsia" w:ascii="宋体" w:hAnsi="宋体"/>
                <w:color w:val="000000"/>
                <w:sz w:val="24"/>
                <w:szCs w:val="24"/>
                <w:lang w:val="en-US" w:eastAsia="zh-CN"/>
              </w:rPr>
              <w:t>能满足上述复杂性、专业性和数据保密规范的作业单位承担</w:t>
            </w:r>
            <w:r>
              <w:rPr>
                <w:rFonts w:hint="eastAsia" w:ascii="宋体" w:hAnsi="宋体"/>
                <w:color w:val="000000"/>
                <w:sz w:val="24"/>
                <w:szCs w:val="24"/>
              </w:rPr>
              <w:t>。</w:t>
            </w:r>
            <w:r>
              <w:rPr>
                <w:rFonts w:hint="eastAsia" w:asciiTheme="minorEastAsia" w:hAnsiTheme="minorEastAsia"/>
                <w:sz w:val="24"/>
                <w:szCs w:val="24"/>
              </w:rPr>
              <w:t>深圳市规划和自然资源调查测绘中心</w:t>
            </w:r>
            <w:r>
              <w:rPr>
                <w:rFonts w:hint="eastAsia" w:asciiTheme="minorEastAsia" w:hAnsiTheme="minorEastAsia"/>
                <w:sz w:val="24"/>
                <w:szCs w:val="24"/>
                <w:lang w:val="en-US" w:eastAsia="zh-CN"/>
              </w:rPr>
              <w:t>为我市测绘类市属事业单位，工作管理规范，深耕自然资源调查监测和地籍调查等技术业务，具有相应的保密设备、保密环境及相应的保密制度规范，能胜任本项目复杂性、专业性和特殊性要求。</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ascii="宋体" w:hAnsi="宋体"/>
                <w:color w:val="000000"/>
                <w:sz w:val="24"/>
                <w:szCs w:val="24"/>
              </w:rPr>
            </w:pPr>
            <w:r>
              <w:rPr>
                <w:rFonts w:hint="eastAsia" w:ascii="宋体" w:hAnsi="宋体"/>
                <w:color w:val="000000"/>
                <w:sz w:val="24"/>
                <w:szCs w:val="24"/>
              </w:rPr>
              <w:t>（三）有利于保障工作延续性和工作任务的顺利完成</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ascii="宋体" w:hAnsi="宋体"/>
                <w:color w:val="000000"/>
                <w:sz w:val="24"/>
                <w:szCs w:val="24"/>
              </w:rPr>
            </w:pPr>
            <w:r>
              <w:rPr>
                <w:rFonts w:hint="eastAsia" w:ascii="宋体" w:hAnsi="宋体"/>
                <w:color w:val="000000"/>
                <w:sz w:val="24"/>
                <w:szCs w:val="24"/>
              </w:rPr>
              <w:t>本项目是合作区国土变更调查、第三次全国国土调查、地理国情监测、建筑物普查等项目的延续。</w:t>
            </w:r>
            <w:r>
              <w:rPr>
                <w:rFonts w:hint="eastAsia" w:asciiTheme="minorEastAsia" w:hAnsiTheme="minorEastAsia"/>
                <w:sz w:val="24"/>
                <w:szCs w:val="24"/>
              </w:rPr>
              <w:t>深圳市规划和自然资源调查测绘中心</w:t>
            </w:r>
            <w:r>
              <w:rPr>
                <w:rFonts w:hint="eastAsia" w:ascii="宋体" w:hAnsi="宋体"/>
                <w:color w:val="000000"/>
                <w:sz w:val="24"/>
                <w:szCs w:val="24"/>
              </w:rPr>
              <w:t>承担了合作区第三次全国国土调查</w:t>
            </w:r>
            <w:r>
              <w:rPr>
                <w:rFonts w:hint="eastAsia" w:ascii="宋体" w:hAnsi="宋体"/>
                <w:color w:val="000000"/>
                <w:sz w:val="24"/>
                <w:szCs w:val="24"/>
                <w:lang w:val="en-US" w:eastAsia="zh-CN"/>
              </w:rPr>
              <w:t>及之后</w:t>
            </w:r>
            <w:r>
              <w:rPr>
                <w:rFonts w:hint="eastAsia" w:ascii="宋体" w:hAnsi="宋体"/>
                <w:color w:val="000000"/>
                <w:sz w:val="24"/>
                <w:szCs w:val="24"/>
              </w:rPr>
              <w:t>历年</w:t>
            </w:r>
            <w:r>
              <w:rPr>
                <w:rFonts w:ascii="宋体" w:hAnsi="宋体"/>
                <w:color w:val="000000"/>
                <w:sz w:val="24"/>
                <w:szCs w:val="24"/>
              </w:rPr>
              <w:t>国土综合变更调查</w:t>
            </w:r>
            <w:r>
              <w:rPr>
                <w:rFonts w:hint="eastAsia" w:ascii="宋体" w:hAnsi="宋体"/>
                <w:color w:val="000000"/>
                <w:sz w:val="24"/>
                <w:szCs w:val="24"/>
              </w:rPr>
              <w:t>等相关工作</w:t>
            </w:r>
            <w:r>
              <w:rPr>
                <w:rFonts w:hint="eastAsia" w:ascii="宋体" w:hAnsi="宋体"/>
                <w:color w:val="000000"/>
                <w:sz w:val="24"/>
                <w:szCs w:val="24"/>
                <w:lang w:eastAsia="zh-CN"/>
              </w:rPr>
              <w:t>；</w:t>
            </w:r>
            <w:r>
              <w:rPr>
                <w:rFonts w:hint="eastAsia" w:ascii="宋体" w:hAnsi="宋体"/>
                <w:color w:val="000000"/>
                <w:sz w:val="24"/>
                <w:szCs w:val="24"/>
                <w:lang w:val="en-US" w:eastAsia="zh-CN"/>
              </w:rPr>
              <w:t>还承担了合作区地籍总调查及之后历年权籍调查等相关工作，本项目由</w:t>
            </w:r>
            <w:r>
              <w:rPr>
                <w:rFonts w:hint="eastAsia" w:asciiTheme="minorEastAsia" w:hAnsiTheme="minorEastAsia"/>
                <w:sz w:val="24"/>
                <w:szCs w:val="24"/>
              </w:rPr>
              <w:t>深圳市规划和自然资源调查测绘中心</w:t>
            </w:r>
            <w:r>
              <w:rPr>
                <w:rFonts w:hint="eastAsia" w:asciiTheme="minorEastAsia" w:hAnsiTheme="minorEastAsia"/>
                <w:sz w:val="24"/>
                <w:szCs w:val="24"/>
                <w:lang w:val="en-US" w:eastAsia="zh-CN"/>
              </w:rPr>
              <w:t>继续</w:t>
            </w:r>
            <w:r>
              <w:rPr>
                <w:rFonts w:hint="eastAsia" w:ascii="宋体" w:hAnsi="宋体"/>
                <w:color w:val="000000"/>
                <w:sz w:val="24"/>
                <w:szCs w:val="24"/>
              </w:rPr>
              <w:t>承担</w:t>
            </w:r>
            <w:r>
              <w:rPr>
                <w:rFonts w:hint="eastAsia" w:ascii="宋体" w:hAnsi="宋体"/>
                <w:color w:val="000000"/>
                <w:sz w:val="24"/>
                <w:szCs w:val="24"/>
                <w:lang w:eastAsia="zh-CN"/>
              </w:rPr>
              <w:t>，</w:t>
            </w:r>
            <w:r>
              <w:rPr>
                <w:rFonts w:hint="eastAsia" w:ascii="宋体" w:hAnsi="宋体"/>
                <w:color w:val="000000"/>
                <w:sz w:val="24"/>
                <w:szCs w:val="24"/>
              </w:rPr>
              <w:t>有利于保障工作延续性，</w:t>
            </w:r>
            <w:r>
              <w:rPr>
                <w:rFonts w:hint="eastAsia" w:ascii="宋体" w:hAnsi="宋体"/>
                <w:color w:val="000000"/>
                <w:sz w:val="24"/>
                <w:szCs w:val="24"/>
                <w:lang w:val="en-US" w:eastAsia="zh-CN"/>
              </w:rPr>
              <w:t>可</w:t>
            </w:r>
            <w:r>
              <w:rPr>
                <w:rFonts w:hint="eastAsia" w:ascii="宋体" w:hAnsi="宋体"/>
                <w:color w:val="000000"/>
                <w:sz w:val="24"/>
                <w:szCs w:val="24"/>
              </w:rPr>
              <w:t>确保顺利完成工作任务。</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asciiTheme="minorEastAsia" w:hAnsiTheme="minorEastAsia"/>
                <w:sz w:val="24"/>
                <w:szCs w:val="24"/>
              </w:rPr>
            </w:pPr>
            <w:r>
              <w:rPr>
                <w:rFonts w:hint="eastAsia" w:ascii="宋体" w:hAnsi="宋体"/>
                <w:color w:val="000000"/>
                <w:sz w:val="24"/>
                <w:szCs w:val="24"/>
              </w:rPr>
              <w:t>综上，基于供应商职能定位、工作延续性和专业性，为保证工作顺利开展，拟采用单一来源采购方式，由</w:t>
            </w:r>
            <w:r>
              <w:rPr>
                <w:rFonts w:hint="eastAsia" w:asciiTheme="minorEastAsia" w:hAnsiTheme="minorEastAsia"/>
                <w:sz w:val="24"/>
                <w:szCs w:val="24"/>
              </w:rPr>
              <w:t>深圳市规划和自然资源调查测绘中心</w:t>
            </w:r>
            <w:r>
              <w:rPr>
                <w:rFonts w:hint="eastAsia" w:ascii="宋体" w:hAnsi="宋体"/>
                <w:color w:val="000000"/>
                <w:sz w:val="24"/>
                <w:szCs w:val="24"/>
              </w:rPr>
              <w:t>承担《202</w:t>
            </w:r>
            <w:r>
              <w:rPr>
                <w:rFonts w:hint="eastAsia" w:ascii="宋体" w:hAnsi="宋体"/>
                <w:color w:val="000000"/>
                <w:sz w:val="24"/>
                <w:szCs w:val="24"/>
                <w:lang w:val="en-US" w:eastAsia="zh-CN"/>
              </w:rPr>
              <w:t>5</w:t>
            </w:r>
            <w:r>
              <w:rPr>
                <w:rFonts w:hint="eastAsia" w:ascii="宋体" w:hAnsi="宋体"/>
                <w:color w:val="000000"/>
                <w:sz w:val="24"/>
                <w:szCs w:val="24"/>
              </w:rPr>
              <w:t>年度深汕特别合作区多调合一综合服务之内业事务》工作。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Theme="minorEastAsia" w:hAnsiTheme="minorEastAsia"/>
                <w:bCs/>
                <w:color w:val="000000" w:themeColor="text1"/>
                <w:sz w:val="28"/>
                <w:szCs w:val="28"/>
                <w:highlight w:val="none"/>
                <w14:textFill>
                  <w14:solidFill>
                    <w14:schemeClr w14:val="tx1"/>
                  </w14:solidFill>
                </w14:textFill>
              </w:rPr>
            </w:pPr>
            <w:r>
              <w:rPr>
                <w:rFonts w:hint="eastAsia" w:asciiTheme="minorEastAsia" w:hAnsiTheme="minorEastAsia"/>
                <w:bCs/>
                <w:color w:val="000000" w:themeColor="text1"/>
                <w:sz w:val="28"/>
                <w:szCs w:val="28"/>
                <w:highlight w:val="none"/>
                <w14:textFill>
                  <w14:solidFill>
                    <w14:schemeClr w14:val="tx1"/>
                  </w14:solidFill>
                </w14:textFill>
              </w:rPr>
              <w:t>征求意见期限：</w:t>
            </w:r>
          </w:p>
          <w:p>
            <w:pPr>
              <w:spacing w:before="62" w:beforeLines="20" w:after="62" w:afterLines="20" w:line="440" w:lineRule="exact"/>
              <w:ind w:firstLine="480" w:firstLineChars="200"/>
              <w:rPr>
                <w:rFonts w:ascii="仿宋_GB2312" w:eastAsia="仿宋_GB2312"/>
                <w:color w:val="000000" w:themeColor="text1"/>
                <w:sz w:val="24"/>
                <w:szCs w:val="24"/>
                <w:highlight w:val="none"/>
                <w14:textFill>
                  <w14:solidFill>
                    <w14:schemeClr w14:val="tx1"/>
                  </w14:solidFill>
                </w14:textFill>
              </w:rPr>
            </w:pPr>
            <w:r>
              <w:rPr>
                <w:rFonts w:hint="eastAsia" w:asciiTheme="minorEastAsia" w:hAnsiTheme="minorEastAsia"/>
                <w:sz w:val="24"/>
                <w:szCs w:val="24"/>
                <w:highlight w:val="none"/>
              </w:rPr>
              <w:t>从202</w:t>
            </w:r>
            <w:r>
              <w:rPr>
                <w:rFonts w:hint="eastAsia" w:asciiTheme="minorEastAsia" w:hAnsiTheme="minorEastAsia"/>
                <w:sz w:val="24"/>
                <w:szCs w:val="24"/>
                <w:highlight w:val="none"/>
                <w:lang w:val="en-US" w:eastAsia="zh-CN"/>
              </w:rPr>
              <w:t>5</w:t>
            </w:r>
            <w:r>
              <w:rPr>
                <w:rFonts w:hint="eastAsia" w:asciiTheme="minorEastAsia" w:hAnsiTheme="minorEastAsia"/>
                <w:sz w:val="24"/>
                <w:szCs w:val="24"/>
                <w:highlight w:val="none"/>
              </w:rPr>
              <w:t>年</w:t>
            </w:r>
            <w:r>
              <w:rPr>
                <w:rFonts w:hint="eastAsia" w:asciiTheme="minorEastAsia" w:hAnsiTheme="minorEastAsia"/>
                <w:sz w:val="24"/>
                <w:szCs w:val="24"/>
                <w:highlight w:val="none"/>
                <w:lang w:val="en-US" w:eastAsia="zh-CN"/>
              </w:rPr>
              <w:t>5</w:t>
            </w:r>
            <w:r>
              <w:rPr>
                <w:rFonts w:hint="eastAsia" w:asciiTheme="minorEastAsia" w:hAnsiTheme="minorEastAsia"/>
                <w:sz w:val="24"/>
                <w:szCs w:val="24"/>
                <w:highlight w:val="none"/>
              </w:rPr>
              <w:t>月</w:t>
            </w:r>
            <w:r>
              <w:rPr>
                <w:rFonts w:hint="eastAsia" w:asciiTheme="minorEastAsia" w:hAnsiTheme="minorEastAsia"/>
                <w:sz w:val="24"/>
                <w:szCs w:val="24"/>
                <w:highlight w:val="none"/>
                <w:lang w:val="en-US" w:eastAsia="zh-CN"/>
              </w:rPr>
              <w:t>15</w:t>
            </w:r>
            <w:r>
              <w:rPr>
                <w:rFonts w:hint="eastAsia" w:asciiTheme="minorEastAsia" w:hAnsiTheme="minorEastAsia"/>
                <w:sz w:val="24"/>
                <w:szCs w:val="24"/>
                <w:highlight w:val="none"/>
              </w:rPr>
              <w:t>日起至202</w:t>
            </w:r>
            <w:r>
              <w:rPr>
                <w:rFonts w:hint="eastAsia" w:asciiTheme="minorEastAsia" w:hAnsiTheme="minorEastAsia"/>
                <w:sz w:val="24"/>
                <w:szCs w:val="24"/>
                <w:highlight w:val="none"/>
                <w:lang w:val="en-US" w:eastAsia="zh-CN"/>
              </w:rPr>
              <w:t>5</w:t>
            </w:r>
            <w:r>
              <w:rPr>
                <w:rFonts w:hint="eastAsia" w:asciiTheme="minorEastAsia" w:hAnsiTheme="minorEastAsia"/>
                <w:sz w:val="24"/>
                <w:szCs w:val="24"/>
                <w:highlight w:val="none"/>
              </w:rPr>
              <w:t>年</w:t>
            </w:r>
            <w:r>
              <w:rPr>
                <w:rFonts w:hint="eastAsia" w:asciiTheme="minorEastAsia" w:hAnsiTheme="minorEastAsia"/>
                <w:sz w:val="24"/>
                <w:szCs w:val="24"/>
                <w:highlight w:val="none"/>
                <w:lang w:val="en-US" w:eastAsia="zh-CN"/>
              </w:rPr>
              <w:t>5</w:t>
            </w:r>
            <w:r>
              <w:rPr>
                <w:rFonts w:hint="eastAsia" w:asciiTheme="minorEastAsia" w:hAnsiTheme="minorEastAsia"/>
                <w:sz w:val="24"/>
                <w:szCs w:val="24"/>
                <w:highlight w:val="none"/>
              </w:rPr>
              <w:t>月</w:t>
            </w:r>
            <w:r>
              <w:rPr>
                <w:rFonts w:hint="eastAsia" w:asciiTheme="minorEastAsia" w:hAnsiTheme="minorEastAsia"/>
                <w:sz w:val="24"/>
                <w:szCs w:val="24"/>
                <w:highlight w:val="none"/>
                <w:lang w:val="en-US" w:eastAsia="zh-CN"/>
              </w:rPr>
              <w:t>21</w:t>
            </w:r>
            <w:r>
              <w:rPr>
                <w:rFonts w:hint="eastAsia" w:asciiTheme="minorEastAsia" w:hAnsiTheme="minorEastAsia"/>
                <w:sz w:val="24"/>
                <w:szCs w:val="24"/>
                <w:highlight w:val="none"/>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联系方式：</w:t>
            </w:r>
          </w:p>
          <w:p>
            <w:pPr>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采购人:深圳市规划和自然资源局深汕管理局</w:t>
            </w:r>
          </w:p>
          <w:p>
            <w:pPr>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联系人：</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许工</w:t>
            </w:r>
            <w:bookmarkStart w:id="1" w:name="_GoBack"/>
            <w:bookmarkEnd w:id="1"/>
          </w:p>
          <w:p>
            <w:pPr>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地址：深圳市深汕特别合作区创富路文贞楼1栋2楼</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firstLine="480" w:firstLineChars="200"/>
              <w:jc w:val="left"/>
              <w:textAlignment w:val="auto"/>
              <w:rPr>
                <w:rFonts w:hint="default" w:ascii="仿宋_GB2312" w:hAnsi="宋体" w:cs="宋体" w:eastAsia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sz w:val="24"/>
                <w:szCs w:val="24"/>
              </w:rPr>
              <w:t>联系电话：</w:t>
            </w:r>
            <w:r>
              <w:rPr>
                <w:rFonts w:hint="eastAsia" w:asciiTheme="minorEastAsia" w:hAnsiTheme="minorEastAsia" w:cstheme="minorEastAsia"/>
                <w:color w:val="000000"/>
                <w:sz w:val="24"/>
                <w:szCs w:val="24"/>
                <w:lang w:val="en-US" w:eastAsia="zh-CN"/>
              </w:rPr>
              <w:t>0755-22106863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备注：</w:t>
            </w:r>
            <w:r>
              <w:rPr>
                <w:rFonts w:hint="eastAsia" w:asciiTheme="minorEastAsia" w:hAnsiTheme="minorEastAsia"/>
                <w:color w:val="000000" w:themeColor="text1"/>
                <w:sz w:val="24"/>
                <w:szCs w:val="24"/>
                <w14:textFill>
                  <w14:solidFill>
                    <w14:schemeClr w14:val="tx1"/>
                  </w14:solidFill>
                </w14:textFill>
              </w:rPr>
              <w:t>潜在政府采购供应商对公示内容有异议的，请于</w:t>
            </w:r>
            <w:r>
              <w:rPr>
                <w:rFonts w:hint="eastAsia" w:asciiTheme="minorEastAsia" w:hAnsiTheme="minorEastAsia"/>
                <w:bCs/>
                <w:color w:val="000000" w:themeColor="text1"/>
                <w:sz w:val="24"/>
                <w:szCs w:val="24"/>
                <w14:textFill>
                  <w14:solidFill>
                    <w14:schemeClr w14:val="tx1"/>
                  </w14:solidFill>
                </w14:textFill>
              </w:rPr>
              <w:t>公示之日起至期满后两个工作日内</w:t>
            </w:r>
            <w:r>
              <w:rPr>
                <w:rFonts w:hint="eastAsia" w:asciiTheme="minorEastAsia" w:hAnsiTheme="minorEastAsia"/>
                <w:color w:val="000000" w:themeColor="text1"/>
                <w:sz w:val="24"/>
                <w:szCs w:val="24"/>
                <w14:textFill>
                  <w14:solidFill>
                    <w14:schemeClr w14:val="tx1"/>
                  </w14:solidFill>
                </w14:textFill>
              </w:rPr>
              <w:t>以实名书面（包括联系人、地址、联系电话）形式将意见反馈至</w:t>
            </w:r>
            <w:r>
              <w:rPr>
                <w:rFonts w:hint="eastAsia" w:cs="宋体" w:asciiTheme="minorEastAsia" w:hAnsiTheme="minorEastAsia"/>
                <w:color w:val="000000" w:themeColor="text1"/>
                <w:kern w:val="0"/>
                <w:sz w:val="24"/>
                <w:szCs w:val="24"/>
                <w14:textFill>
                  <w14:solidFill>
                    <w14:schemeClr w14:val="tx1"/>
                  </w14:solidFill>
                </w14:textFill>
              </w:rPr>
              <w:t>深圳市规划和自然资源局。</w:t>
            </w:r>
          </w:p>
        </w:tc>
      </w:tr>
    </w:tbl>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上述内容需包括：</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（一）采购人名称、项目名称、采购计划、项目规模及资金来源情况；</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（二）项目技术需求和标准；</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（三）申请非公开招标的采购方式、理由及证明材料；</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（四）相关行业及潜在供应商情况；</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（五）参与非公开招标的供应商的产生方式和理由；</w:t>
      </w:r>
    </w:p>
    <w:p>
      <w:pPr>
        <w:rPr>
          <w:sz w:val="18"/>
          <w:szCs w:val="18"/>
        </w:rPr>
      </w:pPr>
      <w:r>
        <w:rPr>
          <w:rFonts w:hint="eastAsia" w:ascii="宋体" w:hAnsi="宋体" w:eastAsia="宋体" w:cs="宋体"/>
          <w:kern w:val="0"/>
          <w:sz w:val="18"/>
          <w:szCs w:val="18"/>
        </w:rPr>
        <w:t>（六）涉密、应急项目的认定材料。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1E9050"/>
    <w:multiLevelType w:val="singleLevel"/>
    <w:tmpl w:val="FF1E9050"/>
    <w:lvl w:ilvl="0" w:tentative="0">
      <w:start w:val="1"/>
      <w:numFmt w:val="decimal"/>
      <w:suff w:val="nothing"/>
      <w:lvlText w:val="（%1）"/>
      <w:lvlJc w:val="left"/>
    </w:lvl>
  </w:abstractNum>
  <w:abstractNum w:abstractNumId="1">
    <w:nsid w:val="1BAB2A4C"/>
    <w:multiLevelType w:val="multilevel"/>
    <w:tmpl w:val="1BAB2A4C"/>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MmExZTlhMzkzMDlhNTEwODcxNjRlZTgwMzI3OGQifQ=="/>
  </w:docVars>
  <w:rsids>
    <w:rsidRoot w:val="00AC2A2D"/>
    <w:rsid w:val="00003BAE"/>
    <w:rsid w:val="00023C84"/>
    <w:rsid w:val="0002517F"/>
    <w:rsid w:val="00027E45"/>
    <w:rsid w:val="0003334B"/>
    <w:rsid w:val="0003350E"/>
    <w:rsid w:val="000610F5"/>
    <w:rsid w:val="0006436A"/>
    <w:rsid w:val="00065DC9"/>
    <w:rsid w:val="00075352"/>
    <w:rsid w:val="00094955"/>
    <w:rsid w:val="000A1C68"/>
    <w:rsid w:val="000A76E8"/>
    <w:rsid w:val="000C2468"/>
    <w:rsid w:val="000D4263"/>
    <w:rsid w:val="000D5168"/>
    <w:rsid w:val="000E1D3D"/>
    <w:rsid w:val="000F33C0"/>
    <w:rsid w:val="000F7A2E"/>
    <w:rsid w:val="00110D0C"/>
    <w:rsid w:val="0012191F"/>
    <w:rsid w:val="001724DF"/>
    <w:rsid w:val="00190E74"/>
    <w:rsid w:val="001A050D"/>
    <w:rsid w:val="001C050B"/>
    <w:rsid w:val="001C2B67"/>
    <w:rsid w:val="001C5906"/>
    <w:rsid w:val="001E77E3"/>
    <w:rsid w:val="001F578C"/>
    <w:rsid w:val="001F6C09"/>
    <w:rsid w:val="00200A8D"/>
    <w:rsid w:val="00222868"/>
    <w:rsid w:val="002449EF"/>
    <w:rsid w:val="00250FD0"/>
    <w:rsid w:val="002713B4"/>
    <w:rsid w:val="00292155"/>
    <w:rsid w:val="00294FA1"/>
    <w:rsid w:val="002A0838"/>
    <w:rsid w:val="002F3C75"/>
    <w:rsid w:val="002F6C0C"/>
    <w:rsid w:val="00300730"/>
    <w:rsid w:val="00333AEE"/>
    <w:rsid w:val="00337E85"/>
    <w:rsid w:val="0037625A"/>
    <w:rsid w:val="00376B29"/>
    <w:rsid w:val="00381CE8"/>
    <w:rsid w:val="003873E1"/>
    <w:rsid w:val="003934E8"/>
    <w:rsid w:val="003A489E"/>
    <w:rsid w:val="003C3933"/>
    <w:rsid w:val="003E6383"/>
    <w:rsid w:val="003F1A9E"/>
    <w:rsid w:val="003F26BA"/>
    <w:rsid w:val="00406403"/>
    <w:rsid w:val="0042060F"/>
    <w:rsid w:val="00423022"/>
    <w:rsid w:val="00432822"/>
    <w:rsid w:val="00445C82"/>
    <w:rsid w:val="00450287"/>
    <w:rsid w:val="00491BE3"/>
    <w:rsid w:val="00492B94"/>
    <w:rsid w:val="004A57FA"/>
    <w:rsid w:val="004B7055"/>
    <w:rsid w:val="004C01A1"/>
    <w:rsid w:val="004C23D2"/>
    <w:rsid w:val="004D0761"/>
    <w:rsid w:val="004D1D47"/>
    <w:rsid w:val="004D5F78"/>
    <w:rsid w:val="005150D1"/>
    <w:rsid w:val="00551306"/>
    <w:rsid w:val="00571BB3"/>
    <w:rsid w:val="005729E3"/>
    <w:rsid w:val="0057615F"/>
    <w:rsid w:val="005B2C60"/>
    <w:rsid w:val="005B71CA"/>
    <w:rsid w:val="005C2F66"/>
    <w:rsid w:val="005D0CC6"/>
    <w:rsid w:val="005E5554"/>
    <w:rsid w:val="0060443B"/>
    <w:rsid w:val="00614249"/>
    <w:rsid w:val="0062021B"/>
    <w:rsid w:val="00637196"/>
    <w:rsid w:val="00656A6D"/>
    <w:rsid w:val="00661C52"/>
    <w:rsid w:val="006719B8"/>
    <w:rsid w:val="00697188"/>
    <w:rsid w:val="006A09F9"/>
    <w:rsid w:val="006A336A"/>
    <w:rsid w:val="006C2702"/>
    <w:rsid w:val="006C391F"/>
    <w:rsid w:val="006C6C8A"/>
    <w:rsid w:val="006C716C"/>
    <w:rsid w:val="006C77EC"/>
    <w:rsid w:val="006D3900"/>
    <w:rsid w:val="006E17D9"/>
    <w:rsid w:val="006F2984"/>
    <w:rsid w:val="006F4109"/>
    <w:rsid w:val="00720160"/>
    <w:rsid w:val="00727605"/>
    <w:rsid w:val="0072780C"/>
    <w:rsid w:val="00733A17"/>
    <w:rsid w:val="00757D2D"/>
    <w:rsid w:val="00761868"/>
    <w:rsid w:val="007961F1"/>
    <w:rsid w:val="007B32B7"/>
    <w:rsid w:val="007B5684"/>
    <w:rsid w:val="007C0B5E"/>
    <w:rsid w:val="007D476B"/>
    <w:rsid w:val="007E3768"/>
    <w:rsid w:val="00831201"/>
    <w:rsid w:val="0083373B"/>
    <w:rsid w:val="0083520C"/>
    <w:rsid w:val="008467D4"/>
    <w:rsid w:val="00860115"/>
    <w:rsid w:val="00885C84"/>
    <w:rsid w:val="00887727"/>
    <w:rsid w:val="008960A7"/>
    <w:rsid w:val="00897C52"/>
    <w:rsid w:val="008C103F"/>
    <w:rsid w:val="008C739A"/>
    <w:rsid w:val="009009A3"/>
    <w:rsid w:val="0092159E"/>
    <w:rsid w:val="009246AA"/>
    <w:rsid w:val="009404E6"/>
    <w:rsid w:val="00955719"/>
    <w:rsid w:val="00962777"/>
    <w:rsid w:val="009A79D3"/>
    <w:rsid w:val="009B0798"/>
    <w:rsid w:val="009B2BAA"/>
    <w:rsid w:val="009D77B8"/>
    <w:rsid w:val="009F68C0"/>
    <w:rsid w:val="00A22C65"/>
    <w:rsid w:val="00A26A0C"/>
    <w:rsid w:val="00A27765"/>
    <w:rsid w:val="00A54248"/>
    <w:rsid w:val="00A86ED8"/>
    <w:rsid w:val="00AC2A2D"/>
    <w:rsid w:val="00AC5E06"/>
    <w:rsid w:val="00AE45D7"/>
    <w:rsid w:val="00AF7C7D"/>
    <w:rsid w:val="00B07E60"/>
    <w:rsid w:val="00B12F8E"/>
    <w:rsid w:val="00B51865"/>
    <w:rsid w:val="00B5294A"/>
    <w:rsid w:val="00B64808"/>
    <w:rsid w:val="00B87B49"/>
    <w:rsid w:val="00B931BB"/>
    <w:rsid w:val="00B95353"/>
    <w:rsid w:val="00B958FC"/>
    <w:rsid w:val="00BA0970"/>
    <w:rsid w:val="00BA1775"/>
    <w:rsid w:val="00BB5CB1"/>
    <w:rsid w:val="00BC7F56"/>
    <w:rsid w:val="00BD7A79"/>
    <w:rsid w:val="00BE5C91"/>
    <w:rsid w:val="00BF0684"/>
    <w:rsid w:val="00C01BEC"/>
    <w:rsid w:val="00C16AF5"/>
    <w:rsid w:val="00C21260"/>
    <w:rsid w:val="00C3793C"/>
    <w:rsid w:val="00C50AD0"/>
    <w:rsid w:val="00C74838"/>
    <w:rsid w:val="00C84029"/>
    <w:rsid w:val="00C8719A"/>
    <w:rsid w:val="00C97BDB"/>
    <w:rsid w:val="00CA35D2"/>
    <w:rsid w:val="00CF161E"/>
    <w:rsid w:val="00CF164A"/>
    <w:rsid w:val="00D0669F"/>
    <w:rsid w:val="00D12E70"/>
    <w:rsid w:val="00D30CD4"/>
    <w:rsid w:val="00D4438C"/>
    <w:rsid w:val="00D4603E"/>
    <w:rsid w:val="00D504DA"/>
    <w:rsid w:val="00D52D6F"/>
    <w:rsid w:val="00D61DBA"/>
    <w:rsid w:val="00D64F1D"/>
    <w:rsid w:val="00D70C99"/>
    <w:rsid w:val="00D8001C"/>
    <w:rsid w:val="00D90E90"/>
    <w:rsid w:val="00DC1D8F"/>
    <w:rsid w:val="00DD34D6"/>
    <w:rsid w:val="00DE1B50"/>
    <w:rsid w:val="00DF13A1"/>
    <w:rsid w:val="00E02BF4"/>
    <w:rsid w:val="00E1161C"/>
    <w:rsid w:val="00E2002F"/>
    <w:rsid w:val="00E26498"/>
    <w:rsid w:val="00E30ADA"/>
    <w:rsid w:val="00E31190"/>
    <w:rsid w:val="00E36826"/>
    <w:rsid w:val="00E43138"/>
    <w:rsid w:val="00E6023B"/>
    <w:rsid w:val="00E65467"/>
    <w:rsid w:val="00E776CE"/>
    <w:rsid w:val="00EA6CCC"/>
    <w:rsid w:val="00EB2EAE"/>
    <w:rsid w:val="00EB6AB1"/>
    <w:rsid w:val="00EB6EFD"/>
    <w:rsid w:val="00EC0AA1"/>
    <w:rsid w:val="00ED3951"/>
    <w:rsid w:val="00ED3B78"/>
    <w:rsid w:val="00F0022B"/>
    <w:rsid w:val="00F06638"/>
    <w:rsid w:val="00F13D3B"/>
    <w:rsid w:val="00F32B4F"/>
    <w:rsid w:val="00F402A5"/>
    <w:rsid w:val="00F55B4E"/>
    <w:rsid w:val="00F86A64"/>
    <w:rsid w:val="00FB3608"/>
    <w:rsid w:val="00FD6863"/>
    <w:rsid w:val="00FE0CA5"/>
    <w:rsid w:val="00FE0E31"/>
    <w:rsid w:val="00FE1793"/>
    <w:rsid w:val="00FF1090"/>
    <w:rsid w:val="00FF63D9"/>
    <w:rsid w:val="0268233A"/>
    <w:rsid w:val="0383010B"/>
    <w:rsid w:val="05EA7210"/>
    <w:rsid w:val="08922F27"/>
    <w:rsid w:val="08D37178"/>
    <w:rsid w:val="09DA5051"/>
    <w:rsid w:val="13A670A7"/>
    <w:rsid w:val="1745083A"/>
    <w:rsid w:val="1A3B4F21"/>
    <w:rsid w:val="1E9025D6"/>
    <w:rsid w:val="218E20B8"/>
    <w:rsid w:val="222147D8"/>
    <w:rsid w:val="235B1B25"/>
    <w:rsid w:val="3BFF1AFF"/>
    <w:rsid w:val="3DFF66A4"/>
    <w:rsid w:val="46095DF7"/>
    <w:rsid w:val="46F3D849"/>
    <w:rsid w:val="4BAB6EFD"/>
    <w:rsid w:val="597451C1"/>
    <w:rsid w:val="64B66ACB"/>
    <w:rsid w:val="6F913AC7"/>
    <w:rsid w:val="76C80BEF"/>
    <w:rsid w:val="7859666F"/>
    <w:rsid w:val="797F1AE7"/>
    <w:rsid w:val="7B870239"/>
    <w:rsid w:val="7D3D82D8"/>
    <w:rsid w:val="7FAE74BE"/>
    <w:rsid w:val="B5BA20CD"/>
    <w:rsid w:val="C1566BC4"/>
    <w:rsid w:val="DEFD0495"/>
    <w:rsid w:val="DF676498"/>
    <w:rsid w:val="E7FF86E3"/>
    <w:rsid w:val="EF3DD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0"/>
    <w:pPr>
      <w:keepNext/>
      <w:keepLines/>
      <w:spacing w:before="120" w:after="120" w:line="360" w:lineRule="auto"/>
      <w:outlineLvl w:val="1"/>
    </w:pPr>
    <w:rPr>
      <w:rFonts w:ascii="黑体" w:hAnsi="Times New Roman" w:eastAsia="黑体" w:cs="Times New Roman"/>
      <w:sz w:val="30"/>
      <w:szCs w:val="20"/>
    </w:rPr>
  </w:style>
  <w:style w:type="paragraph" w:styleId="3">
    <w:name w:val="heading 3"/>
    <w:basedOn w:val="1"/>
    <w:next w:val="1"/>
    <w:link w:val="24"/>
    <w:unhideWhenUsed/>
    <w:qFormat/>
    <w:uiPriority w:val="0"/>
    <w:pPr>
      <w:keepNext/>
      <w:keepLines/>
      <w:spacing w:line="413" w:lineRule="auto"/>
      <w:outlineLvl w:val="2"/>
    </w:pPr>
    <w:rPr>
      <w:rFonts w:eastAsiaTheme="majorEastAsia"/>
      <w:b/>
      <w:sz w:val="3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3"/>
    <w:unhideWhenUsed/>
    <w:qFormat/>
    <w:uiPriority w:val="0"/>
    <w:pPr>
      <w:ind w:firstLine="420" w:firstLineChars="200"/>
    </w:pPr>
  </w:style>
  <w:style w:type="paragraph" w:styleId="5">
    <w:name w:val="Body Text"/>
    <w:basedOn w:val="1"/>
    <w:next w:val="1"/>
    <w:qFormat/>
    <w:uiPriority w:val="0"/>
    <w:pPr>
      <w:widowControl w:val="0"/>
      <w:spacing w:before="61"/>
      <w:ind w:left="102"/>
    </w:pPr>
    <w:rPr>
      <w:rFonts w:ascii="宋体" w:hAnsi="宋体" w:eastAsia="宋体"/>
      <w:kern w:val="0"/>
      <w:sz w:val="28"/>
      <w:szCs w:val="28"/>
      <w:lang w:eastAsia="en-US"/>
    </w:r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character" w:customStyle="1" w:styleId="15">
    <w:name w:val="标题 2 Char"/>
    <w:basedOn w:val="12"/>
    <w:link w:val="2"/>
    <w:qFormat/>
    <w:uiPriority w:val="0"/>
    <w:rPr>
      <w:rFonts w:ascii="黑体" w:hAnsi="Times New Roman" w:eastAsia="黑体" w:cs="Times New Roman"/>
      <w:sz w:val="30"/>
      <w:szCs w:val="20"/>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paragraph" w:customStyle="1" w:styleId="1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9">
    <w:name w:val="公文正文"/>
    <w:basedOn w:val="1"/>
    <w:link w:val="20"/>
    <w:qFormat/>
    <w:uiPriority w:val="0"/>
    <w:pPr>
      <w:ind w:firstLine="640" w:firstLineChars="200"/>
    </w:pPr>
    <w:rPr>
      <w:rFonts w:ascii="仿宋" w:hAnsi="仿宋" w:eastAsia="仿宋" w:cs="Times New Roman"/>
      <w:sz w:val="32"/>
      <w:szCs w:val="32"/>
      <w:lang w:val="zh-CN" w:eastAsia="zh-CN"/>
    </w:rPr>
  </w:style>
  <w:style w:type="character" w:customStyle="1" w:styleId="20">
    <w:name w:val="公文正文 Char"/>
    <w:link w:val="19"/>
    <w:qFormat/>
    <w:uiPriority w:val="0"/>
    <w:rPr>
      <w:rFonts w:ascii="仿宋" w:hAnsi="仿宋" w:eastAsia="仿宋" w:cs="Times New Roman"/>
      <w:kern w:val="2"/>
      <w:sz w:val="32"/>
      <w:szCs w:val="32"/>
      <w:lang w:val="zh-CN" w:eastAsia="zh-CN"/>
    </w:rPr>
  </w:style>
  <w:style w:type="paragraph" w:customStyle="1" w:styleId="21">
    <w:name w:val="样式 首行缩进:  1.06 厘米"/>
    <w:basedOn w:val="1"/>
    <w:link w:val="22"/>
    <w:qFormat/>
    <w:uiPriority w:val="0"/>
    <w:pPr>
      <w:spacing w:line="360" w:lineRule="auto"/>
      <w:ind w:firstLine="480" w:firstLineChars="200"/>
      <w:jc w:val="left"/>
    </w:pPr>
    <w:rPr>
      <w:rFonts w:ascii="宋体" w:hAnsi="宋体" w:eastAsia="宋体" w:cs="宋体"/>
      <w:sz w:val="24"/>
      <w:szCs w:val="24"/>
    </w:rPr>
  </w:style>
  <w:style w:type="character" w:customStyle="1" w:styleId="22">
    <w:name w:val="样式 首行缩进:  1.06 厘米 Char"/>
    <w:link w:val="21"/>
    <w:qFormat/>
    <w:uiPriority w:val="0"/>
    <w:rPr>
      <w:rFonts w:ascii="宋体" w:hAnsi="宋体" w:eastAsia="宋体" w:cs="宋体"/>
      <w:kern w:val="2"/>
      <w:sz w:val="24"/>
      <w:szCs w:val="24"/>
    </w:rPr>
  </w:style>
  <w:style w:type="character" w:customStyle="1" w:styleId="23">
    <w:name w:val="正文缩进 Char"/>
    <w:link w:val="4"/>
    <w:qFormat/>
    <w:locked/>
    <w:uiPriority w:val="0"/>
    <w:rPr>
      <w:kern w:val="2"/>
      <w:sz w:val="21"/>
      <w:szCs w:val="22"/>
    </w:rPr>
  </w:style>
  <w:style w:type="character" w:customStyle="1" w:styleId="24">
    <w:name w:val="标题 3 Char"/>
    <w:link w:val="3"/>
    <w:qFormat/>
    <w:uiPriority w:val="0"/>
    <w:rPr>
      <w:rFonts w:eastAsiaTheme="majorEastAsia"/>
      <w:b/>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7C7E3857-A992-443C-995F-ECAE0AD0341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2714</Words>
  <Characters>2764</Characters>
  <Lines>19</Lines>
  <Paragraphs>5</Paragraphs>
  <TotalTime>2</TotalTime>
  <ScaleCrop>false</ScaleCrop>
  <LinksUpToDate>false</LinksUpToDate>
  <CharactersWithSpaces>2764</CharactersWithSpaces>
  <Application>WPS Office_11.8.2.12303_F1E327BC-269C-435d-A152-05C5408002CA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2020-04-23T03:15:00Z</dcterms:created>
  <dc:creator>Windows 用户</dc:creator>
  <cp:lastModifiedBy>shenyq</cp:lastModifiedBy>
  <cp:lastPrinted>2020-03-16T05:30:00Z</cp:lastPrinted>
  <dcterms:modified xsi:type="dcterms:W3CDTF">2025-05-14T15:52:17Z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2052-11.8.2.12303</vt:lpwstr>
  </property>
  <property fmtid="{D5CDD505-2E9C-101B-9397-08002B2CF9AE}" pid="3" name="ICV">
    <vt:lpwstr>421A808A36F44020B5A42C3BA532443B</vt:lpwstr>
  </property>
  <property fmtid="{D5CDD505-2E9C-101B-9397-08002B2CF9AE}" pid="4" name="KSOTemplateDocerSaveRecord">
    <vt:lpwstr>eyJoZGlkIjoiZmZiMjU2NjIyNzZjNzYyNDQ0M2M3NDlkYmFlMDg0MDkiLCJ1c2VySWQiOiI0MzU3MjgxMjcifQ==</vt:lpwstr>
  </property>
</Properties>
</file>