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jc w:val="center"/>
        <w:rPr>
          <w:rFonts w:ascii="黑体" w:hAnsi="黑体" w:eastAsia="黑体" w:cs="黑体"/>
          <w:b/>
          <w:sz w:val="32"/>
          <w:szCs w:val="32"/>
        </w:rPr>
      </w:pPr>
      <w:bookmarkStart w:id="0" w:name="_Hlk160468277"/>
      <w:r>
        <w:rPr>
          <w:rFonts w:hint="eastAsia" w:ascii="黑体" w:hAnsi="黑体" w:eastAsia="黑体" w:cs="黑体"/>
          <w:b/>
          <w:sz w:val="44"/>
          <w:szCs w:val="44"/>
        </w:rPr>
        <w:t>服务类项目采购需求</w:t>
      </w:r>
      <w:bookmarkEnd w:id="0"/>
    </w:p>
    <w:tbl>
      <w:tblPr>
        <w:tblStyle w:val="10"/>
        <w:tblW w:w="89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850"/>
        <w:gridCol w:w="2930"/>
        <w:gridCol w:w="1366"/>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560" w:type="dxa"/>
            <w:vAlign w:val="center"/>
          </w:tcPr>
          <w:p>
            <w:pPr>
              <w:widowControl w:val="0"/>
              <w:rPr>
                <w:rFonts w:ascii="仿宋" w:hAnsi="仿宋" w:eastAsia="仿宋" w:cs="仿宋"/>
                <w:szCs w:val="21"/>
              </w:rPr>
            </w:pPr>
            <w:r>
              <w:rPr>
                <w:rFonts w:hint="eastAsia" w:ascii="仿宋" w:hAnsi="仿宋" w:eastAsia="仿宋" w:cs="仿宋"/>
                <w:b/>
                <w:szCs w:val="21"/>
              </w:rPr>
              <w:t>*</w:t>
            </w:r>
            <w:r>
              <w:rPr>
                <w:rFonts w:hint="eastAsia" w:ascii="仿宋" w:hAnsi="仿宋" w:eastAsia="仿宋" w:cs="仿宋"/>
                <w:szCs w:val="21"/>
              </w:rPr>
              <w:t>项目名称</w:t>
            </w:r>
          </w:p>
        </w:tc>
        <w:tc>
          <w:tcPr>
            <w:tcW w:w="7407" w:type="dxa"/>
            <w:gridSpan w:val="4"/>
            <w:vAlign w:val="center"/>
          </w:tcPr>
          <w:p>
            <w:pPr>
              <w:widowControl w:val="0"/>
              <w:rPr>
                <w:rFonts w:ascii="仿宋" w:hAnsi="仿宋" w:eastAsia="仿宋" w:cs="仿宋"/>
                <w:szCs w:val="21"/>
              </w:rPr>
            </w:pPr>
            <w:r>
              <w:rPr>
                <w:rFonts w:hint="eastAsia" w:ascii="仿宋" w:hAnsi="仿宋" w:eastAsia="仿宋" w:cs="仿宋"/>
                <w:szCs w:val="21"/>
              </w:rPr>
              <w:t>深圳市重点地区总设计师制实施评估及政策建议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60" w:type="dxa"/>
            <w:vAlign w:val="center"/>
          </w:tcPr>
          <w:p>
            <w:pPr>
              <w:widowControl w:val="0"/>
              <w:rPr>
                <w:rFonts w:ascii="仿宋" w:hAnsi="仿宋" w:eastAsia="仿宋" w:cs="仿宋"/>
                <w:szCs w:val="21"/>
              </w:rPr>
            </w:pPr>
            <w:r>
              <w:rPr>
                <w:rFonts w:hint="eastAsia" w:ascii="仿宋" w:hAnsi="仿宋" w:eastAsia="仿宋" w:cs="仿宋"/>
                <w:b/>
                <w:szCs w:val="21"/>
              </w:rPr>
              <w:t>*</w:t>
            </w:r>
            <w:r>
              <w:rPr>
                <w:rFonts w:hint="eastAsia" w:ascii="仿宋" w:hAnsi="仿宋" w:eastAsia="仿宋" w:cs="仿宋"/>
                <w:szCs w:val="21"/>
              </w:rPr>
              <w:t>采购人名称</w:t>
            </w:r>
          </w:p>
        </w:tc>
        <w:tc>
          <w:tcPr>
            <w:tcW w:w="3780" w:type="dxa"/>
            <w:gridSpan w:val="2"/>
            <w:vAlign w:val="center"/>
          </w:tcPr>
          <w:p>
            <w:pPr>
              <w:widowControl w:val="0"/>
              <w:rPr>
                <w:rFonts w:ascii="仿宋" w:hAnsi="仿宋" w:eastAsia="仿宋" w:cs="仿宋"/>
                <w:szCs w:val="21"/>
              </w:rPr>
            </w:pPr>
            <w:r>
              <w:rPr>
                <w:rFonts w:hint="eastAsia" w:ascii="仿宋" w:hAnsi="仿宋" w:eastAsia="仿宋" w:cs="仿宋"/>
                <w:szCs w:val="21"/>
              </w:rPr>
              <w:t>深圳市规划和自然资源局</w:t>
            </w:r>
          </w:p>
        </w:tc>
        <w:tc>
          <w:tcPr>
            <w:tcW w:w="1366" w:type="dxa"/>
            <w:vAlign w:val="center"/>
          </w:tcPr>
          <w:p>
            <w:pPr>
              <w:widowControl w:val="0"/>
              <w:rPr>
                <w:rFonts w:ascii="仿宋" w:hAnsi="仿宋" w:eastAsia="仿宋" w:cs="仿宋"/>
                <w:szCs w:val="21"/>
              </w:rPr>
            </w:pPr>
            <w:r>
              <w:rPr>
                <w:rFonts w:hint="eastAsia" w:ascii="仿宋" w:hAnsi="仿宋" w:eastAsia="仿宋" w:cs="仿宋"/>
                <w:b/>
                <w:szCs w:val="21"/>
              </w:rPr>
              <w:t>*</w:t>
            </w:r>
            <w:r>
              <w:rPr>
                <w:rFonts w:hint="eastAsia" w:ascii="仿宋" w:hAnsi="仿宋" w:eastAsia="仿宋" w:cs="仿宋"/>
                <w:szCs w:val="21"/>
              </w:rPr>
              <w:t>采购方式</w:t>
            </w:r>
          </w:p>
        </w:tc>
        <w:tc>
          <w:tcPr>
            <w:tcW w:w="2261" w:type="dxa"/>
            <w:vAlign w:val="center"/>
          </w:tcPr>
          <w:p>
            <w:pPr>
              <w:widowControl w:val="0"/>
              <w:rPr>
                <w:rFonts w:hint="default" w:ascii="仿宋" w:hAnsi="仿宋" w:eastAsia="仿宋" w:cs="仿宋"/>
                <w:szCs w:val="21"/>
                <w:lang w:val="en-US" w:eastAsia="zh-CN"/>
              </w:rPr>
            </w:pPr>
            <w:r>
              <w:rPr>
                <w:rFonts w:hint="eastAsia" w:ascii="仿宋" w:hAnsi="仿宋" w:eastAsia="仿宋" w:cs="仿宋"/>
                <w:szCs w:val="21"/>
                <w:lang w:val="en-US" w:eastAsia="zh-CN"/>
              </w:rPr>
              <w:t>直接确定供应商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60" w:type="dxa"/>
            <w:vAlign w:val="center"/>
          </w:tcPr>
          <w:p>
            <w:pPr>
              <w:widowControl w:val="0"/>
              <w:rPr>
                <w:rFonts w:ascii="仿宋" w:hAnsi="仿宋" w:eastAsia="仿宋" w:cs="仿宋"/>
                <w:szCs w:val="21"/>
              </w:rPr>
            </w:pPr>
            <w:r>
              <w:rPr>
                <w:rFonts w:hint="eastAsia" w:ascii="仿宋" w:hAnsi="仿宋" w:eastAsia="仿宋" w:cs="仿宋"/>
                <w:szCs w:val="21"/>
              </w:rPr>
              <w:t>计划立项批文号</w:t>
            </w:r>
          </w:p>
        </w:tc>
        <w:tc>
          <w:tcPr>
            <w:tcW w:w="3780" w:type="dxa"/>
            <w:gridSpan w:val="2"/>
            <w:vAlign w:val="center"/>
          </w:tcPr>
          <w:p>
            <w:pPr>
              <w:widowControl w:val="0"/>
              <w:rPr>
                <w:rFonts w:ascii="仿宋" w:hAnsi="仿宋" w:eastAsia="仿宋" w:cs="仿宋"/>
                <w:szCs w:val="21"/>
              </w:rPr>
            </w:pPr>
          </w:p>
        </w:tc>
        <w:tc>
          <w:tcPr>
            <w:tcW w:w="1366" w:type="dxa"/>
            <w:vAlign w:val="center"/>
          </w:tcPr>
          <w:p>
            <w:pPr>
              <w:widowControl w:val="0"/>
              <w:rPr>
                <w:rFonts w:ascii="仿宋" w:hAnsi="仿宋" w:eastAsia="仿宋" w:cs="仿宋"/>
                <w:szCs w:val="21"/>
              </w:rPr>
            </w:pPr>
            <w:r>
              <w:rPr>
                <w:rFonts w:hint="eastAsia" w:ascii="仿宋" w:hAnsi="仿宋" w:eastAsia="仿宋" w:cs="仿宋"/>
                <w:b/>
                <w:szCs w:val="21"/>
              </w:rPr>
              <w:t>*</w:t>
            </w:r>
            <w:r>
              <w:rPr>
                <w:rFonts w:hint="eastAsia" w:ascii="仿宋" w:hAnsi="仿宋" w:eastAsia="仿宋" w:cs="仿宋"/>
                <w:szCs w:val="21"/>
              </w:rPr>
              <w:t>资金来源</w:t>
            </w:r>
          </w:p>
        </w:tc>
        <w:tc>
          <w:tcPr>
            <w:tcW w:w="2261" w:type="dxa"/>
            <w:vAlign w:val="center"/>
          </w:tcPr>
          <w:p>
            <w:pPr>
              <w:widowControl w:val="0"/>
              <w:rPr>
                <w:rFonts w:hint="default" w:ascii="仿宋" w:hAnsi="仿宋" w:eastAsia="仿宋" w:cs="仿宋"/>
                <w:szCs w:val="21"/>
                <w:lang w:val="en-US" w:eastAsia="zh-CN"/>
              </w:rPr>
            </w:pPr>
            <w:r>
              <w:rPr>
                <w:rFonts w:hint="eastAsia" w:ascii="仿宋" w:hAnsi="仿宋" w:eastAsia="仿宋" w:cs="仿宋"/>
                <w:szCs w:val="21"/>
                <w:lang w:val="en-US" w:eastAsia="zh-CN"/>
              </w:rPr>
              <w:t>一般公共预算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60" w:type="dxa"/>
            <w:vAlign w:val="center"/>
          </w:tcPr>
          <w:p>
            <w:pPr>
              <w:widowControl w:val="0"/>
              <w:rPr>
                <w:rFonts w:ascii="仿宋" w:hAnsi="仿宋" w:eastAsia="仿宋" w:cs="仿宋"/>
                <w:szCs w:val="21"/>
              </w:rPr>
            </w:pPr>
            <w:r>
              <w:rPr>
                <w:rFonts w:hint="eastAsia" w:ascii="仿宋" w:hAnsi="仿宋" w:eastAsia="仿宋" w:cs="仿宋"/>
                <w:b/>
                <w:szCs w:val="21"/>
              </w:rPr>
              <w:t>*</w:t>
            </w:r>
            <w:r>
              <w:rPr>
                <w:rFonts w:hint="eastAsia" w:ascii="仿宋" w:hAnsi="仿宋" w:eastAsia="仿宋" w:cs="仿宋"/>
                <w:szCs w:val="21"/>
              </w:rPr>
              <w:t>财政预算限额（元）</w:t>
            </w:r>
          </w:p>
        </w:tc>
        <w:tc>
          <w:tcPr>
            <w:tcW w:w="3780" w:type="dxa"/>
            <w:gridSpan w:val="2"/>
            <w:vAlign w:val="center"/>
          </w:tcPr>
          <w:p>
            <w:pPr>
              <w:widowControl w:val="0"/>
              <w:rPr>
                <w:rFonts w:hint="default" w:ascii="仿宋" w:hAnsi="仿宋" w:eastAsia="仿宋" w:cs="仿宋"/>
                <w:szCs w:val="21"/>
                <w:lang w:val="en-US" w:eastAsia="zh-CN"/>
              </w:rPr>
            </w:pPr>
            <w:r>
              <w:rPr>
                <w:rFonts w:hint="eastAsia" w:ascii="仿宋" w:hAnsi="仿宋" w:eastAsia="仿宋" w:cs="仿宋"/>
                <w:szCs w:val="21"/>
                <w:lang w:val="en-US" w:eastAsia="zh-CN"/>
              </w:rPr>
              <w:t>160000</w:t>
            </w:r>
          </w:p>
        </w:tc>
        <w:tc>
          <w:tcPr>
            <w:tcW w:w="1366" w:type="dxa"/>
            <w:vAlign w:val="center"/>
          </w:tcPr>
          <w:p>
            <w:pPr>
              <w:widowControl w:val="0"/>
              <w:rPr>
                <w:rFonts w:ascii="仿宋" w:hAnsi="仿宋" w:eastAsia="仿宋" w:cs="仿宋"/>
                <w:szCs w:val="21"/>
              </w:rPr>
            </w:pPr>
          </w:p>
        </w:tc>
        <w:tc>
          <w:tcPr>
            <w:tcW w:w="2261" w:type="dxa"/>
            <w:vAlign w:val="center"/>
          </w:tcPr>
          <w:p>
            <w:pPr>
              <w:widowControl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560" w:type="dxa"/>
            <w:vAlign w:val="center"/>
          </w:tcPr>
          <w:p>
            <w:pPr>
              <w:widowControl w:val="0"/>
              <w:rPr>
                <w:rFonts w:ascii="仿宋" w:hAnsi="仿宋" w:eastAsia="仿宋" w:cs="仿宋"/>
                <w:szCs w:val="21"/>
              </w:rPr>
            </w:pPr>
            <w:r>
              <w:rPr>
                <w:rFonts w:hint="eastAsia" w:ascii="仿宋" w:hAnsi="仿宋" w:eastAsia="仿宋" w:cs="仿宋"/>
                <w:szCs w:val="21"/>
              </w:rPr>
              <w:t>项目背景</w:t>
            </w:r>
          </w:p>
        </w:tc>
        <w:tc>
          <w:tcPr>
            <w:tcW w:w="7407" w:type="dxa"/>
            <w:gridSpan w:val="4"/>
            <w:vAlign w:val="center"/>
          </w:tcPr>
          <w:p>
            <w:pPr>
              <w:widowControl w:val="0"/>
              <w:ind w:firstLine="421" w:firstLineChars="200"/>
              <w:rPr>
                <w:rFonts w:hint="eastAsia" w:ascii="仿宋" w:hAnsi="仿宋" w:eastAsia="仿宋" w:cs="仿宋"/>
                <w:b/>
                <w:bCs/>
                <w:szCs w:val="21"/>
              </w:rPr>
            </w:pPr>
            <w:r>
              <w:rPr>
                <w:rFonts w:hint="eastAsia" w:ascii="仿宋" w:hAnsi="仿宋" w:eastAsia="仿宋" w:cs="仿宋"/>
                <w:b/>
                <w:bCs/>
                <w:szCs w:val="21"/>
                <w:lang w:eastAsia="zh-CN"/>
              </w:rPr>
              <w:t>（</w:t>
            </w:r>
            <w:r>
              <w:rPr>
                <w:rFonts w:hint="eastAsia" w:ascii="仿宋" w:hAnsi="仿宋" w:eastAsia="仿宋" w:cs="仿宋"/>
                <w:b/>
                <w:bCs/>
                <w:szCs w:val="21"/>
                <w:lang w:val="en-US" w:eastAsia="zh-CN"/>
              </w:rPr>
              <w:t>一</w:t>
            </w:r>
            <w:r>
              <w:rPr>
                <w:rFonts w:hint="eastAsia" w:ascii="仿宋" w:hAnsi="仿宋" w:eastAsia="仿宋" w:cs="仿宋"/>
                <w:b/>
                <w:bCs/>
                <w:szCs w:val="21"/>
                <w:lang w:eastAsia="zh-CN"/>
              </w:rPr>
              <w:t>）</w:t>
            </w:r>
            <w:r>
              <w:rPr>
                <w:rFonts w:hint="eastAsia" w:ascii="仿宋" w:hAnsi="仿宋" w:eastAsia="仿宋" w:cs="仿宋"/>
                <w:b/>
                <w:bCs/>
                <w:szCs w:val="21"/>
              </w:rPr>
              <w:t>总设计师制度是落实习近平总书记关于加强城市规划建设要求、提升城市规划建设品质的重要抓手</w:t>
            </w:r>
          </w:p>
          <w:p>
            <w:pPr>
              <w:widowControl w:val="0"/>
              <w:ind w:firstLine="420" w:firstLineChars="200"/>
              <w:rPr>
                <w:rFonts w:hint="eastAsia" w:ascii="仿宋" w:hAnsi="仿宋" w:eastAsia="仿宋" w:cs="仿宋"/>
                <w:b w:val="0"/>
                <w:bCs w:val="0"/>
                <w:szCs w:val="21"/>
              </w:rPr>
            </w:pPr>
            <w:r>
              <w:rPr>
                <w:rFonts w:hint="eastAsia" w:ascii="仿宋" w:hAnsi="仿宋" w:eastAsia="仿宋" w:cs="仿宋"/>
                <w:b w:val="0"/>
                <w:bCs w:val="0"/>
                <w:szCs w:val="21"/>
              </w:rPr>
              <w:t>习近平总书记高度重视规划工作，强调“要加强城市设计，提倡城市修补，加强控制性详细规划的公开性和强制性。要加强对城市的空间立体性、平面协调性、风貌整体性、文脉延续性等方面的规划和管控，留住城市特有的地域环境、文化特色、建筑风格等“基因”。规划经过批准后要严格执行，一茬接一茬干下去，防止出现换一届领导、改一次规划的现象”。抓好重点地区总设计师制度是提升城市规划建设品质、推动规划传导落实的重要抓手，是落实国家相关要求的具体实践。</w:t>
            </w:r>
          </w:p>
          <w:p>
            <w:pPr>
              <w:widowControl w:val="0"/>
              <w:ind w:firstLine="421" w:firstLineChars="200"/>
              <w:rPr>
                <w:rFonts w:hint="eastAsia" w:ascii="仿宋" w:hAnsi="仿宋" w:eastAsia="仿宋" w:cs="仿宋"/>
                <w:b w:val="0"/>
                <w:bCs w:val="0"/>
                <w:szCs w:val="21"/>
              </w:rPr>
            </w:pPr>
            <w:r>
              <w:rPr>
                <w:rFonts w:hint="eastAsia" w:ascii="仿宋" w:hAnsi="仿宋" w:eastAsia="仿宋" w:cs="仿宋"/>
                <w:b/>
                <w:bCs/>
                <w:szCs w:val="21"/>
                <w:lang w:eastAsia="zh-CN"/>
              </w:rPr>
              <w:t>（</w:t>
            </w:r>
            <w:r>
              <w:rPr>
                <w:rFonts w:hint="eastAsia" w:ascii="仿宋" w:hAnsi="仿宋" w:eastAsia="仿宋" w:cs="仿宋"/>
                <w:b/>
                <w:bCs/>
                <w:szCs w:val="21"/>
                <w:lang w:val="en-US" w:eastAsia="zh-CN"/>
              </w:rPr>
              <w:t>二</w:t>
            </w:r>
            <w:r>
              <w:rPr>
                <w:rFonts w:hint="eastAsia" w:ascii="仿宋" w:hAnsi="仿宋" w:eastAsia="仿宋" w:cs="仿宋"/>
                <w:b/>
                <w:bCs/>
                <w:szCs w:val="21"/>
                <w:lang w:eastAsia="zh-CN"/>
              </w:rPr>
              <w:t>）</w:t>
            </w:r>
            <w:r>
              <w:rPr>
                <w:rFonts w:hint="eastAsia" w:ascii="仿宋" w:hAnsi="仿宋" w:eastAsia="仿宋" w:cs="仿宋"/>
                <w:b/>
                <w:bCs/>
                <w:szCs w:val="21"/>
              </w:rPr>
              <w:t>总设计师制度是落实市主要领导指示要求、提升重点片区发展能级、助力“双区”高质量发展的重要措施</w:t>
            </w:r>
          </w:p>
          <w:p>
            <w:pPr>
              <w:widowControl w:val="0"/>
              <w:ind w:firstLine="420" w:firstLineChars="200"/>
              <w:rPr>
                <w:rFonts w:hint="eastAsia" w:ascii="仿宋" w:hAnsi="仿宋" w:eastAsia="仿宋" w:cs="仿宋"/>
                <w:b w:val="0"/>
                <w:bCs w:val="0"/>
                <w:szCs w:val="21"/>
              </w:rPr>
            </w:pPr>
            <w:r>
              <w:rPr>
                <w:rFonts w:hint="eastAsia" w:ascii="仿宋" w:hAnsi="仿宋" w:eastAsia="仿宋" w:cs="仿宋"/>
                <w:b w:val="0"/>
                <w:bCs w:val="0"/>
                <w:szCs w:val="21"/>
              </w:rPr>
              <w:t>加强城市建设、推动城市高质量发展是“双区”建设的应有之义。重点地区作为城市建设和发展的关键节点，提升重点地区建设品质和功能，对于撬动城市整体建设水平具有重要的支撑和示范作用。而重点地区开展总设计师制度规范管理工作是保障重点地区高标准规划建设、提升重点地区发展能级的重要制度支撑。</w:t>
            </w:r>
          </w:p>
          <w:p>
            <w:pPr>
              <w:widowControl w:val="0"/>
              <w:ind w:firstLine="420" w:firstLineChars="200"/>
              <w:rPr>
                <w:rFonts w:hint="eastAsia" w:ascii="仿宋" w:hAnsi="仿宋" w:eastAsia="仿宋" w:cs="仿宋"/>
                <w:b w:val="0"/>
                <w:bCs w:val="0"/>
                <w:szCs w:val="21"/>
              </w:rPr>
            </w:pPr>
            <w:r>
              <w:rPr>
                <w:rFonts w:hint="eastAsia" w:ascii="仿宋" w:hAnsi="仿宋" w:eastAsia="仿宋" w:cs="仿宋"/>
                <w:b w:val="0"/>
                <w:bCs w:val="0"/>
                <w:szCs w:val="21"/>
              </w:rPr>
              <w:t xml:space="preserve">市主要领导高度重视重点地区总设计师工作，覃伟中市长指示：“持续全面提升城市的规划、设计、建设、运营管理水平，继续实施市重点区域总师制度（总规划师、总设计师等），优化提升空间立体性、平面协调性、风貌整体性等规划和管控。”此外，覃伟中市长在调研或指导市职教园、深汕特别合作区中心区、西丽高铁枢纽等重点地区工作时也均强调要设立总设计师制，“依程序遴选一流城市规划设计团队，对片区规划设计、咨询策划、工程建设以及运营管理等提供全周期、多方位、各领域技术支持，全过程引领和保障片区高品质开发建设”。 </w:t>
            </w:r>
          </w:p>
          <w:p>
            <w:pPr>
              <w:widowControl w:val="0"/>
              <w:ind w:firstLine="421" w:firstLineChars="200"/>
              <w:rPr>
                <w:rFonts w:hint="eastAsia" w:ascii="仿宋" w:hAnsi="仿宋" w:eastAsia="仿宋" w:cs="仿宋"/>
                <w:b/>
                <w:bCs/>
                <w:szCs w:val="21"/>
              </w:rPr>
            </w:pPr>
            <w:r>
              <w:rPr>
                <w:rFonts w:hint="eastAsia" w:ascii="仿宋" w:hAnsi="仿宋" w:eastAsia="仿宋" w:cs="仿宋"/>
                <w:b/>
                <w:bCs/>
                <w:szCs w:val="21"/>
                <w:lang w:eastAsia="zh-CN"/>
              </w:rPr>
              <w:t>（</w:t>
            </w:r>
            <w:r>
              <w:rPr>
                <w:rFonts w:hint="eastAsia" w:ascii="仿宋" w:hAnsi="仿宋" w:eastAsia="仿宋" w:cs="仿宋"/>
                <w:b/>
                <w:bCs/>
                <w:szCs w:val="21"/>
                <w:lang w:val="en-US" w:eastAsia="zh-CN"/>
              </w:rPr>
              <w:t>三</w:t>
            </w:r>
            <w:r>
              <w:rPr>
                <w:rFonts w:hint="eastAsia" w:ascii="仿宋" w:hAnsi="仿宋" w:eastAsia="仿宋" w:cs="仿宋"/>
                <w:b/>
                <w:bCs/>
                <w:szCs w:val="21"/>
                <w:lang w:eastAsia="zh-CN"/>
              </w:rPr>
              <w:t>）</w:t>
            </w:r>
            <w:r>
              <w:rPr>
                <w:rFonts w:hint="eastAsia" w:ascii="仿宋" w:hAnsi="仿宋" w:eastAsia="仿宋" w:cs="仿宋"/>
                <w:b/>
                <w:bCs/>
                <w:szCs w:val="21"/>
              </w:rPr>
              <w:t>加强全市总设计师制统筹是加强全市规划统筹的重要一环</w:t>
            </w:r>
          </w:p>
          <w:p>
            <w:pPr>
              <w:widowControl w:val="0"/>
              <w:ind w:firstLine="420" w:firstLineChars="200"/>
              <w:rPr>
                <w:rFonts w:ascii="仿宋" w:hAnsi="仿宋" w:eastAsia="仿宋" w:cs="仿宋"/>
                <w:szCs w:val="21"/>
              </w:rPr>
            </w:pPr>
            <w:r>
              <w:rPr>
                <w:rFonts w:hint="eastAsia" w:ascii="仿宋" w:hAnsi="仿宋" w:eastAsia="仿宋" w:cs="仿宋"/>
                <w:b w:val="0"/>
                <w:bCs w:val="0"/>
                <w:szCs w:val="21"/>
              </w:rPr>
              <w:t>市政府主要领导、市规划和自然资源局主要领导均强调要进一步发挥市规划和自然资源局的规划统筹作用，重点地区是城市规划建设和规划实施的重点区域，目前全市大部分重点地区均已设立总设计师制，加强重点地区的规划统筹是全市规划统筹的重要要求，而加强总设计师制的统筹是加强重点地区规划统筹的重要一环。有必要持续跟踪各区总设计师制的实施情况，评估检讨存在的问题，并对下一步制度优化提出政策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60" w:type="dxa"/>
            <w:vAlign w:val="center"/>
          </w:tcPr>
          <w:p>
            <w:pPr>
              <w:widowControl w:val="0"/>
              <w:rPr>
                <w:rFonts w:ascii="仿宋" w:hAnsi="仿宋" w:eastAsia="仿宋" w:cs="仿宋"/>
                <w:szCs w:val="21"/>
              </w:rPr>
            </w:pPr>
            <w:r>
              <w:rPr>
                <w:rFonts w:hint="eastAsia" w:ascii="仿宋" w:hAnsi="仿宋" w:eastAsia="仿宋" w:cs="仿宋"/>
                <w:szCs w:val="21"/>
              </w:rPr>
              <w:t>项目前期设计、规划论证单位</w:t>
            </w:r>
          </w:p>
        </w:tc>
        <w:tc>
          <w:tcPr>
            <w:tcW w:w="7407" w:type="dxa"/>
            <w:gridSpan w:val="4"/>
            <w:vAlign w:val="center"/>
          </w:tcPr>
          <w:p>
            <w:pPr>
              <w:widowControl w:val="0"/>
              <w:rPr>
                <w:rFonts w:hint="eastAsia" w:ascii="仿宋" w:hAnsi="仿宋" w:eastAsia="仿宋" w:cs="仿宋"/>
                <w:szCs w:val="21"/>
                <w:lang w:eastAsia="zh-CN"/>
              </w:rPr>
            </w:pPr>
            <w:r>
              <w:rPr>
                <w:rFonts w:hint="eastAsia" w:ascii="仿宋" w:hAnsi="仿宋" w:eastAsia="仿宋" w:cs="仿宋"/>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560" w:type="dxa"/>
            <w:vAlign w:val="center"/>
          </w:tcPr>
          <w:p>
            <w:pPr>
              <w:widowControl w:val="0"/>
              <w:jc w:val="center"/>
              <w:rPr>
                <w:rFonts w:ascii="仿宋" w:hAnsi="仿宋" w:eastAsia="仿宋" w:cs="仿宋"/>
                <w:szCs w:val="21"/>
              </w:rPr>
            </w:pPr>
            <w:r>
              <w:rPr>
                <w:rFonts w:hint="eastAsia" w:ascii="仿宋" w:hAnsi="仿宋" w:eastAsia="仿宋" w:cs="仿宋"/>
                <w:kern w:val="0"/>
                <w:szCs w:val="21"/>
              </w:rPr>
              <w:t>投标人资质要求</w:t>
            </w:r>
          </w:p>
        </w:tc>
        <w:tc>
          <w:tcPr>
            <w:tcW w:w="7407" w:type="dxa"/>
            <w:gridSpan w:val="4"/>
          </w:tcPr>
          <w:p>
            <w:pPr>
              <w:widowControl w:val="0"/>
              <w:rPr>
                <w:rFonts w:ascii="仿宋" w:hAnsi="仿宋" w:eastAsia="仿宋" w:cs="仿宋"/>
                <w:b/>
                <w:kern w:val="0"/>
                <w:szCs w:val="21"/>
              </w:rPr>
            </w:pPr>
            <w:r>
              <w:rPr>
                <w:rFonts w:hint="eastAsia" w:ascii="仿宋" w:hAnsi="仿宋" w:eastAsia="仿宋" w:cs="仿宋"/>
                <w:b/>
                <w:kern w:val="0"/>
                <w:szCs w:val="21"/>
              </w:rPr>
              <w:t>注意：采购人根据项目所需提供明确、具体的资质要求，资质要求的内容必须与项目等级相匹配且符合相关法律规定。（设置的投标人资格要求必须提交有法律法规依据的证明文件，且不具备倾向性）</w:t>
            </w:r>
          </w:p>
          <w:p>
            <w:pPr>
              <w:spacing w:line="340" w:lineRule="exact"/>
              <w:ind w:firstLine="420" w:firstLineChars="200"/>
              <w:rPr>
                <w:rFonts w:ascii="仿宋" w:hAnsi="仿宋" w:eastAsia="仿宋" w:cs="宋体"/>
                <w:kern w:val="0"/>
                <w:szCs w:val="21"/>
              </w:rPr>
            </w:pPr>
            <w:r>
              <w:rPr>
                <w:rFonts w:hint="eastAsia" w:ascii="仿宋" w:hAnsi="仿宋" w:eastAsia="仿宋" w:cs="宋体"/>
                <w:kern w:val="0"/>
                <w:szCs w:val="21"/>
              </w:rPr>
              <w:t>1、</w:t>
            </w:r>
            <w:r>
              <w:rPr>
                <w:rFonts w:ascii="仿宋" w:hAnsi="仿宋" w:eastAsia="仿宋" w:cs="宋体"/>
                <w:kern w:val="0"/>
                <w:szCs w:val="21"/>
              </w:rPr>
              <w:t>具有独立法人资格；</w:t>
            </w:r>
          </w:p>
          <w:p>
            <w:pPr>
              <w:spacing w:line="340" w:lineRule="exact"/>
              <w:ind w:firstLine="420" w:firstLineChars="200"/>
              <w:rPr>
                <w:rFonts w:ascii="仿宋" w:hAnsi="仿宋" w:eastAsia="仿宋" w:cs="仿宋"/>
                <w:b/>
                <w:kern w:val="0"/>
                <w:szCs w:val="21"/>
              </w:rPr>
            </w:pPr>
            <w:r>
              <w:rPr>
                <w:rFonts w:ascii="仿宋" w:hAnsi="仿宋" w:eastAsia="仿宋" w:cs="宋体"/>
                <w:kern w:val="0"/>
                <w:szCs w:val="21"/>
              </w:rPr>
              <w:t>2</w:t>
            </w:r>
            <w:r>
              <w:rPr>
                <w:rFonts w:hint="eastAsia" w:ascii="仿宋" w:hAnsi="仿宋" w:eastAsia="仿宋" w:cs="宋体"/>
                <w:kern w:val="0"/>
                <w:szCs w:val="21"/>
              </w:rPr>
              <w:t>、</w:t>
            </w:r>
            <w:r>
              <w:rPr>
                <w:rFonts w:ascii="仿宋" w:hAnsi="仿宋" w:eastAsia="仿宋" w:cs="宋体"/>
                <w:kern w:val="0"/>
                <w:szCs w:val="21"/>
              </w:rPr>
              <w:t>本项目不接受联合体投标，不允许分包，不接受投标人选用进口产品参与投标。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560" w:type="dxa"/>
            <w:vAlign w:val="center"/>
          </w:tcPr>
          <w:p>
            <w:pPr>
              <w:widowControl w:val="0"/>
              <w:jc w:val="center"/>
              <w:rPr>
                <w:rFonts w:ascii="仿宋" w:hAnsi="仿宋" w:eastAsia="仿宋" w:cs="仿宋"/>
                <w:kern w:val="0"/>
                <w:szCs w:val="21"/>
              </w:rPr>
            </w:pPr>
            <w:r>
              <w:rPr>
                <w:rFonts w:hint="eastAsia" w:ascii="仿宋" w:hAnsi="仿宋" w:eastAsia="仿宋" w:cs="仿宋"/>
                <w:bCs/>
                <w:szCs w:val="21"/>
              </w:rPr>
              <w:t>需求内容</w:t>
            </w:r>
          </w:p>
        </w:tc>
        <w:tc>
          <w:tcPr>
            <w:tcW w:w="7407" w:type="dxa"/>
            <w:gridSpan w:val="4"/>
          </w:tcPr>
          <w:p>
            <w:pPr>
              <w:spacing w:line="340" w:lineRule="exact"/>
              <w:rPr>
                <w:rFonts w:ascii="仿宋" w:hAnsi="仿宋" w:eastAsia="仿宋" w:cs="仿宋"/>
                <w:b/>
                <w:szCs w:val="21"/>
              </w:rPr>
            </w:pPr>
            <w:r>
              <w:rPr>
                <w:rFonts w:hint="eastAsia" w:ascii="仿宋" w:hAnsi="仿宋" w:eastAsia="仿宋" w:cs="仿宋"/>
                <w:b/>
                <w:szCs w:val="21"/>
              </w:rPr>
              <w:t>*1、报价要求</w:t>
            </w:r>
          </w:p>
          <w:p>
            <w:pPr>
              <w:ind w:firstLine="420" w:firstLineChars="200"/>
              <w:jc w:val="left"/>
              <w:rPr>
                <w:rFonts w:ascii="仿宋" w:hAnsi="仿宋" w:eastAsia="仿宋" w:cs="仿宋"/>
                <w:kern w:val="0"/>
                <w:szCs w:val="21"/>
              </w:rPr>
            </w:pPr>
            <w:r>
              <w:rPr>
                <w:rFonts w:ascii="仿宋" w:hAnsi="仿宋" w:eastAsia="仿宋" w:cs="仿宋"/>
                <w:kern w:val="0"/>
                <w:szCs w:val="21"/>
              </w:rPr>
              <w:t>（1）本项目服务费采用包干制，应包括服务成本、法定税费和企业的利润。由投标供应商根据采购文件所提供的资料自行测算投标报价；一经中标，报价总价作为中标供应商与采购人签订的合同金额，合同期限内不做调整；</w:t>
            </w:r>
          </w:p>
          <w:p>
            <w:pPr>
              <w:ind w:firstLine="420" w:firstLineChars="200"/>
              <w:jc w:val="left"/>
              <w:rPr>
                <w:rFonts w:ascii="仿宋" w:hAnsi="仿宋" w:eastAsia="仿宋" w:cs="仿宋"/>
                <w:kern w:val="0"/>
                <w:szCs w:val="21"/>
              </w:rPr>
            </w:pPr>
            <w:r>
              <w:rPr>
                <w:rFonts w:ascii="仿宋" w:hAnsi="仿宋" w:eastAsia="仿宋" w:cs="仿宋"/>
                <w:kern w:val="0"/>
                <w:szCs w:val="21"/>
              </w:rPr>
              <w:t>（</w:t>
            </w:r>
            <w:r>
              <w:rPr>
                <w:rFonts w:hint="eastAsia" w:ascii="仿宋" w:hAnsi="仿宋" w:eastAsia="仿宋" w:cs="仿宋"/>
                <w:kern w:val="0"/>
                <w:szCs w:val="21"/>
                <w:lang w:val="en-US" w:eastAsia="zh-CN"/>
              </w:rPr>
              <w:t>2</w:t>
            </w:r>
            <w:r>
              <w:rPr>
                <w:rFonts w:ascii="仿宋" w:hAnsi="仿宋" w:eastAsia="仿宋" w:cs="仿宋"/>
                <w:kern w:val="0"/>
                <w:szCs w:val="21"/>
              </w:rPr>
              <w:t>）投标供应商的报价不得超过项目预算金额。</w:t>
            </w:r>
          </w:p>
          <w:p>
            <w:pPr>
              <w:widowControl w:val="0"/>
              <w:rPr>
                <w:rFonts w:ascii="仿宋" w:hAnsi="仿宋" w:eastAsia="仿宋" w:cs="仿宋"/>
                <w:szCs w:val="21"/>
              </w:rPr>
            </w:pPr>
            <w:r>
              <w:rPr>
                <w:rFonts w:hint="eastAsia" w:ascii="仿宋" w:hAnsi="仿宋" w:eastAsia="仿宋" w:cs="仿宋"/>
                <w:b/>
                <w:szCs w:val="21"/>
              </w:rPr>
              <w:t>*</w:t>
            </w:r>
            <w:r>
              <w:rPr>
                <w:rFonts w:hint="eastAsia" w:ascii="仿宋" w:hAnsi="仿宋" w:eastAsia="仿宋" w:cs="仿宋"/>
                <w:szCs w:val="21"/>
              </w:rPr>
              <w:t>2</w:t>
            </w:r>
            <w:r>
              <w:rPr>
                <w:rFonts w:hint="eastAsia" w:ascii="仿宋" w:hAnsi="仿宋" w:eastAsia="仿宋" w:cs="仿宋"/>
                <w:b/>
                <w:szCs w:val="21"/>
              </w:rPr>
              <w:t>、付款方式</w:t>
            </w:r>
          </w:p>
          <w:p>
            <w:pPr>
              <w:spacing w:line="340" w:lineRule="exact"/>
              <w:ind w:firstLine="420" w:firstLineChars="200"/>
              <w:rPr>
                <w:rFonts w:ascii="仿宋" w:hAnsi="仿宋" w:eastAsia="仿宋" w:cs="宋体"/>
                <w:b w:val="0"/>
                <w:bCs w:val="0"/>
                <w:kern w:val="0"/>
                <w:szCs w:val="21"/>
              </w:rPr>
            </w:pPr>
            <w:r>
              <w:rPr>
                <w:rFonts w:hint="eastAsia" w:ascii="仿宋" w:hAnsi="仿宋" w:eastAsia="仿宋" w:cs="宋体"/>
                <w:b w:val="0"/>
                <w:bCs w:val="0"/>
                <w:kern w:val="0"/>
                <w:szCs w:val="21"/>
              </w:rPr>
              <w:t>本项目分三期支付合同款。</w:t>
            </w:r>
          </w:p>
          <w:p>
            <w:pPr>
              <w:spacing w:line="340" w:lineRule="exact"/>
              <w:ind w:firstLine="420" w:firstLineChars="200"/>
              <w:rPr>
                <w:rFonts w:ascii="仿宋" w:hAnsi="仿宋" w:eastAsia="仿宋" w:cs="宋体"/>
                <w:kern w:val="0"/>
                <w:szCs w:val="21"/>
                <w:highlight w:val="none"/>
              </w:rPr>
            </w:pPr>
            <w:r>
              <w:rPr>
                <w:rFonts w:hint="eastAsia" w:ascii="仿宋" w:hAnsi="仿宋" w:eastAsia="仿宋" w:cs="宋体"/>
                <w:kern w:val="0"/>
                <w:szCs w:val="21"/>
              </w:rPr>
              <w:t>首期款：自双方签订合同之日起</w:t>
            </w:r>
            <w:r>
              <w:rPr>
                <w:rFonts w:hint="eastAsia" w:ascii="仿宋" w:hAnsi="仿宋" w:eastAsia="仿宋" w:cs="宋体"/>
                <w:kern w:val="0"/>
                <w:szCs w:val="21"/>
                <w:lang w:val="en-US" w:eastAsia="zh-CN"/>
              </w:rPr>
              <w:t>30</w:t>
            </w:r>
            <w:r>
              <w:rPr>
                <w:rFonts w:hint="eastAsia" w:ascii="仿宋" w:hAnsi="仿宋" w:eastAsia="仿宋" w:cs="宋体"/>
                <w:kern w:val="0"/>
                <w:szCs w:val="21"/>
              </w:rPr>
              <w:t>个工作日内，根据乙方提出的付款申请，甲方按照合同要求支付乙方合</w:t>
            </w:r>
            <w:r>
              <w:rPr>
                <w:rFonts w:hint="eastAsia" w:ascii="仿宋" w:hAnsi="仿宋" w:eastAsia="仿宋" w:cs="宋体"/>
                <w:kern w:val="0"/>
                <w:szCs w:val="21"/>
                <w:highlight w:val="none"/>
              </w:rPr>
              <w:t>同总价款的</w:t>
            </w:r>
            <w:r>
              <w:rPr>
                <w:rFonts w:hint="eastAsia" w:ascii="仿宋" w:hAnsi="仿宋" w:eastAsia="仿宋" w:cs="宋体"/>
                <w:kern w:val="0"/>
                <w:szCs w:val="21"/>
                <w:highlight w:val="none"/>
                <w:lang w:val="en-US" w:eastAsia="zh-CN"/>
              </w:rPr>
              <w:t>30</w:t>
            </w:r>
            <w:r>
              <w:rPr>
                <w:rFonts w:hint="eastAsia" w:ascii="仿宋" w:hAnsi="仿宋" w:eastAsia="仿宋" w:cs="宋体"/>
                <w:kern w:val="0"/>
                <w:szCs w:val="21"/>
                <w:highlight w:val="none"/>
              </w:rPr>
              <w:t>%；</w:t>
            </w:r>
          </w:p>
          <w:p>
            <w:pPr>
              <w:spacing w:line="340" w:lineRule="exact"/>
              <w:ind w:firstLine="420" w:firstLineChars="200"/>
              <w:rPr>
                <w:rFonts w:ascii="仿宋" w:hAnsi="仿宋" w:eastAsia="仿宋" w:cs="宋体"/>
                <w:kern w:val="0"/>
                <w:szCs w:val="21"/>
                <w:highlight w:val="none"/>
              </w:rPr>
            </w:pPr>
            <w:r>
              <w:rPr>
                <w:rFonts w:hint="eastAsia" w:ascii="仿宋" w:hAnsi="仿宋" w:eastAsia="仿宋" w:cs="宋体"/>
                <w:kern w:val="0"/>
                <w:szCs w:val="21"/>
                <w:highlight w:val="none"/>
              </w:rPr>
              <w:t>二期款：乙方提交完成本</w:t>
            </w:r>
            <w:r>
              <w:rPr>
                <w:rFonts w:hint="eastAsia" w:ascii="仿宋" w:hAnsi="仿宋" w:eastAsia="仿宋" w:cs="宋体"/>
                <w:kern w:val="0"/>
                <w:szCs w:val="21"/>
                <w:highlight w:val="none"/>
                <w:lang w:val="en-US" w:eastAsia="zh-CN"/>
              </w:rPr>
              <w:t>项目中期</w:t>
            </w:r>
            <w:r>
              <w:rPr>
                <w:rFonts w:hint="eastAsia" w:ascii="仿宋" w:hAnsi="仿宋" w:eastAsia="仿宋" w:cs="宋体"/>
                <w:kern w:val="0"/>
                <w:szCs w:val="21"/>
                <w:highlight w:val="none"/>
              </w:rPr>
              <w:t>成果，经采购方处室审查合格后支付，甲方按照合同要求支付乙方合同总价款的</w:t>
            </w:r>
            <w:r>
              <w:rPr>
                <w:rFonts w:hint="eastAsia" w:ascii="仿宋" w:hAnsi="仿宋" w:eastAsia="仿宋" w:cs="宋体"/>
                <w:kern w:val="0"/>
                <w:szCs w:val="21"/>
                <w:highlight w:val="none"/>
                <w:lang w:val="en-US" w:eastAsia="zh-CN"/>
              </w:rPr>
              <w:t>40</w:t>
            </w:r>
            <w:r>
              <w:rPr>
                <w:rFonts w:hint="eastAsia" w:ascii="仿宋" w:hAnsi="仿宋" w:eastAsia="仿宋" w:cs="宋体"/>
                <w:kern w:val="0"/>
                <w:szCs w:val="21"/>
                <w:highlight w:val="none"/>
              </w:rPr>
              <w:t>%；</w:t>
            </w:r>
          </w:p>
          <w:p>
            <w:pPr>
              <w:spacing w:line="340" w:lineRule="exact"/>
              <w:ind w:firstLine="420" w:firstLineChars="200"/>
              <w:rPr>
                <w:rFonts w:ascii="仿宋" w:hAnsi="仿宋" w:eastAsia="仿宋" w:cs="宋体"/>
                <w:kern w:val="0"/>
                <w:szCs w:val="21"/>
                <w:highlight w:val="none"/>
              </w:rPr>
            </w:pPr>
            <w:r>
              <w:rPr>
                <w:rFonts w:hint="eastAsia" w:ascii="仿宋" w:hAnsi="仿宋" w:eastAsia="仿宋" w:cs="宋体"/>
                <w:kern w:val="0"/>
                <w:szCs w:val="21"/>
                <w:highlight w:val="none"/>
              </w:rPr>
              <w:t>尾款：乙方提交完成本项目全部成果，并通过甲方成果验收后，甲方按照合同要求支付乙方合同总价款的</w:t>
            </w:r>
            <w:r>
              <w:rPr>
                <w:rFonts w:hint="eastAsia" w:ascii="仿宋" w:hAnsi="仿宋" w:eastAsia="仿宋" w:cs="宋体"/>
                <w:kern w:val="0"/>
                <w:szCs w:val="21"/>
                <w:highlight w:val="none"/>
                <w:lang w:val="en-US" w:eastAsia="zh-CN"/>
              </w:rPr>
              <w:t>30</w:t>
            </w:r>
            <w:r>
              <w:rPr>
                <w:rFonts w:hint="eastAsia" w:ascii="仿宋" w:hAnsi="仿宋" w:eastAsia="仿宋" w:cs="宋体"/>
                <w:kern w:val="0"/>
                <w:szCs w:val="21"/>
                <w:highlight w:val="none"/>
              </w:rPr>
              <w:t>%。</w:t>
            </w:r>
          </w:p>
          <w:p>
            <w:pPr>
              <w:widowControl w:val="0"/>
              <w:rPr>
                <w:rFonts w:ascii="仿宋" w:hAnsi="仿宋" w:eastAsia="仿宋" w:cs="仿宋"/>
                <w:b/>
                <w:szCs w:val="21"/>
              </w:rPr>
            </w:pPr>
            <w:r>
              <w:rPr>
                <w:rFonts w:hint="eastAsia" w:ascii="仿宋" w:hAnsi="仿宋" w:eastAsia="仿宋" w:cs="仿宋"/>
                <w:b/>
                <w:szCs w:val="21"/>
              </w:rPr>
              <w:t>*3、履约保证金</w:t>
            </w:r>
          </w:p>
          <w:p>
            <w:pPr>
              <w:ind w:firstLine="420" w:firstLineChars="200"/>
              <w:rPr>
                <w:rFonts w:ascii="仿宋" w:hAnsi="仿宋" w:eastAsia="仿宋" w:cs="仿宋"/>
                <w:szCs w:val="21"/>
              </w:rPr>
            </w:pPr>
            <w:r>
              <w:rPr>
                <w:rFonts w:hint="eastAsia" w:ascii="仿宋" w:hAnsi="仿宋" w:eastAsia="仿宋"/>
                <w:szCs w:val="21"/>
                <w:lang w:val="en-US" w:eastAsia="zh-CN"/>
              </w:rPr>
              <w:t>无</w:t>
            </w:r>
            <w:r>
              <w:rPr>
                <w:rFonts w:hint="eastAsia" w:ascii="仿宋" w:hAnsi="仿宋" w:eastAsia="仿宋"/>
                <w:szCs w:val="21"/>
              </w:rPr>
              <w:t>。</w:t>
            </w:r>
          </w:p>
          <w:p>
            <w:pPr>
              <w:widowControl w:val="0"/>
              <w:rPr>
                <w:rFonts w:ascii="仿宋" w:hAnsi="仿宋" w:eastAsia="仿宋" w:cs="仿宋"/>
                <w:b/>
                <w:szCs w:val="21"/>
              </w:rPr>
            </w:pPr>
            <w:r>
              <w:rPr>
                <w:rFonts w:hint="eastAsia" w:ascii="仿宋" w:hAnsi="仿宋" w:eastAsia="仿宋" w:cs="仿宋"/>
                <w:b/>
                <w:szCs w:val="21"/>
              </w:rPr>
              <w:t>*4、违约责任</w:t>
            </w:r>
          </w:p>
          <w:p>
            <w:pPr>
              <w:ind w:firstLine="420" w:firstLineChars="200"/>
              <w:rPr>
                <w:rFonts w:ascii="Times New Roman" w:hAnsi="Times New Roman" w:eastAsia="仿宋"/>
                <w:color w:val="000000"/>
                <w:szCs w:val="21"/>
              </w:rPr>
            </w:pPr>
            <w:r>
              <w:rPr>
                <w:rFonts w:hint="eastAsia" w:ascii="Times New Roman" w:hAnsi="Times New Roman" w:eastAsia="仿宋"/>
                <w:color w:val="000000"/>
                <w:szCs w:val="21"/>
              </w:rPr>
              <w:t>以合同约定为准</w:t>
            </w:r>
            <w:r>
              <w:rPr>
                <w:rFonts w:ascii="Times New Roman" w:hAnsi="Times New Roman" w:eastAsia="仿宋"/>
                <w:color w:val="000000"/>
                <w:szCs w:val="21"/>
              </w:rPr>
              <w:t>。</w:t>
            </w:r>
          </w:p>
          <w:p>
            <w:pPr>
              <w:widowControl w:val="0"/>
              <w:rPr>
                <w:rFonts w:ascii="仿宋" w:hAnsi="仿宋" w:eastAsia="仿宋" w:cs="仿宋"/>
                <w:b/>
                <w:szCs w:val="21"/>
              </w:rPr>
            </w:pPr>
            <w:r>
              <w:rPr>
                <w:rFonts w:hint="eastAsia" w:ascii="仿宋" w:hAnsi="仿宋" w:eastAsia="仿宋" w:cs="仿宋"/>
                <w:b/>
                <w:szCs w:val="21"/>
              </w:rPr>
              <w:t>*5、服务质量监督和项目验收要求</w:t>
            </w:r>
          </w:p>
          <w:p>
            <w:pPr>
              <w:ind w:firstLine="420" w:firstLineChars="200"/>
            </w:pPr>
            <w:r>
              <w:rPr>
                <w:rFonts w:hint="eastAsia" w:ascii="仿宋" w:hAnsi="仿宋" w:eastAsia="仿宋"/>
                <w:color w:val="000000"/>
                <w:szCs w:val="21"/>
              </w:rPr>
              <w:t>由采购方对中标人完成的项目成果进行验收。</w:t>
            </w:r>
            <w:r>
              <w:rPr>
                <w:rFonts w:hint="eastAsia" w:ascii="仿宋" w:hAnsi="仿宋" w:eastAsia="仿宋"/>
                <w:color w:val="000000"/>
                <w:szCs w:val="21"/>
                <w:lang w:val="en-US" w:eastAsia="zh-CN"/>
              </w:rPr>
              <w:t>项目</w:t>
            </w:r>
            <w:r>
              <w:rPr>
                <w:rFonts w:hint="eastAsia" w:ascii="仿宋" w:hAnsi="仿宋" w:eastAsia="仿宋"/>
                <w:szCs w:val="21"/>
                <w:lang w:val="en-US" w:eastAsia="zh-CN"/>
              </w:rPr>
              <w:t>中期</w:t>
            </w:r>
            <w:r>
              <w:rPr>
                <w:rFonts w:hint="eastAsia" w:ascii="仿宋" w:hAnsi="仿宋" w:eastAsia="仿宋"/>
                <w:szCs w:val="21"/>
              </w:rPr>
              <w:t>成果验收要求为采购方项目负责人签字，最终成果验收要求为采购方业务会议审议通过。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1560" w:type="dxa"/>
            <w:vAlign w:val="center"/>
          </w:tcPr>
          <w:p>
            <w:pPr>
              <w:widowControl w:val="0"/>
              <w:jc w:val="center"/>
              <w:rPr>
                <w:rFonts w:ascii="仿宋" w:hAnsi="仿宋" w:eastAsia="仿宋" w:cs="仿宋"/>
                <w:kern w:val="0"/>
                <w:szCs w:val="21"/>
              </w:rPr>
            </w:pPr>
            <w:r>
              <w:rPr>
                <w:rFonts w:hint="eastAsia" w:ascii="仿宋" w:hAnsi="仿宋" w:eastAsia="仿宋" w:cs="仿宋"/>
                <w:kern w:val="0"/>
                <w:szCs w:val="21"/>
              </w:rPr>
              <w:t>具体技术要求</w:t>
            </w:r>
          </w:p>
        </w:tc>
        <w:tc>
          <w:tcPr>
            <w:tcW w:w="7407" w:type="dxa"/>
            <w:gridSpan w:val="4"/>
          </w:tcPr>
          <w:p>
            <w:pPr>
              <w:ind w:firstLine="421" w:firstLineChars="200"/>
              <w:rPr>
                <w:rFonts w:ascii="仿宋" w:hAnsi="仿宋" w:eastAsia="仿宋"/>
                <w:b/>
              </w:rPr>
            </w:pPr>
            <w:r>
              <w:rPr>
                <w:rFonts w:hint="eastAsia" w:ascii="仿宋" w:hAnsi="仿宋" w:eastAsia="仿宋"/>
                <w:b/>
              </w:rPr>
              <w:t>1、总体要求</w:t>
            </w:r>
          </w:p>
          <w:p>
            <w:pPr>
              <w:ind w:firstLine="420" w:firstLineChars="200"/>
              <w:rPr>
                <w:rFonts w:hint="eastAsia" w:ascii="仿宋" w:hAnsi="仿宋" w:eastAsia="仿宋"/>
                <w:lang w:val="en-US" w:eastAsia="zh-CN"/>
              </w:rPr>
            </w:pPr>
            <w:r>
              <w:rPr>
                <w:rFonts w:hint="eastAsia" w:ascii="仿宋" w:hAnsi="仿宋" w:eastAsia="仿宋"/>
                <w:lang w:val="en-US" w:eastAsia="zh-CN"/>
              </w:rPr>
              <w:t>本项目主要服务于两个目标：一是需系统梳理总设计师制执行情况，建立总设计师台账，评估总设计师工作情况；二是对重点地区总设计师制度实施要点及政策路径进行优化设计，以解决当前我市重点地区总设计师制度在推进过程中存在的统筹力度不足等问题，有力支撑相关工作开展。</w:t>
            </w:r>
          </w:p>
          <w:p>
            <w:pPr>
              <w:ind w:firstLine="421" w:firstLineChars="200"/>
              <w:rPr>
                <w:rFonts w:ascii="仿宋" w:hAnsi="仿宋" w:eastAsia="仿宋"/>
                <w:b/>
              </w:rPr>
            </w:pPr>
            <w:r>
              <w:rPr>
                <w:rFonts w:hint="eastAsia" w:ascii="仿宋" w:hAnsi="仿宋" w:eastAsia="仿宋"/>
                <w:b/>
              </w:rPr>
              <w:t>2、工作内容</w:t>
            </w:r>
          </w:p>
          <w:p>
            <w:pPr>
              <w:ind w:firstLine="420" w:firstLineChars="200"/>
              <w:rPr>
                <w:rFonts w:hint="eastAsia" w:ascii="仿宋" w:hAnsi="仿宋" w:eastAsia="仿宋"/>
                <w:b w:val="0"/>
                <w:bCs/>
              </w:rPr>
            </w:pPr>
            <w:r>
              <w:rPr>
                <w:rFonts w:hint="eastAsia" w:ascii="仿宋" w:hAnsi="仿宋" w:eastAsia="仿宋"/>
                <w:b w:val="0"/>
                <w:bCs/>
              </w:rPr>
              <w:t>（</w:t>
            </w:r>
            <w:r>
              <w:rPr>
                <w:rFonts w:hint="eastAsia" w:ascii="仿宋" w:hAnsi="仿宋" w:eastAsia="仿宋"/>
                <w:b w:val="0"/>
                <w:bCs/>
                <w:lang w:val="en-US" w:eastAsia="zh-CN"/>
              </w:rPr>
              <w:t>1</w:t>
            </w:r>
            <w:r>
              <w:rPr>
                <w:rFonts w:hint="eastAsia" w:ascii="仿宋" w:hAnsi="仿宋" w:eastAsia="仿宋"/>
                <w:b w:val="0"/>
                <w:bCs/>
              </w:rPr>
              <w:t>）重点地区总设计师制跟踪及台账建立</w:t>
            </w:r>
          </w:p>
          <w:p>
            <w:pPr>
              <w:ind w:firstLine="420" w:firstLineChars="200"/>
              <w:rPr>
                <w:rFonts w:hint="eastAsia" w:ascii="仿宋" w:hAnsi="仿宋" w:eastAsia="仿宋"/>
                <w:b w:val="0"/>
                <w:bCs/>
              </w:rPr>
            </w:pPr>
            <w:r>
              <w:rPr>
                <w:rFonts w:hint="eastAsia" w:ascii="仿宋" w:hAnsi="仿宋" w:eastAsia="仿宋"/>
                <w:b w:val="0"/>
                <w:bCs/>
              </w:rPr>
              <w:t>全面了解全市各区、各重点地区总设计师制度建立及执行情况，汇总建立重点地区总设计师制台账，为全市总设计师制统筹提供抓手。</w:t>
            </w:r>
          </w:p>
          <w:p>
            <w:pPr>
              <w:ind w:firstLine="420" w:firstLineChars="200"/>
              <w:rPr>
                <w:rFonts w:hint="eastAsia" w:ascii="仿宋" w:hAnsi="仿宋" w:eastAsia="仿宋"/>
                <w:b w:val="0"/>
                <w:bCs/>
              </w:rPr>
            </w:pPr>
            <w:r>
              <w:rPr>
                <w:rFonts w:hint="eastAsia" w:ascii="仿宋" w:hAnsi="仿宋" w:eastAsia="仿宋"/>
                <w:b w:val="0"/>
                <w:bCs/>
              </w:rPr>
              <w:t>（</w:t>
            </w:r>
            <w:r>
              <w:rPr>
                <w:rFonts w:hint="eastAsia" w:ascii="仿宋" w:hAnsi="仿宋" w:eastAsia="仿宋"/>
                <w:b w:val="0"/>
                <w:bCs/>
                <w:lang w:val="en-US" w:eastAsia="zh-CN"/>
              </w:rPr>
              <w:t>2</w:t>
            </w:r>
            <w:r>
              <w:rPr>
                <w:rFonts w:hint="eastAsia" w:ascii="仿宋" w:hAnsi="仿宋" w:eastAsia="仿宋"/>
                <w:b w:val="0"/>
                <w:bCs/>
              </w:rPr>
              <w:t>）重点地区总设计师制2025年度评估</w:t>
            </w:r>
          </w:p>
          <w:p>
            <w:pPr>
              <w:ind w:firstLine="420" w:firstLineChars="200"/>
              <w:rPr>
                <w:rFonts w:hint="eastAsia" w:ascii="仿宋" w:hAnsi="仿宋" w:eastAsia="仿宋"/>
                <w:b w:val="0"/>
                <w:bCs/>
              </w:rPr>
            </w:pPr>
            <w:r>
              <w:rPr>
                <w:rFonts w:hint="eastAsia" w:ascii="仿宋" w:hAnsi="仿宋" w:eastAsia="仿宋"/>
                <w:b w:val="0"/>
                <w:bCs/>
              </w:rPr>
              <w:t>持续跟踪全市各总设计师团队工作情况，总结总设计师团队通过创新谋划、技术咨询、技术协调等方式在服务片区方面的工作开展情况、主要成绩、问题及建议，总结形成年度工作报告。</w:t>
            </w:r>
          </w:p>
          <w:p>
            <w:pPr>
              <w:ind w:firstLine="420" w:firstLineChars="200"/>
              <w:rPr>
                <w:rFonts w:hint="eastAsia" w:ascii="仿宋" w:hAnsi="仿宋" w:eastAsia="仿宋"/>
                <w:b w:val="0"/>
                <w:bCs/>
              </w:rPr>
            </w:pPr>
            <w:r>
              <w:rPr>
                <w:rFonts w:hint="eastAsia" w:ascii="仿宋" w:hAnsi="仿宋" w:eastAsia="仿宋"/>
                <w:b w:val="0"/>
                <w:bCs/>
              </w:rPr>
              <w:t>（</w:t>
            </w:r>
            <w:r>
              <w:rPr>
                <w:rFonts w:hint="eastAsia" w:ascii="仿宋" w:hAnsi="仿宋" w:eastAsia="仿宋"/>
                <w:b w:val="0"/>
                <w:bCs/>
                <w:lang w:val="en-US" w:eastAsia="zh-CN"/>
              </w:rPr>
              <w:t>3</w:t>
            </w:r>
            <w:r>
              <w:rPr>
                <w:rFonts w:hint="eastAsia" w:ascii="仿宋" w:hAnsi="仿宋" w:eastAsia="仿宋"/>
                <w:b w:val="0"/>
                <w:bCs/>
              </w:rPr>
              <w:t>）重点地区总设计师制完善建议</w:t>
            </w:r>
          </w:p>
          <w:p>
            <w:pPr>
              <w:ind w:firstLine="420" w:firstLineChars="200"/>
              <w:rPr>
                <w:rFonts w:hint="eastAsia" w:ascii="仿宋" w:hAnsi="仿宋" w:eastAsia="仿宋"/>
                <w:b w:val="0"/>
                <w:bCs/>
              </w:rPr>
            </w:pPr>
            <w:r>
              <w:rPr>
                <w:rFonts w:hint="eastAsia" w:ascii="仿宋" w:hAnsi="仿宋" w:eastAsia="仿宋"/>
                <w:b w:val="0"/>
                <w:bCs/>
              </w:rPr>
              <w:t>结合各区及各总设计师执行情况，对总设计师制提出政策优化建议，为更好规范各重点地区总设计师制、更好发挥总设计师团队作用等提出支撑。</w:t>
            </w:r>
          </w:p>
          <w:p>
            <w:pPr>
              <w:pStyle w:val="2"/>
              <w:ind w:left="0" w:leftChars="0" w:firstLine="0" w:firstLineChars="0"/>
              <w:rPr>
                <w:rFonts w:hint="eastAsia"/>
              </w:rPr>
            </w:pPr>
          </w:p>
          <w:p>
            <w:pPr>
              <w:ind w:firstLine="421" w:firstLineChars="200"/>
              <w:rPr>
                <w:rFonts w:hint="eastAsia" w:ascii="仿宋" w:hAnsi="仿宋" w:eastAsia="仿宋"/>
                <w:lang w:eastAsia="zh-CN"/>
              </w:rPr>
            </w:pPr>
            <w:r>
              <w:rPr>
                <w:rFonts w:hint="eastAsia" w:ascii="仿宋" w:hAnsi="仿宋" w:eastAsia="仿宋"/>
                <w:b/>
                <w:bCs/>
                <w:lang w:val="en-US" w:eastAsia="zh-CN"/>
              </w:rPr>
              <w:t>3</w:t>
            </w:r>
            <w:r>
              <w:rPr>
                <w:rFonts w:hint="eastAsia" w:ascii="仿宋" w:hAnsi="仿宋" w:eastAsia="仿宋"/>
                <w:b/>
                <w:bCs/>
              </w:rPr>
              <w:t>、</w:t>
            </w:r>
            <w:r>
              <w:rPr>
                <w:rFonts w:hint="eastAsia" w:ascii="仿宋" w:hAnsi="仿宋" w:eastAsia="仿宋"/>
                <w:b/>
                <w:bCs/>
                <w:lang w:val="en-US" w:eastAsia="zh-CN"/>
              </w:rPr>
              <w:t>项目</w:t>
            </w:r>
            <w:r>
              <w:rPr>
                <w:rFonts w:hint="eastAsia" w:ascii="仿宋" w:hAnsi="仿宋" w:eastAsia="仿宋"/>
                <w:b/>
              </w:rPr>
              <w:t>人员</w:t>
            </w:r>
            <w:r>
              <w:rPr>
                <w:rFonts w:hint="eastAsia" w:ascii="仿宋" w:hAnsi="仿宋" w:eastAsia="仿宋"/>
                <w:b/>
                <w:lang w:val="en-US" w:eastAsia="zh-CN"/>
              </w:rPr>
              <w:t>要求</w:t>
            </w:r>
          </w:p>
          <w:p>
            <w:pPr>
              <w:ind w:firstLine="420" w:firstLineChars="200"/>
              <w:rPr>
                <w:rFonts w:hint="eastAsia" w:ascii="仿宋" w:hAnsi="仿宋" w:eastAsia="仿宋"/>
                <w:lang w:eastAsia="zh-CN"/>
              </w:rPr>
            </w:pPr>
            <w:r>
              <w:rPr>
                <w:rFonts w:hint="eastAsia" w:ascii="仿宋" w:hAnsi="仿宋" w:eastAsia="仿宋"/>
              </w:rPr>
              <w:t>（1）中标单位有多年规划行业研究经验，了解和熟悉相关法律法规，近3年承担过相关政策研究项目</w:t>
            </w:r>
            <w:r>
              <w:rPr>
                <w:rFonts w:hint="eastAsia" w:ascii="仿宋" w:hAnsi="仿宋" w:eastAsia="仿宋"/>
                <w:lang w:eastAsia="zh-CN"/>
              </w:rPr>
              <w:t>；</w:t>
            </w:r>
          </w:p>
          <w:p>
            <w:pPr>
              <w:ind w:firstLine="420" w:firstLineChars="200"/>
              <w:rPr>
                <w:rFonts w:hint="eastAsia" w:ascii="仿宋" w:hAnsi="仿宋" w:eastAsia="仿宋"/>
                <w:lang w:eastAsia="zh-CN"/>
              </w:rPr>
            </w:pPr>
            <w:r>
              <w:rPr>
                <w:rFonts w:hint="eastAsia" w:ascii="仿宋" w:hAnsi="仿宋" w:eastAsia="仿宋"/>
              </w:rPr>
              <w:t>（2）中标单位必须独立设置项目组，有固定的项目负责人</w:t>
            </w:r>
            <w:r>
              <w:rPr>
                <w:rFonts w:hint="eastAsia" w:ascii="仿宋" w:hAnsi="仿宋" w:eastAsia="仿宋"/>
                <w:lang w:eastAsia="zh-CN"/>
              </w:rPr>
              <w:t>；</w:t>
            </w:r>
          </w:p>
          <w:p>
            <w:pPr>
              <w:ind w:firstLine="420" w:firstLineChars="200"/>
              <w:rPr>
                <w:rFonts w:hint="eastAsia" w:ascii="仿宋" w:hAnsi="仿宋" w:eastAsia="仿宋"/>
                <w:lang w:eastAsia="zh-CN"/>
              </w:rPr>
            </w:pPr>
            <w:r>
              <w:rPr>
                <w:rFonts w:hint="eastAsia" w:ascii="仿宋" w:hAnsi="仿宋" w:eastAsia="仿宋"/>
              </w:rPr>
              <w:t>（3）项目团队成员不能少于5人</w:t>
            </w:r>
            <w:r>
              <w:rPr>
                <w:rFonts w:hint="eastAsia" w:ascii="仿宋" w:hAnsi="仿宋" w:eastAsia="仿宋"/>
                <w:lang w:eastAsia="zh-CN"/>
              </w:rPr>
              <w:t>；</w:t>
            </w:r>
          </w:p>
          <w:p>
            <w:pPr>
              <w:ind w:firstLine="420" w:firstLineChars="200"/>
              <w:rPr>
                <w:rFonts w:ascii="仿宋" w:hAnsi="仿宋" w:eastAsia="仿宋" w:cs="仿宋"/>
                <w:szCs w:val="21"/>
              </w:rPr>
            </w:pPr>
            <w:r>
              <w:rPr>
                <w:rFonts w:hint="eastAsia" w:ascii="仿宋" w:hAnsi="仿宋" w:eastAsia="仿宋"/>
              </w:rPr>
              <w:t>（4）中标方不得随意更换项目负责人，如不经采购单位同意擅自更换，则采购单位有权解除合同或根据情节对其处以5000元/次的罚款。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1560" w:type="dxa"/>
          </w:tcPr>
          <w:p>
            <w:pPr>
              <w:widowControl w:val="0"/>
              <w:rPr>
                <w:rFonts w:ascii="仿宋" w:hAnsi="仿宋" w:eastAsia="仿宋" w:cs="仿宋"/>
                <w:kern w:val="0"/>
                <w:szCs w:val="21"/>
              </w:rPr>
            </w:pPr>
            <w:r>
              <w:rPr>
                <w:rFonts w:hint="eastAsia" w:ascii="仿宋" w:hAnsi="仿宋" w:eastAsia="仿宋" w:cs="仿宋"/>
                <w:kern w:val="0"/>
                <w:szCs w:val="21"/>
              </w:rPr>
              <w:t>商务需求</w:t>
            </w:r>
          </w:p>
        </w:tc>
        <w:tc>
          <w:tcPr>
            <w:tcW w:w="7407" w:type="dxa"/>
            <w:gridSpan w:val="4"/>
          </w:tcPr>
          <w:p>
            <w:pPr>
              <w:ind w:firstLine="421" w:firstLineChars="200"/>
              <w:rPr>
                <w:rFonts w:hint="eastAsia" w:ascii="仿宋" w:hAnsi="仿宋" w:eastAsia="仿宋"/>
                <w:b/>
                <w:bCs/>
              </w:rPr>
            </w:pPr>
            <w:r>
              <w:rPr>
                <w:rFonts w:hint="eastAsia" w:ascii="仿宋" w:hAnsi="仿宋" w:eastAsia="仿宋"/>
                <w:b/>
                <w:bCs/>
              </w:rPr>
              <w:t>1、项目所依据及参考的标准</w:t>
            </w:r>
          </w:p>
          <w:p>
            <w:pPr>
              <w:ind w:firstLine="420" w:firstLineChars="200"/>
              <w:rPr>
                <w:rFonts w:hint="eastAsia" w:ascii="仿宋" w:hAnsi="仿宋" w:eastAsia="仿宋"/>
              </w:rPr>
            </w:pPr>
            <w:r>
              <w:rPr>
                <w:rFonts w:hint="eastAsia" w:ascii="仿宋" w:hAnsi="仿宋" w:eastAsia="仿宋"/>
              </w:rPr>
              <w:t>项目应符合国家、省、市各类法律法规和政策文件；应符合国家、省、市已有规划技术标准与要求。</w:t>
            </w:r>
          </w:p>
          <w:p>
            <w:pPr>
              <w:ind w:firstLine="421" w:firstLineChars="200"/>
              <w:rPr>
                <w:rFonts w:hint="eastAsia" w:ascii="仿宋" w:hAnsi="仿宋" w:eastAsia="仿宋"/>
                <w:b/>
                <w:bCs/>
              </w:rPr>
            </w:pPr>
            <w:r>
              <w:rPr>
                <w:rFonts w:hint="eastAsia" w:ascii="仿宋" w:hAnsi="仿宋" w:eastAsia="仿宋"/>
                <w:b/>
                <w:bCs/>
              </w:rPr>
              <w:t>2、项目采购范围</w:t>
            </w:r>
          </w:p>
          <w:p>
            <w:pPr>
              <w:ind w:firstLine="420" w:firstLineChars="200"/>
              <w:rPr>
                <w:rFonts w:hint="eastAsia" w:ascii="仿宋" w:hAnsi="仿宋" w:eastAsia="仿宋"/>
              </w:rPr>
            </w:pPr>
            <w:r>
              <w:rPr>
                <w:rFonts w:hint="eastAsia" w:ascii="仿宋" w:hAnsi="仿宋" w:eastAsia="仿宋"/>
              </w:rPr>
              <w:t>深圳全市。</w:t>
            </w:r>
          </w:p>
          <w:p>
            <w:pPr>
              <w:ind w:firstLine="421" w:firstLineChars="200"/>
              <w:rPr>
                <w:rFonts w:hint="eastAsia" w:ascii="仿宋" w:hAnsi="仿宋" w:eastAsia="仿宋"/>
                <w:b/>
                <w:bCs/>
              </w:rPr>
            </w:pPr>
            <w:r>
              <w:rPr>
                <w:rFonts w:hint="eastAsia" w:ascii="仿宋" w:hAnsi="仿宋" w:eastAsia="仿宋"/>
                <w:b/>
                <w:bCs/>
              </w:rPr>
              <w:t>3、项目服务期限</w:t>
            </w:r>
          </w:p>
          <w:p>
            <w:pPr>
              <w:ind w:firstLine="420" w:firstLineChars="200"/>
              <w:rPr>
                <w:rFonts w:hint="eastAsia" w:ascii="仿宋" w:hAnsi="仿宋" w:eastAsia="仿宋"/>
                <w:lang w:eastAsia="zh-CN"/>
              </w:rPr>
            </w:pPr>
            <w:r>
              <w:rPr>
                <w:rFonts w:hint="eastAsia" w:ascii="仿宋" w:hAnsi="仿宋" w:eastAsia="仿宋"/>
              </w:rPr>
              <w:t>合同签订后</w:t>
            </w:r>
            <w:r>
              <w:rPr>
                <w:rFonts w:hint="eastAsia" w:ascii="仿宋" w:hAnsi="仿宋" w:eastAsia="仿宋"/>
                <w:lang w:val="en-US" w:eastAsia="zh-CN"/>
              </w:rPr>
              <w:t>8个月</w:t>
            </w:r>
            <w:r>
              <w:rPr>
                <w:rFonts w:hint="eastAsia" w:ascii="仿宋" w:hAnsi="仿宋" w:eastAsia="仿宋"/>
                <w:lang w:eastAsia="zh-CN"/>
              </w:rPr>
              <w:t>。</w:t>
            </w:r>
          </w:p>
          <w:p>
            <w:pPr>
              <w:ind w:firstLine="421" w:firstLineChars="200"/>
              <w:rPr>
                <w:rFonts w:hint="eastAsia" w:ascii="仿宋" w:hAnsi="仿宋" w:eastAsia="仿宋"/>
                <w:b/>
                <w:bCs/>
              </w:rPr>
            </w:pPr>
            <w:r>
              <w:rPr>
                <w:rFonts w:hint="eastAsia" w:ascii="仿宋" w:hAnsi="仿宋" w:eastAsia="仿宋"/>
                <w:b/>
                <w:bCs/>
              </w:rPr>
              <w:t>4、组织实施要求</w:t>
            </w:r>
          </w:p>
          <w:p>
            <w:pPr>
              <w:ind w:firstLine="420" w:firstLineChars="200"/>
              <w:rPr>
                <w:rFonts w:hint="eastAsia" w:ascii="仿宋" w:hAnsi="仿宋" w:eastAsia="仿宋"/>
              </w:rPr>
            </w:pPr>
            <w:r>
              <w:rPr>
                <w:rFonts w:hint="eastAsia" w:ascii="仿宋" w:hAnsi="仿宋" w:eastAsia="仿宋"/>
              </w:rPr>
              <w:t>为确保本次项目招标工作管理规范、实施有力，中标人应成立项目组，按采购人要求完成项目成果。中标人须配合采购人组织、举办本项目各工作阶段的汇报、审查等工作，并负责解答相关的问题。</w:t>
            </w:r>
          </w:p>
          <w:p>
            <w:pPr>
              <w:ind w:firstLine="421" w:firstLineChars="200"/>
              <w:rPr>
                <w:rFonts w:hint="eastAsia" w:ascii="仿宋" w:hAnsi="仿宋" w:eastAsia="仿宋"/>
                <w:b/>
                <w:bCs/>
              </w:rPr>
            </w:pPr>
            <w:r>
              <w:rPr>
                <w:rFonts w:hint="eastAsia" w:ascii="仿宋" w:hAnsi="仿宋" w:eastAsia="仿宋"/>
                <w:b/>
                <w:bCs/>
              </w:rPr>
              <w:t>5、成果要求</w:t>
            </w:r>
          </w:p>
          <w:p>
            <w:pPr>
              <w:ind w:firstLine="420" w:firstLineChars="200"/>
              <w:rPr>
                <w:rFonts w:hint="eastAsia" w:ascii="仿宋" w:hAnsi="仿宋" w:eastAsia="仿宋"/>
              </w:rPr>
            </w:pPr>
            <w:r>
              <w:rPr>
                <w:rFonts w:hint="eastAsia" w:ascii="仿宋" w:hAnsi="仿宋" w:eastAsia="仿宋"/>
              </w:rPr>
              <w:t>（1）《深圳市重点地区总设计师制度实施台账》（</w:t>
            </w:r>
            <w:r>
              <w:rPr>
                <w:rFonts w:hint="eastAsia" w:ascii="仿宋" w:hAnsi="仿宋" w:eastAsia="仿宋"/>
                <w:lang w:val="en-US" w:eastAsia="zh-CN"/>
              </w:rPr>
              <w:t>1份，</w:t>
            </w:r>
            <w:r>
              <w:rPr>
                <w:rFonts w:hint="eastAsia" w:ascii="仿宋" w:hAnsi="仿宋" w:eastAsia="仿宋"/>
              </w:rPr>
              <w:t>DOC格式）；</w:t>
            </w:r>
          </w:p>
          <w:p>
            <w:pPr>
              <w:ind w:firstLine="420" w:firstLineChars="200"/>
              <w:rPr>
                <w:rFonts w:hint="eastAsia" w:ascii="仿宋" w:hAnsi="仿宋" w:eastAsia="仿宋"/>
              </w:rPr>
            </w:pPr>
            <w:r>
              <w:rPr>
                <w:rFonts w:hint="eastAsia" w:ascii="仿宋" w:hAnsi="仿宋" w:eastAsia="仿宋"/>
              </w:rPr>
              <w:t>（2）2.《深圳市重点地区总设计师工作情况2025年度评估报告及政策建议》（</w:t>
            </w:r>
            <w:r>
              <w:rPr>
                <w:rFonts w:hint="eastAsia" w:ascii="仿宋" w:hAnsi="仿宋" w:eastAsia="仿宋"/>
                <w:lang w:val="en-US" w:eastAsia="zh-CN"/>
              </w:rPr>
              <w:t>1份，</w:t>
            </w:r>
            <w:r>
              <w:rPr>
                <w:rFonts w:hint="eastAsia" w:ascii="仿宋" w:hAnsi="仿宋" w:eastAsia="仿宋"/>
              </w:rPr>
              <w:t>DOC格式）。</w:t>
            </w:r>
          </w:p>
          <w:p>
            <w:pPr>
              <w:ind w:firstLine="420" w:firstLineChars="200"/>
              <w:rPr>
                <w:rFonts w:ascii="仿宋" w:hAnsi="仿宋" w:eastAsia="仿宋"/>
              </w:rPr>
            </w:pPr>
            <w:r>
              <w:rPr>
                <w:rFonts w:hint="eastAsia" w:ascii="仿宋" w:hAnsi="仿宋" w:eastAsia="仿宋"/>
              </w:rPr>
              <w:t>项目成果按照合同要求的时间节点完成</w:t>
            </w:r>
            <w:r>
              <w:rPr>
                <w:rFonts w:hint="eastAsia" w:ascii="仿宋" w:hAnsi="仿宋" w:eastAsia="仿宋"/>
                <w:lang w:eastAsia="zh-CN"/>
              </w:rPr>
              <w:t>，</w:t>
            </w:r>
            <w:r>
              <w:rPr>
                <w:rFonts w:hint="eastAsia" w:ascii="仿宋" w:hAnsi="仿宋" w:eastAsia="仿宋"/>
              </w:rPr>
              <w:t>提交地点为深圳市规划和自然资源局</w:t>
            </w:r>
            <w:r>
              <w:rPr>
                <w:rFonts w:hint="eastAsia" w:ascii="仿宋" w:hAnsi="仿宋" w:eastAsia="仿宋"/>
                <w:lang w:val="en-US" w:eastAsia="zh-CN"/>
              </w:rPr>
              <w:t>办公室</w:t>
            </w:r>
            <w:r>
              <w:rPr>
                <w:rFonts w:hint="eastAsia" w:ascii="仿宋" w:hAnsi="仿宋" w:eastAsia="仿宋"/>
              </w:rPr>
              <w:t>。</w:t>
            </w:r>
          </w:p>
          <w:p>
            <w:pPr>
              <w:ind w:firstLine="421" w:firstLineChars="200"/>
              <w:rPr>
                <w:rFonts w:hint="eastAsia" w:ascii="仿宋" w:hAnsi="仿宋" w:eastAsia="仿宋"/>
                <w:b/>
                <w:bCs/>
              </w:rPr>
            </w:pPr>
            <w:r>
              <w:rPr>
                <w:rFonts w:hint="eastAsia" w:ascii="仿宋" w:hAnsi="仿宋" w:eastAsia="仿宋"/>
                <w:b/>
                <w:bCs/>
              </w:rPr>
              <w:t>6、技术培训要求</w:t>
            </w:r>
          </w:p>
          <w:p>
            <w:pPr>
              <w:ind w:firstLine="420" w:firstLineChars="200"/>
              <w:rPr>
                <w:rFonts w:hint="eastAsia" w:ascii="仿宋" w:hAnsi="仿宋" w:eastAsia="仿宋"/>
              </w:rPr>
            </w:pPr>
            <w:r>
              <w:rPr>
                <w:rFonts w:hint="eastAsia" w:ascii="仿宋" w:hAnsi="仿宋" w:eastAsia="仿宋"/>
              </w:rPr>
              <w:t>中标供应商应按采购人需求，对采购人的相关技术人员进行技术培训，使采购人能全面理解成果内容，确保工作的实施。</w:t>
            </w:r>
            <w:bookmarkStart w:id="1" w:name="_GoBack"/>
            <w:bookmarkEnd w:id="1"/>
          </w:p>
          <w:p>
            <w:pPr>
              <w:ind w:firstLine="421" w:firstLineChars="200"/>
              <w:rPr>
                <w:rFonts w:hint="eastAsia" w:ascii="仿宋" w:hAnsi="仿宋" w:eastAsia="仿宋"/>
                <w:b/>
                <w:bCs/>
              </w:rPr>
            </w:pPr>
            <w:r>
              <w:rPr>
                <w:rFonts w:hint="eastAsia" w:ascii="仿宋" w:hAnsi="仿宋" w:eastAsia="仿宋"/>
                <w:b/>
                <w:bCs/>
              </w:rPr>
              <w:t>7、售后服务内容、要求和期限</w:t>
            </w:r>
          </w:p>
          <w:p>
            <w:pPr>
              <w:ind w:firstLine="420" w:firstLineChars="200"/>
              <w:rPr>
                <w:rFonts w:hint="eastAsia" w:ascii="仿宋" w:hAnsi="仿宋" w:eastAsia="仿宋"/>
              </w:rPr>
            </w:pPr>
            <w:r>
              <w:rPr>
                <w:rFonts w:hint="eastAsia" w:ascii="仿宋" w:hAnsi="仿宋" w:eastAsia="仿宋"/>
              </w:rPr>
              <w:t>（1）投标人在投标文件中应提供详细的售后服务承诺书；</w:t>
            </w:r>
          </w:p>
          <w:p>
            <w:pPr>
              <w:ind w:firstLine="420" w:firstLineChars="200"/>
              <w:rPr>
                <w:rFonts w:hint="eastAsia" w:ascii="仿宋" w:hAnsi="仿宋" w:eastAsia="仿宋"/>
              </w:rPr>
            </w:pPr>
            <w:r>
              <w:rPr>
                <w:rFonts w:hint="eastAsia" w:ascii="仿宋" w:hAnsi="仿宋" w:eastAsia="仿宋"/>
              </w:rPr>
              <w:t>（2）安排专人负责售后技术支持，并提供其联系手机、电话、传真、Email；如人员需要调整应及时通知采购人；</w:t>
            </w:r>
          </w:p>
          <w:p>
            <w:pPr>
              <w:ind w:firstLine="420" w:firstLineChars="200"/>
              <w:rPr>
                <w:rFonts w:ascii="仿宋" w:hAnsi="仿宋" w:eastAsia="仿宋"/>
              </w:rPr>
            </w:pPr>
            <w:r>
              <w:rPr>
                <w:rFonts w:hint="eastAsia" w:ascii="仿宋" w:hAnsi="仿宋" w:eastAsia="仿宋"/>
              </w:rPr>
              <w:t>（3）售后服务期限从最终成果完成归档之日起1年。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560" w:type="dxa"/>
            <w:vMerge w:val="restart"/>
          </w:tcPr>
          <w:p>
            <w:pPr>
              <w:widowControl w:val="0"/>
              <w:jc w:val="center"/>
              <w:rPr>
                <w:rFonts w:ascii="仿宋" w:hAnsi="仿宋" w:eastAsia="仿宋" w:cs="仿宋"/>
                <w:kern w:val="0"/>
                <w:szCs w:val="21"/>
              </w:rPr>
            </w:pPr>
            <w:r>
              <w:rPr>
                <w:rFonts w:hint="eastAsia" w:ascii="仿宋" w:hAnsi="仿宋" w:eastAsia="仿宋" w:cs="仿宋"/>
                <w:kern w:val="0"/>
                <w:szCs w:val="21"/>
              </w:rPr>
              <w:t>其他要求</w:t>
            </w:r>
          </w:p>
        </w:tc>
        <w:tc>
          <w:tcPr>
            <w:tcW w:w="7407" w:type="dxa"/>
            <w:gridSpan w:val="4"/>
          </w:tcPr>
          <w:p>
            <w:pPr>
              <w:widowControl w:val="0"/>
              <w:rPr>
                <w:rFonts w:ascii="仿宋" w:hAnsi="仿宋" w:eastAsia="仿宋" w:cs="仿宋"/>
                <w:kern w:val="0"/>
                <w:szCs w:val="21"/>
              </w:rPr>
            </w:pPr>
            <w:r>
              <w:rPr>
                <w:rFonts w:hint="eastAsia" w:ascii="仿宋" w:hAnsi="仿宋" w:eastAsia="仿宋" w:cs="仿宋"/>
                <w:b/>
                <w:szCs w:val="21"/>
              </w:rPr>
              <w:t>特定供应商的名称、项目负责人及联系方式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60" w:type="dxa"/>
            <w:vMerge w:val="continue"/>
          </w:tcPr>
          <w:p>
            <w:pPr>
              <w:widowControl w:val="0"/>
              <w:rPr>
                <w:rFonts w:ascii="仿宋" w:hAnsi="仿宋" w:eastAsia="仿宋" w:cs="仿宋"/>
                <w:kern w:val="0"/>
                <w:szCs w:val="21"/>
              </w:rPr>
            </w:pPr>
          </w:p>
        </w:tc>
        <w:tc>
          <w:tcPr>
            <w:tcW w:w="850" w:type="dxa"/>
            <w:vMerge w:val="restart"/>
          </w:tcPr>
          <w:p>
            <w:pPr>
              <w:widowControl w:val="0"/>
              <w:rPr>
                <w:rFonts w:ascii="仿宋" w:hAnsi="仿宋" w:eastAsia="仿宋" w:cs="仿宋"/>
                <w:bCs/>
                <w:kern w:val="0"/>
                <w:szCs w:val="21"/>
              </w:rPr>
            </w:pPr>
            <w:r>
              <w:rPr>
                <w:rFonts w:hint="eastAsia" w:ascii="仿宋" w:hAnsi="仿宋" w:eastAsia="仿宋" w:cs="仿宋"/>
                <w:bCs/>
                <w:szCs w:val="21"/>
              </w:rPr>
              <w:t>特定供应商</w:t>
            </w:r>
          </w:p>
        </w:tc>
        <w:tc>
          <w:tcPr>
            <w:tcW w:w="6557" w:type="dxa"/>
            <w:gridSpan w:val="3"/>
          </w:tcPr>
          <w:p>
            <w:pPr>
              <w:widowControl w:val="0"/>
              <w:rPr>
                <w:rFonts w:ascii="仿宋" w:hAnsi="仿宋" w:eastAsia="仿宋" w:cs="仿宋"/>
                <w:bCs/>
                <w:kern w:val="0"/>
                <w:szCs w:val="21"/>
              </w:rPr>
            </w:pPr>
            <w:r>
              <w:rPr>
                <w:rFonts w:hint="eastAsia" w:ascii="仿宋" w:hAnsi="仿宋" w:eastAsia="仿宋" w:cs="仿宋"/>
                <w:bCs/>
                <w:szCs w:val="21"/>
              </w:rPr>
              <w:t>单位名称：深圳市规划国土发展研究中心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60" w:type="dxa"/>
            <w:vMerge w:val="continue"/>
          </w:tcPr>
          <w:p>
            <w:pPr>
              <w:widowControl w:val="0"/>
              <w:rPr>
                <w:rFonts w:ascii="仿宋" w:hAnsi="仿宋" w:eastAsia="仿宋" w:cs="仿宋"/>
                <w:kern w:val="0"/>
                <w:szCs w:val="21"/>
              </w:rPr>
            </w:pPr>
          </w:p>
        </w:tc>
        <w:tc>
          <w:tcPr>
            <w:tcW w:w="850" w:type="dxa"/>
            <w:vMerge w:val="continue"/>
          </w:tcPr>
          <w:p>
            <w:pPr>
              <w:widowControl w:val="0"/>
              <w:rPr>
                <w:rFonts w:ascii="仿宋" w:hAnsi="仿宋" w:eastAsia="仿宋" w:cs="仿宋"/>
                <w:bCs/>
                <w:kern w:val="0"/>
                <w:szCs w:val="21"/>
              </w:rPr>
            </w:pPr>
          </w:p>
        </w:tc>
        <w:tc>
          <w:tcPr>
            <w:tcW w:w="6557" w:type="dxa"/>
            <w:gridSpan w:val="3"/>
          </w:tcPr>
          <w:p>
            <w:pPr>
              <w:widowControl w:val="0"/>
              <w:rPr>
                <w:rFonts w:hint="eastAsia" w:ascii="仿宋" w:hAnsi="仿宋" w:eastAsia="仿宋" w:cs="仿宋"/>
                <w:bCs/>
                <w:kern w:val="0"/>
                <w:szCs w:val="21"/>
                <w:lang w:eastAsia="zh-CN"/>
              </w:rPr>
            </w:pPr>
            <w:r>
              <w:rPr>
                <w:rFonts w:hint="eastAsia" w:ascii="仿宋" w:hAnsi="仿宋" w:eastAsia="仿宋" w:cs="仿宋"/>
                <w:bCs/>
                <w:szCs w:val="21"/>
              </w:rPr>
              <w:t>项目经办人：</w:t>
            </w:r>
            <w:r>
              <w:rPr>
                <w:rFonts w:hint="eastAsia" w:ascii="仿宋" w:hAnsi="仿宋" w:eastAsia="仿宋" w:cs="仿宋"/>
                <w:bCs/>
                <w:szCs w:val="21"/>
                <w:lang w:val="en-US" w:eastAsia="zh-CN"/>
              </w:rPr>
              <w:t>夏欢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60" w:type="dxa"/>
            <w:vMerge w:val="continue"/>
          </w:tcPr>
          <w:p>
            <w:pPr>
              <w:widowControl w:val="0"/>
              <w:rPr>
                <w:rFonts w:ascii="仿宋" w:hAnsi="仿宋" w:eastAsia="仿宋" w:cs="仿宋"/>
                <w:kern w:val="0"/>
                <w:szCs w:val="21"/>
              </w:rPr>
            </w:pPr>
          </w:p>
        </w:tc>
        <w:tc>
          <w:tcPr>
            <w:tcW w:w="850" w:type="dxa"/>
            <w:vMerge w:val="continue"/>
          </w:tcPr>
          <w:p>
            <w:pPr>
              <w:widowControl w:val="0"/>
              <w:rPr>
                <w:rFonts w:ascii="仿宋" w:hAnsi="仿宋" w:eastAsia="仿宋" w:cs="仿宋"/>
                <w:bCs/>
                <w:kern w:val="0"/>
                <w:szCs w:val="21"/>
              </w:rPr>
            </w:pPr>
          </w:p>
        </w:tc>
        <w:tc>
          <w:tcPr>
            <w:tcW w:w="6557" w:type="dxa"/>
            <w:gridSpan w:val="3"/>
          </w:tcPr>
          <w:p>
            <w:pPr>
              <w:widowControl w:val="0"/>
              <w:rPr>
                <w:rFonts w:hint="default" w:ascii="仿宋" w:hAnsi="仿宋" w:eastAsia="仿宋" w:cs="仿宋"/>
                <w:bCs/>
                <w:kern w:val="0"/>
                <w:szCs w:val="21"/>
                <w:highlight w:val="none"/>
                <w:lang w:val="en-US" w:eastAsia="zh-CN"/>
              </w:rPr>
            </w:pPr>
            <w:r>
              <w:rPr>
                <w:rFonts w:hint="eastAsia" w:ascii="仿宋" w:hAnsi="仿宋" w:eastAsia="仿宋" w:cs="仿宋"/>
                <w:bCs/>
                <w:szCs w:val="21"/>
                <w:highlight w:val="none"/>
              </w:rPr>
              <w:t>联系电话：</w:t>
            </w:r>
            <w:r>
              <w:rPr>
                <w:rFonts w:hint="eastAsia" w:ascii="仿宋" w:hAnsi="仿宋" w:eastAsia="仿宋" w:cs="仿宋"/>
                <w:bCs/>
                <w:szCs w:val="21"/>
                <w:highlight w:val="none"/>
                <w:lang w:val="en-US" w:eastAsia="zh-CN"/>
              </w:rPr>
              <w:t>13530020969</w:t>
            </w:r>
          </w:p>
        </w:tc>
      </w:tr>
    </w:tbl>
    <w:p/>
    <w:sectPr>
      <w:pgSz w:w="11906" w:h="16838"/>
      <w:pgMar w:top="1440" w:right="1800" w:bottom="1440" w:left="14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BB4"/>
    <w:rsid w:val="000601FD"/>
    <w:rsid w:val="000647AA"/>
    <w:rsid w:val="00273C2C"/>
    <w:rsid w:val="002D374D"/>
    <w:rsid w:val="00367F92"/>
    <w:rsid w:val="00381F5D"/>
    <w:rsid w:val="0039299C"/>
    <w:rsid w:val="00395315"/>
    <w:rsid w:val="00405DAA"/>
    <w:rsid w:val="004F7E8D"/>
    <w:rsid w:val="00564045"/>
    <w:rsid w:val="0071759F"/>
    <w:rsid w:val="00724BB4"/>
    <w:rsid w:val="007A125A"/>
    <w:rsid w:val="008746AC"/>
    <w:rsid w:val="008B652F"/>
    <w:rsid w:val="00962498"/>
    <w:rsid w:val="00A83D04"/>
    <w:rsid w:val="00BB557B"/>
    <w:rsid w:val="00D05189"/>
    <w:rsid w:val="00F20D4A"/>
    <w:rsid w:val="00FD5325"/>
    <w:rsid w:val="00FF60D6"/>
    <w:rsid w:val="08D33389"/>
    <w:rsid w:val="0C3616DB"/>
    <w:rsid w:val="11675B37"/>
    <w:rsid w:val="1A9C40B7"/>
    <w:rsid w:val="1BE72E56"/>
    <w:rsid w:val="1CF97337"/>
    <w:rsid w:val="20014B53"/>
    <w:rsid w:val="22555F12"/>
    <w:rsid w:val="28F81F74"/>
    <w:rsid w:val="29222CD9"/>
    <w:rsid w:val="2E1A12FF"/>
    <w:rsid w:val="4997117F"/>
    <w:rsid w:val="4BE10EA6"/>
    <w:rsid w:val="4ECB572B"/>
    <w:rsid w:val="582610E3"/>
    <w:rsid w:val="629B012E"/>
    <w:rsid w:val="6A5F17E6"/>
    <w:rsid w:val="6BF16305"/>
    <w:rsid w:val="71236160"/>
    <w:rsid w:val="72147937"/>
    <w:rsid w:val="76B95246"/>
    <w:rsid w:val="7AA00365"/>
    <w:rsid w:val="7D2960A5"/>
    <w:rsid w:val="7F2EE037"/>
    <w:rsid w:val="D6BD93D8"/>
    <w:rsid w:val="EDED6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List Paragraph"/>
    <w:basedOn w:val="3"/>
    <w:qFormat/>
    <w:uiPriority w:val="34"/>
    <w:pPr>
      <w:ind w:firstLine="420" w:firstLineChars="200"/>
    </w:pPr>
  </w:style>
  <w:style w:type="paragraph" w:customStyle="1" w:styleId="3">
    <w:name w:val="星耀正文"/>
    <w:basedOn w:val="1"/>
    <w:qFormat/>
    <w:uiPriority w:val="3"/>
    <w:pPr>
      <w:ind w:firstLine="422" w:firstLineChars="200"/>
    </w:pPr>
    <w:rPr>
      <w:rFonts w:ascii="宋体" w:hAnsi="宋体" w:eastAsia="仿宋_GB2312" w:cs="宋体"/>
      <w:bCs/>
    </w:rPr>
  </w:style>
  <w:style w:type="paragraph" w:styleId="5">
    <w:name w:val="annotation text"/>
    <w:basedOn w:val="1"/>
    <w:link w:val="15"/>
    <w:qFormat/>
    <w:uiPriority w:val="0"/>
    <w:pPr>
      <w:spacing w:after="160" w:line="259" w:lineRule="auto"/>
    </w:pPr>
    <w:rPr>
      <w:rFonts w:ascii="等线" w:hAnsi="等线" w:eastAsia="等线" w:cs="Times New Roman"/>
      <w:kern w:val="0"/>
      <w:sz w:val="22"/>
    </w:rPr>
  </w:style>
  <w:style w:type="paragraph" w:styleId="6">
    <w:name w:val="Body Text"/>
    <w:basedOn w:val="1"/>
    <w:next w:val="1"/>
    <w:link w:val="14"/>
    <w:qFormat/>
    <w:uiPriority w:val="0"/>
    <w:pPr>
      <w:widowControl w:val="0"/>
      <w:spacing w:before="61"/>
      <w:ind w:left="102"/>
    </w:pPr>
    <w:rPr>
      <w:rFonts w:ascii="宋体" w:hAnsi="宋体" w:eastAsia="宋体"/>
      <w:kern w:val="0"/>
      <w:sz w:val="28"/>
      <w:szCs w:val="28"/>
      <w:lang w:eastAsia="en-US"/>
    </w:rPr>
  </w:style>
  <w:style w:type="paragraph" w:styleId="7">
    <w:name w:val="footer"/>
    <w:basedOn w:val="1"/>
    <w:link w:val="13"/>
    <w:unhideWhenUsed/>
    <w:qFormat/>
    <w:uiPriority w:val="99"/>
    <w:pPr>
      <w:tabs>
        <w:tab w:val="center" w:pos="4153"/>
        <w:tab w:val="right" w:pos="8306"/>
      </w:tabs>
      <w:snapToGrid w:val="0"/>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link w:val="16"/>
    <w:qFormat/>
    <w:uiPriority w:val="10"/>
    <w:pPr>
      <w:spacing w:before="240" w:after="60"/>
      <w:jc w:val="center"/>
      <w:outlineLvl w:val="0"/>
    </w:pPr>
    <w:rPr>
      <w:rFonts w:asciiTheme="majorHAnsi" w:hAnsiTheme="majorHAnsi" w:eastAsiaTheme="majorEastAsia" w:cstheme="majorBidi"/>
      <w:b/>
      <w:bCs/>
      <w:sz w:val="32"/>
      <w:szCs w:val="32"/>
    </w:rPr>
  </w:style>
  <w:style w:type="character" w:customStyle="1" w:styleId="12">
    <w:name w:val="页眉 字符"/>
    <w:basedOn w:val="11"/>
    <w:link w:val="8"/>
    <w:qFormat/>
    <w:uiPriority w:val="99"/>
    <w:rPr>
      <w:sz w:val="18"/>
      <w:szCs w:val="18"/>
    </w:rPr>
  </w:style>
  <w:style w:type="character" w:customStyle="1" w:styleId="13">
    <w:name w:val="页脚 字符"/>
    <w:basedOn w:val="11"/>
    <w:link w:val="7"/>
    <w:qFormat/>
    <w:uiPriority w:val="99"/>
    <w:rPr>
      <w:sz w:val="18"/>
      <w:szCs w:val="18"/>
    </w:rPr>
  </w:style>
  <w:style w:type="character" w:customStyle="1" w:styleId="14">
    <w:name w:val="正文文本 字符"/>
    <w:basedOn w:val="11"/>
    <w:link w:val="6"/>
    <w:qFormat/>
    <w:uiPriority w:val="0"/>
    <w:rPr>
      <w:rFonts w:ascii="宋体" w:hAnsi="宋体" w:eastAsia="宋体"/>
      <w:kern w:val="0"/>
      <w:sz w:val="28"/>
      <w:szCs w:val="28"/>
      <w:lang w:eastAsia="en-US"/>
    </w:rPr>
  </w:style>
  <w:style w:type="character" w:customStyle="1" w:styleId="15">
    <w:name w:val="批注文字 字符"/>
    <w:basedOn w:val="11"/>
    <w:link w:val="5"/>
    <w:qFormat/>
    <w:uiPriority w:val="0"/>
    <w:rPr>
      <w:rFonts w:ascii="等线" w:hAnsi="等线" w:eastAsia="等线" w:cs="Times New Roman"/>
      <w:kern w:val="0"/>
      <w:sz w:val="22"/>
    </w:rPr>
  </w:style>
  <w:style w:type="character" w:customStyle="1" w:styleId="16">
    <w:name w:val="标题 字符"/>
    <w:basedOn w:val="11"/>
    <w:link w:val="9"/>
    <w:qFormat/>
    <w:uiPriority w:val="10"/>
    <w:rPr>
      <w:rFonts w:asciiTheme="majorHAnsi" w:hAnsiTheme="majorHAnsi" w:eastAsiaTheme="majorEastAsia" w:cstheme="majorBidi"/>
      <w:b/>
      <w:bCs/>
      <w:sz w:val="32"/>
      <w:szCs w:val="32"/>
    </w:rPr>
  </w:style>
  <w:style w:type="paragraph" w:customStyle="1" w:styleId="17">
    <w:name w:val="msolist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2655</Words>
  <Characters>2690</Characters>
  <Lines>46</Lines>
  <Paragraphs>13</Paragraphs>
  <TotalTime>45</TotalTime>
  <ScaleCrop>false</ScaleCrop>
  <LinksUpToDate>false</LinksUpToDate>
  <CharactersWithSpaces>2691</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2024-03-12T08:12:00Z</dcterms:created>
  <dc:creator>FZ</dc:creator>
  <cp:lastModifiedBy>wangyix</cp:lastModifiedBy>
  <cp:lastPrinted>2025-04-16T17:54:00Z</cp:lastPrinted>
  <dcterms:modified xsi:type="dcterms:W3CDTF">2025-04-29T11:52:34Z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77658811E56E4EA795C319ED5E0CA7AB_13</vt:lpwstr>
  </property>
  <property fmtid="{D5CDD505-2E9C-101B-9397-08002B2CF9AE}" pid="4" name="KSOTemplateDocerSaveRecord">
    <vt:lpwstr>eyJoZGlkIjoiOTk4MDU5YTY0YzRlNTM0MmU0MDhkNWJlNzQzYjdiZGQiLCJ1c2VySWQiOiI0MzM2MjUyMDMifQ==</vt:lpwstr>
  </property>
</Properties>
</file>