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pacing w:line="580" w:lineRule="exact"/>
        <w:ind w:firstLine="0" w:firstLineChars="0"/>
        <w:rPr>
          <w:rFonts w:ascii="仿宋" w:hAnsi="仿宋" w:eastAsia="仿宋"/>
          <w:sz w:val="44"/>
          <w:szCs w:val="44"/>
        </w:rPr>
      </w:pPr>
      <w:r>
        <w:rPr>
          <w:rFonts w:hint="eastAsia" w:ascii="仿宋" w:hAnsi="仿宋" w:eastAsia="仿宋"/>
          <w:sz w:val="32"/>
          <w:szCs w:val="24"/>
        </w:rPr>
        <w:t>附件6：</w:t>
      </w:r>
    </w:p>
    <w:p>
      <w:pPr>
        <w:rPr>
          <w:rFonts w:ascii="仿宋" w:hAnsi="仿宋" w:eastAsia="仿宋"/>
        </w:rPr>
      </w:pPr>
    </w:p>
    <w:p>
      <w:pPr>
        <w:jc w:val="center"/>
        <w:rPr>
          <w:rFonts w:ascii="黑体" w:hAnsi="黑体" w:eastAsia="黑体" w:cs="黑体"/>
          <w:b/>
          <w:sz w:val="44"/>
          <w:szCs w:val="44"/>
        </w:rPr>
      </w:pPr>
      <w:r>
        <w:rPr>
          <w:rFonts w:hint="eastAsia" w:ascii="黑体" w:hAnsi="黑体" w:eastAsia="黑体" w:cs="黑体"/>
          <w:b/>
          <w:sz w:val="44"/>
          <w:szCs w:val="44"/>
        </w:rPr>
        <w:t>非公开招标方式采购公示表</w:t>
      </w:r>
    </w:p>
    <w:p>
      <w:pPr>
        <w:rPr>
          <w:rFonts w:ascii="仿宋" w:hAnsi="仿宋" w:eastAsia="仿宋"/>
          <w:szCs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522" w:type="dxa"/>
          </w:tcPr>
          <w:p>
            <w:pPr>
              <w:spacing w:line="360" w:lineRule="auto"/>
              <w:rPr>
                <w:rFonts w:ascii="仿宋" w:hAnsi="仿宋" w:eastAsia="仿宋"/>
                <w:szCs w:val="21"/>
              </w:rPr>
            </w:pPr>
            <w:r>
              <w:rPr>
                <w:rFonts w:ascii="仿宋" w:hAnsi="仿宋" w:eastAsia="仿宋"/>
                <w:szCs w:val="21"/>
              </w:rPr>
              <w:t>依照《深圳经济特区政府采购条例》第二十、二十</w:t>
            </w:r>
            <w:r>
              <w:rPr>
                <w:rFonts w:hint="eastAsia" w:ascii="仿宋" w:hAnsi="仿宋" w:eastAsia="仿宋"/>
                <w:szCs w:val="21"/>
                <w:lang w:val="en-US" w:eastAsia="zh-CN"/>
              </w:rPr>
              <w:t>三</w:t>
            </w:r>
            <w:r>
              <w:rPr>
                <w:rFonts w:ascii="仿宋" w:hAnsi="仿宋" w:eastAsia="仿宋"/>
                <w:szCs w:val="21"/>
              </w:rPr>
              <w:t>条规定，深圳市规划和自然资源局就《</w:t>
            </w:r>
            <w:r>
              <w:rPr>
                <w:rFonts w:hint="eastAsia" w:ascii="仿宋" w:hAnsi="仿宋" w:eastAsia="仿宋"/>
                <w:szCs w:val="21"/>
              </w:rPr>
              <w:t>202</w:t>
            </w:r>
            <w:r>
              <w:rPr>
                <w:rFonts w:hint="default" w:ascii="仿宋" w:hAnsi="仿宋" w:eastAsia="仿宋"/>
                <w:szCs w:val="21"/>
                <w:lang w:val="en-US" w:eastAsia="zh-CN"/>
              </w:rPr>
              <w:t>5</w:t>
            </w:r>
            <w:r>
              <w:rPr>
                <w:rFonts w:hint="eastAsia" w:ascii="仿宋" w:hAnsi="仿宋" w:eastAsia="仿宋"/>
                <w:szCs w:val="21"/>
              </w:rPr>
              <w:t>年深圳市测绘法宣教活动</w:t>
            </w:r>
            <w:r>
              <w:rPr>
                <w:rFonts w:ascii="仿宋" w:hAnsi="仿宋" w:eastAsia="仿宋"/>
                <w:szCs w:val="21"/>
              </w:rPr>
              <w:t>》项目采用</w:t>
            </w:r>
            <w:r>
              <w:rPr>
                <w:rFonts w:hint="eastAsia" w:ascii="仿宋" w:hAnsi="仿宋" w:eastAsia="仿宋"/>
                <w:szCs w:val="21"/>
                <w:u w:val="single"/>
                <w:lang w:val="en-US" w:eastAsia="zh-CN"/>
              </w:rPr>
              <w:t xml:space="preserve"> </w:t>
            </w:r>
            <w:r>
              <w:rPr>
                <w:rFonts w:hint="eastAsia" w:ascii="仿宋" w:hAnsi="仿宋" w:eastAsia="仿宋"/>
                <w:szCs w:val="21"/>
                <w:u w:val="single"/>
                <w:lang w:eastAsia="zh-CN"/>
              </w:rPr>
              <w:t>直接确定供应商</w:t>
            </w:r>
            <w:r>
              <w:rPr>
                <w:rFonts w:hint="eastAsia" w:ascii="仿宋" w:hAnsi="仿宋" w:eastAsia="仿宋"/>
                <w:szCs w:val="21"/>
                <w:u w:val="single"/>
                <w:lang w:val="en-US" w:eastAsia="zh-CN"/>
              </w:rPr>
              <w:t xml:space="preserve"> </w:t>
            </w:r>
            <w:r>
              <w:rPr>
                <w:rFonts w:ascii="仿宋" w:hAnsi="仿宋" w:eastAsia="仿宋"/>
                <w:szCs w:val="21"/>
              </w:rPr>
              <w:t>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522" w:type="dxa"/>
          </w:tcPr>
          <w:p>
            <w:pPr>
              <w:spacing w:line="360" w:lineRule="auto"/>
              <w:rPr>
                <w:rFonts w:ascii="仿宋" w:hAnsi="仿宋" w:eastAsia="仿宋"/>
                <w:bCs/>
                <w:szCs w:val="21"/>
              </w:rPr>
            </w:pPr>
            <w:r>
              <w:rPr>
                <w:rFonts w:ascii="仿宋" w:hAnsi="仿宋" w:eastAsia="仿宋"/>
                <w:bCs/>
                <w:szCs w:val="21"/>
              </w:rPr>
              <w:t>采购项目名称：</w:t>
            </w:r>
            <w:r>
              <w:rPr>
                <w:rFonts w:hint="eastAsia" w:ascii="仿宋" w:hAnsi="仿宋" w:eastAsia="仿宋"/>
                <w:szCs w:val="21"/>
              </w:rPr>
              <w:t>202</w:t>
            </w:r>
            <w:r>
              <w:rPr>
                <w:rFonts w:hint="eastAsia" w:ascii="仿宋" w:hAnsi="仿宋" w:eastAsia="仿宋"/>
                <w:szCs w:val="21"/>
                <w:lang w:val="en-US" w:eastAsia="zh-CN"/>
              </w:rPr>
              <w:t>5</w:t>
            </w:r>
            <w:r>
              <w:rPr>
                <w:rFonts w:hint="eastAsia" w:ascii="仿宋" w:hAnsi="仿宋" w:eastAsia="仿宋"/>
                <w:szCs w:val="21"/>
              </w:rPr>
              <w:t>年深圳市测绘法宣教活动</w:t>
            </w:r>
          </w:p>
          <w:p>
            <w:pPr>
              <w:spacing w:line="360" w:lineRule="auto"/>
              <w:rPr>
                <w:rFonts w:ascii="仿宋" w:hAnsi="仿宋" w:eastAsia="仿宋"/>
                <w:bCs/>
                <w:szCs w:val="21"/>
              </w:rPr>
            </w:pPr>
            <w:r>
              <w:rPr>
                <w:rFonts w:ascii="仿宋" w:hAnsi="仿宋" w:eastAsia="仿宋"/>
                <w:bCs/>
                <w:szCs w:val="21"/>
              </w:rPr>
              <w:t>项目预算金额：</w:t>
            </w:r>
            <w:r>
              <w:rPr>
                <w:rFonts w:hint="eastAsia" w:ascii="仿宋" w:hAnsi="仿宋" w:eastAsia="仿宋"/>
                <w:bCs/>
                <w:szCs w:val="21"/>
                <w:lang w:val="en-US" w:eastAsia="zh-CN"/>
              </w:rPr>
              <w:t>8</w:t>
            </w:r>
            <w:r>
              <w:rPr>
                <w:rFonts w:hint="eastAsia" w:ascii="仿宋" w:hAnsi="仿宋" w:eastAsia="仿宋"/>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仿宋" w:hAnsi="仿宋" w:eastAsia="仿宋"/>
                <w:bCs/>
                <w:szCs w:val="21"/>
              </w:rPr>
            </w:pPr>
            <w:r>
              <w:rPr>
                <w:rFonts w:ascii="仿宋" w:hAnsi="仿宋" w:eastAsia="仿宋"/>
                <w:bCs/>
                <w:szCs w:val="21"/>
              </w:rPr>
              <w:t>采购项目描述：</w:t>
            </w:r>
          </w:p>
          <w:p>
            <w:pPr>
              <w:spacing w:before="156" w:beforeLines="50" w:line="360" w:lineRule="auto"/>
              <w:ind w:firstLine="420" w:firstLineChars="200"/>
              <w:rPr>
                <w:rFonts w:hint="eastAsia" w:ascii="仿宋" w:hAnsi="仿宋" w:eastAsia="仿宋"/>
                <w:szCs w:val="21"/>
              </w:rPr>
            </w:pPr>
            <w:bookmarkStart w:id="0" w:name="_Toc6916"/>
            <w:r>
              <w:rPr>
                <w:rFonts w:hint="eastAsia" w:ascii="仿宋" w:hAnsi="仿宋" w:eastAsia="仿宋"/>
                <w:szCs w:val="21"/>
              </w:rPr>
              <w:t>一、项目背景</w:t>
            </w:r>
            <w:bookmarkEnd w:id="0"/>
          </w:p>
          <w:p>
            <w:pPr>
              <w:spacing w:line="360" w:lineRule="auto"/>
              <w:ind w:firstLine="420" w:firstLineChars="200"/>
              <w:rPr>
                <w:rFonts w:hint="eastAsia" w:ascii="仿宋" w:hAnsi="仿宋" w:eastAsia="仿宋"/>
                <w:bCs/>
                <w:szCs w:val="21"/>
              </w:rPr>
            </w:pPr>
            <w:r>
              <w:rPr>
                <w:rFonts w:hint="eastAsia" w:ascii="仿宋" w:hAnsi="仿宋" w:eastAsia="仿宋"/>
                <w:bCs/>
                <w:szCs w:val="21"/>
              </w:rPr>
              <w:t>202</w:t>
            </w:r>
            <w:r>
              <w:rPr>
                <w:rFonts w:hint="eastAsia" w:ascii="仿宋" w:hAnsi="仿宋" w:eastAsia="仿宋"/>
                <w:bCs/>
                <w:szCs w:val="21"/>
                <w:lang w:val="en-US" w:eastAsia="zh-CN"/>
              </w:rPr>
              <w:t>5</w:t>
            </w:r>
            <w:r>
              <w:rPr>
                <w:rFonts w:hint="eastAsia" w:ascii="仿宋" w:hAnsi="仿宋" w:eastAsia="仿宋"/>
                <w:bCs/>
                <w:szCs w:val="21"/>
              </w:rPr>
              <w:t>年8月29日是第2</w:t>
            </w:r>
            <w:r>
              <w:rPr>
                <w:rFonts w:hint="eastAsia" w:ascii="仿宋" w:hAnsi="仿宋" w:eastAsia="仿宋"/>
                <w:bCs/>
                <w:szCs w:val="21"/>
                <w:lang w:val="en-US" w:eastAsia="zh-CN"/>
              </w:rPr>
              <w:t>2</w:t>
            </w:r>
            <w:r>
              <w:rPr>
                <w:rFonts w:hint="eastAsia" w:ascii="仿宋" w:hAnsi="仿宋" w:eastAsia="仿宋"/>
                <w:bCs/>
                <w:szCs w:val="21"/>
              </w:rPr>
              <w:t>个全国测绘法宣传日，通过普及全民国家版图知识、提高全民国家版图意识，不断提高全社会对测绘基础性、公益性的认识度和社会应用水平，为测绘事业的高质量发展提供良好的思想保证、舆论支持和实施环境，进一步促进测绘与地理信息事业全面发展。</w:t>
            </w:r>
          </w:p>
          <w:p>
            <w:pPr>
              <w:numPr>
                <w:ilvl w:val="0"/>
                <w:numId w:val="1"/>
              </w:numPr>
              <w:spacing w:line="360" w:lineRule="auto"/>
              <w:ind w:firstLine="420" w:firstLineChars="200"/>
              <w:rPr>
                <w:rFonts w:hint="eastAsia" w:ascii="仿宋" w:hAnsi="仿宋" w:eastAsia="仿宋"/>
                <w:bCs/>
                <w:szCs w:val="21"/>
              </w:rPr>
            </w:pPr>
            <w:r>
              <w:rPr>
                <w:rFonts w:hint="eastAsia" w:ascii="仿宋" w:hAnsi="仿宋" w:eastAsia="仿宋"/>
                <w:bCs/>
                <w:szCs w:val="21"/>
              </w:rPr>
              <w:t>工作目标</w:t>
            </w:r>
          </w:p>
          <w:p>
            <w:pPr>
              <w:numPr>
                <w:ilvl w:val="0"/>
                <w:numId w:val="0"/>
              </w:numPr>
              <w:spacing w:line="360" w:lineRule="auto"/>
              <w:ind w:firstLine="420" w:firstLineChars="200"/>
              <w:rPr>
                <w:rFonts w:hint="eastAsia" w:ascii="仿宋" w:hAnsi="仿宋" w:eastAsia="仿宋"/>
                <w:bCs/>
                <w:szCs w:val="21"/>
              </w:rPr>
            </w:pPr>
            <w:r>
              <w:rPr>
                <w:rFonts w:hint="eastAsia" w:ascii="仿宋" w:hAnsi="仿宋" w:eastAsia="仿宋"/>
                <w:bCs/>
                <w:szCs w:val="21"/>
              </w:rPr>
              <w:t>本项目通过举办多类形式创新、内容丰富的宣传活动，深入学习宣传贯彻以《</w:t>
            </w:r>
            <w:bookmarkStart w:id="1" w:name="_Hlk108787193"/>
            <w:r>
              <w:rPr>
                <w:rFonts w:hint="eastAsia" w:ascii="仿宋" w:hAnsi="仿宋" w:eastAsia="仿宋"/>
                <w:bCs/>
                <w:szCs w:val="21"/>
              </w:rPr>
              <w:t>中华人民共和国测绘法</w:t>
            </w:r>
            <w:bookmarkEnd w:id="1"/>
            <w:r>
              <w:rPr>
                <w:rFonts w:hint="eastAsia" w:ascii="仿宋" w:hAnsi="仿宋" w:eastAsia="仿宋"/>
                <w:bCs/>
                <w:szCs w:val="21"/>
              </w:rPr>
              <w:t>》为核心的测绘地理信息法律法规，强化国家版图意识，维护国家版图尊严，推动测绘工作更好地融入、服务、支撑自然资源工作，更好地服务社会经济发展。</w:t>
            </w:r>
          </w:p>
          <w:p>
            <w:pPr>
              <w:numPr>
                <w:ilvl w:val="0"/>
                <w:numId w:val="0"/>
              </w:numPr>
              <w:spacing w:line="360" w:lineRule="auto"/>
              <w:ind w:firstLine="420" w:firstLineChars="200"/>
              <w:rPr>
                <w:rFonts w:hint="eastAsia" w:ascii="仿宋" w:hAnsi="仿宋" w:eastAsia="仿宋"/>
                <w:bCs/>
                <w:szCs w:val="21"/>
              </w:rPr>
            </w:pPr>
            <w:r>
              <w:rPr>
                <w:rFonts w:hint="eastAsia" w:ascii="仿宋" w:hAnsi="仿宋" w:eastAsia="仿宋"/>
                <w:bCs/>
                <w:szCs w:val="21"/>
              </w:rPr>
              <w:t>三、工作内容</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围绕第2</w:t>
            </w:r>
            <w:r>
              <w:rPr>
                <w:rFonts w:hint="eastAsia" w:ascii="仿宋" w:hAnsi="仿宋" w:eastAsia="仿宋"/>
                <w:bCs/>
                <w:szCs w:val="21"/>
                <w:lang w:val="en-US" w:eastAsia="zh-CN"/>
              </w:rPr>
              <w:t>2</w:t>
            </w:r>
            <w:r>
              <w:rPr>
                <w:rFonts w:hint="eastAsia" w:ascii="仿宋" w:hAnsi="仿宋" w:eastAsia="仿宋"/>
                <w:bCs/>
                <w:szCs w:val="21"/>
                <w:lang w:eastAsia="zh-CN"/>
              </w:rPr>
              <w:t>个全国测绘法宣传日活动主题，以测绘</w:t>
            </w:r>
            <w:r>
              <w:rPr>
                <w:rFonts w:hint="eastAsia" w:ascii="仿宋" w:hAnsi="仿宋" w:eastAsia="仿宋"/>
                <w:bCs/>
                <w:szCs w:val="21"/>
                <w:lang w:val="en-US" w:eastAsia="zh-CN"/>
              </w:rPr>
              <w:t>法律知识</w:t>
            </w:r>
            <w:r>
              <w:rPr>
                <w:rFonts w:hint="eastAsia" w:ascii="仿宋" w:hAnsi="仿宋" w:eastAsia="仿宋"/>
                <w:bCs/>
                <w:szCs w:val="21"/>
                <w:lang w:eastAsia="zh-CN"/>
              </w:rPr>
              <w:t>、</w:t>
            </w:r>
            <w:r>
              <w:rPr>
                <w:rFonts w:hint="eastAsia" w:ascii="仿宋" w:hAnsi="仿宋" w:eastAsia="仿宋"/>
                <w:bCs/>
                <w:szCs w:val="21"/>
                <w:lang w:val="en-US" w:eastAsia="zh-CN"/>
              </w:rPr>
              <w:t>国家版图知识等</w:t>
            </w:r>
            <w:r>
              <w:rPr>
                <w:rFonts w:hint="eastAsia" w:ascii="仿宋" w:hAnsi="仿宋" w:eastAsia="仿宋"/>
                <w:bCs/>
                <w:szCs w:val="21"/>
                <w:lang w:eastAsia="zh-CN"/>
              </w:rPr>
              <w:t>为专题</w:t>
            </w:r>
            <w:r>
              <w:rPr>
                <w:rFonts w:hint="eastAsia" w:ascii="仿宋" w:hAnsi="仿宋" w:eastAsia="仿宋"/>
                <w:bCs/>
                <w:szCs w:val="21"/>
                <w:lang w:val="en-US" w:eastAsia="zh-CN"/>
              </w:rPr>
              <w:t>内容</w:t>
            </w:r>
            <w:r>
              <w:rPr>
                <w:rFonts w:hint="eastAsia" w:ascii="仿宋" w:hAnsi="仿宋" w:eastAsia="仿宋"/>
                <w:bCs/>
                <w:szCs w:val="21"/>
                <w:lang w:eastAsia="zh-CN"/>
              </w:rPr>
              <w:t>，开展包含现场活动、新媒体互动及多媒体科普产品等形式与内容的宣传科普活动。</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w:t>
            </w:r>
            <w:r>
              <w:rPr>
                <w:rFonts w:hint="eastAsia" w:ascii="仿宋" w:hAnsi="仿宋" w:eastAsia="仿宋"/>
                <w:bCs/>
                <w:szCs w:val="21"/>
                <w:lang w:val="en-US" w:eastAsia="zh-CN"/>
              </w:rPr>
              <w:t>一</w:t>
            </w:r>
            <w:r>
              <w:rPr>
                <w:rFonts w:hint="eastAsia" w:ascii="仿宋" w:hAnsi="仿宋" w:eastAsia="仿宋"/>
                <w:bCs/>
                <w:szCs w:val="21"/>
                <w:lang w:eastAsia="zh-CN"/>
              </w:rPr>
              <w:t>）制定工作方案</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根据我局开展自然资源管理宣传工作经验，和上级部门相关宣传工作要求，研究确定本项目具体内容、项目实施计划，确定完善工作方案，确保宣传工作落地见效。</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w:t>
            </w:r>
            <w:r>
              <w:rPr>
                <w:rFonts w:hint="eastAsia" w:ascii="仿宋" w:hAnsi="仿宋" w:eastAsia="仿宋"/>
                <w:bCs/>
                <w:szCs w:val="21"/>
                <w:lang w:val="en-US" w:eastAsia="zh-CN"/>
              </w:rPr>
              <w:t>二</w:t>
            </w:r>
            <w:r>
              <w:rPr>
                <w:rFonts w:hint="eastAsia" w:ascii="仿宋" w:hAnsi="仿宋" w:eastAsia="仿宋"/>
                <w:bCs/>
                <w:szCs w:val="21"/>
                <w:lang w:eastAsia="zh-CN"/>
              </w:rPr>
              <w:t>）设计</w:t>
            </w:r>
            <w:r>
              <w:rPr>
                <w:rFonts w:hint="eastAsia" w:ascii="仿宋" w:hAnsi="仿宋" w:eastAsia="仿宋"/>
                <w:bCs/>
                <w:szCs w:val="21"/>
                <w:lang w:val="en-US" w:eastAsia="zh-CN"/>
              </w:rPr>
              <w:t>活动主视觉及其物料延展</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围绕活动主题，结合深圳测绘事业发展，设计全套VI视觉系统，通过统一的VI视觉形象，贯穿本次宣教活动始终，加深市民对本活动的印象。</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w:t>
            </w:r>
            <w:r>
              <w:rPr>
                <w:rFonts w:hint="eastAsia" w:ascii="仿宋" w:hAnsi="仿宋" w:eastAsia="仿宋"/>
                <w:bCs/>
                <w:szCs w:val="21"/>
                <w:lang w:val="en-US" w:eastAsia="zh-CN"/>
              </w:rPr>
              <w:t>三</w:t>
            </w:r>
            <w:r>
              <w:rPr>
                <w:rFonts w:hint="eastAsia" w:ascii="仿宋" w:hAnsi="仿宋" w:eastAsia="仿宋"/>
                <w:bCs/>
                <w:szCs w:val="21"/>
                <w:lang w:eastAsia="zh-CN"/>
              </w:rPr>
              <w:t>）8·29全国测绘法宣传日</w:t>
            </w:r>
            <w:r>
              <w:rPr>
                <w:rFonts w:hint="eastAsia" w:ascii="仿宋" w:hAnsi="仿宋" w:eastAsia="仿宋"/>
                <w:bCs/>
                <w:szCs w:val="21"/>
                <w:lang w:val="en-US" w:eastAsia="zh-CN"/>
              </w:rPr>
              <w:t>现场</w:t>
            </w:r>
            <w:r>
              <w:rPr>
                <w:rFonts w:hint="eastAsia" w:ascii="仿宋" w:hAnsi="仿宋" w:eastAsia="仿宋"/>
                <w:bCs/>
                <w:szCs w:val="21"/>
                <w:lang w:eastAsia="zh-CN"/>
              </w:rPr>
              <w:t>活动</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通过现场</w:t>
            </w:r>
            <w:r>
              <w:rPr>
                <w:rFonts w:hint="eastAsia" w:ascii="仿宋" w:hAnsi="仿宋" w:eastAsia="仿宋"/>
                <w:bCs/>
                <w:szCs w:val="21"/>
                <w:lang w:val="en-US" w:eastAsia="zh-CN"/>
              </w:rPr>
              <w:t>展示</w:t>
            </w:r>
            <w:r>
              <w:rPr>
                <w:rFonts w:hint="eastAsia" w:ascii="仿宋" w:hAnsi="仿宋" w:eastAsia="仿宋"/>
                <w:bCs/>
                <w:szCs w:val="21"/>
                <w:lang w:eastAsia="zh-CN"/>
              </w:rPr>
              <w:t>，</w:t>
            </w:r>
            <w:r>
              <w:rPr>
                <w:rFonts w:hint="eastAsia" w:ascii="仿宋" w:hAnsi="仿宋" w:eastAsia="仿宋"/>
                <w:bCs/>
                <w:szCs w:val="21"/>
                <w:lang w:val="en-US" w:eastAsia="zh-CN"/>
              </w:rPr>
              <w:t>运用</w:t>
            </w:r>
            <w:r>
              <w:rPr>
                <w:rFonts w:hint="eastAsia" w:ascii="仿宋" w:hAnsi="仿宋" w:eastAsia="仿宋"/>
                <w:bCs/>
                <w:szCs w:val="21"/>
                <w:lang w:eastAsia="zh-CN"/>
              </w:rPr>
              <w:t>科技设备的应用体现深圳科技特色，展示出我市测绘事业所取得的成果，引导</w:t>
            </w:r>
            <w:r>
              <w:rPr>
                <w:rFonts w:hint="eastAsia" w:ascii="仿宋" w:hAnsi="仿宋" w:eastAsia="仿宋"/>
                <w:bCs/>
                <w:szCs w:val="21"/>
                <w:lang w:val="en-US" w:eastAsia="zh-CN"/>
              </w:rPr>
              <w:t>市民、我局工作人员</w:t>
            </w:r>
            <w:r>
              <w:rPr>
                <w:rFonts w:hint="eastAsia" w:ascii="仿宋" w:hAnsi="仿宋" w:eastAsia="仿宋"/>
                <w:bCs/>
                <w:szCs w:val="21"/>
                <w:lang w:eastAsia="zh-CN"/>
              </w:rPr>
              <w:t>感受测绘事业的核心内容。</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同时，</w:t>
            </w:r>
            <w:r>
              <w:rPr>
                <w:rFonts w:hint="eastAsia" w:ascii="仿宋" w:hAnsi="仿宋" w:eastAsia="仿宋" w:cs="仿宋"/>
                <w:color w:val="auto"/>
                <w:szCs w:val="21"/>
                <w:highlight w:val="none"/>
              </w:rPr>
              <w:t>现场搭建宣传</w:t>
            </w:r>
            <w:r>
              <w:rPr>
                <w:rFonts w:hint="eastAsia" w:ascii="仿宋" w:hAnsi="仿宋" w:eastAsia="仿宋" w:cs="仿宋"/>
                <w:color w:val="auto"/>
                <w:szCs w:val="21"/>
                <w:highlight w:val="none"/>
                <w:lang w:eastAsia="zh-CN"/>
              </w:rPr>
              <w:t>点</w:t>
            </w:r>
            <w:r>
              <w:rPr>
                <w:rFonts w:hint="eastAsia" w:ascii="仿宋" w:hAnsi="仿宋" w:eastAsia="仿宋"/>
                <w:bCs/>
                <w:szCs w:val="21"/>
                <w:lang w:eastAsia="zh-CN"/>
              </w:rPr>
              <w:t>，制作宣传物料，组织我市各测绘资质单位参与定点宣传活动，打造联动宣传。</w:t>
            </w:r>
          </w:p>
          <w:p>
            <w:pPr>
              <w:keepNext w:val="0"/>
              <w:keepLines w:val="0"/>
              <w:pageBreakBefore w:val="0"/>
              <w:widowControl w:val="0"/>
              <w:kinsoku/>
              <w:overflowPunct/>
              <w:topLinePunct w:val="0"/>
              <w:autoSpaceDE/>
              <w:autoSpaceDN/>
              <w:bidi w:val="0"/>
              <w:ind w:firstLine="420" w:firstLineChars="200"/>
              <w:jc w:val="left"/>
              <w:rPr>
                <w:rFonts w:hint="eastAsia" w:ascii="仿宋" w:hAnsi="仿宋" w:eastAsia="仿宋" w:cs="仿宋"/>
                <w:color w:val="auto"/>
                <w:szCs w:val="21"/>
                <w:highlight w:val="none"/>
              </w:rPr>
            </w:pPr>
            <w:r>
              <w:rPr>
                <w:rFonts w:hint="eastAsia" w:ascii="仿宋" w:hAnsi="仿宋" w:eastAsia="仿宋"/>
                <w:bCs/>
                <w:szCs w:val="21"/>
                <w:lang w:eastAsia="zh-CN"/>
              </w:rPr>
              <w:t>（</w:t>
            </w:r>
            <w:r>
              <w:rPr>
                <w:rFonts w:hint="eastAsia" w:ascii="仿宋" w:hAnsi="仿宋" w:eastAsia="仿宋"/>
                <w:bCs/>
                <w:szCs w:val="21"/>
                <w:lang w:val="en-US" w:eastAsia="zh-CN"/>
              </w:rPr>
              <w:t>四</w:t>
            </w:r>
            <w:r>
              <w:rPr>
                <w:rFonts w:hint="eastAsia" w:ascii="仿宋" w:hAnsi="仿宋" w:eastAsia="仿宋"/>
                <w:bCs/>
                <w:szCs w:val="21"/>
                <w:lang w:eastAsia="zh-CN"/>
              </w:rPr>
              <w:t>）</w:t>
            </w:r>
            <w:r>
              <w:rPr>
                <w:rFonts w:hint="eastAsia" w:ascii="仿宋" w:hAnsi="仿宋" w:eastAsia="仿宋" w:cs="仿宋"/>
                <w:color w:val="auto"/>
                <w:szCs w:val="21"/>
                <w:highlight w:val="none"/>
                <w:lang w:val="en-US" w:eastAsia="zh-CN"/>
              </w:rPr>
              <w:t>统筹、宣传</w:t>
            </w:r>
            <w:r>
              <w:rPr>
                <w:rFonts w:hint="eastAsia" w:ascii="仿宋" w:hAnsi="仿宋" w:eastAsia="仿宋" w:cs="仿宋"/>
                <w:color w:val="auto"/>
                <w:szCs w:val="21"/>
                <w:highlight w:val="none"/>
              </w:rPr>
              <w:t>管理局系列活动</w:t>
            </w:r>
          </w:p>
          <w:p>
            <w:pPr>
              <w:numPr>
                <w:ilvl w:val="0"/>
                <w:numId w:val="0"/>
              </w:num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由相关</w:t>
            </w:r>
            <w:r>
              <w:rPr>
                <w:rFonts w:hint="eastAsia" w:ascii="仿宋" w:hAnsi="仿宋" w:eastAsia="仿宋" w:cs="仿宋"/>
                <w:color w:val="auto"/>
                <w:szCs w:val="21"/>
                <w:highlight w:val="none"/>
              </w:rPr>
              <w:t>管理局完成</w:t>
            </w:r>
            <w:r>
              <w:rPr>
                <w:rFonts w:hint="eastAsia" w:ascii="仿宋" w:hAnsi="仿宋" w:eastAsia="仿宋" w:cs="仿宋"/>
                <w:color w:val="auto"/>
                <w:szCs w:val="21"/>
                <w:highlight w:val="none"/>
                <w:lang w:eastAsia="zh-CN"/>
              </w:rPr>
              <w:t>各区</w:t>
            </w:r>
            <w:r>
              <w:rPr>
                <w:rFonts w:hint="eastAsia" w:ascii="仿宋" w:hAnsi="仿宋" w:eastAsia="仿宋" w:cs="仿宋"/>
                <w:color w:val="auto"/>
                <w:szCs w:val="21"/>
                <w:highlight w:val="none"/>
              </w:rPr>
              <w:t>测绘法宣传日系列宣传活动，活动形式不限，管理局可自主选择。</w:t>
            </w:r>
            <w:r>
              <w:rPr>
                <w:rFonts w:hint="eastAsia" w:ascii="仿宋" w:hAnsi="仿宋" w:eastAsia="仿宋" w:cs="仿宋"/>
                <w:color w:val="auto"/>
                <w:szCs w:val="21"/>
                <w:highlight w:val="none"/>
                <w:lang w:eastAsia="zh-CN"/>
              </w:rPr>
              <w:t>市局统筹各管理局活动开展情况，并进行宣传</w:t>
            </w:r>
            <w:r>
              <w:rPr>
                <w:rFonts w:hint="eastAsia" w:ascii="仿宋" w:hAnsi="仿宋" w:eastAsia="仿宋" w:cs="仿宋"/>
                <w:color w:val="auto"/>
                <w:szCs w:val="21"/>
                <w:highlight w:val="none"/>
              </w:rPr>
              <w:t>。</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w:t>
            </w:r>
            <w:r>
              <w:rPr>
                <w:rFonts w:hint="eastAsia" w:ascii="仿宋" w:hAnsi="仿宋" w:eastAsia="仿宋"/>
                <w:bCs/>
                <w:szCs w:val="21"/>
                <w:lang w:val="en-US" w:eastAsia="zh-CN"/>
              </w:rPr>
              <w:t>五</w:t>
            </w:r>
            <w:r>
              <w:rPr>
                <w:rFonts w:hint="eastAsia" w:ascii="仿宋" w:hAnsi="仿宋" w:eastAsia="仿宋"/>
                <w:bCs/>
                <w:szCs w:val="21"/>
                <w:lang w:eastAsia="zh-CN"/>
              </w:rPr>
              <w:t>）宣传基地及信息流推送</w:t>
            </w:r>
          </w:p>
          <w:p>
            <w:pPr>
              <w:numPr>
                <w:ilvl w:val="0"/>
                <w:numId w:val="0"/>
              </w:numPr>
              <w:spacing w:line="360" w:lineRule="auto"/>
              <w:ind w:firstLine="420" w:firstLineChars="200"/>
              <w:rPr>
                <w:rFonts w:hint="eastAsia" w:ascii="仿宋" w:hAnsi="仿宋" w:eastAsia="仿宋"/>
                <w:bCs/>
                <w:szCs w:val="21"/>
                <w:lang w:val="en-US" w:eastAsia="zh-CN"/>
              </w:rPr>
            </w:pPr>
            <w:r>
              <w:rPr>
                <w:rFonts w:hint="eastAsia" w:ascii="仿宋" w:hAnsi="仿宋" w:eastAsia="仿宋"/>
                <w:bCs/>
                <w:szCs w:val="21"/>
                <w:lang w:val="en-US" w:eastAsia="zh-CN"/>
              </w:rPr>
              <w:t>在我局微信公众号进行专题互动，动态刊载活动期间有关宣传片、活动参与引导及播报活动进度，实现全部宣传信息的统一发布源和各管理局活动的落脚点，从而实现全市测绘法宣传日主题活动的统筹运维。以微信端为基础，通过信息流将上述线上宣传基地向我市范围推送曝光。</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四、预期成果及其形式</w:t>
            </w:r>
          </w:p>
          <w:p>
            <w:p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本项目的正式成果主要包括：《202</w:t>
            </w:r>
            <w:r>
              <w:rPr>
                <w:rFonts w:hint="eastAsia" w:ascii="仿宋" w:hAnsi="仿宋" w:eastAsia="仿宋"/>
                <w:bCs/>
                <w:szCs w:val="21"/>
                <w:lang w:val="en-US" w:eastAsia="zh-CN"/>
              </w:rPr>
              <w:t>5</w:t>
            </w:r>
            <w:r>
              <w:rPr>
                <w:rFonts w:hint="eastAsia" w:ascii="仿宋" w:hAnsi="仿宋" w:eastAsia="仿宋"/>
                <w:bCs/>
                <w:szCs w:val="21"/>
                <w:lang w:eastAsia="zh-CN"/>
              </w:rPr>
              <w:t>年测绘法宣教活动工作实施方案》、《202</w:t>
            </w:r>
            <w:r>
              <w:rPr>
                <w:rFonts w:hint="eastAsia" w:ascii="仿宋" w:hAnsi="仿宋" w:eastAsia="仿宋"/>
                <w:bCs/>
                <w:szCs w:val="21"/>
                <w:lang w:val="en-US" w:eastAsia="zh-CN"/>
              </w:rPr>
              <w:t>5</w:t>
            </w:r>
            <w:r>
              <w:rPr>
                <w:rFonts w:hint="eastAsia" w:ascii="仿宋" w:hAnsi="仿宋" w:eastAsia="仿宋"/>
                <w:bCs/>
                <w:szCs w:val="21"/>
                <w:lang w:eastAsia="zh-CN"/>
              </w:rPr>
              <w:t>年测绘法宣教活动工作成果汇编》、《202</w:t>
            </w:r>
            <w:r>
              <w:rPr>
                <w:rFonts w:hint="eastAsia" w:ascii="仿宋" w:hAnsi="仿宋" w:eastAsia="仿宋"/>
                <w:bCs/>
                <w:szCs w:val="21"/>
                <w:lang w:val="en-US" w:eastAsia="zh-CN"/>
              </w:rPr>
              <w:t>5</w:t>
            </w:r>
            <w:r>
              <w:rPr>
                <w:rFonts w:hint="eastAsia" w:ascii="仿宋" w:hAnsi="仿宋" w:eastAsia="仿宋"/>
                <w:bCs/>
                <w:szCs w:val="21"/>
                <w:lang w:eastAsia="zh-CN"/>
              </w:rPr>
              <w:t>年测绘法宣教活动工作总结报告》。</w:t>
            </w:r>
          </w:p>
          <w:p>
            <w:p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成果形式：纸质及电子版。</w:t>
            </w:r>
          </w:p>
          <w:p>
            <w:pPr>
              <w:numPr>
                <w:ilvl w:val="0"/>
                <w:numId w:val="2"/>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人员组织要求</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为确保本项目管理规范、实施有力，项目承担单位应成立项目组，按采购方要求完成管理服务工作。</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1</w:t>
            </w:r>
            <w:r>
              <w:rPr>
                <w:rFonts w:hint="eastAsia" w:ascii="仿宋" w:hAnsi="仿宋" w:eastAsia="仿宋"/>
                <w:bCs/>
                <w:szCs w:val="21"/>
                <w:lang w:val="en-US" w:eastAsia="zh-CN"/>
              </w:rPr>
              <w:t>.</w:t>
            </w:r>
            <w:r>
              <w:rPr>
                <w:rFonts w:hint="eastAsia" w:ascii="仿宋" w:hAnsi="仿宋" w:eastAsia="仿宋"/>
                <w:bCs/>
                <w:szCs w:val="21"/>
                <w:lang w:eastAsia="zh-CN"/>
              </w:rPr>
              <w:t>项目负责人如有不尽其职或虚名挂靠，采购方有权要求撤换，直至要求终止合同，由此造成的后果由项目承担单位负责。</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2</w:t>
            </w:r>
            <w:r>
              <w:rPr>
                <w:rFonts w:hint="eastAsia" w:ascii="仿宋" w:hAnsi="仿宋" w:eastAsia="仿宋"/>
                <w:bCs/>
                <w:szCs w:val="21"/>
                <w:lang w:val="en-US" w:eastAsia="zh-CN"/>
              </w:rPr>
              <w:t>.</w:t>
            </w:r>
            <w:r>
              <w:rPr>
                <w:rFonts w:hint="eastAsia" w:ascii="仿宋" w:hAnsi="仿宋" w:eastAsia="仿宋"/>
                <w:bCs/>
                <w:szCs w:val="21"/>
                <w:lang w:eastAsia="zh-CN"/>
              </w:rPr>
              <w:t>项目组成员应具有良好的职业道德和严谨的工作作风。</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3</w:t>
            </w:r>
            <w:r>
              <w:rPr>
                <w:rFonts w:hint="eastAsia" w:ascii="仿宋" w:hAnsi="仿宋" w:eastAsia="仿宋"/>
                <w:bCs/>
                <w:szCs w:val="21"/>
                <w:lang w:val="en-US" w:eastAsia="zh-CN"/>
              </w:rPr>
              <w:t>.</w:t>
            </w:r>
            <w:r>
              <w:rPr>
                <w:rFonts w:hint="eastAsia" w:ascii="仿宋" w:hAnsi="仿宋" w:eastAsia="仿宋"/>
                <w:bCs/>
                <w:szCs w:val="21"/>
                <w:lang w:eastAsia="zh-CN"/>
              </w:rPr>
              <w:t>项目组成员必须为本单位在职人员，项目承担单位应对项目组成员，就测绘</w:t>
            </w:r>
            <w:r>
              <w:rPr>
                <w:rFonts w:hint="eastAsia" w:ascii="仿宋" w:hAnsi="仿宋" w:eastAsia="仿宋"/>
                <w:bCs/>
                <w:szCs w:val="21"/>
                <w:lang w:val="en-US" w:eastAsia="zh-CN"/>
              </w:rPr>
              <w:t>法律知识</w:t>
            </w:r>
            <w:r>
              <w:rPr>
                <w:rFonts w:hint="eastAsia" w:ascii="仿宋" w:hAnsi="仿宋" w:eastAsia="仿宋"/>
                <w:bCs/>
                <w:szCs w:val="21"/>
                <w:lang w:eastAsia="zh-CN"/>
              </w:rPr>
              <w:t>、</w:t>
            </w:r>
            <w:r>
              <w:rPr>
                <w:rFonts w:hint="eastAsia" w:ascii="仿宋" w:hAnsi="仿宋" w:eastAsia="仿宋"/>
                <w:bCs/>
                <w:szCs w:val="21"/>
                <w:lang w:val="en-US" w:eastAsia="zh-CN"/>
              </w:rPr>
              <w:t>国家版图知识</w:t>
            </w:r>
            <w:r>
              <w:rPr>
                <w:rFonts w:hint="eastAsia" w:ascii="仿宋" w:hAnsi="仿宋" w:eastAsia="仿宋"/>
                <w:bCs/>
                <w:szCs w:val="21"/>
                <w:lang w:eastAsia="zh-CN"/>
              </w:rPr>
              <w:t>等</w:t>
            </w:r>
            <w:r>
              <w:rPr>
                <w:rFonts w:hint="eastAsia" w:ascii="仿宋" w:hAnsi="仿宋" w:eastAsia="仿宋"/>
                <w:bCs/>
                <w:szCs w:val="21"/>
                <w:lang w:val="en-US" w:eastAsia="zh-CN"/>
              </w:rPr>
              <w:t>本项目主题工作内容，</w:t>
            </w:r>
            <w:r>
              <w:rPr>
                <w:rFonts w:hint="eastAsia" w:ascii="仿宋" w:hAnsi="仿宋" w:eastAsia="仿宋"/>
                <w:bCs/>
                <w:szCs w:val="21"/>
                <w:lang w:eastAsia="zh-CN"/>
              </w:rPr>
              <w:t>及时组织学习和培训，我局将对培训质量进行核查；</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4</w:t>
            </w:r>
            <w:r>
              <w:rPr>
                <w:rFonts w:hint="eastAsia" w:ascii="仿宋" w:hAnsi="仿宋" w:eastAsia="仿宋"/>
                <w:bCs/>
                <w:szCs w:val="21"/>
                <w:lang w:val="en-US" w:eastAsia="zh-CN"/>
              </w:rPr>
              <w:t>.</w:t>
            </w:r>
            <w:r>
              <w:rPr>
                <w:rFonts w:hint="eastAsia" w:ascii="仿宋" w:hAnsi="仿宋" w:eastAsia="仿宋"/>
                <w:bCs/>
                <w:szCs w:val="21"/>
                <w:lang w:eastAsia="zh-CN"/>
              </w:rPr>
              <w:t>项目组成员在项目实施过程中原则上不能更换，如确需更换，必须征得我局的同意。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numPr>
                <w:ilvl w:val="0"/>
                <w:numId w:val="0"/>
              </w:numPr>
              <w:spacing w:line="360" w:lineRule="auto"/>
              <w:rPr>
                <w:rFonts w:hint="eastAsia" w:ascii="仿宋" w:hAnsi="仿宋" w:eastAsia="仿宋"/>
                <w:bCs/>
                <w:szCs w:val="21"/>
                <w:lang w:eastAsia="zh-CN"/>
              </w:rPr>
            </w:pPr>
            <w:r>
              <w:rPr>
                <w:rFonts w:ascii="仿宋" w:hAnsi="仿宋" w:eastAsia="仿宋"/>
                <w:bCs/>
                <w:szCs w:val="21"/>
              </w:rPr>
              <w:t>拟</w:t>
            </w:r>
            <w:r>
              <w:rPr>
                <w:rFonts w:hint="eastAsia" w:ascii="仿宋" w:hAnsi="仿宋" w:eastAsia="仿宋"/>
                <w:bCs/>
                <w:szCs w:val="21"/>
                <w:lang w:eastAsia="zh-CN"/>
              </w:rPr>
              <w:t>定供应商名单：</w:t>
            </w:r>
          </w:p>
          <w:p>
            <w:pPr>
              <w:numPr>
                <w:ilvl w:val="0"/>
                <w:numId w:val="0"/>
              </w:numPr>
              <w:spacing w:line="360" w:lineRule="auto"/>
              <w:ind w:firstLine="420" w:firstLineChars="200"/>
              <w:rPr>
                <w:rFonts w:hint="eastAsia" w:ascii="仿宋" w:hAnsi="仿宋" w:eastAsia="仿宋"/>
                <w:szCs w:val="21"/>
                <w:lang w:eastAsia="zh-CN"/>
              </w:rPr>
            </w:pPr>
            <w:r>
              <w:rPr>
                <w:rFonts w:hint="eastAsia" w:ascii="仿宋" w:hAnsi="仿宋" w:eastAsia="仿宋"/>
                <w:bCs/>
                <w:szCs w:val="21"/>
                <w:lang w:eastAsia="zh-CN"/>
              </w:rPr>
              <w:t>圳向未来法律咨询（深圳）</w:t>
            </w:r>
            <w:r>
              <w:rPr>
                <w:rFonts w:hint="eastAsia" w:ascii="仿宋" w:hAnsi="仿宋" w:eastAsia="仿宋"/>
                <w:bCs/>
                <w:szCs w:val="21"/>
                <w:lang w:val="en-US" w:eastAsia="zh-CN"/>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8522" w:type="dxa"/>
          </w:tcPr>
          <w:p>
            <w:pPr>
              <w:spacing w:line="360" w:lineRule="auto"/>
              <w:rPr>
                <w:rFonts w:hint="eastAsia" w:ascii="仿宋" w:hAnsi="仿宋" w:eastAsia="仿宋"/>
                <w:bCs/>
                <w:szCs w:val="21"/>
              </w:rPr>
            </w:pPr>
            <w:r>
              <w:rPr>
                <w:rFonts w:ascii="仿宋" w:hAnsi="仿宋" w:eastAsia="仿宋"/>
                <w:bCs/>
                <w:szCs w:val="21"/>
              </w:rPr>
              <w:t>申请理由及相关说明：</w:t>
            </w:r>
          </w:p>
          <w:p>
            <w:pPr>
              <w:numPr>
                <w:ilvl w:val="0"/>
                <w:numId w:val="0"/>
              </w:numPr>
              <w:spacing w:line="360" w:lineRule="auto"/>
              <w:ind w:firstLine="420" w:firstLineChars="200"/>
              <w:rPr>
                <w:rFonts w:hint="eastAsia" w:ascii="仿宋" w:hAnsi="仿宋" w:eastAsia="仿宋"/>
                <w:bCs/>
                <w:szCs w:val="21"/>
                <w:lang w:val="en-US" w:eastAsia="zh-CN"/>
              </w:rPr>
            </w:pPr>
            <w:r>
              <w:rPr>
                <w:rFonts w:hint="eastAsia" w:ascii="仿宋" w:hAnsi="仿宋" w:eastAsia="仿宋"/>
                <w:bCs/>
                <w:color w:val="000000" w:themeColor="text1"/>
                <w:szCs w:val="21"/>
                <w:u w:val="none"/>
                <w:lang w:val="en" w:eastAsia="zh-CN"/>
                <w14:textFill>
                  <w14:solidFill>
                    <w14:schemeClr w14:val="tx1"/>
                  </w14:solidFill>
                </w14:textFill>
              </w:rPr>
              <w:t>参照历年工作安排，</w:t>
            </w:r>
            <w:r>
              <w:rPr>
                <w:rFonts w:hint="eastAsia" w:ascii="仿宋" w:hAnsi="仿宋" w:eastAsia="仿宋"/>
                <w:bCs/>
                <w:color w:val="000000" w:themeColor="text1"/>
                <w:szCs w:val="21"/>
                <w:u w:val="none"/>
                <w:lang w:val="en-US" w:eastAsia="zh-CN"/>
                <w14:textFill>
                  <w14:solidFill>
                    <w14:schemeClr w14:val="tx1"/>
                  </w14:solidFill>
                </w14:textFill>
              </w:rPr>
              <w:t>为按时按质完成上级部门交办的宣传工作任务，</w:t>
            </w:r>
            <w:r>
              <w:rPr>
                <w:rFonts w:hint="eastAsia" w:ascii="仿宋" w:hAnsi="仿宋" w:eastAsia="仿宋"/>
                <w:bCs/>
                <w:szCs w:val="21"/>
                <w:lang w:val="en-US" w:eastAsia="zh-CN"/>
              </w:rPr>
              <w:t>需开展</w:t>
            </w:r>
            <w:r>
              <w:rPr>
                <w:rFonts w:hint="eastAsia" w:ascii="仿宋" w:hAnsi="仿宋" w:eastAsia="仿宋"/>
                <w:szCs w:val="21"/>
              </w:rPr>
              <w:t>202</w:t>
            </w:r>
            <w:r>
              <w:rPr>
                <w:rFonts w:hint="eastAsia" w:ascii="仿宋" w:hAnsi="仿宋" w:eastAsia="仿宋"/>
                <w:szCs w:val="21"/>
                <w:lang w:val="en-US" w:eastAsia="zh-CN"/>
              </w:rPr>
              <w:t>5</w:t>
            </w:r>
            <w:r>
              <w:rPr>
                <w:rFonts w:hint="eastAsia" w:ascii="仿宋" w:hAnsi="仿宋" w:eastAsia="仿宋"/>
                <w:szCs w:val="21"/>
              </w:rPr>
              <w:t>年深圳市测绘法宣教活动</w:t>
            </w:r>
            <w:r>
              <w:rPr>
                <w:rFonts w:hint="eastAsia" w:ascii="仿宋" w:hAnsi="仿宋" w:eastAsia="仿宋"/>
                <w:bCs/>
                <w:szCs w:val="21"/>
                <w:lang w:val="en-US" w:eastAsia="zh-CN"/>
              </w:rPr>
              <w:t>工作。</w:t>
            </w:r>
          </w:p>
          <w:p>
            <w:pPr>
              <w:numPr>
                <w:ilvl w:val="0"/>
                <w:numId w:val="0"/>
              </w:numPr>
              <w:spacing w:line="360" w:lineRule="auto"/>
              <w:ind w:firstLine="420" w:firstLineChars="200"/>
              <w:rPr>
                <w:rFonts w:ascii="仿宋" w:hAnsi="仿宋" w:eastAsia="仿宋"/>
                <w:szCs w:val="21"/>
                <w:lang w:val="en"/>
              </w:rPr>
            </w:pPr>
            <w:r>
              <w:rPr>
                <w:rFonts w:hint="eastAsia" w:ascii="仿宋" w:hAnsi="仿宋" w:eastAsia="仿宋"/>
                <w:bCs/>
                <w:szCs w:val="21"/>
                <w:lang w:val="en-US" w:eastAsia="zh-CN"/>
              </w:rPr>
              <w:t>鉴于全国测绘法宣传日宣传</w:t>
            </w:r>
            <w:r>
              <w:rPr>
                <w:rFonts w:hint="eastAsia" w:ascii="仿宋" w:hAnsi="仿宋" w:eastAsia="仿宋"/>
                <w:bCs/>
                <w:szCs w:val="21"/>
                <w:lang w:val="en" w:eastAsia="zh-CN"/>
              </w:rPr>
              <w:t>活动政策性、专业性比较强，考虑到面向公众的宣传培训活动，对活动组织能力、宣传材料设计、摄影、场地协调等要求较高，</w:t>
            </w:r>
            <w:r>
              <w:rPr>
                <w:rFonts w:hint="eastAsia" w:ascii="仿宋" w:hAnsi="仿宋" w:eastAsia="仿宋"/>
                <w:bCs/>
                <w:szCs w:val="21"/>
                <w:lang w:val="en-US" w:eastAsia="zh-CN"/>
              </w:rPr>
              <w:t>我处经多方调研及相关咨询、洽谈，并充分结合2024年深圳市测绘法宣教活动实际开展情况和局内相关宣传活动开展情况，确认</w:t>
            </w:r>
            <w:r>
              <w:rPr>
                <w:rFonts w:hint="eastAsia" w:ascii="仿宋" w:hAnsi="仿宋" w:eastAsia="仿宋"/>
                <w:bCs/>
                <w:szCs w:val="21"/>
                <w:lang w:eastAsia="zh-CN"/>
              </w:rPr>
              <w:t>圳向未来法律咨询（深圳）</w:t>
            </w:r>
            <w:r>
              <w:rPr>
                <w:rFonts w:hint="eastAsia" w:ascii="仿宋" w:hAnsi="仿宋" w:eastAsia="仿宋"/>
                <w:bCs/>
                <w:szCs w:val="21"/>
                <w:lang w:val="en-US" w:eastAsia="zh-CN"/>
              </w:rPr>
              <w:t>有限公司工作经验较为丰富、服务态度认真、项目完成质量高，</w:t>
            </w:r>
            <w:r>
              <w:rPr>
                <w:rFonts w:hint="eastAsia" w:ascii="仿宋" w:hAnsi="仿宋" w:eastAsia="仿宋"/>
                <w:bCs/>
                <w:szCs w:val="21"/>
                <w:lang w:val="en" w:eastAsia="zh-CN"/>
              </w:rPr>
              <w:t>拟采用直接确定供应商（按照我局内控制度，自行采购金额在20万元以下的项目可采取直接确定供应商方式）方式，将《</w:t>
            </w:r>
            <w:r>
              <w:rPr>
                <w:rFonts w:hint="eastAsia" w:ascii="仿宋" w:hAnsi="仿宋" w:eastAsia="仿宋"/>
                <w:szCs w:val="21"/>
              </w:rPr>
              <w:t>202</w:t>
            </w:r>
            <w:r>
              <w:rPr>
                <w:rFonts w:hint="eastAsia" w:ascii="仿宋" w:hAnsi="仿宋" w:eastAsia="仿宋"/>
                <w:szCs w:val="21"/>
                <w:lang w:val="en-US" w:eastAsia="zh-CN"/>
              </w:rPr>
              <w:t>5</w:t>
            </w:r>
            <w:r>
              <w:rPr>
                <w:rFonts w:hint="eastAsia" w:ascii="仿宋" w:hAnsi="仿宋" w:eastAsia="仿宋"/>
                <w:szCs w:val="21"/>
              </w:rPr>
              <w:t>年深圳市测绘法宣教活动</w:t>
            </w:r>
            <w:r>
              <w:rPr>
                <w:rFonts w:hint="eastAsia" w:ascii="仿宋" w:hAnsi="仿宋" w:eastAsia="仿宋"/>
                <w:bCs/>
                <w:szCs w:val="21"/>
                <w:lang w:val="en" w:eastAsia="zh-CN"/>
              </w:rPr>
              <w:t>》项目委托其开展实施。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仿宋" w:hAnsi="仿宋" w:eastAsia="仿宋"/>
                <w:bCs/>
                <w:szCs w:val="21"/>
              </w:rPr>
            </w:pPr>
            <w:r>
              <w:rPr>
                <w:rFonts w:ascii="仿宋" w:hAnsi="仿宋" w:eastAsia="仿宋"/>
                <w:bCs/>
                <w:szCs w:val="21"/>
              </w:rPr>
              <w:t>征求意见期限：</w:t>
            </w:r>
          </w:p>
          <w:p>
            <w:pPr>
              <w:spacing w:before="62" w:beforeLines="20" w:after="62" w:afterLines="20" w:line="360" w:lineRule="auto"/>
              <w:ind w:firstLine="420" w:firstLineChars="200"/>
              <w:rPr>
                <w:rFonts w:ascii="仿宋" w:hAnsi="仿宋" w:eastAsia="仿宋"/>
                <w:szCs w:val="21"/>
              </w:rPr>
            </w:pPr>
            <w:r>
              <w:rPr>
                <w:rFonts w:hint="eastAsia" w:ascii="仿宋" w:hAnsi="仿宋" w:eastAsia="仿宋"/>
                <w:bCs/>
                <w:szCs w:val="21"/>
                <w:lang w:val="en-US" w:eastAsia="zh-CN"/>
              </w:rPr>
              <w:t>从2025年4月</w:t>
            </w:r>
            <w:r>
              <w:rPr>
                <w:rFonts w:hint="default" w:ascii="仿宋" w:hAnsi="仿宋" w:eastAsia="仿宋"/>
                <w:bCs/>
                <w:szCs w:val="21"/>
                <w:lang w:val="en-US" w:eastAsia="zh-CN"/>
              </w:rPr>
              <w:t>30</w:t>
            </w:r>
            <w:r>
              <w:rPr>
                <w:rFonts w:hint="eastAsia" w:ascii="仿宋" w:hAnsi="仿宋" w:eastAsia="仿宋"/>
                <w:bCs/>
                <w:szCs w:val="21"/>
                <w:lang w:val="en-US" w:eastAsia="zh-CN"/>
              </w:rPr>
              <w:t>日起至2025年</w:t>
            </w:r>
            <w:r>
              <w:rPr>
                <w:rFonts w:hint="default" w:ascii="仿宋" w:hAnsi="仿宋" w:eastAsia="仿宋"/>
                <w:bCs/>
                <w:szCs w:val="21"/>
                <w:lang w:val="en-US" w:eastAsia="zh-CN"/>
              </w:rPr>
              <w:t>5</w:t>
            </w:r>
            <w:r>
              <w:rPr>
                <w:rFonts w:hint="eastAsia" w:ascii="仿宋" w:hAnsi="仿宋" w:eastAsia="仿宋"/>
                <w:bCs/>
                <w:szCs w:val="21"/>
                <w:lang w:val="en-US" w:eastAsia="zh-CN"/>
              </w:rPr>
              <w:t>月</w:t>
            </w:r>
            <w:r>
              <w:rPr>
                <w:rFonts w:hint="default" w:ascii="仿宋" w:hAnsi="仿宋" w:eastAsia="仿宋"/>
                <w:bCs/>
                <w:szCs w:val="21"/>
                <w:lang w:val="en-US" w:eastAsia="zh-CN"/>
              </w:rPr>
              <w:t>1</w:t>
            </w:r>
            <w:r>
              <w:rPr>
                <w:rFonts w:hint="eastAsia" w:ascii="仿宋" w:hAnsi="仿宋" w:eastAsia="仿宋"/>
                <w:bCs/>
                <w:szCs w:val="21"/>
                <w:lang w:val="en-US" w:eastAsia="zh-CN"/>
              </w:rPr>
              <w:t>2</w:t>
            </w:r>
            <w:bookmarkStart w:id="2" w:name="_GoBack"/>
            <w:bookmarkEnd w:id="2"/>
            <w:r>
              <w:rPr>
                <w:rFonts w:hint="eastAsia" w:ascii="仿宋" w:hAnsi="仿宋" w:eastAsia="仿宋"/>
                <w:bCs/>
                <w:szCs w:val="21"/>
                <w:lang w:val="en-US" w:eastAsia="zh-CN"/>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before="100" w:beforeAutospacing="1" w:after="100" w:afterAutospacing="1" w:line="360" w:lineRule="auto"/>
              <w:jc w:val="left"/>
              <w:rPr>
                <w:rFonts w:ascii="仿宋" w:hAnsi="仿宋" w:eastAsia="仿宋" w:cs="宋体"/>
                <w:kern w:val="0"/>
                <w:szCs w:val="21"/>
              </w:rPr>
            </w:pPr>
            <w:r>
              <w:rPr>
                <w:rFonts w:ascii="仿宋" w:hAnsi="仿宋" w:eastAsia="仿宋" w:cs="宋体"/>
                <w:bCs/>
                <w:kern w:val="0"/>
                <w:szCs w:val="21"/>
              </w:rPr>
              <w:t>联系方式：</w:t>
            </w:r>
          </w:p>
          <w:p>
            <w:pPr>
              <w:numPr>
                <w:ilvl w:val="0"/>
                <w:numId w:val="0"/>
              </w:numPr>
              <w:spacing w:line="360" w:lineRule="auto"/>
              <w:ind w:firstLine="420" w:firstLineChars="200"/>
              <w:rPr>
                <w:rFonts w:hint="eastAsia" w:ascii="仿宋" w:hAnsi="仿宋" w:eastAsia="仿宋"/>
                <w:bCs/>
                <w:color w:val="000000" w:themeColor="text1"/>
                <w:szCs w:val="21"/>
                <w:u w:val="none"/>
                <w:lang w:val="en" w:eastAsia="zh-CN"/>
                <w14:textFill>
                  <w14:solidFill>
                    <w14:schemeClr w14:val="tx1"/>
                  </w14:solidFill>
                </w14:textFill>
              </w:rPr>
            </w:pPr>
            <w:r>
              <w:rPr>
                <w:rFonts w:hint="eastAsia" w:ascii="仿宋" w:hAnsi="仿宋" w:eastAsia="仿宋" w:cs="宋体"/>
                <w:kern w:val="0"/>
                <w:szCs w:val="21"/>
                <w:lang w:eastAsia="zh-CN"/>
              </w:rPr>
              <w:t>采</w:t>
            </w:r>
            <w:r>
              <w:rPr>
                <w:rFonts w:hint="eastAsia" w:ascii="仿宋" w:hAnsi="仿宋" w:eastAsia="仿宋"/>
                <w:bCs/>
                <w:color w:val="000000" w:themeColor="text1"/>
                <w:szCs w:val="21"/>
                <w:u w:val="none"/>
                <w:lang w:val="en" w:eastAsia="zh-CN"/>
                <w14:textFill>
                  <w14:solidFill>
                    <w14:schemeClr w14:val="tx1"/>
                  </w14:solidFill>
                </w14:textFill>
              </w:rPr>
              <w:t>购方:深圳市规划和自然资源局</w:t>
            </w:r>
          </w:p>
          <w:p>
            <w:pPr>
              <w:numPr>
                <w:ilvl w:val="0"/>
                <w:numId w:val="0"/>
              </w:numPr>
              <w:spacing w:line="360" w:lineRule="auto"/>
              <w:ind w:firstLine="420" w:firstLineChars="200"/>
              <w:rPr>
                <w:rFonts w:hint="eastAsia" w:ascii="仿宋" w:hAnsi="仿宋" w:eastAsia="仿宋"/>
                <w:bCs/>
                <w:color w:val="000000" w:themeColor="text1"/>
                <w:szCs w:val="21"/>
                <w:u w:val="none"/>
                <w:lang w:val="en" w:eastAsia="zh-CN"/>
                <w14:textFill>
                  <w14:solidFill>
                    <w14:schemeClr w14:val="tx1"/>
                  </w14:solidFill>
                </w14:textFill>
              </w:rPr>
            </w:pPr>
            <w:r>
              <w:rPr>
                <w:rFonts w:hint="eastAsia" w:ascii="仿宋" w:hAnsi="仿宋" w:eastAsia="仿宋"/>
                <w:bCs/>
                <w:color w:val="000000" w:themeColor="text1"/>
                <w:szCs w:val="21"/>
                <w:u w:val="none"/>
                <w:lang w:val="en" w:eastAsia="zh-CN"/>
                <w14:textFill>
                  <w14:solidFill>
                    <w14:schemeClr w14:val="tx1"/>
                  </w14:solidFill>
                </w14:textFill>
              </w:rPr>
              <w:t>联系人：</w:t>
            </w:r>
            <w:r>
              <w:rPr>
                <w:rFonts w:hint="eastAsia" w:ascii="仿宋" w:hAnsi="仿宋" w:eastAsia="仿宋"/>
                <w:bCs/>
                <w:color w:val="000000" w:themeColor="text1"/>
                <w:szCs w:val="21"/>
                <w:u w:val="none"/>
                <w:lang w:val="en-US" w:eastAsia="zh-CN"/>
                <w14:textFill>
                  <w14:solidFill>
                    <w14:schemeClr w14:val="tx1"/>
                  </w14:solidFill>
                </w14:textFill>
              </w:rPr>
              <w:t>莫工</w:t>
            </w:r>
          </w:p>
          <w:p>
            <w:pPr>
              <w:numPr>
                <w:ilvl w:val="0"/>
                <w:numId w:val="0"/>
              </w:numPr>
              <w:spacing w:line="360" w:lineRule="auto"/>
              <w:ind w:firstLine="420" w:firstLineChars="200"/>
              <w:rPr>
                <w:rFonts w:hint="eastAsia" w:ascii="仿宋" w:hAnsi="仿宋" w:eastAsia="仿宋"/>
                <w:bCs/>
                <w:color w:val="000000" w:themeColor="text1"/>
                <w:szCs w:val="21"/>
                <w:u w:val="none"/>
                <w:lang w:val="en" w:eastAsia="zh-CN"/>
                <w14:textFill>
                  <w14:solidFill>
                    <w14:schemeClr w14:val="tx1"/>
                  </w14:solidFill>
                </w14:textFill>
              </w:rPr>
            </w:pPr>
            <w:r>
              <w:rPr>
                <w:rFonts w:hint="eastAsia" w:ascii="仿宋" w:hAnsi="仿宋" w:eastAsia="仿宋"/>
                <w:bCs/>
                <w:color w:val="000000" w:themeColor="text1"/>
                <w:szCs w:val="21"/>
                <w:u w:val="none"/>
                <w:lang w:val="en" w:eastAsia="zh-CN"/>
                <w14:textFill>
                  <w14:solidFill>
                    <w14:schemeClr w14:val="tx1"/>
                  </w14:solidFill>
                </w14:textFill>
              </w:rPr>
              <w:t>地址：深圳市红荔西路8009号规划大厦</w:t>
            </w:r>
          </w:p>
          <w:p>
            <w:pPr>
              <w:numPr>
                <w:ilvl w:val="0"/>
                <w:numId w:val="0"/>
              </w:numPr>
              <w:spacing w:line="360" w:lineRule="auto"/>
              <w:ind w:firstLine="420" w:firstLineChars="200"/>
              <w:rPr>
                <w:rFonts w:ascii="仿宋" w:hAnsi="仿宋" w:eastAsia="仿宋" w:cs="宋体"/>
                <w:kern w:val="0"/>
                <w:szCs w:val="21"/>
              </w:rPr>
            </w:pPr>
            <w:r>
              <w:rPr>
                <w:rFonts w:hint="eastAsia" w:ascii="仿宋" w:hAnsi="仿宋" w:eastAsia="仿宋"/>
                <w:bCs/>
                <w:color w:val="000000" w:themeColor="text1"/>
                <w:szCs w:val="21"/>
                <w:u w:val="none"/>
                <w:lang w:val="en" w:eastAsia="zh-CN"/>
                <w14:textFill>
                  <w14:solidFill>
                    <w14:schemeClr w14:val="tx1"/>
                  </w14:solidFill>
                </w14:textFill>
              </w:rPr>
              <w:t>联系电话：</w:t>
            </w:r>
            <w:r>
              <w:rPr>
                <w:rFonts w:hint="eastAsia" w:ascii="仿宋" w:hAnsi="仿宋" w:eastAsia="仿宋"/>
                <w:bCs/>
                <w:color w:val="000000" w:themeColor="text1"/>
                <w:szCs w:val="21"/>
                <w:u w:val="none"/>
                <w:lang w:val="en-US" w:eastAsia="zh-CN"/>
                <w14:textFill>
                  <w14:solidFill>
                    <w14:schemeClr w14:val="tx1"/>
                  </w14:solidFill>
                </w14:textFill>
              </w:rPr>
              <w:t>0755-83949357</w:t>
            </w:r>
            <w:r>
              <w:rPr>
                <w:rFonts w:hint="eastAsia" w:ascii="仿宋" w:hAnsi="仿宋" w:eastAsia="仿宋"/>
                <w:bCs/>
                <w:color w:val="000000" w:themeColor="text1"/>
                <w:szCs w:val="21"/>
                <w:u w:val="none"/>
                <w:lang w:val="en"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仿宋" w:hAnsi="仿宋" w:eastAsia="仿宋"/>
                <w:szCs w:val="21"/>
              </w:rPr>
            </w:pPr>
            <w:r>
              <w:rPr>
                <w:rFonts w:ascii="仿宋" w:hAnsi="仿宋" w:eastAsia="仿宋"/>
                <w:bCs/>
                <w:szCs w:val="21"/>
              </w:rPr>
              <w:t>备注：</w:t>
            </w:r>
            <w:r>
              <w:rPr>
                <w:rFonts w:ascii="仿宋" w:hAnsi="仿宋" w:eastAsia="仿宋"/>
                <w:szCs w:val="21"/>
              </w:rPr>
              <w:t>潜在政府采购供应商对公示内容有异议的，请于</w:t>
            </w:r>
            <w:r>
              <w:rPr>
                <w:rFonts w:ascii="仿宋" w:hAnsi="仿宋" w:eastAsia="仿宋"/>
                <w:bCs/>
                <w:szCs w:val="21"/>
              </w:rPr>
              <w:t>公示之日起至期满后两个工作日内</w:t>
            </w:r>
            <w:r>
              <w:rPr>
                <w:rFonts w:ascii="仿宋" w:hAnsi="仿宋" w:eastAsia="仿宋"/>
                <w:szCs w:val="21"/>
              </w:rPr>
              <w:t>以实名书面（包括联系人、地址、联系电话）形式将意见反馈至</w:t>
            </w:r>
            <w:r>
              <w:rPr>
                <w:rFonts w:ascii="仿宋" w:hAnsi="仿宋" w:eastAsia="仿宋" w:cs="宋体"/>
                <w:kern w:val="0"/>
                <w:szCs w:val="21"/>
              </w:rPr>
              <w:t>深圳市规划和自然资源局。</w:t>
            </w:r>
          </w:p>
        </w:tc>
      </w:tr>
    </w:tbl>
    <w:p>
      <w:pPr>
        <w:spacing w:line="360" w:lineRule="auto"/>
        <w:rPr>
          <w:rFonts w:ascii="仿宋" w:hAnsi="仿宋" w:eastAsia="仿宋"/>
          <w:szCs w:val="21"/>
        </w:rPr>
      </w:pPr>
      <w:r>
        <w:rPr>
          <w:rFonts w:hint="eastAsia" w:ascii="仿宋" w:hAnsi="仿宋" w:eastAsia="仿宋"/>
          <w:szCs w:val="21"/>
        </w:rPr>
        <w:t>上述内容需包括：</w:t>
      </w:r>
    </w:p>
    <w:p>
      <w:pPr>
        <w:widowControl/>
        <w:spacing w:line="360" w:lineRule="auto"/>
        <w:jc w:val="left"/>
        <w:rPr>
          <w:rFonts w:ascii="仿宋" w:hAnsi="仿宋" w:eastAsia="仿宋" w:cs="宋体"/>
          <w:kern w:val="0"/>
          <w:szCs w:val="21"/>
        </w:rPr>
      </w:pPr>
      <w:r>
        <w:rPr>
          <w:rFonts w:hint="eastAsia" w:ascii="仿宋" w:hAnsi="仿宋" w:eastAsia="仿宋" w:cs="宋体"/>
          <w:kern w:val="0"/>
          <w:szCs w:val="21"/>
        </w:rPr>
        <w:t>（一）</w:t>
      </w:r>
      <w:r>
        <w:rPr>
          <w:rFonts w:hint="eastAsia" w:ascii="仿宋" w:hAnsi="仿宋" w:eastAsia="仿宋" w:cs="宋体"/>
          <w:kern w:val="0"/>
          <w:szCs w:val="21"/>
          <w:lang w:eastAsia="zh-CN"/>
        </w:rPr>
        <w:t>采购方</w:t>
      </w:r>
      <w:r>
        <w:rPr>
          <w:rFonts w:hint="eastAsia" w:ascii="仿宋" w:hAnsi="仿宋" w:eastAsia="仿宋" w:cs="宋体"/>
          <w:kern w:val="0"/>
          <w:szCs w:val="21"/>
        </w:rPr>
        <w:t>名称、项目名称、采购计划、项目规模及资金来源情况；</w:t>
      </w:r>
    </w:p>
    <w:p>
      <w:pPr>
        <w:widowControl/>
        <w:spacing w:line="360" w:lineRule="auto"/>
        <w:jc w:val="left"/>
        <w:rPr>
          <w:rFonts w:ascii="仿宋" w:hAnsi="仿宋" w:eastAsia="仿宋" w:cs="宋体"/>
          <w:kern w:val="0"/>
          <w:szCs w:val="21"/>
        </w:rPr>
      </w:pPr>
      <w:r>
        <w:rPr>
          <w:rFonts w:hint="eastAsia" w:ascii="仿宋" w:hAnsi="仿宋" w:eastAsia="仿宋" w:cs="宋体"/>
          <w:kern w:val="0"/>
          <w:szCs w:val="21"/>
        </w:rPr>
        <w:t>（二）项目技术需求和标准；</w:t>
      </w:r>
    </w:p>
    <w:p>
      <w:pPr>
        <w:widowControl/>
        <w:spacing w:line="360" w:lineRule="auto"/>
        <w:jc w:val="left"/>
        <w:rPr>
          <w:rFonts w:ascii="仿宋" w:hAnsi="仿宋" w:eastAsia="仿宋" w:cs="宋体"/>
          <w:kern w:val="0"/>
          <w:sz w:val="20"/>
          <w:szCs w:val="20"/>
        </w:rPr>
      </w:pPr>
      <w:r>
        <w:rPr>
          <w:rFonts w:hint="eastAsia" w:ascii="仿宋" w:hAnsi="仿宋" w:eastAsia="仿宋" w:cs="宋体"/>
          <w:kern w:val="0"/>
          <w:szCs w:val="21"/>
        </w:rPr>
        <w:t>（三）申请非公开招标的采购方式、理由及证明材料；</w:t>
      </w:r>
    </w:p>
    <w:p>
      <w:pPr>
        <w:widowControl/>
        <w:spacing w:line="360" w:lineRule="auto"/>
        <w:jc w:val="left"/>
        <w:rPr>
          <w:rFonts w:ascii="仿宋" w:hAnsi="仿宋" w:eastAsia="仿宋" w:cs="宋体"/>
          <w:kern w:val="0"/>
          <w:sz w:val="20"/>
          <w:szCs w:val="20"/>
        </w:rPr>
      </w:pPr>
      <w:r>
        <w:rPr>
          <w:rFonts w:hint="eastAsia" w:ascii="仿宋" w:hAnsi="仿宋" w:eastAsia="仿宋" w:cs="宋体"/>
          <w:kern w:val="0"/>
          <w:sz w:val="20"/>
          <w:szCs w:val="20"/>
        </w:rPr>
        <w:t>（四）相关行业及潜在供应商情况；</w:t>
      </w:r>
    </w:p>
    <w:p>
      <w:pPr>
        <w:widowControl/>
        <w:spacing w:line="360" w:lineRule="auto"/>
        <w:jc w:val="left"/>
        <w:rPr>
          <w:rFonts w:ascii="仿宋" w:hAnsi="仿宋" w:eastAsia="仿宋" w:cs="宋体"/>
          <w:kern w:val="0"/>
          <w:sz w:val="20"/>
          <w:szCs w:val="20"/>
        </w:rPr>
      </w:pPr>
      <w:r>
        <w:rPr>
          <w:rFonts w:hint="eastAsia" w:ascii="仿宋" w:hAnsi="仿宋" w:eastAsia="仿宋" w:cs="宋体"/>
          <w:kern w:val="0"/>
          <w:sz w:val="20"/>
          <w:szCs w:val="20"/>
        </w:rPr>
        <w:t>（五）参与非公开招标的供应商的产生方式和理由；</w:t>
      </w:r>
    </w:p>
    <w:p>
      <w:pPr>
        <w:spacing w:line="360" w:lineRule="auto"/>
        <w:rPr>
          <w:rFonts w:ascii="仿宋" w:hAnsi="仿宋" w:eastAsia="仿宋" w:cs="宋体"/>
          <w:kern w:val="0"/>
          <w:sz w:val="20"/>
          <w:szCs w:val="20"/>
        </w:rPr>
      </w:pPr>
      <w:r>
        <w:rPr>
          <w:rFonts w:hint="eastAsia" w:ascii="仿宋" w:hAnsi="仿宋" w:eastAsia="仿宋" w:cs="宋体"/>
          <w:kern w:val="0"/>
          <w:sz w:val="20"/>
          <w:szCs w:val="20"/>
        </w:rPr>
        <w:t>（六）涉密、应急项目的认定材料。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SungStd-Light-Acro">
    <w:altName w:val="方正书宋_GBK"/>
    <w:panose1 w:val="020B0604020202020204"/>
    <w:charset w:val="88"/>
    <w:family w:val="auto"/>
    <w:pitch w:val="default"/>
    <w:sig w:usb0="00000000" w:usb1="00000000" w:usb2="00000010" w:usb3="00000000" w:csb0="0010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E9ADF"/>
    <w:multiLevelType w:val="singleLevel"/>
    <w:tmpl w:val="BDDE9ADF"/>
    <w:lvl w:ilvl="0" w:tentative="0">
      <w:start w:val="2"/>
      <w:numFmt w:val="chineseCounting"/>
      <w:suff w:val="nothing"/>
      <w:lvlText w:val="%1、"/>
      <w:lvlJc w:val="left"/>
      <w:rPr>
        <w:rFonts w:hint="eastAsia"/>
      </w:rPr>
    </w:lvl>
  </w:abstractNum>
  <w:abstractNum w:abstractNumId="1">
    <w:nsid w:val="BE9FB067"/>
    <w:multiLevelType w:val="singleLevel"/>
    <w:tmpl w:val="BE9FB067"/>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OGY2YTgyNWJiNzI5ZWJlYzA3ZDEwN2ZlMGNkMzkifQ=="/>
  </w:docVars>
  <w:rsids>
    <w:rsidRoot w:val="005C6439"/>
    <w:rsid w:val="000A0C76"/>
    <w:rsid w:val="0012405D"/>
    <w:rsid w:val="00201191"/>
    <w:rsid w:val="002E788C"/>
    <w:rsid w:val="0034567A"/>
    <w:rsid w:val="00350EF0"/>
    <w:rsid w:val="003824E2"/>
    <w:rsid w:val="00396BAE"/>
    <w:rsid w:val="00476C59"/>
    <w:rsid w:val="005C6439"/>
    <w:rsid w:val="0073344F"/>
    <w:rsid w:val="007F2B9C"/>
    <w:rsid w:val="00826D24"/>
    <w:rsid w:val="008B5369"/>
    <w:rsid w:val="00921F1B"/>
    <w:rsid w:val="00936E98"/>
    <w:rsid w:val="009C5664"/>
    <w:rsid w:val="00A22437"/>
    <w:rsid w:val="00A43391"/>
    <w:rsid w:val="00C71523"/>
    <w:rsid w:val="00D33DC4"/>
    <w:rsid w:val="00D635D7"/>
    <w:rsid w:val="00D83AFB"/>
    <w:rsid w:val="00E3031D"/>
    <w:rsid w:val="00E774E4"/>
    <w:rsid w:val="00FF3279"/>
    <w:rsid w:val="0FBF84B8"/>
    <w:rsid w:val="29767C09"/>
    <w:rsid w:val="2DFB707D"/>
    <w:rsid w:val="32A61A60"/>
    <w:rsid w:val="3A75689A"/>
    <w:rsid w:val="3C0D277E"/>
    <w:rsid w:val="3DF99178"/>
    <w:rsid w:val="3E6F2709"/>
    <w:rsid w:val="3EBF2C04"/>
    <w:rsid w:val="3F5E87A9"/>
    <w:rsid w:val="45B95DC5"/>
    <w:rsid w:val="47F830A4"/>
    <w:rsid w:val="57B32C30"/>
    <w:rsid w:val="5D1E755C"/>
    <w:rsid w:val="5E69A31A"/>
    <w:rsid w:val="5EFBA82A"/>
    <w:rsid w:val="5F796367"/>
    <w:rsid w:val="6B9F54F2"/>
    <w:rsid w:val="6DAF9150"/>
    <w:rsid w:val="6F4D7DB5"/>
    <w:rsid w:val="6FBDA6FC"/>
    <w:rsid w:val="72E715C5"/>
    <w:rsid w:val="73FEE2DA"/>
    <w:rsid w:val="75462FEF"/>
    <w:rsid w:val="78055E5D"/>
    <w:rsid w:val="7AF9DFBD"/>
    <w:rsid w:val="7B69753B"/>
    <w:rsid w:val="7BB9873A"/>
    <w:rsid w:val="7E3C799D"/>
    <w:rsid w:val="7F792D7C"/>
    <w:rsid w:val="7FCB3311"/>
    <w:rsid w:val="7FFF913F"/>
    <w:rsid w:val="7FFFABFC"/>
    <w:rsid w:val="A3DF3000"/>
    <w:rsid w:val="B7BEEA21"/>
    <w:rsid w:val="DBBF3DBF"/>
    <w:rsid w:val="DDD10688"/>
    <w:rsid w:val="DEFF543D"/>
    <w:rsid w:val="DF692B8D"/>
    <w:rsid w:val="EA7C05CD"/>
    <w:rsid w:val="EF7E6E49"/>
    <w:rsid w:val="F4DF3D3D"/>
    <w:rsid w:val="F6D6A742"/>
    <w:rsid w:val="FACF90B1"/>
    <w:rsid w:val="FAFFC819"/>
    <w:rsid w:val="FB76CA03"/>
    <w:rsid w:val="FBFF6923"/>
    <w:rsid w:val="FC1AC25D"/>
    <w:rsid w:val="FDFFA82D"/>
    <w:rsid w:val="FF9FB1B4"/>
    <w:rsid w:val="FFC3B286"/>
    <w:rsid w:val="FFEB8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adjustRightInd w:val="0"/>
      <w:snapToGrid w:val="0"/>
      <w:spacing w:beforeLines="50" w:afterLines="50" w:line="360" w:lineRule="auto"/>
      <w:ind w:firstLine="531" w:firstLineChars="147"/>
      <w:jc w:val="center"/>
      <w:outlineLvl w:val="0"/>
    </w:pPr>
    <w:rPr>
      <w:rFonts w:ascii="仿宋" w:hAnsi="仿宋" w:eastAsia="仿宋" w:cs="Arial"/>
      <w:b/>
      <w:bCs/>
      <w:color w:val="000000"/>
      <w:kern w:val="0"/>
      <w:sz w:val="30"/>
      <w:szCs w:val="24"/>
      <w:lang w:val="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autoSpaceDE w:val="0"/>
      <w:autoSpaceDN w:val="0"/>
      <w:adjustRightInd w:val="0"/>
      <w:spacing w:line="240" w:lineRule="auto"/>
    </w:pPr>
    <w:rPr>
      <w:rFonts w:ascii="MSungStd-Light-Acro" w:eastAsia="MSungStd-Light-Acro"/>
      <w:sz w:val="20"/>
      <w:szCs w:val="24"/>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Title"/>
    <w:basedOn w:val="1"/>
    <w:next w:val="1"/>
    <w:qFormat/>
    <w:uiPriority w:val="10"/>
    <w:pPr>
      <w:spacing w:after="0" w:line="240" w:lineRule="auto"/>
      <w:contextualSpacing/>
    </w:pPr>
    <w:rPr>
      <w:rFonts w:ascii="Cambria" w:hAnsi="Cambria" w:eastAsia="宋体" w:cs="Times New Roman"/>
      <w:spacing w:val="-10"/>
      <w:sz w:val="56"/>
      <w:szCs w:val="56"/>
    </w:rPr>
  </w:style>
  <w:style w:type="paragraph" w:styleId="10">
    <w:name w:val="List Paragraph"/>
    <w:basedOn w:val="1"/>
    <w:qFormat/>
    <w:uiPriority w:val="34"/>
    <w:pPr>
      <w:ind w:firstLine="420" w:firstLineChars="200"/>
    </w:pPr>
  </w:style>
  <w:style w:type="character" w:customStyle="1" w:styleId="11">
    <w:name w:val="页眉 Char"/>
    <w:basedOn w:val="9"/>
    <w:link w:val="5"/>
    <w:qFormat/>
    <w:uiPriority w:val="99"/>
    <w:rPr>
      <w:rFonts w:ascii="Times New Roman" w:hAnsi="Times New Roman" w:eastAsia="宋体" w:cs="Times New Roman"/>
      <w:sz w:val="18"/>
      <w:szCs w:val="18"/>
    </w:rPr>
  </w:style>
  <w:style w:type="character" w:customStyle="1" w:styleId="12">
    <w:name w:val="页脚 Char"/>
    <w:basedOn w:val="9"/>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1892</Words>
  <Characters>1953</Characters>
  <Lines>8</Lines>
  <Paragraphs>2</Paragraphs>
  <TotalTime>3</TotalTime>
  <ScaleCrop>false</ScaleCrop>
  <LinksUpToDate>false</LinksUpToDate>
  <CharactersWithSpaces>1971</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2022-10-16T03:38:00Z</dcterms:created>
  <dc:creator>null</dc:creator>
  <cp:lastModifiedBy>qilin</cp:lastModifiedBy>
  <cp:lastPrinted>2025-04-29T21:12:00Z</cp:lastPrinted>
  <dcterms:modified xsi:type="dcterms:W3CDTF">2025-04-29T14:22:32Z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0DEF58816FA1439BA0C3B8F915425055_13</vt:lpwstr>
  </property>
  <property fmtid="{D5CDD505-2E9C-101B-9397-08002B2CF9AE}" pid="4" name="KSOTemplateDocerSaveRecord">
    <vt:lpwstr>eyJoZGlkIjoiMmU4OWEyZDQ0NjE4NWU1YWYzMzljZWZhMGJmMzQ5MGIiLCJ1c2VySWQiOiIzMzAxNTA3NjkifQ==</vt:lpwstr>
  </property>
</Properties>
</file>