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jc w:val="center"/>
        <w:rPr>
          <w:rFonts w:hint="eastAsia" w:ascii="黑体" w:hAnsi="黑体" w:eastAsia="黑体" w:cs="黑体"/>
          <w:b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/>
          <w:color w:val="auto"/>
          <w:sz w:val="44"/>
          <w:szCs w:val="44"/>
          <w:highlight w:val="none"/>
        </w:rPr>
        <w:t>服务类项目采购需求</w:t>
      </w:r>
      <w:r>
        <w:rPr>
          <w:rFonts w:hint="eastAsia" w:ascii="黑体" w:hAnsi="黑体" w:eastAsia="黑体" w:cs="黑体"/>
          <w:b/>
          <w:color w:val="auto"/>
          <w:sz w:val="44"/>
          <w:szCs w:val="44"/>
          <w:highlight w:val="none"/>
          <w:lang w:eastAsia="zh-CN"/>
        </w:rPr>
        <w:t>文件</w:t>
      </w:r>
    </w:p>
    <w:tbl>
      <w:tblPr>
        <w:tblStyle w:val="6"/>
        <w:tblW w:w="9666" w:type="dxa"/>
        <w:tblInd w:w="-5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9"/>
        <w:gridCol w:w="850"/>
        <w:gridCol w:w="2930"/>
        <w:gridCol w:w="1366"/>
        <w:gridCol w:w="2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Cs w:val="21"/>
                <w:highlight w:val="none"/>
              </w:rPr>
              <w:t>*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项目名称</w:t>
            </w:r>
          </w:p>
        </w:tc>
        <w:tc>
          <w:tcPr>
            <w:tcW w:w="740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年深圳市测绘法宣教活动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2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Cs w:val="21"/>
                <w:highlight w:val="none"/>
              </w:rPr>
              <w:t>*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采购人名称</w:t>
            </w:r>
          </w:p>
        </w:tc>
        <w:tc>
          <w:tcPr>
            <w:tcW w:w="37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深圳市规划和自然资源局</w:t>
            </w:r>
          </w:p>
        </w:tc>
        <w:tc>
          <w:tcPr>
            <w:tcW w:w="13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*采购方式</w:t>
            </w:r>
          </w:p>
        </w:tc>
        <w:tc>
          <w:tcPr>
            <w:tcW w:w="22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eastAsia="zh-CN"/>
              </w:rPr>
              <w:t>直接确定供应商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计划立项批文号</w:t>
            </w:r>
          </w:p>
        </w:tc>
        <w:tc>
          <w:tcPr>
            <w:tcW w:w="37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</w:p>
        </w:tc>
        <w:tc>
          <w:tcPr>
            <w:tcW w:w="13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*资金来源</w:t>
            </w:r>
          </w:p>
        </w:tc>
        <w:tc>
          <w:tcPr>
            <w:tcW w:w="22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eastAsia="zh-CN"/>
              </w:rPr>
              <w:t>一般公共预算资金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Cs w:val="21"/>
                <w:highlight w:val="none"/>
              </w:rPr>
              <w:t>*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财政预算限额（元）</w:t>
            </w:r>
          </w:p>
        </w:tc>
        <w:tc>
          <w:tcPr>
            <w:tcW w:w="37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万元</w:t>
            </w:r>
          </w:p>
        </w:tc>
        <w:tc>
          <w:tcPr>
            <w:tcW w:w="13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</w:p>
        </w:tc>
        <w:tc>
          <w:tcPr>
            <w:tcW w:w="22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2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项目背景</w:t>
            </w:r>
          </w:p>
        </w:tc>
        <w:tc>
          <w:tcPr>
            <w:tcW w:w="740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年8月29日是第2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个全国测绘法宣传日，通过普及全民国家版图知识、提高全民国家版图意识，不断提高全社会对测绘基础性、公益性的认识度和社会应用水平，为测绘事业的高质量发展提供良好的思想保证、舆论支持和实施环境，进一步促进测绘与地理信息事业全面发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项目前期设计、规划论证单位</w:t>
            </w:r>
          </w:p>
        </w:tc>
        <w:tc>
          <w:tcPr>
            <w:tcW w:w="740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仿宋" w:hAnsi="仿宋" w:eastAsia="仿宋" w:cs="仿宋"/>
                <w:color w:val="auto"/>
                <w:kern w:val="0"/>
                <w:szCs w:val="21"/>
                <w:highlight w:val="none"/>
                <w:lang w:val="en-US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Cs w:val="21"/>
                <w:highlight w:val="none"/>
                <w:lang w:val="en-US"/>
              </w:rPr>
              <w:t>供应商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资质要求</w:t>
            </w:r>
          </w:p>
        </w:tc>
        <w:tc>
          <w:tcPr>
            <w:tcW w:w="7407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具有独立承担民事责任能力的在中华人民共和国境内注册的法人；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本项目不允许分包和转包；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left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eastAsia="zh-CN"/>
              </w:rPr>
              <w:t>项目承担单位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及其代表近三年内（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eastAsia="zh-CN"/>
              </w:rPr>
              <w:t>项目承担单位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成立时间不足三年的可从成立之日起算）无行贿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eastAsia="zh-CN"/>
              </w:rPr>
              <w:t>等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犯罪记录，提供承诺函以证明。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仿宋" w:hAnsi="仿宋" w:eastAsia="仿宋" w:cs="仿宋"/>
                <w:color w:val="auto"/>
                <w:kern w:val="0"/>
                <w:szCs w:val="21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具体技术要求</w:t>
            </w:r>
          </w:p>
        </w:tc>
        <w:tc>
          <w:tcPr>
            <w:tcW w:w="7407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firstLine="420" w:firstLineChars="20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eastAsia="zh-CN"/>
              </w:rPr>
              <w:t>一、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总体要求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firstLine="420" w:firstLineChars="20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根据国家、省、市有关文件的要求，结合深圳市实际，开展202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年测绘法宣教活动，不断提高全社会对测绘基础性、公益性的认识度和社会应用水平，为测绘事业的高质量发展提供良好的思想保证、舆论支持和实施环境，进一步促进测绘与地理信息事业全面发展。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firstLine="420" w:firstLineChars="20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eastAsia="zh-CN"/>
              </w:rPr>
              <w:t>二、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具体工作内容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firstLine="420" w:firstLineChars="20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（一）制定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eastAsia="zh-CN"/>
              </w:rPr>
              <w:t>宣传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工作方案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firstLine="420" w:firstLineChars="20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根据我局开展自然资源管理宣传工作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eastAsia="zh-CN"/>
              </w:rPr>
              <w:t>实践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经验和202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年测绘法宣教工作新要求，明确宣传工作任务、内容、形式、工作时限等内容，形成《202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年测绘法宣教活动工作实施方案》，确保宣传工作落地见效。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firstLine="420" w:firstLineChars="20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（二）项目主要工作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firstLine="420" w:firstLineChars="20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围绕第2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个全国测绘法宣传日活动主题，以测绘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法律知识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国家版图知识等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为专题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内容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开展包含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eastAsia="zh-CN"/>
              </w:rPr>
              <w:t>现场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活动、新媒体互动及多媒体科普产品等形式与内容的宣传科普活动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firstLine="420" w:firstLineChars="20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1、</w:t>
            </w:r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设计</w: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活动主视觉及其物料延展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firstLine="420" w:firstLineChars="20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围绕活动主题，结合深圳测绘事业发展，设计全套VI视觉系统，通过统一的VI视觉形象，贯穿本次宣教活动始终，加深市民对本活动的印象。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firstLine="420" w:firstLineChars="20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2、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8·29全国测绘法宣传日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现场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firstLine="420" w:firstLineChars="20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通过现场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展示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运用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科技设备的应用体现深圳科技特色，展示出我市测绘事业所取得的成果，引导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市民、我局工作人员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感受测绘事业的核心内容。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firstLine="420" w:firstLineChars="20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同时，现场搭建宣传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eastAsia="zh-CN"/>
              </w:rPr>
              <w:t>点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，制作宣传物料，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eastAsia="zh-CN"/>
              </w:rPr>
              <w:t>组织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我市各测绘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eastAsia="zh-CN"/>
              </w:rPr>
              <w:t>资质单位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参与定点宣传活动，打造联动宣传。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firstLine="420" w:firstLineChars="20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3、统筹、宣传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管理局系列活动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firstLine="420" w:firstLineChars="20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eastAsia="zh-CN"/>
              </w:rPr>
              <w:t>由相关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管理局完成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eastAsia="zh-CN"/>
              </w:rPr>
              <w:t>各区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测绘法宣传日系列宣传活动，活动形式不限，管理局可自主选择。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eastAsia="zh-CN"/>
              </w:rPr>
              <w:t>市局统筹各管理局活动开展情况，并进行宣传。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firstLine="420" w:firstLineChars="20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4、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宣传基地及信息流推送</w:t>
            </w:r>
          </w:p>
          <w:p>
            <w:pPr>
              <w:pStyle w:val="3"/>
              <w:ind w:firstLine="420" w:firstLineChars="200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在我局微信公众号进行专题互动，动态刊载活动期间有关宣传片、活动参与引导及播报活动进度，实现全部宣传信息的统一发布源和各管理局活动的落脚点，从而实现全市测绘法宣传日主题活动的统筹运维。以微信端为基础，通过信息流将上述线上宣传基地向我市范围推送曝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firstLine="420" w:firstLineChars="20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5、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项目结题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firstLine="420" w:firstLineChars="20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将方案制定、资料汇编、总结报告进行整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理汇总，形成本项目最终成果，并按照项目结题的有关工作要求，开展项目结题报审、意见征求、成果验收等工作。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firstLine="420" w:firstLineChars="20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eastAsia="zh-CN"/>
              </w:rPr>
              <w:t>三、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具体技术要求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firstLine="420" w:firstLineChars="20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（一）项目成果要严格依照国家颁布的有关法律、法规及政策要求，符合相关的技术规范和标准；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firstLine="420" w:firstLineChars="20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（二）项目成果为委托公司的自主创新作品，无专利冲突；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firstLine="420" w:firstLineChars="20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eastAsia="zh-CN"/>
              </w:rPr>
              <w:t>四、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进度计划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firstLine="420" w:firstLineChars="20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eastAsia="zh-CN"/>
              </w:rPr>
              <w:t>项目承担单位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需制定详细的进度计划，并严格按照此计划实施设计工作，确保高质高效完成本项目的设计任务。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firstLine="420" w:firstLineChars="20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eastAsia="zh-CN"/>
              </w:rPr>
              <w:t>五、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预期成果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firstLine="420" w:firstLineChars="20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《202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年测绘法宣教活动工作实施方案》、《202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年测绘法宣教活动工作成果汇编》、《202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年测绘法宣教活动工作总结报告》。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firstLine="420" w:firstLineChars="200"/>
              <w:jc w:val="left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成果形式：纸质及电子版。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2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商务需求</w:t>
            </w:r>
          </w:p>
        </w:tc>
        <w:tc>
          <w:tcPr>
            <w:tcW w:w="7407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firstLine="420" w:firstLineChars="20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服务期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自合同签订之日起一年内完成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firstLine="420" w:firstLineChars="200"/>
              <w:jc w:val="left"/>
              <w:rPr>
                <w:rFonts w:hint="eastAsia" w:ascii="仿宋" w:hAnsi="仿宋" w:eastAsia="仿宋" w:cs="仿宋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服务地点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深圳市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firstLine="421" w:firstLineChars="200"/>
              <w:jc w:val="left"/>
              <w:rPr>
                <w:rFonts w:hint="default" w:ascii="仿宋" w:hAnsi="仿宋" w:eastAsia="仿宋" w:cs="仿宋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  <w:t>报价要求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firstLine="420" w:firstLineChars="200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本项目预算金额人民币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万元。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费用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采用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暂定价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，应包括服务成本、法定税费和企业的利润。报价总价作为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项目承担单位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与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采购方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签订的合同金额，合同期限内不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作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调整；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firstLine="421" w:firstLineChars="200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、付款方式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firstLine="420" w:firstLineChars="200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合同签订后分两期付款，合同签订后一个月内支付合同首期款，首期款为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合同金额60%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。待所有活动全部履行完毕并经甲方验收合格后，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按实际发生金额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支付尾款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，超出预算部分不予支付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firstLine="421" w:firstLineChars="200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、履约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  <w:t>保证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金：无。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firstLine="421" w:firstLineChars="200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、违约责任：由双方协商并写于合同内。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firstLine="421" w:firstLineChars="200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、服务质量监督和项目验收要求：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firstLine="420" w:firstLineChars="200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（1）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项目承担单位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应按合同要求按时、按质、按量推进项目工作；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firstLine="420" w:firstLineChars="200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（2）项目工作方案确定后，应召开一次工作方案讨论会；项目实施中期，应召开一次情况进展汇报会，对采购方提出的有关实施意见及时吸收、采纳。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firstLine="420" w:firstLineChars="200"/>
              <w:jc w:val="left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（3）成果验收：项目承担单位需按采购方的技术及时间要求，完成相应工作成果并全部提</w:t>
            </w: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交后，采购方将进行项目验收。项目成果均应通过深圳市规划和自然资源局的审查及验收。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225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其他要求</w:t>
            </w:r>
          </w:p>
        </w:tc>
        <w:tc>
          <w:tcPr>
            <w:tcW w:w="7407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Cs w:val="21"/>
                <w:highlight w:val="none"/>
              </w:rPr>
              <w:t>特定供应商的名称、项目负责人及联系方式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25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85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特定供应商</w:t>
            </w:r>
          </w:p>
        </w:tc>
        <w:tc>
          <w:tcPr>
            <w:tcW w:w="6557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Cs w:val="21"/>
                <w:highlight w:val="none"/>
              </w:rPr>
              <w:t>单位名称：</w:t>
            </w:r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圳向未来法律咨询（深圳）</w: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225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85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6557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Cs w:val="21"/>
                <w:highlight w:val="none"/>
              </w:rPr>
              <w:t>项目经办人：</w:t>
            </w:r>
            <w:r>
              <w:rPr>
                <w:rFonts w:hint="eastAsia" w:ascii="仿宋" w:hAnsi="仿宋" w:eastAsia="仿宋" w:cs="仿宋"/>
                <w:bCs/>
                <w:color w:val="auto"/>
                <w:szCs w:val="21"/>
                <w:highlight w:val="none"/>
                <w:lang w:val="en-US" w:eastAsia="zh-CN"/>
              </w:rPr>
              <w:t>邹博宇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5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85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6557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仿宋" w:hAnsi="仿宋" w:eastAsia="仿宋" w:cs="仿宋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Cs w:val="21"/>
                <w:highlight w:val="none"/>
              </w:rPr>
              <w:t>联系电话：</w:t>
            </w:r>
            <w:r>
              <w:rPr>
                <w:rFonts w:hint="eastAsia" w:ascii="仿宋" w:hAnsi="仿宋" w:eastAsia="仿宋" w:cs="仿宋"/>
                <w:bCs/>
                <w:color w:val="auto"/>
                <w:szCs w:val="21"/>
                <w:highlight w:val="none"/>
                <w:lang w:val="en-US" w:eastAsia="zh-CN"/>
              </w:rPr>
              <w:t>13828770101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360" w:lineRule="exact"/>
        <w:jc w:val="left"/>
        <w:rPr>
          <w:rFonts w:ascii="仿宋" w:hAnsi="仿宋" w:eastAsia="仿宋"/>
          <w:bCs/>
          <w:color w:val="auto"/>
          <w:szCs w:val="21"/>
          <w:highlight w:val="none"/>
        </w:rPr>
      </w:pPr>
      <w:r>
        <w:rPr>
          <w:rFonts w:hint="eastAsia" w:ascii="仿宋" w:hAnsi="仿宋" w:eastAsia="仿宋"/>
          <w:bCs/>
          <w:color w:val="auto"/>
          <w:szCs w:val="21"/>
          <w:highlight w:val="none"/>
        </w:rPr>
        <w:t>注：1、带“*”号的为必填表内容，其他内容可根据项目作适当增减。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360" w:lineRule="exact"/>
        <w:ind w:firstLine="420" w:firstLineChars="200"/>
        <w:jc w:val="left"/>
        <w:rPr>
          <w:rFonts w:ascii="仿宋" w:hAnsi="仿宋" w:eastAsia="仿宋"/>
          <w:bCs/>
          <w:color w:val="auto"/>
          <w:szCs w:val="21"/>
          <w:highlight w:val="none"/>
        </w:rPr>
      </w:pPr>
      <w:r>
        <w:rPr>
          <w:rFonts w:hint="eastAsia" w:ascii="仿宋" w:hAnsi="仿宋" w:eastAsia="仿宋"/>
          <w:bCs/>
          <w:color w:val="auto"/>
          <w:szCs w:val="21"/>
          <w:highlight w:val="none"/>
        </w:rPr>
        <w:t>2、其他要求栏目仅适用非公开招标采购方式项目，采购推荐供应商名单必须经过主管部门报批，并将主管部门批复材料提交至采购中心。根据采购条例第十九条规定适用非公开招标方式需要公示的，应同时向采购中心提交公示的证明材料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360" w:lineRule="exact"/>
        <w:ind w:firstLine="420" w:firstLineChars="200"/>
      </w:pPr>
      <w:r>
        <w:rPr>
          <w:rFonts w:hint="eastAsia" w:ascii="仿宋" w:hAnsi="仿宋" w:eastAsia="仿宋"/>
          <w:bCs/>
          <w:color w:val="auto"/>
          <w:szCs w:val="21"/>
          <w:highlight w:val="none"/>
        </w:rPr>
        <w:t>3、采购单位以上填报的商务条款、技术条款若存在倾向性或不公正性条款，由此引起的不良后果将由采购单位自行承担。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3OGY2YTgyNWJiNzI5ZWJlYzA3ZDEwN2ZlMGNkMzkifQ=="/>
  </w:docVars>
  <w:rsids>
    <w:rsidRoot w:val="4A1947CF"/>
    <w:rsid w:val="1D460900"/>
    <w:rsid w:val="31456A48"/>
    <w:rsid w:val="432B2236"/>
    <w:rsid w:val="45D318BE"/>
    <w:rsid w:val="47F75C44"/>
    <w:rsid w:val="4A1947CF"/>
    <w:rsid w:val="54D95840"/>
    <w:rsid w:val="6B17A22A"/>
    <w:rsid w:val="6C9FFFCB"/>
    <w:rsid w:val="6DB02FCA"/>
    <w:rsid w:val="6DDB4AD5"/>
    <w:rsid w:val="6E7D835F"/>
    <w:rsid w:val="723EDC07"/>
    <w:rsid w:val="72FA6ECA"/>
    <w:rsid w:val="7BFF14EE"/>
    <w:rsid w:val="7D334E12"/>
    <w:rsid w:val="7FD64F44"/>
    <w:rsid w:val="7FFF019C"/>
    <w:rsid w:val="9FDBA788"/>
    <w:rsid w:val="AE87D807"/>
    <w:rsid w:val="BF55E0AB"/>
    <w:rsid w:val="BFDEC831"/>
    <w:rsid w:val="DEF4E6A7"/>
    <w:rsid w:val="EFDF24E1"/>
    <w:rsid w:val="FD7D6161"/>
    <w:rsid w:val="FFE46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spacing w:after="160" w:line="259" w:lineRule="auto"/>
    </w:pPr>
    <w:rPr>
      <w:rFonts w:ascii="等线" w:hAnsi="等线" w:eastAsia="等线" w:cs="Times New Roman"/>
      <w:kern w:val="0"/>
      <w:sz w:val="22"/>
    </w:rPr>
  </w:style>
  <w:style w:type="paragraph" w:styleId="3">
    <w:name w:val="Body Text"/>
    <w:basedOn w:val="1"/>
    <w:qFormat/>
    <w:uiPriority w:val="0"/>
    <w:pPr>
      <w:widowControl w:val="0"/>
      <w:spacing w:before="61"/>
      <w:ind w:left="102"/>
    </w:pPr>
    <w:rPr>
      <w:rFonts w:ascii="宋体" w:hAnsi="宋体" w:eastAsia="宋体"/>
      <w:kern w:val="0"/>
      <w:sz w:val="28"/>
      <w:szCs w:val="28"/>
      <w:lang w:eastAsia="en-US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2055</Words>
  <Characters>2102</Characters>
  <Lines>0</Lines>
  <Paragraphs>0</Paragraphs>
  <TotalTime>9</TotalTime>
  <ScaleCrop>false</ScaleCrop>
  <LinksUpToDate>false</LinksUpToDate>
  <CharactersWithSpaces>2102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2018-07-15T15:11:00Z</dcterms:created>
  <dc:creator>d</dc:creator>
  <cp:lastModifiedBy>qilin</cp:lastModifiedBy>
  <dcterms:modified xsi:type="dcterms:W3CDTF">2025-03-12T11:34:52Z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8E6530C333AE4C739EA7CDC85487363B_13</vt:lpwstr>
  </property>
  <property fmtid="{D5CDD505-2E9C-101B-9397-08002B2CF9AE}" pid="4" name="KSOTemplateDocerSaveRecord">
    <vt:lpwstr>eyJoZGlkIjoiMmU4OWEyZDQ0NjE4NWU1YWYzMzljZWZhMGJmMzQ5MGIiLCJ1c2VySWQiOiIzMzAxNTA3NjkifQ==</vt:lpwstr>
  </property>
</Properties>
</file>