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overflowPunct/>
        <w:topLinePunct w:val="0"/>
        <w:autoSpaceDE/>
        <w:autoSpaceDN/>
        <w:bidi w:val="0"/>
        <w:ind w:firstLine="883"/>
        <w:jc w:val="center"/>
        <w:rPr>
          <w:rFonts w:hint="eastAsia"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服务类项目采购需求</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一、采购项目概况</w:t>
      </w:r>
    </w:p>
    <w:p>
      <w:pPr>
        <w:rPr>
          <w:rFonts w:ascii="仿宋" w:hAnsi="仿宋" w:eastAsia="仿宋" w:cs="宋体"/>
          <w:bCs/>
          <w:sz w:val="30"/>
          <w:szCs w:val="30"/>
        </w:rPr>
      </w:pPr>
      <w:r>
        <w:rPr>
          <w:rFonts w:hint="eastAsia" w:ascii="仿宋" w:hAnsi="仿宋" w:eastAsia="仿宋" w:cs="宋体"/>
          <w:bCs/>
          <w:sz w:val="30"/>
          <w:szCs w:val="30"/>
        </w:rPr>
        <w:t>（一）项目名称：</w:t>
      </w:r>
      <w:r>
        <w:rPr>
          <w:rFonts w:hint="eastAsia" w:ascii="仿宋" w:hAnsi="仿宋" w:eastAsia="仿宋" w:cs="宋体"/>
          <w:bCs/>
          <w:sz w:val="30"/>
          <w:szCs w:val="30"/>
          <w:lang w:val="en-US" w:eastAsia="zh-CN"/>
        </w:rPr>
        <w:t>大鹏地质公园薇甘菊防控项目（2025年）</w:t>
      </w:r>
    </w:p>
    <w:p>
      <w:pPr>
        <w:rPr>
          <w:sz w:val="30"/>
          <w:szCs w:val="30"/>
        </w:rPr>
      </w:pPr>
      <w:r>
        <w:rPr>
          <w:rFonts w:hint="eastAsia" w:ascii="仿宋" w:hAnsi="仿宋" w:eastAsia="仿宋" w:cs="宋体"/>
          <w:bCs/>
          <w:sz w:val="30"/>
          <w:szCs w:val="30"/>
        </w:rPr>
        <w:t>（二）项目类型：服务类</w:t>
      </w:r>
      <w:r>
        <w:rPr>
          <w:rFonts w:hint="eastAsia"/>
          <w:sz w:val="30"/>
          <w:szCs w:val="30"/>
        </w:rPr>
        <w:t xml:space="preserve"> </w:t>
      </w:r>
    </w:p>
    <w:p>
      <w:pPr>
        <w:rPr>
          <w:rFonts w:hint="eastAsia" w:ascii="仿宋" w:hAnsi="仿宋" w:eastAsia="仿宋"/>
          <w:sz w:val="30"/>
          <w:szCs w:val="30"/>
        </w:rPr>
      </w:pPr>
      <w:r>
        <w:rPr>
          <w:rFonts w:hint="eastAsia" w:ascii="仿宋" w:hAnsi="仿宋" w:eastAsia="仿宋" w:cs="宋体"/>
          <w:bCs/>
          <w:sz w:val="30"/>
          <w:szCs w:val="30"/>
        </w:rPr>
        <w:t>（三）采购方式:</w:t>
      </w:r>
      <w:r>
        <w:rPr>
          <w:rFonts w:hint="eastAsia" w:ascii="仿宋" w:hAnsi="仿宋" w:eastAsia="仿宋" w:cs="宋体"/>
          <w:bCs/>
          <w:sz w:val="30"/>
          <w:szCs w:val="30"/>
          <w:lang w:val="en-US" w:eastAsia="zh-CN"/>
        </w:rPr>
        <w:t>非公开招标（邀请招标）</w:t>
      </w:r>
    </w:p>
    <w:p>
      <w:pPr>
        <w:rPr>
          <w:rFonts w:hint="eastAsia" w:ascii="仿宋" w:hAnsi="仿宋" w:eastAsia="仿宋" w:cs="宋体"/>
          <w:bCs/>
          <w:sz w:val="30"/>
          <w:szCs w:val="30"/>
          <w:lang w:val="en-US" w:eastAsia="zh-CN"/>
        </w:rPr>
      </w:pPr>
      <w:r>
        <w:rPr>
          <w:rFonts w:hint="eastAsia" w:ascii="仿宋" w:hAnsi="仿宋" w:eastAsia="仿宋" w:cs="宋体"/>
          <w:bCs/>
          <w:sz w:val="30"/>
          <w:szCs w:val="30"/>
        </w:rPr>
        <w:t>（四）</w:t>
      </w:r>
      <w:r>
        <w:rPr>
          <w:rFonts w:hint="eastAsia" w:ascii="仿宋" w:hAnsi="仿宋" w:eastAsia="仿宋" w:cs="宋体"/>
          <w:bCs/>
          <w:color w:val="000000"/>
          <w:sz w:val="30"/>
          <w:szCs w:val="30"/>
        </w:rPr>
        <w:t>项目金额：</w:t>
      </w:r>
      <w:r>
        <w:rPr>
          <w:rFonts w:hint="eastAsia" w:ascii="仿宋" w:hAnsi="仿宋" w:eastAsia="仿宋" w:cs="宋体"/>
          <w:bCs/>
          <w:color w:val="000000"/>
          <w:sz w:val="30"/>
          <w:szCs w:val="30"/>
          <w:lang w:val="en-US" w:eastAsia="zh-CN"/>
        </w:rPr>
        <w:t>65280.00元</w:t>
      </w:r>
    </w:p>
    <w:p>
      <w:pPr>
        <w:rPr>
          <w:rFonts w:hint="eastAsia" w:ascii="仿宋" w:hAnsi="仿宋" w:eastAsia="仿宋" w:cs="宋体"/>
          <w:bCs/>
          <w:sz w:val="30"/>
          <w:szCs w:val="30"/>
        </w:rPr>
      </w:pPr>
      <w:r>
        <w:rPr>
          <w:rFonts w:hint="eastAsia" w:ascii="仿宋" w:hAnsi="仿宋" w:eastAsia="仿宋" w:cs="宋体"/>
          <w:bCs/>
          <w:sz w:val="30"/>
          <w:szCs w:val="30"/>
        </w:rPr>
        <w:t>（五）项目概述：</w:t>
      </w:r>
      <w:r>
        <w:rPr>
          <w:rFonts w:hint="eastAsia" w:ascii="仿宋" w:hAnsi="仿宋" w:eastAsia="仿宋" w:cs="宋体"/>
          <w:bCs/>
          <w:sz w:val="30"/>
          <w:szCs w:val="30"/>
          <w:lang w:val="en-US" w:eastAsia="zh-CN"/>
        </w:rPr>
        <w:t>对公园薇甘菊进行防治工作，防治面积不少于深圳市林业主管部门下达的</w:t>
      </w:r>
      <w:r>
        <w:rPr>
          <w:rFonts w:hint="eastAsia" w:ascii="仿宋" w:hAnsi="仿宋" w:eastAsia="仿宋" w:cs="宋体"/>
          <w:bCs/>
          <w:sz w:val="30"/>
          <w:szCs w:val="30"/>
        </w:rPr>
        <w:t>公园范围</w:t>
      </w:r>
      <w:r>
        <w:rPr>
          <w:rFonts w:hint="eastAsia" w:ascii="仿宋" w:hAnsi="仿宋" w:eastAsia="仿宋" w:cs="宋体"/>
          <w:bCs/>
          <w:sz w:val="30"/>
          <w:szCs w:val="30"/>
          <w:lang w:eastAsia="zh-CN"/>
        </w:rPr>
        <w:t>内薇</w:t>
      </w:r>
      <w:r>
        <w:rPr>
          <w:rFonts w:hint="eastAsia" w:ascii="仿宋" w:hAnsi="仿宋" w:eastAsia="仿宋" w:cs="宋体"/>
          <w:bCs/>
          <w:sz w:val="30"/>
          <w:szCs w:val="30"/>
        </w:rPr>
        <w:t>甘菊面积</w:t>
      </w:r>
      <w:r>
        <w:rPr>
          <w:rFonts w:hint="eastAsia" w:ascii="仿宋" w:hAnsi="仿宋" w:eastAsia="仿宋" w:cs="宋体"/>
          <w:bCs/>
          <w:sz w:val="30"/>
          <w:szCs w:val="30"/>
          <w:lang w:eastAsia="zh-CN"/>
        </w:rPr>
        <w:t>（</w:t>
      </w:r>
      <w:r>
        <w:rPr>
          <w:rFonts w:hint="eastAsia" w:ascii="仿宋" w:hAnsi="仿宋" w:eastAsia="仿宋" w:cs="宋体"/>
          <w:bCs/>
          <w:sz w:val="30"/>
          <w:szCs w:val="30"/>
          <w:lang w:val="en-US" w:eastAsia="zh-CN"/>
        </w:rPr>
        <w:t>245.26</w:t>
      </w:r>
      <w:r>
        <w:rPr>
          <w:rFonts w:hint="eastAsia" w:ascii="仿宋" w:hAnsi="仿宋" w:eastAsia="仿宋" w:cs="宋体"/>
          <w:bCs/>
          <w:sz w:val="30"/>
          <w:szCs w:val="30"/>
          <w:lang w:eastAsia="zh-CN"/>
        </w:rPr>
        <w:t>亩）</w:t>
      </w:r>
      <w:r>
        <w:rPr>
          <w:rFonts w:hint="eastAsia" w:ascii="仿宋" w:hAnsi="仿宋" w:eastAsia="仿宋" w:cs="宋体"/>
          <w:bCs/>
          <w:sz w:val="30"/>
          <w:szCs w:val="30"/>
        </w:rPr>
        <w:t>，主要包括新大片区、高岭片区、东涌片区</w:t>
      </w:r>
      <w:r>
        <w:rPr>
          <w:rFonts w:hint="eastAsia" w:ascii="仿宋" w:hAnsi="仿宋" w:eastAsia="仿宋" w:cs="宋体"/>
          <w:bCs/>
          <w:sz w:val="30"/>
          <w:szCs w:val="30"/>
          <w:lang w:eastAsia="zh-CN"/>
        </w:rPr>
        <w:t>、</w:t>
      </w:r>
      <w:r>
        <w:rPr>
          <w:rFonts w:hint="eastAsia" w:ascii="仿宋" w:hAnsi="仿宋" w:eastAsia="仿宋" w:cs="宋体"/>
          <w:bCs/>
          <w:sz w:val="30"/>
          <w:szCs w:val="30"/>
          <w:lang w:val="en-US" w:eastAsia="zh-CN"/>
        </w:rPr>
        <w:t>鹿咀片区</w:t>
      </w:r>
      <w:r>
        <w:rPr>
          <w:rFonts w:hint="eastAsia" w:ascii="仿宋" w:hAnsi="仿宋" w:eastAsia="仿宋" w:cs="宋体"/>
          <w:bCs/>
          <w:sz w:val="30"/>
          <w:szCs w:val="30"/>
        </w:rPr>
        <w:t>，实施过程中须提供全程资料(含作业方案、项目总结报告、作业前后照片等)。配合开展薇甘菊防控考核相关工作。</w:t>
      </w:r>
    </w:p>
    <w:p>
      <w:pPr>
        <w:rPr>
          <w:rFonts w:ascii="仿宋" w:hAnsi="仿宋" w:eastAsia="仿宋" w:cs="宋体"/>
          <w:bCs/>
          <w:sz w:val="30"/>
          <w:szCs w:val="30"/>
        </w:rPr>
      </w:pPr>
      <w:r>
        <w:rPr>
          <w:rFonts w:hint="eastAsia" w:ascii="仿宋" w:hAnsi="仿宋" w:eastAsia="仿宋" w:cs="宋体"/>
          <w:bCs/>
          <w:sz w:val="30"/>
          <w:szCs w:val="30"/>
        </w:rPr>
        <w:t>（六）采购单位：深圳大鹏半岛国家地质自然公园管理处</w:t>
      </w:r>
    </w:p>
    <w:p>
      <w:pPr>
        <w:rPr>
          <w:rFonts w:hint="eastAsia" w:ascii="仿宋" w:hAnsi="仿宋" w:eastAsia="仿宋" w:cs="宋体"/>
          <w:bCs/>
          <w:sz w:val="30"/>
          <w:szCs w:val="30"/>
        </w:rPr>
      </w:pPr>
      <w:r>
        <w:rPr>
          <w:rFonts w:hint="eastAsia" w:ascii="仿宋" w:hAnsi="仿宋" w:eastAsia="仿宋" w:cs="宋体"/>
          <w:bCs/>
          <w:sz w:val="30"/>
          <w:szCs w:val="30"/>
        </w:rPr>
        <w:t>（七）联系人及其联系方式：</w:t>
      </w:r>
      <w:r>
        <w:rPr>
          <w:rFonts w:hint="eastAsia" w:ascii="仿宋" w:hAnsi="仿宋" w:eastAsia="仿宋" w:cs="宋体"/>
          <w:bCs/>
          <w:sz w:val="30"/>
          <w:szCs w:val="30"/>
          <w:lang w:val="en-US" w:eastAsia="zh-CN"/>
        </w:rPr>
        <w:t>李工</w:t>
      </w:r>
      <w:r>
        <w:rPr>
          <w:rFonts w:hint="eastAsia" w:ascii="仿宋" w:hAnsi="仿宋" w:eastAsia="仿宋" w:cs="宋体"/>
          <w:bCs/>
          <w:sz w:val="30"/>
          <w:szCs w:val="30"/>
        </w:rPr>
        <w:t>，0755-84422340</w:t>
      </w:r>
    </w:p>
    <w:p>
      <w:pPr>
        <w:rPr>
          <w:rFonts w:hint="eastAsia" w:ascii="仿宋" w:hAnsi="仿宋" w:eastAsia="仿宋" w:cs="宋体"/>
          <w:bCs/>
          <w:sz w:val="30"/>
          <w:szCs w:val="30"/>
        </w:rPr>
      </w:pPr>
    </w:p>
    <w:p>
      <w:pPr>
        <w:pStyle w:val="12"/>
        <w:keepNext w:val="0"/>
        <w:keepLines w:val="0"/>
        <w:pageBreakBefore w:val="0"/>
        <w:widowControl w:val="0"/>
        <w:kinsoku/>
        <w:overflowPunct/>
        <w:topLinePunct w:val="0"/>
        <w:autoSpaceDE/>
        <w:autoSpaceDN/>
        <w:bidi w:val="0"/>
        <w:adjustRightInd w:val="0"/>
        <w:spacing w:line="240" w:lineRule="auto"/>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二、项目管理和服务要求</w:t>
      </w:r>
    </w:p>
    <w:p>
      <w:pPr>
        <w:pStyle w:val="12"/>
        <w:keepNext w:val="0"/>
        <w:keepLines w:val="0"/>
        <w:pageBreakBefore w:val="0"/>
        <w:widowControl w:val="0"/>
        <w:kinsoku/>
        <w:overflowPunct/>
        <w:topLinePunct w:val="0"/>
        <w:autoSpaceDE/>
        <w:autoSpaceDN/>
        <w:bidi w:val="0"/>
        <w:adjustRightInd w:val="0"/>
        <w:spacing w:line="240" w:lineRule="auto"/>
        <w:ind w:firstLine="600" w:firstLineChars="200"/>
        <w:rPr>
          <w:rFonts w:hint="eastAsia" w:ascii="仿宋" w:hAnsi="仿宋" w:eastAsia="仿宋" w:cs="宋体"/>
          <w:bCs/>
          <w:kern w:val="2"/>
          <w:sz w:val="30"/>
          <w:szCs w:val="30"/>
          <w:lang w:val="en-US" w:eastAsia="zh-CN" w:bidi="ar-SA"/>
        </w:rPr>
      </w:pPr>
      <w:r>
        <w:rPr>
          <w:rFonts w:hint="eastAsia" w:ascii="仿宋" w:hAnsi="仿宋" w:eastAsia="仿宋" w:cs="宋体"/>
          <w:bCs/>
          <w:kern w:val="2"/>
          <w:sz w:val="30"/>
          <w:szCs w:val="30"/>
          <w:lang w:val="en-US" w:eastAsia="zh-CN" w:bidi="ar-SA"/>
        </w:rPr>
        <w:t>根据采购方提供的基础资料，并参照国家、省、市各级管理部门的规范标准开展工作。在签订合同后，首先对薇甘菊的分布范围、面积大小、危害程度及适合的防治方法进行调查，并将调查结果汇总形成清理任务汇总表。随后，制定切实可行的项目作业方案，经采购方同意后按照方案开展防治工作，每次集中防治任务结束后，通过实地调查和无人机监测等方式检查防治效果。项目完成后，及时整理编制项目总结报告，汇总收集相应的照片、视频等前后对比的影像资料。项目期间，需配合开展薇甘菊防控考核相关工作。服务成效及成果文件通过采购方验收后，采购方向中标人签发验收报告。</w:t>
      </w:r>
    </w:p>
    <w:p>
      <w:pPr>
        <w:pStyle w:val="12"/>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olor w:val="000000"/>
          <w:sz w:val="30"/>
          <w:szCs w:val="30"/>
          <w:highlight w:val="none"/>
        </w:rPr>
      </w:pP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三、供应商资格要求</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一</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rPr>
        <w:t>具有独立法人资格。</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s="宋体"/>
          <w:bCs/>
          <w:sz w:val="30"/>
          <w:szCs w:val="30"/>
        </w:rPr>
        <w:t>（二）</w:t>
      </w:r>
      <w:r>
        <w:rPr>
          <w:rFonts w:hint="eastAsia" w:ascii="仿宋" w:hAnsi="仿宋" w:eastAsia="仿宋"/>
          <w:color w:val="000000"/>
          <w:sz w:val="30"/>
          <w:szCs w:val="30"/>
          <w:highlight w:val="none"/>
        </w:rPr>
        <w:t>本项目不接受联合体投标，不允许分包。</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s="宋体"/>
          <w:bCs/>
          <w:sz w:val="30"/>
          <w:szCs w:val="30"/>
        </w:rPr>
        <w:t>（</w:t>
      </w:r>
      <w:r>
        <w:rPr>
          <w:rFonts w:hint="eastAsia" w:ascii="仿宋" w:hAnsi="仿宋" w:eastAsia="仿宋" w:cs="宋体"/>
          <w:bCs/>
          <w:sz w:val="30"/>
          <w:szCs w:val="30"/>
          <w:lang w:val="en-US" w:eastAsia="zh-CN"/>
        </w:rPr>
        <w:t>三</w:t>
      </w:r>
      <w:r>
        <w:rPr>
          <w:rFonts w:hint="eastAsia" w:ascii="仿宋" w:hAnsi="仿宋" w:eastAsia="仿宋" w:cs="宋体"/>
          <w:bCs/>
          <w:sz w:val="30"/>
          <w:szCs w:val="30"/>
        </w:rPr>
        <w:t>）</w:t>
      </w:r>
      <w:r>
        <w:rPr>
          <w:rFonts w:hint="eastAsia" w:ascii="仿宋" w:hAnsi="仿宋" w:eastAsia="仿宋"/>
          <w:color w:val="000000"/>
          <w:sz w:val="30"/>
          <w:szCs w:val="30"/>
          <w:highlight w:val="none"/>
        </w:rPr>
        <w:t>近三年内无行贿犯罪记录，投标人须提供由供应商营业执照住所地的检察机关出具的《行贿犯罪档案查询告知函》扫描件，原件备查。</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四</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rPr>
        <w:t xml:space="preserve">具有“林业有害生物防治”丙级或以上，提供证书扫描件，原件备查。 </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五</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rPr>
        <w:t>投标人需签署《政府采购投标及履约承诺函》，未提供将作投标无效处理。</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四、评标定标方法</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通过自行采购</w:t>
      </w:r>
      <w:r>
        <w:rPr>
          <w:rFonts w:hint="eastAsia" w:ascii="仿宋" w:hAnsi="仿宋" w:eastAsia="仿宋" w:cs="宋体"/>
          <w:bCs/>
          <w:sz w:val="30"/>
          <w:szCs w:val="30"/>
          <w:lang w:val="en-US" w:eastAsia="zh-CN"/>
        </w:rPr>
        <w:t>邀请招标</w:t>
      </w:r>
      <w:r>
        <w:rPr>
          <w:rFonts w:hint="eastAsia" w:ascii="仿宋" w:hAnsi="仿宋" w:eastAsia="仿宋"/>
          <w:color w:val="000000"/>
          <w:sz w:val="30"/>
          <w:szCs w:val="30"/>
          <w:highlight w:val="none"/>
        </w:rPr>
        <w:t>方式</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按投标报价排序，确定报价最低的投标人为中标单位。</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五、商务需求</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rPr>
        <w:t>（一）服务期：</w:t>
      </w:r>
      <w:r>
        <w:rPr>
          <w:rFonts w:hint="eastAsia" w:ascii="仿宋" w:hAnsi="仿宋" w:eastAsia="仿宋"/>
          <w:color w:val="000000"/>
          <w:sz w:val="30"/>
          <w:szCs w:val="30"/>
          <w:highlight w:val="none"/>
          <w:lang w:val="en-US" w:eastAsia="zh-CN"/>
        </w:rPr>
        <w:t>签订合同至项目验收合格。承包方须根据“广东大鹏半岛国家地质公园薇甘菊分布图”，在2025年10月30日之前完成薇甘菊防控任务，并配合开展验收及考核工作，不得无故延误工期。</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default" w:ascii="仿宋" w:hAnsi="仿宋" w:eastAsia="仿宋"/>
          <w:color w:val="000000"/>
          <w:sz w:val="30"/>
          <w:szCs w:val="30"/>
          <w:highlight w:val="none"/>
          <w:lang w:val="en-US" w:eastAsia="zh-CN"/>
        </w:rPr>
      </w:pPr>
      <w:r>
        <w:rPr>
          <w:rFonts w:hint="eastAsia" w:ascii="仿宋" w:hAnsi="仿宋" w:eastAsia="仿宋"/>
          <w:color w:val="000000"/>
          <w:sz w:val="30"/>
          <w:szCs w:val="30"/>
          <w:highlight w:val="none"/>
        </w:rPr>
        <w:t>（二）</w:t>
      </w:r>
      <w:r>
        <w:rPr>
          <w:rFonts w:hint="eastAsia" w:ascii="仿宋" w:hAnsi="仿宋" w:eastAsia="仿宋"/>
          <w:color w:val="000000"/>
          <w:sz w:val="30"/>
          <w:szCs w:val="30"/>
          <w:highlight w:val="none"/>
          <w:lang w:val="en-US" w:eastAsia="zh-CN"/>
        </w:rPr>
        <w:t>合同续期</w:t>
      </w:r>
      <w:r>
        <w:rPr>
          <w:rFonts w:hint="eastAsia" w:ascii="仿宋" w:hAnsi="仿宋" w:eastAsia="仿宋"/>
          <w:color w:val="000000"/>
          <w:sz w:val="30"/>
          <w:szCs w:val="30"/>
          <w:highlight w:val="none"/>
        </w:rPr>
        <w:t>：合同期满后，中标方可在合同到期前三个月向采购方提出续期申请，如采购方在合同到期前二个月对项目进行履约评价的结果为优良，经采购方同意续期，可续签下一年度合同，合同续期最多不超过两次，每次不超过十二个月。如遇政策调整和市场价格大幅波动除外。</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rPr>
        <w:t>（</w:t>
      </w:r>
      <w:r>
        <w:rPr>
          <w:rFonts w:hint="eastAsia" w:ascii="仿宋" w:hAnsi="仿宋" w:eastAsia="仿宋"/>
          <w:color w:val="000000"/>
          <w:sz w:val="30"/>
          <w:szCs w:val="30"/>
          <w:highlight w:val="none"/>
          <w:lang w:val="en-US" w:eastAsia="zh-CN"/>
        </w:rPr>
        <w:t>三</w:t>
      </w:r>
      <w:r>
        <w:rPr>
          <w:rFonts w:hint="eastAsia" w:ascii="仿宋" w:hAnsi="仿宋" w:eastAsia="仿宋"/>
          <w:color w:val="000000"/>
          <w:sz w:val="30"/>
          <w:szCs w:val="30"/>
          <w:highlight w:val="none"/>
        </w:rPr>
        <w:t>）服务地点：深圳大鹏半岛国家地质自然公园</w:t>
      </w:r>
      <w:r>
        <w:rPr>
          <w:rFonts w:hint="eastAsia" w:ascii="仿宋" w:hAnsi="仿宋" w:eastAsia="仿宋"/>
          <w:color w:val="000000"/>
          <w:sz w:val="30"/>
          <w:szCs w:val="30"/>
          <w:highlight w:val="none"/>
          <w:lang w:val="en-US" w:eastAsia="zh-CN"/>
        </w:rPr>
        <w:t>内。项目实施区域内无车行道，实施难度大，请</w:t>
      </w:r>
      <w:r>
        <w:rPr>
          <w:rFonts w:hint="eastAsia" w:ascii="仿宋" w:hAnsi="仿宋" w:eastAsia="仿宋"/>
          <w:color w:val="000000"/>
          <w:sz w:val="30"/>
          <w:szCs w:val="30"/>
          <w:highlight w:val="none"/>
        </w:rPr>
        <w:t>投标供应商</w:t>
      </w:r>
      <w:r>
        <w:rPr>
          <w:rFonts w:hint="eastAsia" w:ascii="仿宋" w:hAnsi="仿宋" w:eastAsia="仿宋"/>
          <w:color w:val="000000"/>
          <w:sz w:val="30"/>
          <w:szCs w:val="30"/>
          <w:highlight w:val="none"/>
          <w:lang w:val="en-US" w:eastAsia="zh-CN"/>
        </w:rPr>
        <w:t>充分考虑项目难度。</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w:t>
      </w:r>
      <w:r>
        <w:rPr>
          <w:rFonts w:hint="eastAsia" w:ascii="仿宋" w:hAnsi="仿宋" w:eastAsia="仿宋"/>
          <w:color w:val="000000"/>
          <w:sz w:val="30"/>
          <w:szCs w:val="30"/>
          <w:highlight w:val="none"/>
          <w:lang w:val="en-US" w:eastAsia="zh-CN"/>
        </w:rPr>
        <w:t>四</w:t>
      </w:r>
      <w:r>
        <w:rPr>
          <w:rFonts w:hint="eastAsia" w:ascii="仿宋" w:hAnsi="仿宋" w:eastAsia="仿宋"/>
          <w:color w:val="000000"/>
          <w:sz w:val="30"/>
          <w:szCs w:val="30"/>
          <w:highlight w:val="none"/>
        </w:rPr>
        <w:t>）报价要求：</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rPr>
        <w:t>1.本项目服务费采用包干制，应包括服务成本、法定税费和企业的利润。由投标供应商根据采购文件所提供的资料</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结合本企业的成本，</w:t>
      </w:r>
      <w:r>
        <w:rPr>
          <w:rFonts w:hint="eastAsia" w:ascii="仿宋" w:hAnsi="仿宋" w:eastAsia="仿宋"/>
          <w:color w:val="000000"/>
          <w:sz w:val="30"/>
          <w:szCs w:val="30"/>
          <w:highlight w:val="none"/>
        </w:rPr>
        <w:t>自行测算投标报价；一经中标，报价总价作为中标供应商与采购人签定的合同金额，合同期限内不做调整。</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2</w:t>
      </w:r>
      <w:r>
        <w:rPr>
          <w:rFonts w:hint="eastAsia" w:ascii="仿宋" w:hAnsi="仿宋" w:eastAsia="仿宋"/>
          <w:color w:val="000000"/>
          <w:sz w:val="30"/>
          <w:szCs w:val="30"/>
          <w:highlight w:val="none"/>
        </w:rPr>
        <w:t>.投标供应商的报价不得超过项目预算金额。</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3</w:t>
      </w:r>
      <w:r>
        <w:rPr>
          <w:rFonts w:hint="eastAsia" w:ascii="仿宋" w:hAnsi="仿宋" w:eastAsia="仿宋"/>
          <w:color w:val="000000"/>
          <w:sz w:val="30"/>
          <w:szCs w:val="30"/>
          <w:highlight w:val="none"/>
        </w:rPr>
        <w:t>.投标供应商的报价，应当是本项目采购范围和采购文件所列的各项内容中所述的全部，不得以任何理由予以重复。</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4</w:t>
      </w:r>
      <w:r>
        <w:rPr>
          <w:rFonts w:hint="eastAsia" w:ascii="仿宋" w:hAnsi="仿宋" w:eastAsia="仿宋"/>
          <w:color w:val="000000"/>
          <w:sz w:val="30"/>
          <w:szCs w:val="30"/>
          <w:highlight w:val="none"/>
        </w:rPr>
        <w:t>.除非采购人通过修改采购文件予以更正，否则，投标供应商应毫无例外地按响应文件所列的清单中项目和数量填报综合单价和合价。</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5</w:t>
      </w:r>
      <w:r>
        <w:rPr>
          <w:rFonts w:hint="eastAsia" w:ascii="仿宋" w:hAnsi="仿宋" w:eastAsia="仿宋"/>
          <w:color w:val="000000"/>
          <w:sz w:val="30"/>
          <w:szCs w:val="30"/>
          <w:highlight w:val="none"/>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widowControl w:val="0"/>
        <w:kinsoku/>
        <w:overflowPunct/>
        <w:topLinePunct w:val="0"/>
        <w:autoSpaceDE/>
        <w:autoSpaceDN/>
        <w:bidi w:val="0"/>
        <w:adjustRightInd w:val="0"/>
        <w:spacing w:line="480" w:lineRule="exact"/>
        <w:ind w:firstLine="300" w:firstLineChars="100"/>
        <w:rPr>
          <w:rFonts w:ascii="仿宋" w:hAnsi="仿宋" w:eastAsia="仿宋"/>
          <w:color w:val="000000"/>
          <w:sz w:val="30"/>
          <w:szCs w:val="30"/>
          <w:highlight w:val="none"/>
        </w:rPr>
      </w:pPr>
      <w:r>
        <w:rPr>
          <w:rFonts w:hint="eastAsia" w:ascii="仿宋" w:hAnsi="仿宋" w:eastAsia="仿宋"/>
          <w:color w:val="000000"/>
          <w:sz w:val="30"/>
          <w:szCs w:val="30"/>
          <w:highlight w:val="none"/>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（四）付款方式：</w:t>
      </w:r>
    </w:p>
    <w:p>
      <w:pPr>
        <w:pStyle w:val="12"/>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1.</w:t>
      </w:r>
      <w:r>
        <w:rPr>
          <w:rFonts w:hint="eastAsia" w:ascii="仿宋" w:hAnsi="仿宋" w:eastAsia="仿宋"/>
          <w:color w:val="000000"/>
          <w:sz w:val="30"/>
          <w:szCs w:val="30"/>
          <w:highlight w:val="none"/>
        </w:rPr>
        <w:t>签订合同后，支付费用至合同价的50%；</w:t>
      </w:r>
    </w:p>
    <w:p>
      <w:pPr>
        <w:pStyle w:val="12"/>
        <w:keepNext w:val="0"/>
        <w:keepLines w:val="0"/>
        <w:pageBreakBefore w:val="0"/>
        <w:widowControl w:val="0"/>
        <w:kinsoku/>
        <w:overflowPunct/>
        <w:topLinePunct w:val="0"/>
        <w:autoSpaceDE/>
        <w:autoSpaceDN/>
        <w:bidi w:val="0"/>
        <w:adjustRightInd w:val="0"/>
        <w:spacing w:line="48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2.</w:t>
      </w:r>
      <w:r>
        <w:rPr>
          <w:rFonts w:hint="eastAsia" w:ascii="仿宋" w:hAnsi="仿宋" w:eastAsia="仿宋"/>
          <w:color w:val="000000"/>
          <w:sz w:val="30"/>
          <w:szCs w:val="30"/>
          <w:highlight w:val="none"/>
        </w:rPr>
        <w:t>完成85%工作量时，支付至合同价的80%；</w:t>
      </w:r>
    </w:p>
    <w:p>
      <w:pPr>
        <w:pStyle w:val="12"/>
        <w:keepNext w:val="0"/>
        <w:keepLines w:val="0"/>
        <w:pageBreakBefore w:val="0"/>
        <w:widowControl w:val="0"/>
        <w:kinsoku/>
        <w:overflowPunct/>
        <w:topLinePunct w:val="0"/>
        <w:autoSpaceDE/>
        <w:autoSpaceDN/>
        <w:bidi w:val="0"/>
        <w:adjustRightInd w:val="0"/>
        <w:spacing w:line="480" w:lineRule="exact"/>
        <w:ind w:firstLine="600" w:firstLineChars="200"/>
        <w:rPr>
          <w:rFonts w:ascii="仿宋" w:hAnsi="仿宋" w:eastAsia="仿宋"/>
          <w:color w:val="000000"/>
          <w:sz w:val="30"/>
          <w:szCs w:val="30"/>
          <w:highlight w:val="none"/>
        </w:rPr>
      </w:pPr>
      <w:r>
        <w:rPr>
          <w:rFonts w:hint="eastAsia" w:ascii="仿宋" w:hAnsi="仿宋" w:eastAsia="仿宋"/>
          <w:color w:val="000000"/>
          <w:sz w:val="30"/>
          <w:szCs w:val="30"/>
          <w:highlight w:val="none"/>
          <w:lang w:val="en-US" w:eastAsia="zh-CN"/>
        </w:rPr>
        <w:t>3.</w:t>
      </w:r>
      <w:r>
        <w:rPr>
          <w:rFonts w:hint="eastAsia" w:ascii="仿宋" w:hAnsi="仿宋" w:eastAsia="仿宋"/>
          <w:color w:val="000000"/>
          <w:sz w:val="30"/>
          <w:szCs w:val="30"/>
          <w:highlight w:val="none"/>
        </w:rPr>
        <w:t>项目完成并经验收合格后，支付至合同价的100%；最高不超过中标价。</w:t>
      </w:r>
    </w:p>
    <w:p>
      <w:pPr>
        <w:pStyle w:val="7"/>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rPr>
        <w:t>（五）履约担保金：</w:t>
      </w:r>
      <w:r>
        <w:rPr>
          <w:rFonts w:hint="eastAsia" w:ascii="仿宋" w:hAnsi="仿宋" w:eastAsia="仿宋"/>
          <w:color w:val="000000"/>
          <w:sz w:val="30"/>
          <w:szCs w:val="30"/>
          <w:highlight w:val="none"/>
          <w:lang w:val="en-US" w:eastAsia="zh-CN"/>
        </w:rPr>
        <w:t>无</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ascii="仿宋" w:hAnsi="仿宋" w:eastAsia="仿宋"/>
          <w:color w:val="000000"/>
          <w:sz w:val="30"/>
          <w:szCs w:val="30"/>
          <w:highlight w:val="none"/>
        </w:rPr>
      </w:pPr>
      <w:r>
        <w:rPr>
          <w:rFonts w:hint="eastAsia" w:ascii="仿宋" w:hAnsi="仿宋" w:eastAsia="仿宋"/>
          <w:color w:val="000000"/>
          <w:sz w:val="30"/>
          <w:szCs w:val="30"/>
          <w:highlight w:val="none"/>
        </w:rPr>
        <w:t>（六）违约责任：以合同条款为准。</w:t>
      </w:r>
    </w:p>
    <w:p>
      <w:pPr>
        <w:pStyle w:val="12"/>
        <w:keepNext w:val="0"/>
        <w:keepLines w:val="0"/>
        <w:pageBreakBefore w:val="0"/>
        <w:widowControl w:val="0"/>
        <w:kinsoku/>
        <w:overflowPunct/>
        <w:topLinePunct w:val="0"/>
        <w:autoSpaceDE/>
        <w:autoSpaceDN/>
        <w:bidi w:val="0"/>
        <w:adjustRightInd w:val="0"/>
        <w:spacing w:line="480" w:lineRule="exact"/>
        <w:ind w:firstLine="0" w:firstLineChars="0"/>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rPr>
        <w:t>（七）其他：</w:t>
      </w:r>
      <w:r>
        <w:rPr>
          <w:rFonts w:hint="eastAsia" w:ascii="仿宋" w:hAnsi="仿宋" w:eastAsia="仿宋"/>
          <w:color w:val="000000"/>
          <w:sz w:val="30"/>
          <w:szCs w:val="30"/>
          <w:highlight w:val="none"/>
          <w:lang w:val="en-US" w:eastAsia="zh-CN"/>
        </w:rPr>
        <w:t>无</w:t>
      </w:r>
    </w:p>
    <w:p/>
    <w:p/>
    <w:p>
      <w:pPr>
        <w:pStyle w:val="4"/>
      </w:pPr>
    </w:p>
    <w:p>
      <w:pPr>
        <w:pStyle w:val="5"/>
      </w:pPr>
    </w:p>
    <w:p>
      <w:pPr>
        <w:pStyle w:val="6"/>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6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rPr>
          <w:rFonts w:hint="eastAsia" w:ascii="宋体" w:hAnsi="宋体"/>
          <w:b/>
          <w:color w:val="000000"/>
          <w:sz w:val="32"/>
          <w:szCs w:val="32"/>
        </w:rPr>
      </w:pPr>
      <w:r>
        <w:rPr>
          <w:rFonts w:hint="eastAsia" w:ascii="宋体" w:hAnsi="宋体" w:eastAsia="宋体" w:cs="Times New Roman"/>
          <w:b/>
          <w:color w:val="000000"/>
          <w:kern w:val="0"/>
          <w:sz w:val="32"/>
          <w:szCs w:val="32"/>
        </w:rPr>
        <w:t>政府采购投标及履约承诺函</w:t>
      </w:r>
    </w:p>
    <w:p>
      <w:pPr>
        <w:keepNext w:val="0"/>
        <w:keepLines w:val="0"/>
        <w:pageBreakBefore w:val="0"/>
        <w:kinsoku/>
        <w:wordWrap/>
        <w:overflowPunct/>
        <w:topLinePunct w:val="0"/>
        <w:autoSpaceDE/>
        <w:autoSpaceDN/>
        <w:bidi w:val="0"/>
        <w:spacing w:line="560" w:lineRule="exact"/>
        <w:jc w:val="left"/>
        <w:rPr>
          <w:rFonts w:hint="eastAsia" w:ascii="宋体" w:hAnsi="宋体"/>
          <w:b/>
          <w:color w:val="000000"/>
          <w:sz w:val="32"/>
          <w:szCs w:val="32"/>
        </w:rPr>
      </w:pPr>
    </w:p>
    <w:p>
      <w:pPr>
        <w:keepNext w:val="0"/>
        <w:keepLines w:val="0"/>
        <w:pageBreakBefore w:val="0"/>
        <w:kinsoku/>
        <w:wordWrap/>
        <w:overflowPunct/>
        <w:topLinePunct w:val="0"/>
        <w:autoSpaceDE/>
        <w:autoSpaceDN/>
        <w:bidi w:val="0"/>
        <w:spacing w:line="5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深圳大鹏半岛国家地质</w:t>
      </w:r>
      <w:r>
        <w:rPr>
          <w:rFonts w:hint="eastAsia" w:ascii="仿宋" w:hAnsi="仿宋" w:eastAsia="仿宋" w:cs="仿宋"/>
          <w:color w:val="000000"/>
          <w:sz w:val="28"/>
          <w:szCs w:val="28"/>
          <w:lang w:val="en-US" w:eastAsia="zh-CN"/>
        </w:rPr>
        <w:t>自然</w:t>
      </w:r>
      <w:r>
        <w:rPr>
          <w:rFonts w:hint="eastAsia" w:ascii="仿宋" w:hAnsi="仿宋" w:eastAsia="仿宋" w:cs="仿宋"/>
          <w:color w:val="000000"/>
          <w:sz w:val="28"/>
          <w:szCs w:val="28"/>
        </w:rPr>
        <w:t>公园管理处：</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我单位深知本项目对贵处的重要性和紧迫性，亦了解贵处对廉政建设的相关要求，因此我单位承诺如下：</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1.我单位本招标项目所提供的货物或服务未侵犯知识产权。</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2.我单位参与本项目投标前三年内，在经营活动中没有违法记录。</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3.我单位参与本项目政府采购活动时不存在被有关部门禁止参与政府采购活动且在有效期内的情况。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4.我单位具备《中华人民共和国政府采购法》第二十二条第一款的条件。</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5.我单位未被列入失信被执行人、税收违法案件当事人名单、政府采购严重违法失信行为记录名单。</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7.我单位如果中标，做到诚实守信，依照本项目招标文件需求内容、签署的采购合同及本单位在投标中所作的一切承诺履约。</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10.我单位承诺不非法转包、分包。</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11.我单位承诺未参与本项目的采购需求、技术指标、商务指标等内容的设定，不存在对其他投标单位不公平的行为。</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11.我单位承诺不对采购人进行贿赂，进行有偿报答。</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12.我单位承诺不对采购人进行任何形式的利益输送。</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13.我单位承诺不对采购人进行宴请和娱乐等消费活动。</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14.我单位承诺不对采购人进行赠送各种礼品、现金、有价证券、中介费、好处费等行为。</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以上承诺，如有违反，愿依照国家相关法律处理，并承担由此给采购人带来的损失。</w:t>
      </w:r>
    </w:p>
    <w:p>
      <w:pPr>
        <w:keepNext w:val="0"/>
        <w:keepLines w:val="0"/>
        <w:pageBreakBefore w:val="0"/>
        <w:kinsoku/>
        <w:wordWrap/>
        <w:overflowPunct/>
        <w:topLinePunct w:val="0"/>
        <w:autoSpaceDE/>
        <w:autoSpaceDN/>
        <w:bidi w:val="0"/>
        <w:spacing w:line="560" w:lineRule="exact"/>
        <w:rPr>
          <w:rFonts w:hint="eastAsia" w:ascii="仿宋" w:hAnsi="仿宋" w:eastAsia="仿宋" w:cs="仿宋"/>
          <w:color w:val="000000"/>
          <w:sz w:val="28"/>
          <w:szCs w:val="28"/>
        </w:rPr>
      </w:pP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承诺单位（公司）盖章：</w:t>
      </w:r>
    </w:p>
    <w:p>
      <w:pPr>
        <w:keepNext w:val="0"/>
        <w:keepLines w:val="0"/>
        <w:pageBreakBefore w:val="0"/>
        <w:kinsoku/>
        <w:wordWrap/>
        <w:overflowPunct/>
        <w:topLinePunct w:val="0"/>
        <w:autoSpaceDE/>
        <w:autoSpaceDN/>
        <w:bidi w:val="0"/>
        <w:spacing w:line="560" w:lineRule="exact"/>
        <w:ind w:firstLine="560" w:firstLineChars="200"/>
        <w:rPr>
          <w:rFonts w:hint="eastAsia" w:ascii="仿宋" w:hAnsi="仿宋" w:eastAsia="仿宋" w:cs="Times New Roman"/>
          <w:b w:val="0"/>
          <w:bCs/>
          <w:color w:val="000000"/>
          <w:sz w:val="32"/>
          <w:szCs w:val="32"/>
          <w:lang w:val="en-US" w:eastAsia="zh-CN"/>
        </w:rPr>
      </w:pPr>
      <w:r>
        <w:rPr>
          <w:rFonts w:hint="eastAsia" w:ascii="仿宋" w:hAnsi="仿宋" w:eastAsia="仿宋" w:cs="仿宋"/>
          <w:color w:val="000000"/>
          <w:sz w:val="28"/>
          <w:szCs w:val="28"/>
        </w:rPr>
        <w:t xml:space="preserve">                                       年   月   日</w:t>
      </w:r>
      <w:r>
        <w:rPr>
          <w:rFonts w:hint="eastAsia" w:ascii="仿宋_GB2312" w:hAnsi="仿宋_GB2312" w:eastAsia="仿宋_GB2312" w:cs="仿宋_GB2312"/>
          <w:color w:val="000000"/>
          <w:sz w:val="28"/>
          <w:szCs w:val="28"/>
        </w:rPr>
        <w:t xml:space="preserve"> </w:t>
      </w:r>
    </w:p>
    <w:p>
      <w:pPr>
        <w:jc w:val="both"/>
        <w:rPr>
          <w:rFonts w:hint="eastAsia" w:ascii="宋体" w:hAnsi="宋体" w:cs="黑体"/>
          <w:b/>
          <w:color w:val="000000"/>
          <w:sz w:val="32"/>
          <w:szCs w:val="32"/>
        </w:rPr>
        <w:sectPr>
          <w:footerReference r:id="rId3" w:type="default"/>
          <w:pgSz w:w="11906" w:h="16838"/>
          <w:pgMar w:top="1814" w:right="1474" w:bottom="1814" w:left="1474" w:header="851" w:footer="992" w:gutter="0"/>
          <w:cols w:space="0" w:num="1"/>
          <w:rtlGutter w:val="0"/>
          <w:docGrid w:type="lines" w:linePitch="314" w:charSpace="0"/>
        </w:sectPr>
      </w:pPr>
    </w:p>
    <w:p>
      <w:pPr>
        <w:jc w:val="center"/>
        <w:rPr>
          <w:rFonts w:ascii="宋体" w:hAnsi="宋体" w:cs="黑体"/>
          <w:b/>
          <w:color w:val="000000"/>
          <w:sz w:val="32"/>
          <w:szCs w:val="32"/>
        </w:rPr>
      </w:pPr>
      <w:r>
        <w:rPr>
          <w:rFonts w:hint="eastAsia" w:ascii="宋体" w:hAnsi="宋体" w:cs="黑体"/>
          <w:b/>
          <w:color w:val="000000"/>
          <w:sz w:val="32"/>
          <w:szCs w:val="32"/>
        </w:rPr>
        <w:t>非公开招标方式采购公示表</w:t>
      </w:r>
    </w:p>
    <w:p>
      <w:pPr>
        <w:rPr>
          <w:rFonts w:ascii="仿宋" w:hAnsi="仿宋" w:eastAsia="仿宋"/>
          <w:color w:val="000000"/>
          <w:szCs w:val="21"/>
        </w:rPr>
      </w:pPr>
    </w:p>
    <w:tbl>
      <w:tblPr>
        <w:tblStyle w:val="10"/>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sz w:val="28"/>
                <w:szCs w:val="28"/>
              </w:rPr>
            </w:pPr>
            <w:r>
              <w:rPr>
                <w:rFonts w:ascii="仿宋" w:hAnsi="仿宋" w:eastAsia="仿宋"/>
                <w:color w:val="000000"/>
                <w:sz w:val="28"/>
                <w:szCs w:val="28"/>
              </w:rPr>
              <w:t>依照《深圳经济特区政府采购条例》第二十、二十一条规定，</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就</w:t>
            </w:r>
            <w:r>
              <w:rPr>
                <w:rFonts w:ascii="仿宋" w:hAnsi="仿宋" w:eastAsia="仿宋"/>
                <w:color w:val="000000"/>
                <w:sz w:val="28"/>
                <w:szCs w:val="28"/>
              </w:rPr>
              <w:t>《</w:t>
            </w:r>
            <w:r>
              <w:rPr>
                <w:rFonts w:hint="eastAsia" w:ascii="仿宋" w:hAnsi="仿宋" w:eastAsia="仿宋"/>
                <w:color w:val="000000"/>
                <w:sz w:val="28"/>
                <w:szCs w:val="28"/>
                <w:lang w:val="en-US" w:eastAsia="zh-CN"/>
              </w:rPr>
              <w:t>大鹏地质公园薇甘菊防控项目（2025年）</w:t>
            </w:r>
            <w:r>
              <w:rPr>
                <w:rFonts w:ascii="仿宋" w:hAnsi="仿宋" w:eastAsia="仿宋"/>
                <w:color w:val="000000"/>
                <w:sz w:val="28"/>
                <w:szCs w:val="28"/>
              </w:rPr>
              <w:t>》采用</w:t>
            </w:r>
            <w:r>
              <w:rPr>
                <w:rFonts w:hint="eastAsia" w:ascii="仿宋" w:hAnsi="仿宋" w:eastAsia="仿宋"/>
                <w:color w:val="000000"/>
                <w:sz w:val="28"/>
                <w:szCs w:val="28"/>
                <w:lang w:val="en-US" w:eastAsia="zh-CN"/>
              </w:rPr>
              <w:t>邀请招标</w:t>
            </w:r>
            <w:r>
              <w:rPr>
                <w:rFonts w:ascii="仿宋" w:hAnsi="仿宋" w:eastAsia="仿宋"/>
                <w:color w:val="000000"/>
                <w:sz w:val="28"/>
                <w:szCs w:val="28"/>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采购项目名称</w:t>
            </w:r>
            <w:r>
              <w:rPr>
                <w:rFonts w:eastAsia="仿宋" w:cs="Calibri"/>
                <w:bCs/>
                <w:color w:val="000000"/>
                <w:sz w:val="28"/>
                <w:szCs w:val="28"/>
              </w:rPr>
              <w:t> </w:t>
            </w:r>
            <w:r>
              <w:rPr>
                <w:rFonts w:ascii="仿宋" w:hAnsi="仿宋" w:eastAsia="仿宋"/>
                <w:bCs/>
                <w:color w:val="000000"/>
                <w:sz w:val="28"/>
                <w:szCs w:val="28"/>
              </w:rPr>
              <w:t>：</w:t>
            </w:r>
            <w:r>
              <w:rPr>
                <w:rFonts w:hint="eastAsia" w:ascii="仿宋" w:hAnsi="仿宋" w:eastAsia="仿宋"/>
                <w:color w:val="000000"/>
                <w:sz w:val="28"/>
                <w:szCs w:val="28"/>
                <w:lang w:val="en-US" w:eastAsia="zh-CN"/>
              </w:rPr>
              <w:t>大鹏地质公园薇甘菊防控项目（2025年）</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项目预算金额：</w:t>
            </w:r>
            <w:r>
              <w:rPr>
                <w:rFonts w:hint="eastAsia" w:ascii="仿宋" w:hAnsi="仿宋" w:eastAsia="仿宋" w:cs="仿宋"/>
                <w:color w:val="000000"/>
                <w:sz w:val="28"/>
                <w:szCs w:val="28"/>
                <w:lang w:val="en-US" w:eastAsia="zh-CN"/>
              </w:rPr>
              <w:t>65280.00元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项目资金来源：</w:t>
            </w:r>
            <w:r>
              <w:rPr>
                <w:rFonts w:hint="eastAsia" w:ascii="仿宋" w:hAnsi="仿宋" w:eastAsia="仿宋"/>
                <w:bCs/>
                <w:color w:val="000000"/>
                <w:sz w:val="28"/>
                <w:szCs w:val="28"/>
                <w:lang w:val="en-US" w:eastAsia="zh-CN"/>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adjustRightInd w:val="0"/>
              <w:spacing w:line="360" w:lineRule="auto"/>
              <w:ind w:firstLine="560" w:firstLineChars="200"/>
              <w:outlineLvl w:val="0"/>
              <w:rPr>
                <w:rFonts w:ascii="仿宋" w:hAnsi="仿宋" w:eastAsia="仿宋"/>
                <w:color w:val="000000"/>
                <w:sz w:val="28"/>
                <w:szCs w:val="28"/>
              </w:rPr>
            </w:pPr>
            <w:r>
              <w:rPr>
                <w:rFonts w:ascii="仿宋" w:hAnsi="仿宋" w:eastAsia="仿宋"/>
                <w:color w:val="000000"/>
                <w:sz w:val="28"/>
                <w:szCs w:val="28"/>
              </w:rPr>
              <w:t>采购项目描述：</w:t>
            </w:r>
            <w:r>
              <w:rPr>
                <w:rFonts w:hint="eastAsia" w:ascii="仿宋_GB2312" w:hAnsi="仿宋" w:eastAsia="仿宋_GB2312" w:cs="Times New Roman"/>
                <w:sz w:val="28"/>
                <w:szCs w:val="28"/>
              </w:rPr>
              <w:t>要求对公园薇甘菊进行防治工作，防治面积不少于深圳市林业主管部门下达的公园范围内薇甘菊面积（24</w:t>
            </w:r>
            <w:r>
              <w:rPr>
                <w:rFonts w:hint="eastAsia" w:ascii="仿宋_GB2312" w:hAnsi="仿宋" w:eastAsia="仿宋_GB2312" w:cs="Times New Roman"/>
                <w:sz w:val="28"/>
                <w:szCs w:val="28"/>
                <w:lang w:val="en-US" w:eastAsia="zh-CN"/>
              </w:rPr>
              <w:t>5</w:t>
            </w:r>
            <w:r>
              <w:rPr>
                <w:rFonts w:hint="eastAsia" w:ascii="仿宋_GB2312" w:hAnsi="仿宋" w:eastAsia="仿宋_GB2312" w:cs="Times New Roman"/>
                <w:sz w:val="28"/>
                <w:szCs w:val="28"/>
              </w:rPr>
              <w:t>.</w:t>
            </w:r>
            <w:r>
              <w:rPr>
                <w:rFonts w:hint="eastAsia" w:ascii="仿宋_GB2312" w:hAnsi="仿宋" w:eastAsia="仿宋_GB2312" w:cs="Times New Roman"/>
                <w:sz w:val="28"/>
                <w:szCs w:val="28"/>
                <w:lang w:val="en-US" w:eastAsia="zh-CN"/>
              </w:rPr>
              <w:t>26</w:t>
            </w:r>
            <w:r>
              <w:rPr>
                <w:rFonts w:hint="eastAsia" w:ascii="仿宋_GB2312" w:hAnsi="仿宋" w:eastAsia="仿宋_GB2312" w:cs="Times New Roman"/>
                <w:sz w:val="28"/>
                <w:szCs w:val="28"/>
              </w:rPr>
              <w:t>亩），主要包括新大片区、高岭片区、东涌片区</w:t>
            </w:r>
            <w:r>
              <w:rPr>
                <w:rFonts w:hint="eastAsia" w:ascii="仿宋" w:hAnsi="仿宋" w:eastAsia="仿宋" w:cs="宋体"/>
                <w:bCs/>
                <w:sz w:val="30"/>
                <w:szCs w:val="30"/>
                <w:lang w:eastAsia="zh-CN"/>
              </w:rPr>
              <w:t>、</w:t>
            </w:r>
            <w:r>
              <w:rPr>
                <w:rFonts w:hint="eastAsia" w:ascii="仿宋" w:hAnsi="仿宋" w:eastAsia="仿宋" w:cs="宋体"/>
                <w:bCs/>
                <w:sz w:val="30"/>
                <w:szCs w:val="30"/>
                <w:lang w:val="en-US" w:eastAsia="zh-CN"/>
              </w:rPr>
              <w:t>鹿咀片区</w:t>
            </w:r>
            <w:r>
              <w:rPr>
                <w:rFonts w:hint="eastAsia" w:ascii="仿宋_GB2312" w:hAnsi="仿宋" w:eastAsia="仿宋_GB2312" w:cs="Times New Roman"/>
                <w:sz w:val="28"/>
                <w:szCs w:val="28"/>
              </w:rPr>
              <w:t>，实施过程中须提供全程资料(含作业方案、项目总结报告、作业前后照片等)。配合开展薇甘菊防控考核相关工作。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_GB2312"/>
                <w:bCs/>
                <w:color w:val="000000"/>
                <w:sz w:val="28"/>
                <w:szCs w:val="28"/>
                <w:lang w:val="en-US" w:eastAsia="zh-CN"/>
              </w:rPr>
            </w:pPr>
            <w:r>
              <w:rPr>
                <w:rFonts w:hint="eastAsia" w:ascii="仿宋_GB2312" w:hAnsi="仿宋" w:eastAsia="仿宋_GB2312" w:cs="Times New Roman"/>
                <w:sz w:val="28"/>
                <w:szCs w:val="28"/>
                <w:highlight w:val="none"/>
              </w:rPr>
              <w:t>拟定供应商名单：</w:t>
            </w:r>
            <w:r>
              <w:rPr>
                <w:rFonts w:hint="eastAsia" w:ascii="仿宋_GB2312" w:hAnsi="仿宋" w:eastAsia="仿宋_GB2312" w:cs="Times New Roman"/>
                <w:sz w:val="28"/>
                <w:szCs w:val="28"/>
                <w:highlight w:val="none"/>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highlight w:val="none"/>
              </w:rPr>
              <w:t>申请理由及相关说明：</w:t>
            </w:r>
            <w:r>
              <w:rPr>
                <w:rFonts w:hint="eastAsia" w:ascii="仿宋" w:hAnsi="仿宋" w:eastAsia="仿宋"/>
                <w:bCs/>
                <w:color w:val="000000"/>
                <w:sz w:val="28"/>
                <w:szCs w:val="28"/>
                <w:highlight w:val="none"/>
              </w:rPr>
              <w:t>根据《深圳市规划和自然资源局政府采购管理制度》和《深圳大鹏半岛国家地质自然公园管理处政府采购管理制度》，</w:t>
            </w:r>
            <w:r>
              <w:rPr>
                <w:rFonts w:hint="eastAsia" w:ascii="仿宋" w:hAnsi="仿宋" w:eastAsia="仿宋"/>
                <w:bCs/>
                <w:color w:val="000000"/>
                <w:sz w:val="28"/>
                <w:szCs w:val="28"/>
                <w:highlight w:val="none"/>
                <w:lang w:val="en-US" w:eastAsia="zh-CN"/>
              </w:rPr>
              <w:t>结合公园</w:t>
            </w:r>
            <w:r>
              <w:rPr>
                <w:rFonts w:hint="eastAsia" w:ascii="仿宋" w:hAnsi="仿宋" w:eastAsia="仿宋"/>
                <w:bCs/>
                <w:color w:val="000000"/>
                <w:sz w:val="28"/>
                <w:szCs w:val="28"/>
                <w:highlight w:val="none"/>
              </w:rPr>
              <w:t>实际需求，</w:t>
            </w:r>
            <w:r>
              <w:rPr>
                <w:rFonts w:hint="eastAsia" w:ascii="仿宋" w:hAnsi="仿宋" w:eastAsia="仿宋"/>
                <w:bCs/>
                <w:color w:val="000000"/>
                <w:sz w:val="28"/>
                <w:szCs w:val="28"/>
                <w:highlight w:val="none"/>
                <w:lang w:val="en-US" w:eastAsia="zh-CN"/>
              </w:rPr>
              <w:t>本单位要</w:t>
            </w:r>
            <w:r>
              <w:rPr>
                <w:rFonts w:hint="eastAsia" w:ascii="仿宋" w:hAnsi="仿宋" w:eastAsia="仿宋"/>
                <w:bCs/>
                <w:color w:val="000000"/>
                <w:sz w:val="28"/>
                <w:szCs w:val="28"/>
                <w:highlight w:val="none"/>
              </w:rPr>
              <w:t>采购符合专业技术要求的供应商，实现科学化、专业化、规范化的</w:t>
            </w:r>
            <w:r>
              <w:rPr>
                <w:rFonts w:hint="eastAsia" w:ascii="仿宋" w:hAnsi="仿宋" w:eastAsia="仿宋"/>
                <w:bCs/>
                <w:color w:val="000000"/>
                <w:sz w:val="28"/>
                <w:szCs w:val="28"/>
                <w:highlight w:val="none"/>
                <w:lang w:val="en-US" w:eastAsia="zh-CN"/>
              </w:rPr>
              <w:t>薇甘菊防控</w:t>
            </w:r>
            <w:r>
              <w:rPr>
                <w:rFonts w:hint="eastAsia" w:ascii="仿宋" w:hAnsi="仿宋" w:eastAsia="仿宋"/>
                <w:bCs/>
                <w:color w:val="000000"/>
                <w:sz w:val="28"/>
                <w:szCs w:val="28"/>
                <w:highlight w:val="none"/>
              </w:rPr>
              <w:t>服务</w:t>
            </w:r>
            <w:r>
              <w:rPr>
                <w:rFonts w:hint="eastAsia" w:ascii="仿宋" w:hAnsi="仿宋" w:eastAsia="仿宋"/>
                <w:bCs/>
                <w:color w:val="000000"/>
                <w:sz w:val="28"/>
                <w:szCs w:val="28"/>
                <w:highlight w:val="none"/>
                <w:lang w:eastAsia="zh-CN"/>
              </w:rPr>
              <w:t>。</w:t>
            </w:r>
            <w:r>
              <w:rPr>
                <w:rFonts w:hint="eastAsia" w:ascii="仿宋" w:hAnsi="仿宋" w:eastAsia="仿宋"/>
                <w:bCs/>
                <w:color w:val="000000"/>
                <w:sz w:val="28"/>
                <w:szCs w:val="28"/>
                <w:highlight w:val="none"/>
                <w:lang w:val="en-US" w:eastAsia="zh-CN"/>
              </w:rPr>
              <w:t>鉴于</w:t>
            </w:r>
            <w:r>
              <w:rPr>
                <w:rFonts w:hint="eastAsia" w:ascii="仿宋" w:hAnsi="仿宋" w:eastAsia="仿宋"/>
                <w:bCs/>
                <w:color w:val="000000"/>
                <w:sz w:val="28"/>
                <w:szCs w:val="28"/>
                <w:highlight w:val="none"/>
              </w:rPr>
              <w:t>薇甘菊防控服务</w:t>
            </w:r>
            <w:r>
              <w:rPr>
                <w:rFonts w:hint="eastAsia" w:ascii="仿宋" w:hAnsi="仿宋" w:eastAsia="仿宋"/>
                <w:bCs/>
                <w:color w:val="000000"/>
                <w:sz w:val="28"/>
                <w:szCs w:val="28"/>
                <w:highlight w:val="none"/>
                <w:lang w:val="en-US" w:eastAsia="zh-CN"/>
              </w:rPr>
              <w:t>涉及重要地质遗迹和生态脆弱等敏感地区</w:t>
            </w:r>
            <w:r>
              <w:rPr>
                <w:rFonts w:hint="eastAsia" w:ascii="仿宋" w:hAnsi="仿宋" w:eastAsia="仿宋"/>
                <w:bCs/>
                <w:color w:val="000000"/>
                <w:sz w:val="28"/>
                <w:szCs w:val="28"/>
                <w:highlight w:val="none"/>
              </w:rPr>
              <w:t>，具有特殊性，只能从有限范围的供应商处采购，</w:t>
            </w:r>
            <w:r>
              <w:rPr>
                <w:rFonts w:hint="eastAsia" w:ascii="仿宋" w:hAnsi="仿宋" w:eastAsia="仿宋"/>
                <w:bCs/>
                <w:color w:val="000000"/>
                <w:sz w:val="28"/>
                <w:szCs w:val="28"/>
                <w:highlight w:val="none"/>
                <w:lang w:val="en-US" w:eastAsia="zh-CN"/>
              </w:rPr>
              <w:t>且地质公园地处偏远，项目总投资较小，</w:t>
            </w:r>
            <w:r>
              <w:rPr>
                <w:rFonts w:hint="eastAsia" w:ascii="仿宋" w:hAnsi="仿宋" w:eastAsia="仿宋"/>
                <w:bCs/>
                <w:color w:val="000000"/>
                <w:sz w:val="28"/>
                <w:szCs w:val="28"/>
                <w:highlight w:val="none"/>
              </w:rPr>
              <w:t>因此该项目</w:t>
            </w:r>
            <w:r>
              <w:rPr>
                <w:rFonts w:hint="eastAsia" w:ascii="仿宋" w:hAnsi="仿宋" w:eastAsia="仿宋"/>
                <w:bCs/>
                <w:color w:val="000000"/>
                <w:sz w:val="28"/>
                <w:szCs w:val="28"/>
                <w:highlight w:val="none"/>
                <w:lang w:val="en-US" w:eastAsia="zh-CN"/>
              </w:rPr>
              <w:t>采</w:t>
            </w:r>
            <w:r>
              <w:rPr>
                <w:rFonts w:hint="eastAsia" w:ascii="仿宋" w:hAnsi="仿宋" w:eastAsia="仿宋"/>
                <w:bCs/>
                <w:color w:val="000000"/>
                <w:sz w:val="28"/>
                <w:szCs w:val="28"/>
                <w:highlight w:val="none"/>
              </w:rPr>
              <w:t>用邀请招标方式进行采购。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征求意见期限：</w:t>
            </w:r>
            <w:r>
              <w:rPr>
                <w:rFonts w:ascii="仿宋" w:hAnsi="仿宋" w:eastAsia="仿宋"/>
                <w:color w:val="auto"/>
                <w:sz w:val="28"/>
                <w:szCs w:val="28"/>
                <w:highlight w:val="none"/>
              </w:rPr>
              <w:t>从</w:t>
            </w:r>
            <w:r>
              <w:rPr>
                <w:rFonts w:hint="eastAsia" w:ascii="仿宋" w:hAnsi="仿宋" w:eastAsia="仿宋"/>
                <w:color w:val="auto"/>
                <w:sz w:val="28"/>
                <w:szCs w:val="28"/>
                <w:highlight w:val="none"/>
                <w:lang w:val="en-US" w:eastAsia="zh-CN"/>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4</w:t>
            </w:r>
            <w:r>
              <w:rPr>
                <w:rFonts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16</w:t>
            </w:r>
            <w:r>
              <w:rPr>
                <w:rFonts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2025</w:t>
            </w:r>
            <w:r>
              <w:rPr>
                <w:rFonts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4</w:t>
            </w:r>
            <w:r>
              <w:rPr>
                <w:rFonts w:ascii="仿宋" w:hAnsi="仿宋" w:eastAsia="仿宋"/>
                <w:color w:val="auto"/>
                <w:sz w:val="28"/>
                <w:szCs w:val="28"/>
                <w:highlight w:val="none"/>
              </w:rPr>
              <w:t>月</w:t>
            </w:r>
            <w:bookmarkStart w:id="0" w:name="_GoBack"/>
            <w:bookmarkEnd w:id="0"/>
            <w:r>
              <w:rPr>
                <w:rFonts w:hint="eastAsia" w:ascii="仿宋" w:hAnsi="仿宋" w:eastAsia="仿宋"/>
                <w:color w:val="auto"/>
                <w:sz w:val="28"/>
                <w:szCs w:val="28"/>
                <w:highlight w:val="none"/>
                <w:lang w:val="en-US" w:eastAsia="zh-CN"/>
              </w:rPr>
              <w:t>23</w:t>
            </w:r>
            <w:r>
              <w:rPr>
                <w:rFonts w:ascii="仿宋" w:hAnsi="仿宋" w:eastAsia="仿宋"/>
                <w:color w:val="auto"/>
                <w:sz w:val="28"/>
                <w:szCs w:val="28"/>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color w:val="000000"/>
                <w:sz w:val="28"/>
                <w:szCs w:val="28"/>
              </w:rPr>
            </w:pPr>
            <w:r>
              <w:rPr>
                <w:rFonts w:ascii="仿宋" w:hAnsi="仿宋" w:eastAsia="仿宋" w:cs="宋体"/>
                <w:bCs/>
                <w:color w:val="000000"/>
                <w:sz w:val="28"/>
                <w:szCs w:val="28"/>
              </w:rPr>
              <w:t>联系方式：</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 w:hAnsi="仿宋" w:eastAsia="仿宋" w:cs="宋体"/>
                <w:color w:val="000000"/>
                <w:sz w:val="28"/>
                <w:szCs w:val="28"/>
              </w:rPr>
            </w:pPr>
            <w:r>
              <w:rPr>
                <w:rFonts w:ascii="仿宋" w:hAnsi="仿宋" w:eastAsia="仿宋" w:cs="宋体"/>
                <w:color w:val="000000"/>
                <w:sz w:val="28"/>
                <w:szCs w:val="28"/>
              </w:rPr>
              <w:t>采购人:</w:t>
            </w:r>
            <w:r>
              <w:rPr>
                <w:rFonts w:hint="eastAsia" w:ascii="仿宋" w:hAnsi="仿宋" w:eastAsia="仿宋" w:cs="宋体"/>
                <w:color w:val="000000"/>
                <w:sz w:val="28"/>
                <w:szCs w:val="28"/>
              </w:rPr>
              <w:t xml:space="preserve"> 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仿宋" w:hAnsi="仿宋" w:eastAsia="仿宋" w:cs="宋体"/>
                <w:color w:val="000000"/>
                <w:sz w:val="28"/>
                <w:szCs w:val="28"/>
                <w:lang w:val="en-US" w:eastAsia="zh-CN"/>
              </w:rPr>
            </w:pPr>
            <w:r>
              <w:rPr>
                <w:rFonts w:ascii="仿宋" w:hAnsi="仿宋" w:eastAsia="仿宋" w:cs="宋体"/>
                <w:color w:val="000000"/>
                <w:sz w:val="28"/>
                <w:szCs w:val="28"/>
              </w:rPr>
              <w:t>联系人：</w:t>
            </w:r>
            <w:r>
              <w:rPr>
                <w:rFonts w:hint="eastAsia" w:ascii="仿宋" w:hAnsi="仿宋" w:eastAsia="仿宋" w:cs="宋体"/>
                <w:color w:val="000000"/>
                <w:sz w:val="28"/>
                <w:szCs w:val="28"/>
                <w:lang w:val="en-US" w:eastAsia="zh-CN"/>
              </w:rPr>
              <w:t xml:space="preserve">李工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宋体"/>
                <w:color w:val="000000"/>
                <w:sz w:val="28"/>
                <w:szCs w:val="28"/>
              </w:rPr>
            </w:pPr>
            <w:r>
              <w:rPr>
                <w:rFonts w:ascii="仿宋" w:hAnsi="仿宋" w:eastAsia="仿宋" w:cs="宋体"/>
                <w:color w:val="000000"/>
                <w:sz w:val="28"/>
                <w:szCs w:val="28"/>
              </w:rPr>
              <w:t>　　地址：</w:t>
            </w:r>
            <w:r>
              <w:rPr>
                <w:rFonts w:hint="eastAsia" w:ascii="仿宋" w:hAnsi="仿宋" w:eastAsia="仿宋" w:cs="宋体"/>
                <w:color w:val="000000"/>
                <w:sz w:val="28"/>
                <w:szCs w:val="28"/>
              </w:rPr>
              <w:t>深圳市大鹏新区南澳街道地质公园路1号</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仿宋" w:hAnsi="仿宋" w:eastAsia="仿宋" w:cs="宋体"/>
                <w:color w:val="000000"/>
                <w:sz w:val="28"/>
                <w:szCs w:val="28"/>
                <w:lang w:val="en-US"/>
              </w:rPr>
            </w:pPr>
            <w:r>
              <w:rPr>
                <w:rFonts w:ascii="仿宋" w:hAnsi="仿宋" w:eastAsia="仿宋" w:cs="宋体"/>
                <w:color w:val="000000"/>
                <w:sz w:val="28"/>
                <w:szCs w:val="28"/>
              </w:rPr>
              <w:t>联系电话：</w:t>
            </w:r>
            <w:r>
              <w:rPr>
                <w:rFonts w:hint="eastAsia" w:ascii="仿宋" w:hAnsi="仿宋" w:eastAsia="仿宋" w:cs="宋体"/>
                <w:color w:val="000000"/>
                <w:sz w:val="28"/>
                <w:szCs w:val="28"/>
                <w:lang w:val="en-US" w:eastAsia="zh-CN"/>
              </w:rPr>
              <w:t>0755-84422340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Cs/>
                <w:color w:val="000000"/>
                <w:sz w:val="28"/>
                <w:szCs w:val="28"/>
              </w:rPr>
            </w:pPr>
            <w:r>
              <w:rPr>
                <w:rFonts w:ascii="仿宋" w:hAnsi="仿宋" w:eastAsia="仿宋"/>
                <w:bCs/>
                <w:color w:val="000000"/>
                <w:sz w:val="28"/>
                <w:szCs w:val="28"/>
              </w:rPr>
              <w:t>备注：</w:t>
            </w:r>
            <w:r>
              <w:rPr>
                <w:rFonts w:ascii="仿宋" w:hAnsi="仿宋" w:eastAsia="仿宋"/>
                <w:color w:val="000000"/>
                <w:sz w:val="28"/>
                <w:szCs w:val="28"/>
              </w:rPr>
              <w:t>潜在政府采购供应商对公示内容有异议的，请于</w:t>
            </w:r>
            <w:r>
              <w:rPr>
                <w:rFonts w:ascii="仿宋" w:hAnsi="仿宋" w:eastAsia="仿宋"/>
                <w:bCs/>
                <w:color w:val="000000"/>
                <w:sz w:val="28"/>
                <w:szCs w:val="28"/>
              </w:rPr>
              <w:t>公示之日起至期满后两个工作日内</w:t>
            </w:r>
            <w:r>
              <w:rPr>
                <w:rFonts w:ascii="仿宋" w:hAnsi="仿宋" w:eastAsia="仿宋"/>
                <w:color w:val="000000"/>
                <w:sz w:val="28"/>
                <w:szCs w:val="28"/>
              </w:rPr>
              <w:t>以实名书面（包括联系人、地址、联系电话）形式将意见反馈至</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w:t>
            </w:r>
          </w:p>
        </w:tc>
      </w:tr>
    </w:tbl>
    <w:p>
      <w:pPr>
        <w:keepNext w:val="0"/>
        <w:keepLines w:val="0"/>
        <w:pageBreakBefore w:val="0"/>
        <w:kinsoku/>
        <w:wordWrap/>
        <w:overflowPunct/>
        <w:topLinePunct w:val="0"/>
        <w:autoSpaceDE/>
        <w:autoSpaceDN/>
        <w:bidi w:val="0"/>
        <w:adjustRightInd/>
        <w:snapToGrid/>
        <w:spacing w:before="240" w:line="560" w:lineRule="exact"/>
        <w:textAlignment w:val="auto"/>
        <w:rPr>
          <w:rFonts w:ascii="仿宋" w:hAnsi="仿宋" w:eastAsia="仿宋"/>
          <w:color w:val="000000"/>
          <w:sz w:val="28"/>
          <w:szCs w:val="28"/>
        </w:rPr>
      </w:pPr>
      <w:r>
        <w:rPr>
          <w:rFonts w:hint="eastAsia" w:ascii="仿宋" w:hAnsi="仿宋" w:eastAsia="仿宋"/>
          <w:color w:val="000000"/>
          <w:sz w:val="28"/>
          <w:szCs w:val="28"/>
        </w:rPr>
        <w:t>上述内容需包括：</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（一）采购人名称、项目名称、采购计划、项目规模及资金来源情况；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（二）项目技术需求和标准；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（三）申请非公开招标的采购方式、理由及证明材料；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（四）相关行业及潜在供应商情况；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color w:val="000000"/>
          <w:kern w:val="0"/>
          <w:sz w:val="28"/>
          <w:szCs w:val="28"/>
        </w:rPr>
      </w:pPr>
      <w:r>
        <w:rPr>
          <w:rFonts w:hint="eastAsia" w:ascii="仿宋" w:hAnsi="仿宋" w:eastAsia="仿宋" w:cs="宋体"/>
          <w:color w:val="000000"/>
          <w:kern w:val="0"/>
          <w:sz w:val="28"/>
          <w:szCs w:val="28"/>
        </w:rPr>
        <w:t>（五）参与非公开招标的供应商的产生方式和理由；</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rPr>
      </w:pPr>
      <w:r>
        <w:rPr>
          <w:rFonts w:hint="eastAsia" w:ascii="仿宋" w:hAnsi="仿宋" w:eastAsia="仿宋" w:cs="宋体"/>
          <w:color w:val="000000"/>
          <w:kern w:val="0"/>
          <w:sz w:val="28"/>
          <w:szCs w:val="28"/>
        </w:rPr>
        <w:t>（六）涉密、应急项目的认定材料。</w:t>
      </w:r>
    </w:p>
    <w:p>
      <w:pPr>
        <w:pStyle w:val="4"/>
        <w:rPr>
          <w:rFonts w:hint="default"/>
          <w:lang w:val="en-US" w:eastAsia="zh-CN"/>
        </w:rPr>
      </w:pPr>
    </w:p>
    <w:p/>
    <w:sectPr>
      <w:footerReference r:id="rId4" w:type="default"/>
      <w:pgSz w:w="11906" w:h="16838"/>
      <w:pgMar w:top="1814" w:right="1474" w:bottom="1814" w:left="1474" w:header="851" w:footer="992" w:gutter="0"/>
      <w:pgNumType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7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5E2FD8"/>
    <w:rsid w:val="018E53BB"/>
    <w:rsid w:val="030677B0"/>
    <w:rsid w:val="0D131B8B"/>
    <w:rsid w:val="0D875055"/>
    <w:rsid w:val="116C3A30"/>
    <w:rsid w:val="1ACD08AB"/>
    <w:rsid w:val="21A50626"/>
    <w:rsid w:val="222D4039"/>
    <w:rsid w:val="232D62A8"/>
    <w:rsid w:val="2C5D4196"/>
    <w:rsid w:val="2D1F2FAB"/>
    <w:rsid w:val="31E73CAE"/>
    <w:rsid w:val="33716DE3"/>
    <w:rsid w:val="453733E3"/>
    <w:rsid w:val="47363AC7"/>
    <w:rsid w:val="4AC620F8"/>
    <w:rsid w:val="4D252C54"/>
    <w:rsid w:val="54ED12C5"/>
    <w:rsid w:val="55443F48"/>
    <w:rsid w:val="568D2ED4"/>
    <w:rsid w:val="5C00228B"/>
    <w:rsid w:val="62FA3FCF"/>
    <w:rsid w:val="646948EE"/>
    <w:rsid w:val="65297D13"/>
    <w:rsid w:val="698F6F5D"/>
    <w:rsid w:val="6BD35BF3"/>
    <w:rsid w:val="6E324FB3"/>
    <w:rsid w:val="70580BE8"/>
    <w:rsid w:val="7A384E47"/>
    <w:rsid w:val="7A9B6469"/>
    <w:rsid w:val="7B1B5C3E"/>
    <w:rsid w:val="7F5A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next w:val="5"/>
    <w:qFormat/>
    <w:uiPriority w:val="0"/>
    <w:pPr>
      <w:ind w:firstLine="420"/>
    </w:pPr>
    <w:rPr>
      <w:rFonts w:ascii="Times New Roman" w:hAnsi="Times New Roman" w:eastAsia="Times New Roman"/>
      <w:szCs w:val="20"/>
    </w:rPr>
  </w:style>
  <w:style w:type="paragraph" w:styleId="5">
    <w:name w:val="Body Text"/>
    <w:basedOn w:val="1"/>
    <w:next w:val="6"/>
    <w:qFormat/>
    <w:uiPriority w:val="0"/>
    <w:pPr>
      <w:tabs>
        <w:tab w:val="left" w:pos="5760"/>
      </w:tabs>
    </w:pPr>
    <w:rPr>
      <w:rFonts w:ascii="宋体" w:hAnsi="宋体"/>
      <w:sz w:val="28"/>
      <w:szCs w:val="20"/>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annotation text"/>
    <w:basedOn w:val="1"/>
    <w:qFormat/>
    <w:uiPriority w:val="0"/>
    <w:pPr>
      <w:jc w:val="left"/>
    </w:pPr>
    <w:rPr>
      <w:rFonts w:ascii="Calibri" w:hAnsi="Calibri" w:cs="宋体"/>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2553</Words>
  <Characters>2624</Characters>
  <Lines>0</Lines>
  <Paragraphs>0</Paragraphs>
  <TotalTime>18</TotalTime>
  <ScaleCrop>false</ScaleCrop>
  <LinksUpToDate>false</LinksUpToDate>
  <CharactersWithSpaces>2654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2025-02-17T08:54:00Z</dcterms:created>
  <dc:creator>April</dc:creator>
  <cp:lastModifiedBy>小红帽</cp:lastModifiedBy>
  <cp:lastPrinted>2025-04-11T01:38:00Z</cp:lastPrinted>
  <dcterms:modified xsi:type="dcterms:W3CDTF">2025-04-16T03:42:25Z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F1139911EB4D4C058942A7AEB6A9F14C_13</vt:lpwstr>
  </property>
  <property fmtid="{D5CDD505-2E9C-101B-9397-08002B2CF9AE}" pid="4" name="KSOTemplateDocerSaveRecord">
    <vt:lpwstr>eyJoZGlkIjoiM2FhMzNkYjljYTI4NTA0NGY5NDYyNmNhOTJkMDVjMWUifQ==</vt:lpwstr>
  </property>
</Properties>
</file>