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8C430">
      <w:pPr>
        <w:outlineLvl w:val="2"/>
        <w:rPr>
          <w:rFonts w:ascii="仿宋" w:hAnsi="仿宋" w:eastAsia="仿宋" w:cs="仿宋"/>
          <w:color w:val="000000" w:themeColor="text1"/>
          <w:sz w:val="28"/>
          <w:szCs w:val="22"/>
          <w:lang w:bidi="ar"/>
          <w14:textFill>
            <w14:solidFill>
              <w14:schemeClr w14:val="tx1"/>
            </w14:solidFill>
          </w14:textFill>
        </w:rPr>
      </w:pPr>
      <w:bookmarkStart w:id="0" w:name="_Toc20124"/>
      <w:bookmarkStart w:id="1" w:name="_Toc5099"/>
      <w:r>
        <w:rPr>
          <w:rFonts w:hint="eastAsia" w:ascii="仿宋" w:hAnsi="仿宋" w:eastAsia="仿宋" w:cs="仿宋"/>
          <w:color w:val="000000" w:themeColor="text1"/>
          <w:sz w:val="28"/>
          <w:szCs w:val="22"/>
          <w:lang w:bidi="ar"/>
          <w14:textFill>
            <w14:solidFill>
              <w14:schemeClr w14:val="tx1"/>
            </w14:solidFill>
          </w14:textFill>
        </w:rPr>
        <w:t>附件1-4-2：</w:t>
      </w:r>
      <w:r>
        <w:rPr>
          <w:rFonts w:hint="eastAsia" w:ascii="仿宋" w:hAnsi="仿宋" w:eastAsia="仿宋" w:cs="仿宋"/>
          <w:color w:val="000000" w:themeColor="text1"/>
          <w:sz w:val="28"/>
          <w:lang w:bidi="ar"/>
          <w14:textFill>
            <w14:solidFill>
              <w14:schemeClr w14:val="tx1"/>
            </w14:solidFill>
          </w14:textFill>
        </w:rPr>
        <w:t>单一来源采购审批前公示表</w:t>
      </w:r>
      <w:bookmarkEnd w:id="0"/>
      <w:bookmarkEnd w:id="1"/>
    </w:p>
    <w:p w14:paraId="291146D8">
      <w:pPr>
        <w:pStyle w:val="7"/>
        <w:adjustRightInd w:val="0"/>
        <w:spacing w:line="580" w:lineRule="exact"/>
        <w:ind w:firstLine="0" w:firstLineChars="0"/>
        <w:rPr>
          <w:rFonts w:ascii="方正仿宋_GBK" w:hAnsi="方正仿宋_GBK" w:eastAsia="方正仿宋_GBK" w:cs="方正仿宋_GBK"/>
          <w:color w:val="000000" w:themeColor="text1"/>
          <w:sz w:val="28"/>
          <w:szCs w:val="28"/>
          <w14:textFill>
            <w14:solidFill>
              <w14:schemeClr w14:val="tx1"/>
            </w14:solidFill>
          </w14:textFill>
        </w:rPr>
      </w:pPr>
    </w:p>
    <w:p w14:paraId="78F75B41">
      <w:pPr>
        <w:spacing w:line="579" w:lineRule="exact"/>
        <w:jc w:val="center"/>
        <w:rPr>
          <w:rFonts w:ascii="宋体" w:hAnsi="宋体" w:eastAsia="宋体" w:cs="宋体"/>
          <w:b/>
          <w:bCs/>
          <w:color w:val="000000" w:themeColor="text1"/>
          <w:kern w:val="0"/>
          <w:sz w:val="44"/>
          <w:szCs w:val="44"/>
          <w:lang w:bidi="ar"/>
          <w14:textFill>
            <w14:solidFill>
              <w14:schemeClr w14:val="tx1"/>
            </w14:solidFill>
          </w14:textFill>
        </w:rPr>
      </w:pPr>
      <w:r>
        <w:rPr>
          <w:rFonts w:hint="eastAsia" w:ascii="宋体" w:hAnsi="宋体" w:eastAsia="宋体" w:cs="宋体"/>
          <w:b/>
          <w:bCs/>
          <w:color w:val="000000" w:themeColor="text1"/>
          <w:kern w:val="0"/>
          <w:sz w:val="44"/>
          <w:szCs w:val="44"/>
          <w:lang w:bidi="ar"/>
          <w14:textFill>
            <w14:solidFill>
              <w14:schemeClr w14:val="tx1"/>
            </w14:solidFill>
          </w14:textFill>
        </w:rPr>
        <w:t>单一来源采购审批前公示表</w:t>
      </w:r>
    </w:p>
    <w:p w14:paraId="6B3D786C">
      <w:pPr>
        <w:rPr>
          <w:rFonts w:ascii="Verdana" w:hAnsi="Verdana"/>
          <w:color w:val="000000" w:themeColor="text1"/>
          <w:szCs w:val="21"/>
          <w14:textFill>
            <w14:solidFill>
              <w14:schemeClr w14:val="tx1"/>
            </w14:solidFill>
          </w14:textFill>
        </w:rPr>
      </w:pPr>
    </w:p>
    <w:p w14:paraId="6B035A5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一、项目信息</w:t>
      </w:r>
    </w:p>
    <w:p w14:paraId="6D73E8E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采购人：深圳市规划和自然资源局</w:t>
      </w:r>
    </w:p>
    <w:p w14:paraId="5C24A93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项目名称：深圳市妥善处置闲置存量土地优化盘活路径与重点项目清单式管理跟踪</w:t>
      </w:r>
    </w:p>
    <w:p w14:paraId="22FDCC02">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拟采购项目的说明：房地产发展关系人民群众切身利益，党中央对此高度重视，并明确现阶段要着眼处置问题商品房、存量商品房和闲置存量土地等突出问题。开展妥善处置闲置存量土地工作，是贯彻落实党中央、国务院决策部署的重要举措，也是省自然资源厅、市政府重点关注的工作事项之一，对推动防范化解房地产领域风险具有十分重要的现实意义。本项目主要工作内容包括：1.</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有关政策梳理与形势分析；2.</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闲置存量土地盘活利用对策分析；3.</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重点闲置存量房地产用地特征分析；4.</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重点闲置存量房地产用地“一地块一策”盘活建议；5.</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重点闲置存量房地产用地清单式管理跟踪。</w:t>
      </w:r>
    </w:p>
    <w:p w14:paraId="35A757B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拟采购项目的预算金额：108万元。</w:t>
      </w:r>
    </w:p>
    <w:p w14:paraId="323AD29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本项目选用单一来源采购方式确定委托单位的理由如下：</w:t>
      </w:r>
    </w:p>
    <w:p w14:paraId="073D5E72">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本项目具有复杂性、专门性、特殊性，且只有唯一供应商。项目涉及闲置存量处置用地清单项目盘活处置和跟踪管理，要求全面摸清2024年3月31日前供地、目前尚未开发或已开工未竣工的闲置存量土地，“一地一策”提出具体处置方案并转化为政策建议，具有高度的复杂性和专门性，且所涉数据、资料内容均为内部信息，事关信息安全，不适宜采用公开招标的方式采购，应由保密纪律严格的机关事业单位或法定机构承担。</w:t>
      </w:r>
    </w:p>
    <w:p w14:paraId="02A51899">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（二）本项目需要全面跟踪项目处置动态。根据《自然资源部 国家发展改革委关于实施妥善处置闲置存量土地若干政策措施的通知》（不公开），本项目相关工作需要持续跟踪至2027年12月31日，需要一支专业、稳定的团队长期跟进此项工作。</w:t>
      </w:r>
    </w:p>
    <w:p w14:paraId="0596F215">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选取深圳市规划国土发展研究中心作为委托单位，理由如下：</w:t>
      </w:r>
    </w:p>
    <w:p w14:paraId="0A918CDA">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该中心具备深厚的研究工作基础。自2009年来，深圳市规划国土发展研究中心长期承担技术咨询、政策评估等技术服务支撑工作，密切跟踪上级工作动态和要求，为规资主管部门提供决策支撑，例如《先行示范区建设综合改革试点项目——深圳市闲置土地处置（含使用权收回机制）制度重构及改革试点方案研究》《深圳市2021-2022年度已供应建设用地（含临时用地）供后监管、问题研判与日常跟踪技术支撑》、《深圳市2021-2022年度土地市场动态监测与更新维护》、《深圳市2022-2023年度土地市场动态监测与更新维护》、《深圳市2022-2023年度已供应建设用地（含临时用地）供后监管、问题研判与日常跟踪技术支撑》等，项目成果基础扎实，具备丰富数据基础，全面掌握全市闲置存量土地基础数据及土地批后监管运行机制沿革情况及工作资料，能够长期稳定为本项目延续提供技术支持。（二）该中心承担有利于加强规划和自然资源管理的技术服务支撑工作的法定职责。深圳市规划国土发展研究中心属于公益二类事业单位，定位为“政府规划师”，承担深圳市规划和自然资源重要领域研究、政策研究、调研评估、技术服务等法定职责，具备城乡规划编制甲级资质、土地规划甲级资质，并通过ISO 9001：2015质量管理体系的严格认证，具备开展高水平、高质量工作的能力和条件。（三）该中心保密制度和设备完善。该单位根据国家、省、市有关保密规定，专门制定了《深圳市规划国土研究中心信息安全保密管理规定》《关于加强中心信息数据安全管理工作的行动方案》等文件，具备严格的保密制度和优质安全的保密设备。同时长期以来承担了大量政府部门委托的保密项目，有着丰富的保密项目经验。在人才培养、技术储备等方面具有坚实的基础，在对外沟通方面也与国家、省、市规划和自然资源部门建立了稳定的合作关系。</w:t>
      </w:r>
    </w:p>
    <w:p w14:paraId="5418FF44">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综上所述，根据《深圳市规划和自然资源局政府采购管理制度》第十五条第二款的规定，为严格遵守保密纪律，同时考虑深圳市规划国土发展研究中心作为“政府规划师”的职能定位、专业能力和经验优势，本项目申请采用单一来源采购的方式确定供应商，供应商为深圳市规划国土发展研究中心。</w:t>
      </w:r>
    </w:p>
    <w:p w14:paraId="67E1B918">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二、拟定供应商信息</w:t>
      </w:r>
    </w:p>
    <w:p w14:paraId="752AC84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名称：深圳市规划国土发展研究中心</w:t>
      </w:r>
    </w:p>
    <w:p w14:paraId="6AAA0052">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地址：深圳市红荔西路8009号规划大厦</w:t>
      </w:r>
    </w:p>
    <w:p w14:paraId="3609E6CE">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bookmarkStart w:id="2" w:name="_GoBack"/>
      <w:r>
        <w:rPr>
          <w:rFonts w:hint="eastAsia" w:ascii="仿宋" w:hAnsi="仿宋" w:eastAsia="仿宋" w:cs="仿宋"/>
          <w:color w:val="000000" w:themeColor="text1"/>
          <w:sz w:val="32"/>
          <w:szCs w:val="32"/>
          <w14:textFill>
            <w14:solidFill>
              <w14:schemeClr w14:val="tx1"/>
            </w14:solidFill>
          </w14:textFill>
        </w:rPr>
        <w:t>三、公示期限</w:t>
      </w:r>
    </w:p>
    <w:p w14:paraId="2B425FE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年   月   日至   年   月   日</w:t>
      </w:r>
    </w:p>
    <w:bookmarkEnd w:id="2"/>
    <w:p w14:paraId="4E78A83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四、其他补充事宜</w:t>
      </w:r>
    </w:p>
    <w:p w14:paraId="742B4A0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项目信息由采购人提供，采购人对内容的真实性、准确性负责。</w:t>
      </w:r>
    </w:p>
    <w:p w14:paraId="4EBFC12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五、联系方式</w:t>
      </w:r>
    </w:p>
    <w:p w14:paraId="1A4A4B9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1.采购人</w:t>
      </w:r>
    </w:p>
    <w:p w14:paraId="3764A17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 系 人：蔡工</w:t>
      </w:r>
    </w:p>
    <w:p w14:paraId="46DB82E0">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联系地址：深圳市红荔西路8009号规划大厦</w:t>
      </w:r>
    </w:p>
    <w:p w14:paraId="033D624C">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联系电话：0755-83949370</w:t>
      </w:r>
    </w:p>
    <w:p w14:paraId="62F8CCBB">
      <w:pPr>
        <w:adjustRightInd w:val="0"/>
        <w:spacing w:line="560" w:lineRule="exact"/>
        <w:ind w:firstLine="419" w:firstLineChars="131"/>
        <w:rPr>
          <w:rFonts w:ascii="方正仿宋_GBK" w:hAnsi="方正仿宋_GBK" w:eastAsia="方正仿宋_GBK" w:cs="方正仿宋_GBK"/>
          <w:color w:val="000000" w:themeColor="text1"/>
          <w:sz w:val="32"/>
          <w:szCs w:val="32"/>
          <w14:textFill>
            <w14:solidFill>
              <w14:schemeClr w14:val="tx1"/>
            </w14:solidFill>
          </w14:textFill>
        </w:rPr>
        <w:sectPr>
          <w:pgSz w:w="11906" w:h="16838"/>
          <w:pgMar w:top="1814" w:right="1474" w:bottom="1814" w:left="1474" w:header="851" w:footer="992" w:gutter="0"/>
          <w:cols w:space="720" w:num="1"/>
          <w:docGrid w:type="lines" w:linePitch="312" w:charSpace="0"/>
        </w:sectPr>
      </w:pPr>
    </w:p>
    <w:p w14:paraId="45691E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57"/>
    <w:rsid w:val="00097741"/>
    <w:rsid w:val="001069D0"/>
    <w:rsid w:val="001726E4"/>
    <w:rsid w:val="00185014"/>
    <w:rsid w:val="00185C3E"/>
    <w:rsid w:val="001973F7"/>
    <w:rsid w:val="002057B2"/>
    <w:rsid w:val="00206D6F"/>
    <w:rsid w:val="0024454F"/>
    <w:rsid w:val="002466E3"/>
    <w:rsid w:val="00295CFC"/>
    <w:rsid w:val="002B7410"/>
    <w:rsid w:val="002E44AC"/>
    <w:rsid w:val="003220AA"/>
    <w:rsid w:val="00344B57"/>
    <w:rsid w:val="00356B8A"/>
    <w:rsid w:val="00395929"/>
    <w:rsid w:val="003A51FE"/>
    <w:rsid w:val="003A521F"/>
    <w:rsid w:val="003A7C25"/>
    <w:rsid w:val="004166F2"/>
    <w:rsid w:val="004E1E0B"/>
    <w:rsid w:val="00514FFE"/>
    <w:rsid w:val="00545FFF"/>
    <w:rsid w:val="00550E9C"/>
    <w:rsid w:val="005B13E6"/>
    <w:rsid w:val="005E0FA9"/>
    <w:rsid w:val="00640483"/>
    <w:rsid w:val="00652FAC"/>
    <w:rsid w:val="00660AE0"/>
    <w:rsid w:val="006771D7"/>
    <w:rsid w:val="006B5AAE"/>
    <w:rsid w:val="006D114A"/>
    <w:rsid w:val="006E1E96"/>
    <w:rsid w:val="00732283"/>
    <w:rsid w:val="007559A0"/>
    <w:rsid w:val="007621F7"/>
    <w:rsid w:val="00784B2D"/>
    <w:rsid w:val="007909DB"/>
    <w:rsid w:val="007C05FD"/>
    <w:rsid w:val="007E17B9"/>
    <w:rsid w:val="007F1794"/>
    <w:rsid w:val="008021B0"/>
    <w:rsid w:val="00816476"/>
    <w:rsid w:val="00823CB3"/>
    <w:rsid w:val="00885715"/>
    <w:rsid w:val="008A3E7E"/>
    <w:rsid w:val="008C3096"/>
    <w:rsid w:val="008E599F"/>
    <w:rsid w:val="0090208D"/>
    <w:rsid w:val="00960BE5"/>
    <w:rsid w:val="009F3900"/>
    <w:rsid w:val="00A26BC9"/>
    <w:rsid w:val="00A37C93"/>
    <w:rsid w:val="00A41542"/>
    <w:rsid w:val="00A63A74"/>
    <w:rsid w:val="00A73443"/>
    <w:rsid w:val="00A7767A"/>
    <w:rsid w:val="00AC1E6F"/>
    <w:rsid w:val="00AD0182"/>
    <w:rsid w:val="00AE02D3"/>
    <w:rsid w:val="00AE68AE"/>
    <w:rsid w:val="00B120A6"/>
    <w:rsid w:val="00B24FE2"/>
    <w:rsid w:val="00B55D85"/>
    <w:rsid w:val="00B80D0C"/>
    <w:rsid w:val="00B83861"/>
    <w:rsid w:val="00BC5632"/>
    <w:rsid w:val="00BF1C44"/>
    <w:rsid w:val="00C6136A"/>
    <w:rsid w:val="00C719BD"/>
    <w:rsid w:val="00C71A67"/>
    <w:rsid w:val="00C843B5"/>
    <w:rsid w:val="00CA369B"/>
    <w:rsid w:val="00CA3FAD"/>
    <w:rsid w:val="00D233BB"/>
    <w:rsid w:val="00D411BD"/>
    <w:rsid w:val="00D4482E"/>
    <w:rsid w:val="00D622FE"/>
    <w:rsid w:val="00D70925"/>
    <w:rsid w:val="00D96103"/>
    <w:rsid w:val="00DD0F39"/>
    <w:rsid w:val="00DD7FC1"/>
    <w:rsid w:val="00DE31F9"/>
    <w:rsid w:val="00E109EB"/>
    <w:rsid w:val="00E1182C"/>
    <w:rsid w:val="00E507ED"/>
    <w:rsid w:val="00E65457"/>
    <w:rsid w:val="00E93CD5"/>
    <w:rsid w:val="00EA3970"/>
    <w:rsid w:val="00F43678"/>
    <w:rsid w:val="00F43BED"/>
    <w:rsid w:val="00F5253A"/>
    <w:rsid w:val="00F63DE4"/>
    <w:rsid w:val="00F94116"/>
    <w:rsid w:val="00FB60F6"/>
    <w:rsid w:val="00FD21F2"/>
    <w:rsid w:val="00FD5091"/>
    <w:rsid w:val="00FF2CAC"/>
    <w:rsid w:val="1B6346DB"/>
    <w:rsid w:val="26D33FA9"/>
    <w:rsid w:val="53DE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qFormat/>
    <w:uiPriority w:val="0"/>
    <w:pPr>
      <w:snapToGrid w:val="0"/>
      <w:jc w:val="left"/>
    </w:pPr>
    <w:rPr>
      <w:sz w:val="18"/>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1681</Words>
  <Characters>1763</Characters>
  <Lines>12</Lines>
  <Paragraphs>3</Paragraphs>
  <TotalTime>318</TotalTime>
  <ScaleCrop>false</ScaleCrop>
  <LinksUpToDate>false</LinksUpToDate>
  <CharactersWithSpaces>1787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2025-01-23T01:41:00Z</dcterms:created>
  <dc:creator>hongxh</dc:creator>
  <cp:lastModifiedBy>小金</cp:lastModifiedBy>
  <cp:lastPrinted>2025-04-16T01:06:02Z</cp:lastPrinted>
  <dcterms:modified xsi:type="dcterms:W3CDTF">2025-04-16T01:19:01Z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1D53260F15494EA783614C22028CFD47_13</vt:lpwstr>
  </property>
  <property fmtid="{D5CDD505-2E9C-101B-9397-08002B2CF9AE}" pid="4" name="KSOTemplateDocerSaveRecord">
    <vt:lpwstr>eyJoZGlkIjoiYzRjM2NlYjRjZmFiMTg2MThjY2VlYWE3YjhiNDI4OGUiLCJ1c2VySWQiOiI0NDAxMTQwMzkifQ==</vt:lpwstr>
  </property>
</Properties>
</file>