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2"/>
        <w:rPr>
          <w:rFonts w:hint="eastAsia" w:ascii="仿宋" w:hAnsi="仿宋" w:eastAsia="仿宋" w:cs="仿宋"/>
          <w:color w:val="000000" w:themeColor="text1"/>
          <w:sz w:val="28"/>
          <w:szCs w:val="2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bookmarkStart w:id="0" w:name="_Toc20124"/>
      <w:bookmarkStart w:id="1" w:name="_Toc5099"/>
      <w:r>
        <w:rPr>
          <w:rFonts w:hint="eastAsia" w:ascii="仿宋" w:hAnsi="仿宋" w:eastAsia="仿宋" w:cs="仿宋"/>
          <w:color w:val="000000" w:themeColor="text1"/>
          <w:sz w:val="28"/>
          <w:szCs w:val="22"/>
          <w:highlight w:val="none"/>
          <w:lang w:eastAsia="zh-CN" w:bidi="ar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" w:hAnsi="仿宋" w:eastAsia="仿宋" w:cs="仿宋"/>
          <w:color w:val="000000" w:themeColor="text1"/>
          <w:sz w:val="28"/>
          <w:szCs w:val="2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1-4-2：</w:t>
      </w:r>
      <w:r>
        <w:rPr>
          <w:rFonts w:hint="eastAsia" w:ascii="仿宋" w:hAnsi="仿宋" w:eastAsia="仿宋" w:cs="仿宋"/>
          <w:color w:val="000000" w:themeColor="text1"/>
          <w:sz w:val="28"/>
          <w:highlight w:val="none"/>
          <w:lang w:bidi="ar"/>
          <w14:textFill>
            <w14:solidFill>
              <w14:schemeClr w14:val="tx1"/>
            </w14:solidFill>
          </w14:textFill>
        </w:rPr>
        <w:t>单一来源采购审批前公示表</w:t>
      </w:r>
      <w:bookmarkEnd w:id="0"/>
      <w:bookmarkEnd w:id="1"/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pacing w:line="580" w:lineRule="exact"/>
        <w:ind w:firstLine="0" w:firstLineChars="0"/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beforeLines="0" w:afterLines="0" w:line="579" w:lineRule="exact"/>
        <w:jc w:val="center"/>
        <w:rPr>
          <w:rFonts w:hint="eastAsia" w:ascii="宋体" w:hAnsi="宋体" w:eastAsia="宋体" w:cs="宋体"/>
          <w:b/>
          <w:bCs/>
          <w:color w:val="000000" w:themeColor="text1"/>
          <w:kern w:val="0"/>
          <w:sz w:val="44"/>
          <w:szCs w:val="44"/>
          <w:highlight w:val="non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 w:val="0"/>
          <w:color w:val="000000" w:themeColor="text1"/>
          <w:spacing w:val="0"/>
          <w:kern w:val="0"/>
          <w:sz w:val="44"/>
          <w:szCs w:val="44"/>
          <w:highlight w:val="none"/>
          <w:shd w:val="clear"/>
          <w:lang w:bidi="ar"/>
          <w14:textFill>
            <w14:solidFill>
              <w14:schemeClr w14:val="tx1"/>
            </w14:solidFill>
          </w14:textFill>
        </w:rPr>
        <w:t>单一来源采购审批前公示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44"/>
          <w:szCs w:val="44"/>
          <w:highlight w:val="none"/>
          <w:shd w:val="clear"/>
          <w:lang w:bidi="ar"/>
          <w14:textFill>
            <w14:solidFill>
              <w14:schemeClr w14:val="tx1"/>
            </w14:solidFill>
          </w14:textFill>
        </w:rPr>
        <w:t>表</w:t>
      </w:r>
    </w:p>
    <w:p>
      <w:pPr>
        <w:rPr>
          <w:rFonts w:ascii="Verdana" w:hAnsi="Verdan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一、项目信息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100" w:beforeAutospacing="1" w:after="100" w:afterAutospacing="1" w:line="320" w:lineRule="exact"/>
        <w:ind w:firstLine="480"/>
        <w:jc w:val="left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采购人：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深圳市规划和自然资源局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firstLine="482"/>
        <w:jc w:val="left"/>
        <w:textAlignment w:val="auto"/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项目名称：</w:t>
      </w:r>
      <w:r>
        <w:rPr>
          <w:rFonts w:hint="default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深圳市深汕特别合作区2025年度分批次建设项目用地报批方案符合性评估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拟采购项目的说明：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主要工作内容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包括：1、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深圳市深汕特别合作区2025年度分批次建设项目用地报批方案符合性评估及其相关工作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深圳市深汕特别合作区2025年度城乡建设用地增减挂钩</w:t>
      </w:r>
      <w:bookmarkStart w:id="2" w:name="_Hlk170921853"/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建新项目区规划实施报批方案</w:t>
      </w:r>
      <w:bookmarkEnd w:id="2"/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符合性评估及其相关工作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深圳市深汕特别合作区历年农转用方案、建新方案用地数据库更新维护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；4、供地前深圳市深汕特别合作区建设项目农转用情况核查。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该项目成果主要包括：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1、深圳市深汕特别合作区2025年度分批次建设项目用地报批方案符合性评估报告（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word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电子、纸质，数量1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）。2、深圳市深汕特别合作区截至2025年度批次农转用批复、建新方案批复用地数据库（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数据成果，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hp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格式，2000国家大地坐标系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电子，数量1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拟采购项目的预算金额：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82.5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万元。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3" w:name="_GoBack"/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采用单一来源采购方式的原因及说明：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kern w:val="2"/>
          <w:sz w:val="32"/>
          <w:szCs w:val="32"/>
          <w:highlight w:val="none"/>
          <w:shd w:val="clear"/>
          <w:lang w:val="en-US" w:eastAsia="zh-CN" w:bidi="ar-SA"/>
          <w14:textFill>
            <w14:solidFill>
              <w14:schemeClr w14:val="tx1"/>
            </w14:solidFill>
          </w14:textFill>
        </w:rPr>
        <w:t>《深圳经济特区政府采购条例》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kern w:val="2"/>
          <w:sz w:val="32"/>
          <w:szCs w:val="32"/>
          <w:highlight w:val="none"/>
          <w:shd w:val="clear"/>
          <w:lang w:val="en-US" w:eastAsia="zh-CN" w:bidi="ar-SA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二十一条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（三）为了保证与原有政府采购项目的一致性或者服务配套的要求，需要向原供应商添购的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”，结合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2022年度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常规性项目采购方式为单一来源采购方式，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考虑到该项目每年开展，</w:t>
      </w:r>
      <w:r>
        <w:rPr>
          <w:rFonts w:hint="default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基于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往年</w:t>
      </w:r>
      <w:r>
        <w:rPr>
          <w:rFonts w:hint="default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相关工作的延续性，以及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深圳</w:t>
      </w:r>
      <w:r>
        <w:rPr>
          <w:rFonts w:hint="default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市规划国土发展研究中心职能定位、同类项目业绩情况，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本项目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采购方式也保持延续，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" w:eastAsia="zh-CN"/>
          <w14:textFill>
            <w14:solidFill>
              <w14:schemeClr w14:val="tx1"/>
            </w14:solidFill>
          </w14:textFill>
        </w:rPr>
        <w:t>申请采用单一来源采购的方式确定供应商，供应商为深圳市规划国土发展研究中心。</w:t>
      </w:r>
    </w:p>
    <w:bookmarkEnd w:id="3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二、拟定供应商信息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深圳市规划国土发展研究中心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深圳市福田区红荔西路8009号规划大厦1楼。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三、公示期限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四、其他补充事宜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项目信息由采购人提供，采购人对内容的真实性、准确性负责。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五、联系方式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1.采购人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eastAsia="zh-CN"/>
          <w14:textFill>
            <w14:solidFill>
              <w14:schemeClr w14:val="tx1"/>
            </w14:solidFill>
          </w14:textFill>
        </w:rPr>
        <w:t>：深圳市规划和自然资源局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联 系 人：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谭工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联系地址：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深圳市红荔西路8009号规划大厦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0755-83949591</w:t>
      </w:r>
    </w:p>
    <w:p>
      <w:pPr>
        <w:rPr>
          <w:rFonts w:hint="default" w:ascii="仿宋" w:hAnsi="仿宋" w:eastAsia="仿宋" w:cs="仿宋"/>
          <w:caps w:val="0"/>
          <w:color w:val="000000" w:themeColor="text1"/>
          <w:spacing w:val="0"/>
          <w:kern w:val="2"/>
          <w:sz w:val="32"/>
          <w:szCs w:val="32"/>
          <w:highlight w:val="none"/>
          <w:shd w:val="clear"/>
          <w:lang w:val="en-US" w:eastAsia="zh-CN" w:bidi="ar-SA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D2545"/>
    <w:rsid w:val="0A1A7E7D"/>
    <w:rsid w:val="2BF421A9"/>
    <w:rsid w:val="2D6736AD"/>
    <w:rsid w:val="43D6605C"/>
    <w:rsid w:val="45AA2718"/>
    <w:rsid w:val="483C7010"/>
    <w:rsid w:val="508B3BC9"/>
    <w:rsid w:val="53DE7C1B"/>
    <w:rsid w:val="5649519E"/>
    <w:rsid w:val="59810AE7"/>
    <w:rsid w:val="635A680F"/>
    <w:rsid w:val="6B80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spacing w:before="61"/>
      <w:ind w:left="102"/>
    </w:pPr>
    <w:rPr>
      <w:rFonts w:ascii="宋体" w:hAnsi="宋体" w:eastAsia="宋体"/>
      <w:kern w:val="0"/>
      <w:sz w:val="28"/>
      <w:szCs w:val="28"/>
      <w:lang w:eastAsia="en-US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</w:rPr>
  </w:style>
  <w:style w:type="paragraph" w:styleId="4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2025-01-23T01:41:00Z</dcterms:created>
  <dc:creator>hongxh</dc:creator>
  <cp:lastModifiedBy>wangxq</cp:lastModifiedBy>
  <dcterms:modified xsi:type="dcterms:W3CDTF">2025-04-01T07:51:44Z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90B303DC7A964D79B5470DE2DA5051CF</vt:lpwstr>
  </property>
</Properties>
</file>