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208E4F" w14:textId="77777777" w:rsidR="005A6C82" w:rsidRDefault="00CF58F4">
      <w:pPr>
        <w:pStyle w:val="a7"/>
        <w:adjustRightInd w:val="0"/>
        <w:spacing w:line="580" w:lineRule="exact"/>
        <w:ind w:firstLineChars="0" w:firstLine="0"/>
        <w:rPr>
          <w:rFonts w:ascii="仿宋" w:eastAsia="仿宋" w:hAnsi="仿宋"/>
          <w:sz w:val="44"/>
          <w:szCs w:val="44"/>
        </w:rPr>
      </w:pPr>
      <w:r>
        <w:rPr>
          <w:rFonts w:ascii="仿宋" w:eastAsia="仿宋" w:hAnsi="仿宋" w:hint="eastAsia"/>
          <w:sz w:val="32"/>
          <w:szCs w:val="24"/>
        </w:rPr>
        <w:t>附件6：</w:t>
      </w:r>
    </w:p>
    <w:p w14:paraId="28001CBB" w14:textId="77777777" w:rsidR="005A6C82" w:rsidRDefault="005A6C82">
      <w:pPr>
        <w:rPr>
          <w:rFonts w:ascii="仿宋" w:eastAsia="仿宋" w:hAnsi="仿宋"/>
        </w:rPr>
      </w:pPr>
    </w:p>
    <w:p w14:paraId="275AF5F8" w14:textId="77777777" w:rsidR="005A6C82" w:rsidRDefault="00CF58F4">
      <w:pPr>
        <w:jc w:val="center"/>
        <w:rPr>
          <w:rFonts w:ascii="黑体" w:eastAsia="黑体" w:hAnsi="黑体" w:cs="黑体"/>
          <w:b/>
          <w:sz w:val="44"/>
          <w:szCs w:val="44"/>
        </w:rPr>
      </w:pPr>
      <w:r>
        <w:rPr>
          <w:rFonts w:ascii="黑体" w:eastAsia="黑体" w:hAnsi="黑体" w:cs="黑体" w:hint="eastAsia"/>
          <w:b/>
          <w:sz w:val="44"/>
          <w:szCs w:val="44"/>
        </w:rPr>
        <w:t>非公开招标方式采购公示表</w:t>
      </w:r>
    </w:p>
    <w:p w14:paraId="679B023C" w14:textId="77777777" w:rsidR="005A6C82" w:rsidRDefault="005A6C82">
      <w:pPr>
        <w:rPr>
          <w:rFonts w:ascii="仿宋" w:eastAsia="仿宋" w:hAnsi="仿宋"/>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5A6C82" w14:paraId="7899FB76" w14:textId="77777777">
        <w:tc>
          <w:tcPr>
            <w:tcW w:w="8522" w:type="dxa"/>
          </w:tcPr>
          <w:p w14:paraId="40B19B27" w14:textId="4AF89C58" w:rsidR="005A6C82" w:rsidRDefault="00CF58F4">
            <w:pPr>
              <w:rPr>
                <w:rFonts w:ascii="仿宋" w:eastAsia="仿宋" w:hAnsi="仿宋"/>
                <w:szCs w:val="21"/>
              </w:rPr>
            </w:pPr>
            <w:r>
              <w:rPr>
                <w:rFonts w:ascii="仿宋" w:eastAsia="仿宋" w:hAnsi="仿宋"/>
                <w:szCs w:val="21"/>
              </w:rPr>
              <w:t>依照《深圳经济特区政府采购条例》第二十、二十一条规定，</w:t>
            </w:r>
            <w:r>
              <w:rPr>
                <w:rFonts w:ascii="仿宋" w:eastAsia="仿宋" w:hAnsi="仿宋" w:cs="宋体"/>
                <w:kern w:val="0"/>
                <w:szCs w:val="21"/>
              </w:rPr>
              <w:t>深圳市规划和自然资源局就</w:t>
            </w:r>
            <w:r>
              <w:rPr>
                <w:rFonts w:ascii="仿宋" w:eastAsia="仿宋" w:hAnsi="仿宋" w:hint="eastAsia"/>
                <w:szCs w:val="21"/>
              </w:rPr>
              <w:t>《深圳市城镇开发边界内已编控制性详细规划评估（</w:t>
            </w:r>
            <w:r w:rsidR="00352640">
              <w:rPr>
                <w:rFonts w:ascii="仿宋" w:eastAsia="仿宋" w:hAnsi="仿宋" w:hint="eastAsia"/>
                <w:szCs w:val="21"/>
              </w:rPr>
              <w:t>二</w:t>
            </w:r>
            <w:r>
              <w:rPr>
                <w:rFonts w:ascii="仿宋" w:eastAsia="仿宋" w:hAnsi="仿宋" w:hint="eastAsia"/>
                <w:szCs w:val="21"/>
              </w:rPr>
              <w:t>期）》</w:t>
            </w:r>
            <w:r>
              <w:rPr>
                <w:rFonts w:ascii="仿宋" w:eastAsia="仿宋" w:hAnsi="仿宋"/>
                <w:szCs w:val="21"/>
              </w:rPr>
              <w:t>项目采用</w:t>
            </w:r>
            <w:r>
              <w:rPr>
                <w:rFonts w:ascii="仿宋" w:eastAsia="仿宋" w:hAnsi="仿宋" w:hint="eastAsia"/>
                <w:szCs w:val="21"/>
              </w:rPr>
              <w:t>单一来源</w:t>
            </w:r>
            <w:r>
              <w:rPr>
                <w:rFonts w:ascii="仿宋" w:eastAsia="仿宋" w:hAnsi="仿宋"/>
                <w:szCs w:val="21"/>
              </w:rPr>
              <w:t>方式采购，现将有关情况向</w:t>
            </w:r>
            <w:proofErr w:type="gramStart"/>
            <w:r>
              <w:rPr>
                <w:rFonts w:ascii="仿宋" w:eastAsia="仿宋" w:hAnsi="仿宋"/>
                <w:szCs w:val="21"/>
              </w:rPr>
              <w:t>潜在政府</w:t>
            </w:r>
            <w:proofErr w:type="gramEnd"/>
            <w:r>
              <w:rPr>
                <w:rFonts w:ascii="仿宋" w:eastAsia="仿宋" w:hAnsi="仿宋"/>
                <w:szCs w:val="21"/>
              </w:rPr>
              <w:t>采购供应商征求意见:</w:t>
            </w:r>
          </w:p>
        </w:tc>
      </w:tr>
      <w:tr w:rsidR="005A6C82" w14:paraId="7A8FA1A2" w14:textId="77777777">
        <w:tc>
          <w:tcPr>
            <w:tcW w:w="8522" w:type="dxa"/>
          </w:tcPr>
          <w:p w14:paraId="4650C4F8" w14:textId="7AF33678" w:rsidR="005A6C82" w:rsidRDefault="00CF58F4">
            <w:pPr>
              <w:spacing w:line="440" w:lineRule="exact"/>
              <w:rPr>
                <w:rFonts w:ascii="仿宋" w:eastAsia="仿宋" w:hAnsi="仿宋"/>
                <w:bCs/>
                <w:szCs w:val="21"/>
              </w:rPr>
            </w:pPr>
            <w:r>
              <w:rPr>
                <w:rFonts w:ascii="仿宋" w:eastAsia="仿宋" w:hAnsi="仿宋"/>
                <w:bCs/>
                <w:szCs w:val="21"/>
              </w:rPr>
              <w:t>采购项目名称</w:t>
            </w:r>
            <w:r>
              <w:rPr>
                <w:rFonts w:eastAsia="仿宋" w:cs="Calibri"/>
                <w:bCs/>
                <w:szCs w:val="21"/>
              </w:rPr>
              <w:t> </w:t>
            </w:r>
            <w:r>
              <w:rPr>
                <w:rFonts w:ascii="仿宋" w:eastAsia="仿宋" w:hAnsi="仿宋"/>
                <w:bCs/>
                <w:szCs w:val="21"/>
              </w:rPr>
              <w:t>：</w:t>
            </w:r>
            <w:r>
              <w:rPr>
                <w:rFonts w:ascii="仿宋" w:eastAsia="仿宋" w:hAnsi="仿宋" w:hint="eastAsia"/>
                <w:bCs/>
                <w:szCs w:val="21"/>
              </w:rPr>
              <w:t>《深圳市城镇开发边界内已编控制性详细规划评估（</w:t>
            </w:r>
            <w:r w:rsidR="00806F8E">
              <w:rPr>
                <w:rFonts w:ascii="仿宋" w:eastAsia="仿宋" w:hAnsi="仿宋" w:hint="eastAsia"/>
                <w:bCs/>
                <w:szCs w:val="21"/>
              </w:rPr>
              <w:t>三</w:t>
            </w:r>
            <w:r>
              <w:rPr>
                <w:rFonts w:ascii="仿宋" w:eastAsia="仿宋" w:hAnsi="仿宋" w:hint="eastAsia"/>
                <w:bCs/>
                <w:szCs w:val="21"/>
              </w:rPr>
              <w:t>期）》</w:t>
            </w:r>
          </w:p>
          <w:p w14:paraId="23A1358A" w14:textId="5907C520" w:rsidR="005A6C82" w:rsidRDefault="00CF58F4">
            <w:pPr>
              <w:spacing w:line="440" w:lineRule="exact"/>
              <w:rPr>
                <w:rFonts w:ascii="仿宋" w:eastAsia="仿宋" w:hAnsi="仿宋"/>
                <w:bCs/>
                <w:szCs w:val="21"/>
              </w:rPr>
            </w:pPr>
            <w:r>
              <w:rPr>
                <w:rFonts w:ascii="仿宋" w:eastAsia="仿宋" w:hAnsi="仿宋"/>
                <w:bCs/>
                <w:szCs w:val="21"/>
              </w:rPr>
              <w:t>项目预算金额：</w:t>
            </w:r>
            <w:r w:rsidRPr="00C67EC6">
              <w:rPr>
                <w:rFonts w:ascii="仿宋" w:eastAsia="仿宋" w:hAnsi="仿宋" w:hint="eastAsia"/>
                <w:bCs/>
                <w:szCs w:val="21"/>
              </w:rPr>
              <w:t>人民币</w:t>
            </w:r>
            <w:r w:rsidR="00DB03EE" w:rsidRPr="00C67EC6">
              <w:rPr>
                <w:rFonts w:ascii="仿宋" w:eastAsia="仿宋" w:hAnsi="仿宋" w:hint="eastAsia"/>
                <w:bCs/>
                <w:szCs w:val="21"/>
              </w:rPr>
              <w:t>壹佰叁拾壹</w:t>
            </w:r>
            <w:r w:rsidRPr="00C67EC6">
              <w:rPr>
                <w:rFonts w:ascii="仿宋" w:eastAsia="仿宋" w:hAnsi="仿宋" w:hint="eastAsia"/>
                <w:bCs/>
                <w:szCs w:val="21"/>
              </w:rPr>
              <w:t>万元整（￥</w:t>
            </w:r>
            <w:r w:rsidR="00352640" w:rsidRPr="00C67EC6">
              <w:rPr>
                <w:rFonts w:ascii="仿宋" w:eastAsia="仿宋" w:hAnsi="仿宋"/>
                <w:bCs/>
                <w:szCs w:val="21"/>
              </w:rPr>
              <w:t>1</w:t>
            </w:r>
            <w:r w:rsidR="00352640" w:rsidRPr="00C67EC6">
              <w:rPr>
                <w:rFonts w:ascii="仿宋" w:eastAsia="仿宋" w:hAnsi="仿宋" w:hint="eastAsia"/>
                <w:bCs/>
                <w:szCs w:val="21"/>
              </w:rPr>
              <w:t>,</w:t>
            </w:r>
            <w:r w:rsidR="00DB03EE" w:rsidRPr="00C67EC6">
              <w:rPr>
                <w:rFonts w:ascii="仿宋" w:eastAsia="仿宋" w:hAnsi="仿宋"/>
                <w:bCs/>
                <w:szCs w:val="21"/>
              </w:rPr>
              <w:t>31</w:t>
            </w:r>
            <w:r w:rsidRPr="00C67EC6">
              <w:rPr>
                <w:rFonts w:ascii="仿宋" w:eastAsia="仿宋" w:hAnsi="仿宋" w:hint="eastAsia"/>
                <w:bCs/>
                <w:szCs w:val="21"/>
              </w:rPr>
              <w:t>0,000）</w:t>
            </w:r>
            <w:bookmarkStart w:id="0" w:name="_GoBack"/>
            <w:bookmarkEnd w:id="0"/>
          </w:p>
        </w:tc>
      </w:tr>
      <w:tr w:rsidR="005A6C82" w14:paraId="0A78BB54" w14:textId="77777777">
        <w:tc>
          <w:tcPr>
            <w:tcW w:w="8522" w:type="dxa"/>
          </w:tcPr>
          <w:p w14:paraId="7338AE06" w14:textId="77777777" w:rsidR="005A6C82" w:rsidRDefault="00CF58F4">
            <w:pPr>
              <w:spacing w:line="440" w:lineRule="exact"/>
              <w:rPr>
                <w:rFonts w:ascii="仿宋" w:eastAsia="仿宋" w:hAnsi="仿宋"/>
                <w:bCs/>
                <w:szCs w:val="21"/>
              </w:rPr>
            </w:pPr>
            <w:r>
              <w:rPr>
                <w:rFonts w:ascii="仿宋" w:eastAsia="仿宋" w:hAnsi="仿宋"/>
                <w:bCs/>
                <w:szCs w:val="21"/>
              </w:rPr>
              <w:t>采购项目描述：(内容、用途、数量、简要技术需求等)</w:t>
            </w:r>
          </w:p>
          <w:p w14:paraId="607904DA" w14:textId="77777777" w:rsidR="005A6C82" w:rsidRDefault="00CF58F4">
            <w:pPr>
              <w:snapToGrid w:val="0"/>
              <w:ind w:firstLineChars="200" w:firstLine="402"/>
              <w:rPr>
                <w:rFonts w:ascii="仿宋" w:eastAsia="仿宋" w:hAnsi="仿宋"/>
                <w:b/>
                <w:color w:val="000000"/>
                <w:kern w:val="0"/>
                <w:sz w:val="20"/>
                <w:szCs w:val="21"/>
              </w:rPr>
            </w:pPr>
            <w:r>
              <w:rPr>
                <w:rFonts w:ascii="仿宋" w:eastAsia="仿宋" w:hAnsi="仿宋" w:hint="eastAsia"/>
                <w:b/>
                <w:color w:val="000000"/>
                <w:kern w:val="0"/>
                <w:sz w:val="20"/>
                <w:szCs w:val="21"/>
              </w:rPr>
              <w:t>一、项目内容</w:t>
            </w:r>
          </w:p>
          <w:p w14:paraId="1DBC15F6" w14:textId="3EF765DC" w:rsidR="005A6C82" w:rsidRDefault="00CF58F4">
            <w:pPr>
              <w:snapToGrid w:val="0"/>
              <w:ind w:firstLineChars="200" w:firstLine="400"/>
              <w:rPr>
                <w:rFonts w:ascii="仿宋" w:eastAsia="仿宋" w:hAnsi="仿宋"/>
                <w:color w:val="000000"/>
                <w:kern w:val="0"/>
                <w:sz w:val="20"/>
                <w:szCs w:val="21"/>
              </w:rPr>
            </w:pPr>
            <w:r>
              <w:rPr>
                <w:rFonts w:ascii="仿宋" w:eastAsia="仿宋" w:hAnsi="仿宋" w:hint="eastAsia"/>
                <w:color w:val="000000"/>
                <w:kern w:val="0"/>
                <w:sz w:val="20"/>
                <w:szCs w:val="21"/>
              </w:rPr>
              <w:t>按照《广东省城镇开发边界内已编控制性详细规划评估指南（试行）》的相关要求，对</w:t>
            </w:r>
            <w:r w:rsidR="00806F8E" w:rsidRPr="00806F8E">
              <w:rPr>
                <w:rFonts w:ascii="仿宋" w:eastAsia="仿宋" w:hAnsi="仿宋" w:hint="eastAsia"/>
                <w:color w:val="000000"/>
                <w:kern w:val="0"/>
                <w:sz w:val="20"/>
                <w:szCs w:val="21"/>
              </w:rPr>
              <w:t>福田、罗湖、南山、盐田等4个区</w:t>
            </w:r>
            <w:r>
              <w:rPr>
                <w:rFonts w:ascii="仿宋" w:eastAsia="仿宋" w:hAnsi="仿宋" w:hint="eastAsia"/>
                <w:color w:val="000000"/>
                <w:kern w:val="0"/>
                <w:sz w:val="20"/>
                <w:szCs w:val="21"/>
              </w:rPr>
              <w:t>的已编控制性详细规划（以下简称“控规”）地块深度内容进行符合性、支撑性、适应性和实施性评估，区分严重冲突、一般冲突、无冲突三类情形，以详细规划城镇单元为对象，对各单元内地块冲突情形进行归纳梳理，形成冲突单元评估结果“一图一表”。</w:t>
            </w:r>
          </w:p>
          <w:p w14:paraId="53A32E05" w14:textId="77777777" w:rsidR="005A6C82" w:rsidRDefault="00CF58F4">
            <w:pPr>
              <w:snapToGrid w:val="0"/>
              <w:ind w:firstLineChars="200" w:firstLine="402"/>
              <w:rPr>
                <w:rFonts w:ascii="仿宋" w:eastAsia="仿宋" w:hAnsi="仿宋"/>
                <w:b/>
                <w:color w:val="000000"/>
                <w:kern w:val="0"/>
                <w:sz w:val="20"/>
                <w:szCs w:val="21"/>
              </w:rPr>
            </w:pPr>
            <w:r>
              <w:rPr>
                <w:rFonts w:ascii="仿宋" w:eastAsia="仿宋" w:hAnsi="仿宋" w:hint="eastAsia"/>
                <w:b/>
                <w:color w:val="000000"/>
                <w:kern w:val="0"/>
                <w:sz w:val="20"/>
                <w:szCs w:val="21"/>
              </w:rPr>
              <w:t>二、项目用途</w:t>
            </w:r>
          </w:p>
          <w:p w14:paraId="362963BD" w14:textId="77777777" w:rsidR="005A6C82" w:rsidRDefault="00CF58F4">
            <w:pPr>
              <w:snapToGrid w:val="0"/>
              <w:ind w:firstLineChars="200" w:firstLine="400"/>
              <w:rPr>
                <w:rFonts w:ascii="仿宋" w:eastAsia="仿宋" w:hAnsi="仿宋"/>
                <w:color w:val="000000"/>
                <w:kern w:val="0"/>
                <w:sz w:val="20"/>
                <w:szCs w:val="21"/>
              </w:rPr>
            </w:pPr>
            <w:r>
              <w:rPr>
                <w:rFonts w:ascii="仿宋" w:eastAsia="仿宋" w:hAnsi="仿宋" w:hint="eastAsia"/>
                <w:color w:val="000000"/>
                <w:kern w:val="0"/>
                <w:sz w:val="20"/>
                <w:szCs w:val="21"/>
              </w:rPr>
              <w:t>通过本项目开展，按照评估要素对控</w:t>
            </w:r>
            <w:proofErr w:type="gramStart"/>
            <w:r>
              <w:rPr>
                <w:rFonts w:ascii="仿宋" w:eastAsia="仿宋" w:hAnsi="仿宋" w:hint="eastAsia"/>
                <w:color w:val="000000"/>
                <w:kern w:val="0"/>
                <w:sz w:val="20"/>
                <w:szCs w:val="21"/>
              </w:rPr>
              <w:t>规</w:t>
            </w:r>
            <w:proofErr w:type="gramEnd"/>
            <w:r>
              <w:rPr>
                <w:rFonts w:ascii="仿宋" w:eastAsia="仿宋" w:hAnsi="仿宋" w:hint="eastAsia"/>
                <w:color w:val="000000"/>
                <w:kern w:val="0"/>
                <w:sz w:val="20"/>
                <w:szCs w:val="21"/>
              </w:rPr>
              <w:t>地块深度内容进行评估，区分严重冲突、一般冲突、无冲突三类情形，是深入贯彻落实《中共中央 国务院关于建立国土空间规划体系并监督实施的若干意见》，坚持国土空间的唯一性，提升控规在国土空间高质量发展、高水平治理的重要作用，实现总体规划有效传导，实现“多规合一”，更好支撑经济社会发展的重要举措。</w:t>
            </w:r>
          </w:p>
          <w:p w14:paraId="7B06C4FA" w14:textId="77777777" w:rsidR="00B96204" w:rsidRPr="00B96204" w:rsidRDefault="00B96204" w:rsidP="00B96204">
            <w:pPr>
              <w:snapToGrid w:val="0"/>
              <w:ind w:firstLineChars="200" w:firstLine="400"/>
              <w:rPr>
                <w:rFonts w:ascii="仿宋" w:eastAsia="仿宋" w:hAnsi="仿宋"/>
                <w:color w:val="000000"/>
                <w:kern w:val="0"/>
                <w:sz w:val="20"/>
                <w:szCs w:val="21"/>
              </w:rPr>
            </w:pPr>
            <w:r w:rsidRPr="00B96204">
              <w:rPr>
                <w:rFonts w:ascii="仿宋" w:eastAsia="仿宋" w:hAnsi="仿宋" w:hint="eastAsia"/>
                <w:color w:val="000000"/>
                <w:kern w:val="0"/>
                <w:sz w:val="20"/>
                <w:szCs w:val="21"/>
              </w:rPr>
              <w:t>自然资源部《关于加强国土空间详细规划工作的通知》（</w:t>
            </w:r>
            <w:proofErr w:type="gramStart"/>
            <w:r w:rsidRPr="00B96204">
              <w:rPr>
                <w:rFonts w:ascii="仿宋" w:eastAsia="仿宋" w:hAnsi="仿宋" w:hint="eastAsia"/>
                <w:color w:val="000000"/>
                <w:kern w:val="0"/>
                <w:sz w:val="20"/>
                <w:szCs w:val="21"/>
              </w:rPr>
              <w:t>自然资发</w:t>
            </w:r>
            <w:proofErr w:type="gramEnd"/>
            <w:r w:rsidRPr="00B96204">
              <w:rPr>
                <w:rFonts w:ascii="仿宋" w:eastAsia="仿宋" w:hAnsi="仿宋" w:hint="eastAsia"/>
                <w:color w:val="000000"/>
                <w:kern w:val="0"/>
                <w:sz w:val="20"/>
                <w:szCs w:val="21"/>
              </w:rPr>
              <w:t>[2023]43号）提出“因地制宜划分不同单元类型，探索不同单元类型、不同层级深度详细规划的编制和管控方法”，这就要求通过对详细规划进行系统评估，提出不同单元控规的编制类型。《广东省自然资源厅关于进一步规范和加强城镇开发边界内详细规划管理工作的通知》（</w:t>
            </w:r>
            <w:proofErr w:type="gramStart"/>
            <w:r w:rsidRPr="00B96204">
              <w:rPr>
                <w:rFonts w:ascii="仿宋" w:eastAsia="仿宋" w:hAnsi="仿宋" w:hint="eastAsia"/>
                <w:color w:val="000000"/>
                <w:kern w:val="0"/>
                <w:sz w:val="20"/>
                <w:szCs w:val="21"/>
              </w:rPr>
              <w:t>粤自然资函</w:t>
            </w:r>
            <w:proofErr w:type="gramEnd"/>
            <w:r w:rsidRPr="00B96204">
              <w:rPr>
                <w:rFonts w:ascii="仿宋" w:eastAsia="仿宋" w:hAnsi="仿宋" w:hint="eastAsia"/>
                <w:color w:val="000000"/>
                <w:kern w:val="0"/>
                <w:sz w:val="20"/>
                <w:szCs w:val="21"/>
              </w:rPr>
              <w:t>〔2023〕207号），提出“科学评估现有详细规划。市县自然资源部门按照《广东省城镇开发边界内详细规划评估指南》要求，开展现状底图底数、已批和在编控制性详细规划评估工作”。本项目是落实国家、省、市相关文件要求的必然选择。</w:t>
            </w:r>
          </w:p>
          <w:p w14:paraId="4DBFAACC" w14:textId="77777777" w:rsidR="00B96204" w:rsidRPr="00B96204" w:rsidRDefault="00B96204" w:rsidP="00B96204">
            <w:pPr>
              <w:snapToGrid w:val="0"/>
              <w:ind w:firstLineChars="200" w:firstLine="400"/>
              <w:rPr>
                <w:rFonts w:ascii="仿宋" w:eastAsia="仿宋" w:hAnsi="仿宋"/>
                <w:color w:val="000000"/>
                <w:kern w:val="0"/>
                <w:sz w:val="20"/>
                <w:szCs w:val="21"/>
              </w:rPr>
            </w:pPr>
            <w:r w:rsidRPr="00B96204">
              <w:rPr>
                <w:rFonts w:ascii="仿宋" w:eastAsia="仿宋" w:hAnsi="仿宋" w:hint="eastAsia"/>
                <w:color w:val="000000"/>
                <w:kern w:val="0"/>
                <w:sz w:val="20"/>
                <w:szCs w:val="21"/>
              </w:rPr>
              <w:t>我市已编控</w:t>
            </w:r>
            <w:proofErr w:type="gramStart"/>
            <w:r w:rsidRPr="00B96204">
              <w:rPr>
                <w:rFonts w:ascii="仿宋" w:eastAsia="仿宋" w:hAnsi="仿宋" w:hint="eastAsia"/>
                <w:color w:val="000000"/>
                <w:kern w:val="0"/>
                <w:sz w:val="20"/>
                <w:szCs w:val="21"/>
              </w:rPr>
              <w:t>规</w:t>
            </w:r>
            <w:proofErr w:type="gramEnd"/>
            <w:r w:rsidRPr="00B96204">
              <w:rPr>
                <w:rFonts w:ascii="仿宋" w:eastAsia="仿宋" w:hAnsi="仿宋" w:hint="eastAsia"/>
                <w:color w:val="000000"/>
                <w:kern w:val="0"/>
                <w:sz w:val="20"/>
                <w:szCs w:val="21"/>
              </w:rPr>
              <w:t>中，部分年代久远，规划实施时已不适应全市经济社会发展的需要，无法有效指导各类开发保护与建设活动，部分控规的编制范围、内容、深度、规划传导落实等已不适应在编的全市国土空间总体规划的要求，迫切需要以“详规单元”，对已编制的控规从符合性、支撑性、适应性等方面进行系统评估，分析已编控规存在的问题，为分类型、分地域、分阶段推进详细规划优化，强化详细规划数据整合，规范和加强详细规划编制管理工作提供依据。</w:t>
            </w:r>
          </w:p>
          <w:p w14:paraId="2693004D" w14:textId="4D0845A0" w:rsidR="005A6C82" w:rsidRDefault="00B96204" w:rsidP="00B96204">
            <w:pPr>
              <w:snapToGrid w:val="0"/>
              <w:ind w:firstLineChars="200" w:firstLine="400"/>
              <w:rPr>
                <w:rFonts w:ascii="仿宋" w:eastAsia="仿宋" w:hAnsi="仿宋"/>
                <w:color w:val="000000"/>
                <w:kern w:val="0"/>
                <w:sz w:val="20"/>
                <w:szCs w:val="21"/>
              </w:rPr>
            </w:pPr>
            <w:r w:rsidRPr="00B96204">
              <w:rPr>
                <w:rFonts w:ascii="仿宋" w:eastAsia="仿宋" w:hAnsi="仿宋" w:hint="eastAsia"/>
                <w:color w:val="000000"/>
                <w:kern w:val="0"/>
                <w:sz w:val="20"/>
                <w:szCs w:val="21"/>
              </w:rPr>
              <w:t>本项目成果将作为我市规划管理、指导详细规划编制计划制定、开展详细规划新编或修编工作的重要依据。</w:t>
            </w:r>
          </w:p>
          <w:p w14:paraId="707F459D" w14:textId="77777777" w:rsidR="005A6C82" w:rsidRDefault="00CF58F4">
            <w:pPr>
              <w:snapToGrid w:val="0"/>
              <w:ind w:firstLineChars="200" w:firstLine="402"/>
              <w:rPr>
                <w:rFonts w:ascii="仿宋" w:eastAsia="仿宋" w:hAnsi="仿宋"/>
                <w:b/>
                <w:color w:val="000000"/>
                <w:kern w:val="0"/>
                <w:sz w:val="20"/>
                <w:szCs w:val="21"/>
              </w:rPr>
            </w:pPr>
            <w:r>
              <w:rPr>
                <w:rFonts w:ascii="仿宋" w:eastAsia="仿宋" w:hAnsi="仿宋" w:hint="eastAsia"/>
                <w:b/>
                <w:color w:val="000000"/>
                <w:kern w:val="0"/>
                <w:sz w:val="20"/>
                <w:szCs w:val="21"/>
              </w:rPr>
              <w:t>三、项目成果数量</w:t>
            </w:r>
          </w:p>
          <w:p w14:paraId="033EF379" w14:textId="77777777" w:rsidR="00806F8E" w:rsidRPr="00806F8E" w:rsidRDefault="00806F8E" w:rsidP="00806F8E">
            <w:pPr>
              <w:snapToGrid w:val="0"/>
              <w:ind w:firstLineChars="200" w:firstLine="400"/>
              <w:rPr>
                <w:rFonts w:ascii="仿宋" w:eastAsia="仿宋" w:hAnsi="仿宋"/>
                <w:color w:val="000000"/>
                <w:kern w:val="0"/>
                <w:sz w:val="20"/>
                <w:szCs w:val="21"/>
              </w:rPr>
            </w:pPr>
            <w:r w:rsidRPr="00806F8E">
              <w:rPr>
                <w:rFonts w:ascii="仿宋" w:eastAsia="仿宋" w:hAnsi="仿宋" w:hint="eastAsia"/>
                <w:color w:val="000000"/>
                <w:kern w:val="0"/>
                <w:sz w:val="20"/>
                <w:szCs w:val="21"/>
              </w:rPr>
              <w:t>（1）福田区已编控制性详细规划评估报告，doc格式；</w:t>
            </w:r>
          </w:p>
          <w:p w14:paraId="210F177D" w14:textId="77777777" w:rsidR="00806F8E" w:rsidRPr="00806F8E" w:rsidRDefault="00806F8E" w:rsidP="00806F8E">
            <w:pPr>
              <w:snapToGrid w:val="0"/>
              <w:ind w:firstLineChars="200" w:firstLine="400"/>
              <w:rPr>
                <w:rFonts w:ascii="仿宋" w:eastAsia="仿宋" w:hAnsi="仿宋"/>
                <w:color w:val="000000"/>
                <w:kern w:val="0"/>
                <w:sz w:val="20"/>
                <w:szCs w:val="21"/>
              </w:rPr>
            </w:pPr>
            <w:r w:rsidRPr="00806F8E">
              <w:rPr>
                <w:rFonts w:ascii="仿宋" w:eastAsia="仿宋" w:hAnsi="仿宋" w:hint="eastAsia"/>
                <w:color w:val="000000"/>
                <w:kern w:val="0"/>
                <w:sz w:val="20"/>
                <w:szCs w:val="21"/>
              </w:rPr>
              <w:t>（2）罗湖区区已编控制性详细规划评估报告，doc格式；</w:t>
            </w:r>
          </w:p>
          <w:p w14:paraId="5B04E888" w14:textId="77777777" w:rsidR="00806F8E" w:rsidRPr="00806F8E" w:rsidRDefault="00806F8E" w:rsidP="00806F8E">
            <w:pPr>
              <w:snapToGrid w:val="0"/>
              <w:ind w:firstLineChars="200" w:firstLine="400"/>
              <w:rPr>
                <w:rFonts w:ascii="仿宋" w:eastAsia="仿宋" w:hAnsi="仿宋"/>
                <w:color w:val="000000"/>
                <w:kern w:val="0"/>
                <w:sz w:val="20"/>
                <w:szCs w:val="21"/>
              </w:rPr>
            </w:pPr>
            <w:r w:rsidRPr="00806F8E">
              <w:rPr>
                <w:rFonts w:ascii="仿宋" w:eastAsia="仿宋" w:hAnsi="仿宋" w:hint="eastAsia"/>
                <w:color w:val="000000"/>
                <w:kern w:val="0"/>
                <w:sz w:val="20"/>
                <w:szCs w:val="21"/>
              </w:rPr>
              <w:t>（3）南山区已编控制性详细规划评估报告，doc格式；</w:t>
            </w:r>
          </w:p>
          <w:p w14:paraId="66599D3E" w14:textId="77777777" w:rsidR="00806F8E" w:rsidRPr="00806F8E" w:rsidRDefault="00806F8E" w:rsidP="00806F8E">
            <w:pPr>
              <w:snapToGrid w:val="0"/>
              <w:ind w:firstLineChars="200" w:firstLine="400"/>
              <w:rPr>
                <w:rFonts w:ascii="仿宋" w:eastAsia="仿宋" w:hAnsi="仿宋"/>
                <w:color w:val="000000"/>
                <w:kern w:val="0"/>
                <w:sz w:val="20"/>
                <w:szCs w:val="21"/>
              </w:rPr>
            </w:pPr>
            <w:r w:rsidRPr="00806F8E">
              <w:rPr>
                <w:rFonts w:ascii="仿宋" w:eastAsia="仿宋" w:hAnsi="仿宋" w:hint="eastAsia"/>
                <w:color w:val="000000"/>
                <w:kern w:val="0"/>
                <w:sz w:val="20"/>
                <w:szCs w:val="21"/>
              </w:rPr>
              <w:t>（4）盐田区已编控制性详细规划评估报告，doc格式；</w:t>
            </w:r>
          </w:p>
          <w:p w14:paraId="16F24CAF" w14:textId="77777777" w:rsidR="00806F8E" w:rsidRPr="00806F8E" w:rsidRDefault="00806F8E" w:rsidP="00806F8E">
            <w:pPr>
              <w:snapToGrid w:val="0"/>
              <w:ind w:firstLineChars="200" w:firstLine="400"/>
              <w:rPr>
                <w:rFonts w:ascii="仿宋" w:eastAsia="仿宋" w:hAnsi="仿宋"/>
                <w:color w:val="000000"/>
                <w:kern w:val="0"/>
                <w:sz w:val="20"/>
                <w:szCs w:val="21"/>
              </w:rPr>
            </w:pPr>
            <w:r w:rsidRPr="00806F8E">
              <w:rPr>
                <w:rFonts w:ascii="仿宋" w:eastAsia="仿宋" w:hAnsi="仿宋" w:hint="eastAsia"/>
                <w:color w:val="000000"/>
                <w:kern w:val="0"/>
                <w:sz w:val="20"/>
                <w:szCs w:val="21"/>
              </w:rPr>
              <w:t>（5）福田区详细规划单元评估结果分类引导图，jpg格式；</w:t>
            </w:r>
          </w:p>
          <w:p w14:paraId="6874A466" w14:textId="77777777" w:rsidR="00806F8E" w:rsidRPr="00806F8E" w:rsidRDefault="00806F8E" w:rsidP="00806F8E">
            <w:pPr>
              <w:snapToGrid w:val="0"/>
              <w:ind w:firstLineChars="200" w:firstLine="400"/>
              <w:rPr>
                <w:rFonts w:ascii="仿宋" w:eastAsia="仿宋" w:hAnsi="仿宋"/>
                <w:color w:val="000000"/>
                <w:kern w:val="0"/>
                <w:sz w:val="20"/>
                <w:szCs w:val="21"/>
              </w:rPr>
            </w:pPr>
            <w:r w:rsidRPr="00806F8E">
              <w:rPr>
                <w:rFonts w:ascii="仿宋" w:eastAsia="仿宋" w:hAnsi="仿宋" w:hint="eastAsia"/>
                <w:color w:val="000000"/>
                <w:kern w:val="0"/>
                <w:sz w:val="20"/>
                <w:szCs w:val="21"/>
              </w:rPr>
              <w:t>（6）罗湖区详细规划单元评估结果分类引导图，jpg格式；</w:t>
            </w:r>
          </w:p>
          <w:p w14:paraId="5DD3BA30" w14:textId="77777777" w:rsidR="00806F8E" w:rsidRPr="00806F8E" w:rsidRDefault="00806F8E" w:rsidP="00806F8E">
            <w:pPr>
              <w:snapToGrid w:val="0"/>
              <w:ind w:firstLineChars="200" w:firstLine="400"/>
              <w:rPr>
                <w:rFonts w:ascii="仿宋" w:eastAsia="仿宋" w:hAnsi="仿宋"/>
                <w:color w:val="000000"/>
                <w:kern w:val="0"/>
                <w:sz w:val="20"/>
                <w:szCs w:val="21"/>
              </w:rPr>
            </w:pPr>
            <w:r w:rsidRPr="00806F8E">
              <w:rPr>
                <w:rFonts w:ascii="仿宋" w:eastAsia="仿宋" w:hAnsi="仿宋" w:hint="eastAsia"/>
                <w:color w:val="000000"/>
                <w:kern w:val="0"/>
                <w:sz w:val="20"/>
                <w:szCs w:val="21"/>
              </w:rPr>
              <w:t>（7）南山区详细规划单元评估结果分类引导图，jpg格式；</w:t>
            </w:r>
          </w:p>
          <w:p w14:paraId="1E9ABB2D" w14:textId="77777777" w:rsidR="00806F8E" w:rsidRPr="00806F8E" w:rsidRDefault="00806F8E" w:rsidP="00806F8E">
            <w:pPr>
              <w:snapToGrid w:val="0"/>
              <w:ind w:firstLineChars="200" w:firstLine="400"/>
              <w:rPr>
                <w:rFonts w:ascii="仿宋" w:eastAsia="仿宋" w:hAnsi="仿宋"/>
                <w:color w:val="000000"/>
                <w:kern w:val="0"/>
                <w:sz w:val="20"/>
                <w:szCs w:val="21"/>
              </w:rPr>
            </w:pPr>
            <w:r w:rsidRPr="00806F8E">
              <w:rPr>
                <w:rFonts w:ascii="仿宋" w:eastAsia="仿宋" w:hAnsi="仿宋" w:hint="eastAsia"/>
                <w:color w:val="000000"/>
                <w:kern w:val="0"/>
                <w:sz w:val="20"/>
                <w:szCs w:val="21"/>
              </w:rPr>
              <w:t>（8）盐田区详细规划单元评估结果分类引导图，jpg格式；</w:t>
            </w:r>
          </w:p>
          <w:p w14:paraId="310B6ADD" w14:textId="77777777" w:rsidR="00806F8E" w:rsidRPr="00806F8E" w:rsidRDefault="00806F8E" w:rsidP="00806F8E">
            <w:pPr>
              <w:snapToGrid w:val="0"/>
              <w:ind w:firstLineChars="200" w:firstLine="400"/>
              <w:rPr>
                <w:rFonts w:ascii="仿宋" w:eastAsia="仿宋" w:hAnsi="仿宋"/>
                <w:color w:val="000000"/>
                <w:kern w:val="0"/>
                <w:sz w:val="20"/>
                <w:szCs w:val="21"/>
              </w:rPr>
            </w:pPr>
            <w:r w:rsidRPr="00806F8E">
              <w:rPr>
                <w:rFonts w:ascii="仿宋" w:eastAsia="仿宋" w:hAnsi="仿宋" w:hint="eastAsia"/>
                <w:color w:val="000000"/>
                <w:kern w:val="0"/>
                <w:sz w:val="20"/>
                <w:szCs w:val="21"/>
              </w:rPr>
              <w:t>（9）福田区详细规划单元评估结果示意图（表）集，pdf格式；</w:t>
            </w:r>
          </w:p>
          <w:p w14:paraId="1E0F7EFF" w14:textId="77777777" w:rsidR="00806F8E" w:rsidRPr="00806F8E" w:rsidRDefault="00806F8E" w:rsidP="00806F8E">
            <w:pPr>
              <w:snapToGrid w:val="0"/>
              <w:ind w:firstLineChars="200" w:firstLine="400"/>
              <w:rPr>
                <w:rFonts w:ascii="仿宋" w:eastAsia="仿宋" w:hAnsi="仿宋"/>
                <w:color w:val="000000"/>
                <w:kern w:val="0"/>
                <w:sz w:val="20"/>
                <w:szCs w:val="21"/>
              </w:rPr>
            </w:pPr>
            <w:r w:rsidRPr="00806F8E">
              <w:rPr>
                <w:rFonts w:ascii="仿宋" w:eastAsia="仿宋" w:hAnsi="仿宋" w:hint="eastAsia"/>
                <w:color w:val="000000"/>
                <w:kern w:val="0"/>
                <w:sz w:val="20"/>
                <w:szCs w:val="21"/>
              </w:rPr>
              <w:t>（10）罗湖区详细规划单元评估结果示意图（表）集，pdf格式；</w:t>
            </w:r>
          </w:p>
          <w:p w14:paraId="5387C6E4" w14:textId="77777777" w:rsidR="00806F8E" w:rsidRPr="00806F8E" w:rsidRDefault="00806F8E" w:rsidP="00806F8E">
            <w:pPr>
              <w:snapToGrid w:val="0"/>
              <w:ind w:firstLineChars="200" w:firstLine="400"/>
              <w:rPr>
                <w:rFonts w:ascii="仿宋" w:eastAsia="仿宋" w:hAnsi="仿宋"/>
                <w:color w:val="000000"/>
                <w:kern w:val="0"/>
                <w:sz w:val="20"/>
                <w:szCs w:val="21"/>
              </w:rPr>
            </w:pPr>
            <w:r w:rsidRPr="00806F8E">
              <w:rPr>
                <w:rFonts w:ascii="仿宋" w:eastAsia="仿宋" w:hAnsi="仿宋" w:hint="eastAsia"/>
                <w:color w:val="000000"/>
                <w:kern w:val="0"/>
                <w:sz w:val="20"/>
                <w:szCs w:val="21"/>
              </w:rPr>
              <w:t>（11）南山区详细规划单元评估结果示意图（表）集，pdf格式；</w:t>
            </w:r>
          </w:p>
          <w:p w14:paraId="67F091CE" w14:textId="77777777" w:rsidR="00806F8E" w:rsidRDefault="00806F8E" w:rsidP="00806F8E">
            <w:pPr>
              <w:snapToGrid w:val="0"/>
              <w:ind w:firstLineChars="200" w:firstLine="400"/>
              <w:rPr>
                <w:rFonts w:ascii="仿宋" w:eastAsia="仿宋" w:hAnsi="仿宋"/>
                <w:color w:val="000000"/>
                <w:kern w:val="0"/>
                <w:sz w:val="20"/>
                <w:szCs w:val="21"/>
              </w:rPr>
            </w:pPr>
            <w:r w:rsidRPr="00806F8E">
              <w:rPr>
                <w:rFonts w:ascii="仿宋" w:eastAsia="仿宋" w:hAnsi="仿宋" w:hint="eastAsia"/>
                <w:color w:val="000000"/>
                <w:kern w:val="0"/>
                <w:sz w:val="20"/>
                <w:szCs w:val="21"/>
              </w:rPr>
              <w:t>（12）盐田区详细规划单元评估结果示意图（表）集，pdf格式。</w:t>
            </w:r>
          </w:p>
          <w:p w14:paraId="42A97379" w14:textId="02A3FB69" w:rsidR="005A6C82" w:rsidRDefault="00CF58F4" w:rsidP="00806F8E">
            <w:pPr>
              <w:snapToGrid w:val="0"/>
              <w:ind w:firstLineChars="200" w:firstLine="402"/>
              <w:rPr>
                <w:rFonts w:ascii="仿宋" w:eastAsia="仿宋" w:hAnsi="仿宋"/>
                <w:b/>
                <w:color w:val="000000"/>
                <w:kern w:val="0"/>
                <w:sz w:val="20"/>
                <w:szCs w:val="21"/>
              </w:rPr>
            </w:pPr>
            <w:r>
              <w:rPr>
                <w:rFonts w:ascii="仿宋" w:eastAsia="仿宋" w:hAnsi="仿宋" w:hint="eastAsia"/>
                <w:b/>
                <w:color w:val="000000"/>
                <w:kern w:val="0"/>
                <w:sz w:val="20"/>
                <w:szCs w:val="21"/>
              </w:rPr>
              <w:lastRenderedPageBreak/>
              <w:t>四、简要技术需求</w:t>
            </w:r>
          </w:p>
          <w:p w14:paraId="5CB7754E" w14:textId="77777777" w:rsidR="009912FF" w:rsidRPr="009912FF" w:rsidRDefault="009912FF" w:rsidP="009912FF">
            <w:pPr>
              <w:snapToGrid w:val="0"/>
              <w:ind w:firstLineChars="200" w:firstLine="420"/>
              <w:rPr>
                <w:rFonts w:ascii="仿宋" w:eastAsia="仿宋" w:hAnsi="仿宋"/>
                <w:szCs w:val="21"/>
              </w:rPr>
            </w:pPr>
            <w:r w:rsidRPr="009912FF">
              <w:rPr>
                <w:rFonts w:ascii="仿宋" w:eastAsia="仿宋" w:hAnsi="仿宋" w:hint="eastAsia"/>
                <w:szCs w:val="21"/>
              </w:rPr>
              <w:t>（1）前期工作梳理</w:t>
            </w:r>
          </w:p>
          <w:p w14:paraId="051C18F7" w14:textId="446866EF" w:rsidR="009912FF" w:rsidRPr="009912FF" w:rsidRDefault="009912FF" w:rsidP="009912FF">
            <w:pPr>
              <w:snapToGrid w:val="0"/>
              <w:ind w:firstLineChars="200" w:firstLine="420"/>
              <w:rPr>
                <w:rFonts w:ascii="仿宋" w:eastAsia="仿宋" w:hAnsi="仿宋"/>
                <w:szCs w:val="21"/>
              </w:rPr>
            </w:pPr>
            <w:r w:rsidRPr="009912FF">
              <w:rPr>
                <w:rFonts w:ascii="仿宋" w:eastAsia="仿宋" w:hAnsi="仿宋" w:hint="eastAsia"/>
                <w:szCs w:val="21"/>
              </w:rPr>
              <w:t>全面摸查</w:t>
            </w:r>
            <w:r w:rsidR="00806F8E" w:rsidRPr="00806F8E">
              <w:rPr>
                <w:rFonts w:ascii="仿宋" w:eastAsia="仿宋" w:hAnsi="仿宋" w:hint="eastAsia"/>
                <w:szCs w:val="21"/>
              </w:rPr>
              <w:t>福田、罗湖、南山、盐田等4个区</w:t>
            </w:r>
            <w:r w:rsidRPr="009912FF">
              <w:rPr>
                <w:rFonts w:ascii="仿宋" w:eastAsia="仿宋" w:hAnsi="仿宋" w:hint="eastAsia"/>
                <w:szCs w:val="21"/>
              </w:rPr>
              <w:t>已编控</w:t>
            </w:r>
            <w:proofErr w:type="gramStart"/>
            <w:r w:rsidRPr="009912FF">
              <w:rPr>
                <w:rFonts w:ascii="仿宋" w:eastAsia="仿宋" w:hAnsi="仿宋" w:hint="eastAsia"/>
                <w:szCs w:val="21"/>
              </w:rPr>
              <w:t>规</w:t>
            </w:r>
            <w:proofErr w:type="gramEnd"/>
            <w:r w:rsidRPr="009912FF">
              <w:rPr>
                <w:rFonts w:ascii="仿宋" w:eastAsia="仿宋" w:hAnsi="仿宋" w:hint="eastAsia"/>
                <w:szCs w:val="21"/>
              </w:rPr>
              <w:t>的组织编制主体、编制范围、编审进度、入库情况、成果构成，分别进行汇总统计与分析。对市、区总体规划和专项规划需传导的</w:t>
            </w:r>
            <w:proofErr w:type="gramStart"/>
            <w:r w:rsidRPr="009912FF">
              <w:rPr>
                <w:rFonts w:ascii="仿宋" w:eastAsia="仿宋" w:hAnsi="仿宋" w:hint="eastAsia"/>
                <w:szCs w:val="21"/>
              </w:rPr>
              <w:t>各类管控</w:t>
            </w:r>
            <w:proofErr w:type="gramEnd"/>
            <w:r w:rsidRPr="009912FF">
              <w:rPr>
                <w:rFonts w:ascii="仿宋" w:eastAsia="仿宋" w:hAnsi="仿宋" w:hint="eastAsia"/>
                <w:szCs w:val="21"/>
              </w:rPr>
              <w:t>边界、要素配置布局与规模、清单名录等进行梳理，将其纳入统一数据库。按照数据底图标准，形成已编控</w:t>
            </w:r>
            <w:proofErr w:type="gramStart"/>
            <w:r w:rsidRPr="009912FF">
              <w:rPr>
                <w:rFonts w:ascii="仿宋" w:eastAsia="仿宋" w:hAnsi="仿宋" w:hint="eastAsia"/>
                <w:szCs w:val="21"/>
              </w:rPr>
              <w:t>规</w:t>
            </w:r>
            <w:proofErr w:type="gramEnd"/>
            <w:r w:rsidRPr="009912FF">
              <w:rPr>
                <w:rFonts w:ascii="仿宋" w:eastAsia="仿宋" w:hAnsi="仿宋" w:hint="eastAsia"/>
                <w:szCs w:val="21"/>
              </w:rPr>
              <w:t>“拼合图”。</w:t>
            </w:r>
          </w:p>
          <w:p w14:paraId="21F6773A" w14:textId="77777777" w:rsidR="009912FF" w:rsidRPr="009912FF" w:rsidRDefault="009912FF" w:rsidP="009912FF">
            <w:pPr>
              <w:snapToGrid w:val="0"/>
              <w:ind w:firstLineChars="200" w:firstLine="420"/>
              <w:rPr>
                <w:rFonts w:ascii="仿宋" w:eastAsia="仿宋" w:hAnsi="仿宋"/>
                <w:szCs w:val="21"/>
              </w:rPr>
            </w:pPr>
            <w:r w:rsidRPr="009912FF">
              <w:rPr>
                <w:rFonts w:ascii="仿宋" w:eastAsia="仿宋" w:hAnsi="仿宋" w:hint="eastAsia"/>
                <w:szCs w:val="21"/>
              </w:rPr>
              <w:t>（2）已编控</w:t>
            </w:r>
            <w:proofErr w:type="gramStart"/>
            <w:r w:rsidRPr="009912FF">
              <w:rPr>
                <w:rFonts w:ascii="仿宋" w:eastAsia="仿宋" w:hAnsi="仿宋" w:hint="eastAsia"/>
                <w:szCs w:val="21"/>
              </w:rPr>
              <w:t>规</w:t>
            </w:r>
            <w:proofErr w:type="gramEnd"/>
            <w:r w:rsidRPr="009912FF">
              <w:rPr>
                <w:rFonts w:ascii="仿宋" w:eastAsia="仿宋" w:hAnsi="仿宋" w:hint="eastAsia"/>
                <w:szCs w:val="21"/>
              </w:rPr>
              <w:t>对总体规划的符合性评估</w:t>
            </w:r>
          </w:p>
          <w:p w14:paraId="0748A817" w14:textId="77777777" w:rsidR="009912FF" w:rsidRPr="009912FF" w:rsidRDefault="009912FF" w:rsidP="009912FF">
            <w:pPr>
              <w:snapToGrid w:val="0"/>
              <w:ind w:firstLineChars="200" w:firstLine="420"/>
              <w:rPr>
                <w:rFonts w:ascii="仿宋" w:eastAsia="仿宋" w:hAnsi="仿宋"/>
                <w:szCs w:val="21"/>
              </w:rPr>
            </w:pPr>
            <w:r w:rsidRPr="009912FF">
              <w:rPr>
                <w:rFonts w:ascii="仿宋" w:eastAsia="仿宋" w:hAnsi="仿宋" w:hint="eastAsia"/>
                <w:szCs w:val="21"/>
              </w:rPr>
              <w:t>将控</w:t>
            </w:r>
            <w:proofErr w:type="gramStart"/>
            <w:r w:rsidRPr="009912FF">
              <w:rPr>
                <w:rFonts w:ascii="仿宋" w:eastAsia="仿宋" w:hAnsi="仿宋" w:hint="eastAsia"/>
                <w:szCs w:val="21"/>
              </w:rPr>
              <w:t>规</w:t>
            </w:r>
            <w:proofErr w:type="gramEnd"/>
            <w:r w:rsidRPr="009912FF">
              <w:rPr>
                <w:rFonts w:ascii="仿宋" w:eastAsia="仿宋" w:hAnsi="仿宋" w:hint="eastAsia"/>
                <w:szCs w:val="21"/>
              </w:rPr>
              <w:t>用地方案与底线管控（如耕地与永久基本农田、生态保护红线、城镇开发边界、生态公益林、饮用水源保护区等其他专项领域管控边界等）、综合交通（如线性交通设施、点状交通设施）、公共服务与市政防灾（如公共设施、市政基础设施、城市安全与综合防灾设施、</w:t>
            </w:r>
            <w:proofErr w:type="gramStart"/>
            <w:r w:rsidRPr="009912FF">
              <w:rPr>
                <w:rFonts w:ascii="仿宋" w:eastAsia="仿宋" w:hAnsi="仿宋" w:hint="eastAsia"/>
                <w:szCs w:val="21"/>
              </w:rPr>
              <w:t>邻避</w:t>
            </w:r>
            <w:proofErr w:type="gramEnd"/>
            <w:r w:rsidRPr="009912FF">
              <w:rPr>
                <w:rFonts w:ascii="仿宋" w:eastAsia="仿宋" w:hAnsi="仿宋" w:hint="eastAsia"/>
                <w:szCs w:val="21"/>
              </w:rPr>
              <w:t>性要素）、开敞空间（如绿地和水体、生态廊道和通风廊道等）、历史文化保护（城市紫线、文物保护等）、开发强度分区等方面，对已编控规对总体规划的符合性进行评估，得出评估结论与建议。</w:t>
            </w:r>
          </w:p>
          <w:p w14:paraId="096540CB" w14:textId="77777777" w:rsidR="009912FF" w:rsidRPr="009912FF" w:rsidRDefault="009912FF" w:rsidP="009912FF">
            <w:pPr>
              <w:snapToGrid w:val="0"/>
              <w:ind w:firstLineChars="200" w:firstLine="420"/>
              <w:rPr>
                <w:rFonts w:ascii="仿宋" w:eastAsia="仿宋" w:hAnsi="仿宋"/>
                <w:szCs w:val="21"/>
              </w:rPr>
            </w:pPr>
            <w:r w:rsidRPr="009912FF">
              <w:rPr>
                <w:rFonts w:ascii="仿宋" w:eastAsia="仿宋" w:hAnsi="仿宋" w:hint="eastAsia"/>
                <w:szCs w:val="21"/>
              </w:rPr>
              <w:t>（3）已编控</w:t>
            </w:r>
            <w:proofErr w:type="gramStart"/>
            <w:r w:rsidRPr="009912FF">
              <w:rPr>
                <w:rFonts w:ascii="仿宋" w:eastAsia="仿宋" w:hAnsi="仿宋" w:hint="eastAsia"/>
                <w:szCs w:val="21"/>
              </w:rPr>
              <w:t>规</w:t>
            </w:r>
            <w:proofErr w:type="gramEnd"/>
            <w:r w:rsidRPr="009912FF">
              <w:rPr>
                <w:rFonts w:ascii="仿宋" w:eastAsia="仿宋" w:hAnsi="仿宋" w:hint="eastAsia"/>
                <w:szCs w:val="21"/>
              </w:rPr>
              <w:t>对城市发展的支撑性评估</w:t>
            </w:r>
          </w:p>
          <w:p w14:paraId="0C735556" w14:textId="77777777" w:rsidR="009912FF" w:rsidRPr="009912FF" w:rsidRDefault="009912FF" w:rsidP="009912FF">
            <w:pPr>
              <w:snapToGrid w:val="0"/>
              <w:ind w:firstLineChars="200" w:firstLine="420"/>
              <w:rPr>
                <w:rFonts w:ascii="仿宋" w:eastAsia="仿宋" w:hAnsi="仿宋"/>
                <w:szCs w:val="21"/>
              </w:rPr>
            </w:pPr>
            <w:r w:rsidRPr="009912FF">
              <w:rPr>
                <w:rFonts w:ascii="仿宋" w:eastAsia="仿宋" w:hAnsi="仿宋" w:hint="eastAsia"/>
                <w:szCs w:val="21"/>
              </w:rPr>
              <w:t>将控</w:t>
            </w:r>
            <w:proofErr w:type="gramStart"/>
            <w:r w:rsidRPr="009912FF">
              <w:rPr>
                <w:rFonts w:ascii="仿宋" w:eastAsia="仿宋" w:hAnsi="仿宋" w:hint="eastAsia"/>
                <w:szCs w:val="21"/>
              </w:rPr>
              <w:t>规</w:t>
            </w:r>
            <w:proofErr w:type="gramEnd"/>
            <w:r w:rsidRPr="009912FF">
              <w:rPr>
                <w:rFonts w:ascii="仿宋" w:eastAsia="仿宋" w:hAnsi="仿宋" w:hint="eastAsia"/>
                <w:szCs w:val="21"/>
              </w:rPr>
              <w:t>用地方案衔接已纳入“一张图”的近期重点建设项目，根据控规对近期、中远期重点建设项目的落实情况，评估其对城市发展的支撑性，得出评估结论与建议。</w:t>
            </w:r>
          </w:p>
          <w:p w14:paraId="3F9D7073" w14:textId="77777777" w:rsidR="009912FF" w:rsidRPr="009912FF" w:rsidRDefault="009912FF" w:rsidP="009912FF">
            <w:pPr>
              <w:snapToGrid w:val="0"/>
              <w:ind w:firstLineChars="200" w:firstLine="420"/>
              <w:rPr>
                <w:rFonts w:ascii="仿宋" w:eastAsia="仿宋" w:hAnsi="仿宋"/>
                <w:szCs w:val="21"/>
              </w:rPr>
            </w:pPr>
            <w:r w:rsidRPr="009912FF">
              <w:rPr>
                <w:rFonts w:ascii="仿宋" w:eastAsia="仿宋" w:hAnsi="仿宋" w:hint="eastAsia"/>
                <w:szCs w:val="21"/>
              </w:rPr>
              <w:t>（4）已编控</w:t>
            </w:r>
            <w:proofErr w:type="gramStart"/>
            <w:r w:rsidRPr="009912FF">
              <w:rPr>
                <w:rFonts w:ascii="仿宋" w:eastAsia="仿宋" w:hAnsi="仿宋" w:hint="eastAsia"/>
                <w:szCs w:val="21"/>
              </w:rPr>
              <w:t>规</w:t>
            </w:r>
            <w:proofErr w:type="gramEnd"/>
            <w:r w:rsidRPr="009912FF">
              <w:rPr>
                <w:rFonts w:ascii="仿宋" w:eastAsia="仿宋" w:hAnsi="仿宋" w:hint="eastAsia"/>
                <w:szCs w:val="21"/>
              </w:rPr>
              <w:t>与新理念和新要求的适应性评估</w:t>
            </w:r>
          </w:p>
          <w:p w14:paraId="15EFCC10" w14:textId="77777777" w:rsidR="009912FF" w:rsidRPr="009912FF" w:rsidRDefault="009912FF" w:rsidP="009912FF">
            <w:pPr>
              <w:snapToGrid w:val="0"/>
              <w:ind w:firstLineChars="200" w:firstLine="420"/>
              <w:rPr>
                <w:rFonts w:ascii="仿宋" w:eastAsia="仿宋" w:hAnsi="仿宋"/>
                <w:szCs w:val="21"/>
              </w:rPr>
            </w:pPr>
            <w:r w:rsidRPr="009912FF">
              <w:rPr>
                <w:rFonts w:ascii="仿宋" w:eastAsia="仿宋" w:hAnsi="仿宋" w:hint="eastAsia"/>
                <w:szCs w:val="21"/>
              </w:rPr>
              <w:t>结合新时期城市发展建设的需要，对已编控</w:t>
            </w:r>
            <w:proofErr w:type="gramStart"/>
            <w:r w:rsidRPr="009912FF">
              <w:rPr>
                <w:rFonts w:ascii="仿宋" w:eastAsia="仿宋" w:hAnsi="仿宋" w:hint="eastAsia"/>
                <w:szCs w:val="21"/>
              </w:rPr>
              <w:t>规</w:t>
            </w:r>
            <w:proofErr w:type="gramEnd"/>
            <w:r w:rsidRPr="009912FF">
              <w:rPr>
                <w:rFonts w:ascii="仿宋" w:eastAsia="仿宋" w:hAnsi="仿宋" w:hint="eastAsia"/>
                <w:szCs w:val="21"/>
              </w:rPr>
              <w:t>是否体现土地节约集约利用、安全韧性（如应急避难场所建设、城市洪涝及内涝治理、地质灾害防治等）、城市更新、城市设计等新理念和新要求进行评估，得出评估结论与建议。</w:t>
            </w:r>
          </w:p>
          <w:p w14:paraId="4E616BFE" w14:textId="455B48A3" w:rsidR="005A6C82" w:rsidRDefault="005A6C82" w:rsidP="009912FF">
            <w:pPr>
              <w:snapToGrid w:val="0"/>
              <w:ind w:firstLineChars="200" w:firstLine="420"/>
              <w:rPr>
                <w:rFonts w:ascii="仿宋" w:eastAsia="仿宋" w:hAnsi="仿宋"/>
                <w:szCs w:val="21"/>
              </w:rPr>
            </w:pPr>
          </w:p>
        </w:tc>
      </w:tr>
      <w:tr w:rsidR="005A6C82" w14:paraId="162BC1C4" w14:textId="77777777">
        <w:tc>
          <w:tcPr>
            <w:tcW w:w="8522" w:type="dxa"/>
          </w:tcPr>
          <w:p w14:paraId="54B74701" w14:textId="77777777" w:rsidR="005A6C82" w:rsidRDefault="00CF58F4">
            <w:pPr>
              <w:spacing w:line="440" w:lineRule="exact"/>
              <w:rPr>
                <w:rFonts w:ascii="仿宋" w:eastAsia="仿宋" w:hAnsi="仿宋"/>
                <w:bCs/>
                <w:szCs w:val="21"/>
              </w:rPr>
            </w:pPr>
            <w:r>
              <w:rPr>
                <w:rFonts w:ascii="仿宋" w:eastAsia="仿宋" w:hAnsi="仿宋"/>
                <w:bCs/>
                <w:szCs w:val="21"/>
              </w:rPr>
              <w:lastRenderedPageBreak/>
              <w:t>拟定供应商名单：</w:t>
            </w:r>
            <w:r>
              <w:rPr>
                <w:rFonts w:ascii="仿宋" w:eastAsia="仿宋" w:hAnsi="仿宋" w:hint="eastAsia"/>
                <w:bCs/>
                <w:szCs w:val="21"/>
              </w:rPr>
              <w:t>深圳市规划国土发展研究中心</w:t>
            </w:r>
          </w:p>
        </w:tc>
      </w:tr>
      <w:tr w:rsidR="005A6C82" w14:paraId="3032D81F" w14:textId="77777777">
        <w:tc>
          <w:tcPr>
            <w:tcW w:w="8522" w:type="dxa"/>
          </w:tcPr>
          <w:p w14:paraId="27B52BDC" w14:textId="77777777" w:rsidR="005A6C82" w:rsidRDefault="00CF58F4">
            <w:pPr>
              <w:spacing w:line="440" w:lineRule="exact"/>
              <w:rPr>
                <w:rFonts w:ascii="仿宋" w:eastAsia="仿宋" w:hAnsi="仿宋"/>
                <w:bCs/>
                <w:szCs w:val="21"/>
              </w:rPr>
            </w:pPr>
            <w:r>
              <w:rPr>
                <w:rFonts w:ascii="仿宋" w:eastAsia="仿宋" w:hAnsi="仿宋"/>
                <w:bCs/>
                <w:szCs w:val="21"/>
              </w:rPr>
              <w:t>申请理由及相关说明：</w:t>
            </w:r>
          </w:p>
          <w:p w14:paraId="6C605E7A" w14:textId="19BD7344" w:rsidR="005A6C82" w:rsidRDefault="00CF58F4">
            <w:pPr>
              <w:ind w:firstLineChars="200" w:firstLine="400"/>
              <w:rPr>
                <w:rFonts w:ascii="仿宋" w:eastAsia="仿宋" w:hAnsi="仿宋"/>
                <w:bCs/>
                <w:color w:val="000000"/>
                <w:kern w:val="0"/>
                <w:sz w:val="20"/>
                <w:szCs w:val="21"/>
              </w:rPr>
            </w:pPr>
            <w:r>
              <w:rPr>
                <w:rFonts w:ascii="仿宋" w:eastAsia="仿宋" w:hAnsi="仿宋" w:hint="eastAsia"/>
                <w:bCs/>
                <w:color w:val="000000"/>
                <w:kern w:val="0"/>
                <w:sz w:val="20"/>
                <w:szCs w:val="21"/>
              </w:rPr>
              <w:t>《深圳市城镇开发边界内已编控制性详细规划评估（</w:t>
            </w:r>
            <w:r w:rsidR="00806F8E">
              <w:rPr>
                <w:rFonts w:ascii="仿宋" w:eastAsia="仿宋" w:hAnsi="仿宋" w:hint="eastAsia"/>
                <w:bCs/>
                <w:color w:val="000000"/>
                <w:kern w:val="0"/>
                <w:sz w:val="20"/>
                <w:szCs w:val="21"/>
              </w:rPr>
              <w:t>三</w:t>
            </w:r>
            <w:r>
              <w:rPr>
                <w:rFonts w:ascii="仿宋" w:eastAsia="仿宋" w:hAnsi="仿宋" w:hint="eastAsia"/>
                <w:bCs/>
                <w:color w:val="000000"/>
                <w:kern w:val="0"/>
                <w:sz w:val="20"/>
                <w:szCs w:val="21"/>
              </w:rPr>
              <w:t>期）》项目拟采用单一来源方式向深圳市规划国土发展研究中心采购，主要理由如下：</w:t>
            </w:r>
          </w:p>
          <w:p w14:paraId="48155A11" w14:textId="3C1EB023" w:rsidR="005A6C82" w:rsidRDefault="00CF58F4">
            <w:pPr>
              <w:ind w:firstLineChars="200" w:firstLine="400"/>
              <w:rPr>
                <w:rFonts w:ascii="仿宋" w:eastAsia="仿宋" w:hAnsi="仿宋"/>
                <w:bCs/>
                <w:color w:val="000000"/>
                <w:kern w:val="0"/>
                <w:sz w:val="20"/>
                <w:szCs w:val="21"/>
              </w:rPr>
            </w:pPr>
            <w:r>
              <w:rPr>
                <w:rFonts w:ascii="仿宋" w:eastAsia="仿宋" w:hAnsi="仿宋" w:hint="eastAsia"/>
                <w:bCs/>
                <w:color w:val="000000"/>
                <w:kern w:val="0"/>
                <w:sz w:val="20"/>
                <w:szCs w:val="21"/>
              </w:rPr>
              <w:t>（1）本项目工作内容与国土空间总体规划改革新形势、新要求密切相关，工作重点之“控</w:t>
            </w:r>
            <w:proofErr w:type="gramStart"/>
            <w:r>
              <w:rPr>
                <w:rFonts w:ascii="仿宋" w:eastAsia="仿宋" w:hAnsi="仿宋" w:hint="eastAsia"/>
                <w:bCs/>
                <w:color w:val="000000"/>
                <w:kern w:val="0"/>
                <w:sz w:val="20"/>
                <w:szCs w:val="21"/>
              </w:rPr>
              <w:t>规</w:t>
            </w:r>
            <w:proofErr w:type="gramEnd"/>
            <w:r>
              <w:rPr>
                <w:rFonts w:ascii="仿宋" w:eastAsia="仿宋" w:hAnsi="仿宋" w:hint="eastAsia"/>
                <w:bCs/>
                <w:color w:val="000000"/>
                <w:kern w:val="0"/>
                <w:sz w:val="20"/>
                <w:szCs w:val="21"/>
              </w:rPr>
              <w:t>与上位国土空间总体规划强制性内容的符合性评估”，要求技术单位必须熟悉我市新一轮国土空间总体规划编制、规划传导、规划实施管理等相关政策，熟悉深圳市“总体规划-分区规划-详细规划”的实施传导机制。深圳市规划国土发展研究中心（以下简称发展研究中心）是《深圳市国土空间总体规划（2</w:t>
            </w:r>
            <w:r>
              <w:rPr>
                <w:rFonts w:ascii="仿宋" w:eastAsia="仿宋" w:hAnsi="仿宋"/>
                <w:bCs/>
                <w:color w:val="000000"/>
                <w:kern w:val="0"/>
                <w:sz w:val="20"/>
                <w:szCs w:val="21"/>
              </w:rPr>
              <w:t>021-2035</w:t>
            </w:r>
            <w:r>
              <w:rPr>
                <w:rFonts w:ascii="仿宋" w:eastAsia="仿宋" w:hAnsi="仿宋" w:hint="eastAsia"/>
                <w:bCs/>
                <w:color w:val="000000"/>
                <w:kern w:val="0"/>
                <w:sz w:val="20"/>
                <w:szCs w:val="21"/>
              </w:rPr>
              <w:t>年）》的唯一技术支撑单位，也是深圳市国土空间规划传导机制的主要研究单位，</w:t>
            </w:r>
            <w:r w:rsidR="00B96204">
              <w:rPr>
                <w:rFonts w:ascii="仿宋" w:eastAsia="仿宋" w:hAnsi="仿宋" w:hint="eastAsia"/>
                <w:bCs/>
                <w:color w:val="000000"/>
                <w:kern w:val="0"/>
                <w:sz w:val="20"/>
                <w:szCs w:val="21"/>
              </w:rPr>
              <w:t>同时是</w:t>
            </w:r>
            <w:r w:rsidR="00B96204" w:rsidRPr="00B96204">
              <w:rPr>
                <w:rFonts w:ascii="仿宋" w:eastAsia="仿宋" w:hAnsi="仿宋" w:hint="eastAsia"/>
                <w:bCs/>
                <w:color w:val="000000"/>
                <w:kern w:val="0"/>
                <w:sz w:val="20"/>
                <w:szCs w:val="21"/>
              </w:rPr>
              <w:t>《深圳市城镇开发边界内已编控制性详细规划评估（</w:t>
            </w:r>
            <w:r w:rsidR="00B96204">
              <w:rPr>
                <w:rFonts w:ascii="仿宋" w:eastAsia="仿宋" w:hAnsi="仿宋" w:hint="eastAsia"/>
                <w:bCs/>
                <w:color w:val="000000"/>
                <w:kern w:val="0"/>
                <w:sz w:val="20"/>
                <w:szCs w:val="21"/>
              </w:rPr>
              <w:t>一</w:t>
            </w:r>
            <w:r w:rsidR="00B96204" w:rsidRPr="00B96204">
              <w:rPr>
                <w:rFonts w:ascii="仿宋" w:eastAsia="仿宋" w:hAnsi="仿宋" w:hint="eastAsia"/>
                <w:bCs/>
                <w:color w:val="000000"/>
                <w:kern w:val="0"/>
                <w:sz w:val="20"/>
                <w:szCs w:val="21"/>
              </w:rPr>
              <w:t>期</w:t>
            </w:r>
            <w:r w:rsidR="00806F8E">
              <w:rPr>
                <w:rFonts w:ascii="仿宋" w:eastAsia="仿宋" w:hAnsi="仿宋" w:hint="eastAsia"/>
                <w:bCs/>
                <w:color w:val="000000"/>
                <w:kern w:val="0"/>
                <w:sz w:val="20"/>
                <w:szCs w:val="21"/>
              </w:rPr>
              <w:t>、二期</w:t>
            </w:r>
            <w:r w:rsidR="00B96204" w:rsidRPr="00B96204">
              <w:rPr>
                <w:rFonts w:ascii="仿宋" w:eastAsia="仿宋" w:hAnsi="仿宋" w:hint="eastAsia"/>
                <w:bCs/>
                <w:color w:val="000000"/>
                <w:kern w:val="0"/>
                <w:sz w:val="20"/>
                <w:szCs w:val="21"/>
              </w:rPr>
              <w:t>）》</w:t>
            </w:r>
            <w:r w:rsidR="00B96204">
              <w:rPr>
                <w:rFonts w:ascii="仿宋" w:eastAsia="仿宋" w:hAnsi="仿宋" w:hint="eastAsia"/>
                <w:bCs/>
                <w:color w:val="000000"/>
                <w:kern w:val="0"/>
                <w:sz w:val="20"/>
                <w:szCs w:val="21"/>
              </w:rPr>
              <w:t>项目的承担单位，</w:t>
            </w:r>
            <w:r>
              <w:rPr>
                <w:rFonts w:ascii="仿宋" w:eastAsia="仿宋" w:hAnsi="仿宋" w:hint="eastAsia"/>
                <w:bCs/>
                <w:color w:val="000000"/>
                <w:kern w:val="0"/>
                <w:sz w:val="20"/>
                <w:szCs w:val="21"/>
              </w:rPr>
              <w:t>由发展研究中心承担该项目具有延续性，有利于充分发挥事业单位在我市规划管理中的优势。</w:t>
            </w:r>
          </w:p>
          <w:p w14:paraId="762D1FCE" w14:textId="77777777" w:rsidR="005A6C82" w:rsidRDefault="00CF58F4">
            <w:pPr>
              <w:ind w:firstLineChars="200" w:firstLine="400"/>
              <w:rPr>
                <w:rFonts w:ascii="仿宋" w:eastAsia="仿宋" w:hAnsi="仿宋"/>
                <w:bCs/>
                <w:color w:val="000000"/>
                <w:kern w:val="0"/>
                <w:sz w:val="20"/>
                <w:szCs w:val="21"/>
              </w:rPr>
            </w:pPr>
            <w:r>
              <w:rPr>
                <w:rFonts w:ascii="仿宋" w:eastAsia="仿宋" w:hAnsi="仿宋" w:hint="eastAsia"/>
                <w:bCs/>
                <w:color w:val="000000"/>
                <w:kern w:val="0"/>
                <w:sz w:val="20"/>
                <w:szCs w:val="21"/>
              </w:rPr>
              <w:t>（</w:t>
            </w:r>
            <w:r>
              <w:rPr>
                <w:rFonts w:ascii="仿宋" w:eastAsia="仿宋" w:hAnsi="仿宋"/>
                <w:bCs/>
                <w:color w:val="000000"/>
                <w:kern w:val="0"/>
                <w:sz w:val="20"/>
                <w:szCs w:val="21"/>
              </w:rPr>
              <w:t>2</w:t>
            </w:r>
            <w:r>
              <w:rPr>
                <w:rFonts w:ascii="仿宋" w:eastAsia="仿宋" w:hAnsi="仿宋" w:hint="eastAsia"/>
                <w:bCs/>
                <w:color w:val="000000"/>
                <w:kern w:val="0"/>
                <w:sz w:val="20"/>
                <w:szCs w:val="21"/>
              </w:rPr>
              <w:t>）本项目工作重点之控</w:t>
            </w:r>
            <w:proofErr w:type="gramStart"/>
            <w:r>
              <w:rPr>
                <w:rFonts w:ascii="仿宋" w:eastAsia="仿宋" w:hAnsi="仿宋" w:hint="eastAsia"/>
                <w:bCs/>
                <w:color w:val="000000"/>
                <w:kern w:val="0"/>
                <w:sz w:val="20"/>
                <w:szCs w:val="21"/>
              </w:rPr>
              <w:t>规</w:t>
            </w:r>
            <w:proofErr w:type="gramEnd"/>
            <w:r>
              <w:rPr>
                <w:rFonts w:ascii="仿宋" w:eastAsia="仿宋" w:hAnsi="仿宋" w:hint="eastAsia"/>
                <w:bCs/>
                <w:color w:val="000000"/>
                <w:kern w:val="0"/>
                <w:sz w:val="20"/>
                <w:szCs w:val="21"/>
              </w:rPr>
              <w:t>与纳入“一张图”实施监督信息系统的建设项目进行支撑性评估，控规与土地节约集约利用等新理念新要求进行适应性评估，控规具体地块的实施可行性评估等。要求技术团队除熟悉深圳市国土空间总体规划编制外，还应熟悉法定图则、城市更新和土地整备、各类空间专项规划、土地用途管制、土地利用年度供应计划、土地利用政策等多方面的现状和规划情况，需要对土地管理政策非常了解，并具备研究基础。</w:t>
            </w:r>
          </w:p>
          <w:p w14:paraId="3C2A15AD" w14:textId="4C97BDE5" w:rsidR="005A6C82" w:rsidRDefault="00CF58F4">
            <w:pPr>
              <w:ind w:firstLineChars="200" w:firstLine="400"/>
              <w:rPr>
                <w:rFonts w:ascii="仿宋" w:eastAsia="仿宋" w:hAnsi="仿宋"/>
                <w:bCs/>
                <w:color w:val="000000"/>
                <w:kern w:val="0"/>
                <w:sz w:val="20"/>
                <w:szCs w:val="21"/>
              </w:rPr>
            </w:pPr>
            <w:r>
              <w:rPr>
                <w:rFonts w:ascii="仿宋" w:eastAsia="仿宋" w:hAnsi="仿宋" w:hint="eastAsia"/>
                <w:bCs/>
                <w:color w:val="000000"/>
                <w:kern w:val="0"/>
                <w:sz w:val="20"/>
                <w:szCs w:val="21"/>
              </w:rPr>
              <w:t>发展研究中心是深圳市规划和自然资源局下属事业单位（法定机构试点），根据市编办相关文件，中心“承担深圳市城市发展策略、城市总体规划、土地利用总体规划、近期建设规划、分区规划、法定图则的具体编制工作，承担深圳市城市规划和土地利用规划重要政策与课题的研究”，成立1</w:t>
            </w:r>
            <w:r w:rsidR="00806F8E">
              <w:rPr>
                <w:rFonts w:ascii="仿宋" w:eastAsia="仿宋" w:hAnsi="仿宋"/>
                <w:bCs/>
                <w:color w:val="000000"/>
                <w:kern w:val="0"/>
                <w:sz w:val="20"/>
                <w:szCs w:val="21"/>
              </w:rPr>
              <w:t>6</w:t>
            </w:r>
            <w:r>
              <w:rPr>
                <w:rFonts w:ascii="仿宋" w:eastAsia="仿宋" w:hAnsi="仿宋" w:hint="eastAsia"/>
                <w:bCs/>
                <w:color w:val="000000"/>
                <w:kern w:val="0"/>
                <w:sz w:val="20"/>
                <w:szCs w:val="21"/>
              </w:rPr>
              <w:t>年来，中心共承担完成了深圳市城市总体规划、法定图则、土地利用规划等法定规划编制与政策制定，以及交通、市政、公共设施、海洋、生态、产业、城市更新和土地整备等各类专项规划与研究项目2000余项，同时还承担重点地区城市设计、土地管理制度综合改革、地籍调查、多</w:t>
            </w:r>
            <w:proofErr w:type="gramStart"/>
            <w:r>
              <w:rPr>
                <w:rFonts w:ascii="仿宋" w:eastAsia="仿宋" w:hAnsi="仿宋" w:hint="eastAsia"/>
                <w:bCs/>
                <w:color w:val="000000"/>
                <w:kern w:val="0"/>
                <w:sz w:val="20"/>
                <w:szCs w:val="21"/>
              </w:rPr>
              <w:t>规</w:t>
            </w:r>
            <w:proofErr w:type="gramEnd"/>
            <w:r>
              <w:rPr>
                <w:rFonts w:ascii="仿宋" w:eastAsia="仿宋" w:hAnsi="仿宋" w:hint="eastAsia"/>
                <w:bCs/>
                <w:color w:val="000000"/>
                <w:kern w:val="0"/>
                <w:sz w:val="20"/>
                <w:szCs w:val="21"/>
              </w:rPr>
              <w:t>合一、陆海统筹、城市发展评估、交通仿真系统建设等重大课题和创新研究，以及法定图则个案调整、重要项目选址、土地利用与管理计划制定、“一张图”等各类规划土地管</w:t>
            </w:r>
            <w:r>
              <w:rPr>
                <w:rFonts w:ascii="仿宋" w:eastAsia="仿宋" w:hAnsi="仿宋" w:hint="eastAsia"/>
                <w:bCs/>
                <w:color w:val="000000"/>
                <w:kern w:val="0"/>
                <w:sz w:val="20"/>
                <w:szCs w:val="21"/>
              </w:rPr>
              <w:lastRenderedPageBreak/>
              <w:t>理信息系统动态维护与监测评估等技术服务工作。从项目经历来看，中心已具备重要的工作基础和技术支撑能力，由发展研究中心承担该项目更有利于本项目的开展。</w:t>
            </w:r>
          </w:p>
          <w:p w14:paraId="358E60CB" w14:textId="77777777" w:rsidR="005A6C82" w:rsidRDefault="00CF58F4">
            <w:pPr>
              <w:ind w:firstLineChars="200" w:firstLine="400"/>
              <w:rPr>
                <w:rFonts w:ascii="仿宋" w:eastAsia="仿宋" w:hAnsi="仿宋"/>
                <w:bCs/>
                <w:color w:val="000000"/>
                <w:kern w:val="0"/>
                <w:sz w:val="20"/>
                <w:szCs w:val="21"/>
              </w:rPr>
            </w:pPr>
            <w:r>
              <w:rPr>
                <w:rFonts w:ascii="仿宋" w:eastAsia="仿宋" w:hAnsi="仿宋" w:hint="eastAsia"/>
                <w:bCs/>
                <w:color w:val="000000"/>
                <w:kern w:val="0"/>
                <w:sz w:val="20"/>
                <w:szCs w:val="21"/>
              </w:rPr>
              <w:t>（3）该项目涉及保密类数据资源的使用，而根据《深圳经济特区政府采购管理制度》第十六条，经保密机关认定的涉密项目，只能向特定范围内的有限供应商采购。中心是深圳市规划和自然</w:t>
            </w:r>
            <w:r>
              <w:rPr>
                <w:rFonts w:ascii="仿宋" w:eastAsia="仿宋" w:hAnsi="仿宋" w:hint="eastAsia"/>
                <w:bCs/>
                <w:color w:val="000000"/>
                <w:kern w:val="0"/>
                <w:sz w:val="20"/>
                <w:szCs w:val="20"/>
              </w:rPr>
              <w:t>资源局下属单位，定位为政府规划师，满足保密性要求。</w:t>
            </w:r>
          </w:p>
          <w:p w14:paraId="32242882" w14:textId="77777777" w:rsidR="005A6C82" w:rsidRDefault="00CF58F4">
            <w:pPr>
              <w:ind w:firstLineChars="200" w:firstLine="400"/>
              <w:rPr>
                <w:rFonts w:ascii="仿宋" w:eastAsia="仿宋" w:hAnsi="仿宋"/>
                <w:szCs w:val="21"/>
                <w:lang w:val="en"/>
              </w:rPr>
            </w:pPr>
            <w:r>
              <w:rPr>
                <w:rFonts w:ascii="仿宋" w:eastAsia="仿宋" w:hAnsi="仿宋" w:cs="仿宋" w:hint="eastAsia"/>
                <w:sz w:val="20"/>
                <w:szCs w:val="20"/>
              </w:rPr>
              <w:t>因此，</w:t>
            </w:r>
            <w:r>
              <w:rPr>
                <w:rFonts w:ascii="仿宋" w:eastAsia="仿宋" w:hAnsi="仿宋" w:hint="eastAsia"/>
                <w:bCs/>
                <w:color w:val="000000"/>
                <w:kern w:val="0"/>
                <w:sz w:val="20"/>
                <w:szCs w:val="20"/>
              </w:rPr>
              <w:t>考虑项目的延续性、复杂性、涉密性，建议</w:t>
            </w:r>
            <w:r>
              <w:rPr>
                <w:rFonts w:ascii="仿宋" w:eastAsia="仿宋" w:hAnsi="仿宋" w:cs="仿宋" w:hint="eastAsia"/>
                <w:sz w:val="20"/>
                <w:szCs w:val="20"/>
              </w:rPr>
              <w:t>依照《深圳经济特区政府采购条例》第二十一条规定，以单一来源方式向深圳市规划国土发展研究中心采购。</w:t>
            </w:r>
          </w:p>
        </w:tc>
      </w:tr>
      <w:tr w:rsidR="005A6C82" w14:paraId="2B37278D" w14:textId="77777777">
        <w:tc>
          <w:tcPr>
            <w:tcW w:w="8522" w:type="dxa"/>
          </w:tcPr>
          <w:p w14:paraId="2999EF63" w14:textId="77777777" w:rsidR="005A6C82" w:rsidRDefault="00CF58F4">
            <w:pPr>
              <w:spacing w:line="440" w:lineRule="exact"/>
              <w:rPr>
                <w:rFonts w:ascii="仿宋" w:eastAsia="仿宋" w:hAnsi="仿宋"/>
                <w:bCs/>
                <w:szCs w:val="21"/>
              </w:rPr>
            </w:pPr>
            <w:r>
              <w:rPr>
                <w:rFonts w:ascii="仿宋" w:eastAsia="仿宋" w:hAnsi="仿宋"/>
                <w:bCs/>
                <w:szCs w:val="21"/>
              </w:rPr>
              <w:lastRenderedPageBreak/>
              <w:t>征求意见期限：</w:t>
            </w:r>
          </w:p>
          <w:p w14:paraId="11815F71" w14:textId="519CC1EC" w:rsidR="005A6C82" w:rsidRDefault="00CF58F4">
            <w:pPr>
              <w:spacing w:beforeLines="20" w:before="62" w:afterLines="20" w:after="62" w:line="440" w:lineRule="exact"/>
              <w:ind w:firstLineChars="200" w:firstLine="420"/>
              <w:rPr>
                <w:rFonts w:ascii="仿宋" w:eastAsia="仿宋" w:hAnsi="仿宋"/>
                <w:szCs w:val="21"/>
              </w:rPr>
            </w:pPr>
            <w:r w:rsidRPr="00CF58F4">
              <w:rPr>
                <w:rFonts w:ascii="仿宋" w:eastAsia="仿宋" w:hAnsi="仿宋"/>
                <w:szCs w:val="21"/>
              </w:rPr>
              <w:t>从202</w:t>
            </w:r>
            <w:r w:rsidR="00B669F3">
              <w:rPr>
                <w:rFonts w:ascii="仿宋" w:eastAsia="仿宋" w:hAnsi="仿宋"/>
                <w:szCs w:val="21"/>
              </w:rPr>
              <w:t>5</w:t>
            </w:r>
            <w:r w:rsidRPr="00CF58F4">
              <w:rPr>
                <w:rFonts w:ascii="仿宋" w:eastAsia="仿宋" w:hAnsi="仿宋"/>
                <w:szCs w:val="21"/>
              </w:rPr>
              <w:t xml:space="preserve">年 </w:t>
            </w:r>
            <w:r w:rsidR="009912FF">
              <w:rPr>
                <w:rFonts w:ascii="仿宋" w:eastAsia="仿宋" w:hAnsi="仿宋"/>
                <w:szCs w:val="21"/>
              </w:rPr>
              <w:t xml:space="preserve"> </w:t>
            </w:r>
            <w:r w:rsidRPr="00CF58F4">
              <w:rPr>
                <w:rFonts w:ascii="仿宋" w:eastAsia="仿宋" w:hAnsi="仿宋"/>
                <w:szCs w:val="21"/>
              </w:rPr>
              <w:t>月</w:t>
            </w:r>
            <w:r w:rsidR="009912FF">
              <w:rPr>
                <w:rFonts w:ascii="仿宋" w:eastAsia="仿宋" w:hAnsi="仿宋" w:hint="eastAsia"/>
                <w:szCs w:val="21"/>
              </w:rPr>
              <w:t xml:space="preserve"> </w:t>
            </w:r>
            <w:r w:rsidR="009912FF">
              <w:rPr>
                <w:rFonts w:ascii="仿宋" w:eastAsia="仿宋" w:hAnsi="仿宋"/>
                <w:szCs w:val="21"/>
              </w:rPr>
              <w:t xml:space="preserve"> </w:t>
            </w:r>
            <w:r w:rsidRPr="00CF58F4">
              <w:rPr>
                <w:rFonts w:ascii="仿宋" w:eastAsia="仿宋" w:hAnsi="仿宋"/>
                <w:szCs w:val="21"/>
              </w:rPr>
              <w:t>日起至202</w:t>
            </w:r>
            <w:r w:rsidR="00B669F3">
              <w:rPr>
                <w:rFonts w:ascii="仿宋" w:eastAsia="仿宋" w:hAnsi="仿宋"/>
                <w:szCs w:val="21"/>
              </w:rPr>
              <w:t>5</w:t>
            </w:r>
            <w:r w:rsidRPr="00CF58F4">
              <w:rPr>
                <w:rFonts w:ascii="仿宋" w:eastAsia="仿宋" w:hAnsi="仿宋"/>
                <w:szCs w:val="21"/>
              </w:rPr>
              <w:t>年</w:t>
            </w:r>
            <w:r w:rsidR="009912FF">
              <w:rPr>
                <w:rFonts w:ascii="仿宋" w:eastAsia="仿宋" w:hAnsi="仿宋" w:hint="eastAsia"/>
                <w:szCs w:val="21"/>
              </w:rPr>
              <w:t xml:space="preserve"> </w:t>
            </w:r>
            <w:r w:rsidR="009912FF">
              <w:rPr>
                <w:rFonts w:ascii="仿宋" w:eastAsia="仿宋" w:hAnsi="仿宋"/>
                <w:szCs w:val="21"/>
              </w:rPr>
              <w:t xml:space="preserve"> </w:t>
            </w:r>
            <w:r w:rsidRPr="00CF58F4">
              <w:rPr>
                <w:rFonts w:ascii="仿宋" w:eastAsia="仿宋" w:hAnsi="仿宋"/>
                <w:szCs w:val="21"/>
              </w:rPr>
              <w:t>月</w:t>
            </w:r>
            <w:r w:rsidR="009912FF">
              <w:rPr>
                <w:rFonts w:ascii="仿宋" w:eastAsia="仿宋" w:hAnsi="仿宋" w:hint="eastAsia"/>
                <w:szCs w:val="21"/>
              </w:rPr>
              <w:t xml:space="preserve"> </w:t>
            </w:r>
            <w:r w:rsidR="009912FF">
              <w:rPr>
                <w:rFonts w:ascii="仿宋" w:eastAsia="仿宋" w:hAnsi="仿宋"/>
                <w:szCs w:val="21"/>
              </w:rPr>
              <w:t xml:space="preserve"> </w:t>
            </w:r>
            <w:r w:rsidRPr="00CF58F4">
              <w:rPr>
                <w:rFonts w:ascii="仿宋" w:eastAsia="仿宋" w:hAnsi="仿宋"/>
                <w:szCs w:val="21"/>
              </w:rPr>
              <w:t>日止</w:t>
            </w:r>
          </w:p>
        </w:tc>
      </w:tr>
      <w:tr w:rsidR="005A6C82" w14:paraId="4106A69A" w14:textId="77777777">
        <w:tc>
          <w:tcPr>
            <w:tcW w:w="8522" w:type="dxa"/>
          </w:tcPr>
          <w:p w14:paraId="7DF51A38" w14:textId="77777777" w:rsidR="005A6C82" w:rsidRDefault="00CF58F4">
            <w:pPr>
              <w:widowControl/>
              <w:spacing w:before="100" w:beforeAutospacing="1" w:after="100" w:afterAutospacing="1" w:line="320" w:lineRule="exact"/>
              <w:jc w:val="left"/>
              <w:rPr>
                <w:rFonts w:ascii="仿宋" w:eastAsia="仿宋" w:hAnsi="仿宋" w:cs="宋体"/>
                <w:kern w:val="0"/>
                <w:szCs w:val="21"/>
              </w:rPr>
            </w:pPr>
            <w:r>
              <w:rPr>
                <w:rFonts w:ascii="仿宋" w:eastAsia="仿宋" w:hAnsi="仿宋" w:cs="宋体"/>
                <w:bCs/>
                <w:kern w:val="0"/>
                <w:szCs w:val="21"/>
              </w:rPr>
              <w:t>联系方式：</w:t>
            </w:r>
          </w:p>
          <w:p w14:paraId="3EFBD9EB" w14:textId="77777777" w:rsidR="005A6C82" w:rsidRDefault="00CF58F4">
            <w:pPr>
              <w:widowControl/>
              <w:spacing w:before="100" w:beforeAutospacing="1" w:after="100" w:afterAutospacing="1" w:line="320" w:lineRule="exact"/>
              <w:ind w:firstLine="480"/>
              <w:jc w:val="left"/>
              <w:rPr>
                <w:rFonts w:ascii="仿宋" w:eastAsia="仿宋" w:hAnsi="仿宋" w:cs="宋体"/>
                <w:kern w:val="0"/>
                <w:szCs w:val="21"/>
              </w:rPr>
            </w:pPr>
            <w:r>
              <w:rPr>
                <w:rFonts w:ascii="仿宋" w:eastAsia="仿宋" w:hAnsi="仿宋" w:cs="宋体"/>
                <w:kern w:val="0"/>
                <w:szCs w:val="21"/>
              </w:rPr>
              <w:t>采购人:</w:t>
            </w:r>
            <w:r>
              <w:rPr>
                <w:rFonts w:ascii="仿宋" w:eastAsia="仿宋" w:hAnsi="仿宋" w:cs="宋体" w:hint="eastAsia"/>
                <w:kern w:val="0"/>
                <w:szCs w:val="21"/>
              </w:rPr>
              <w:t>深圳市规划和自然资源局</w:t>
            </w:r>
          </w:p>
          <w:p w14:paraId="5EE3E4B6" w14:textId="77777777" w:rsidR="005A6C82" w:rsidRDefault="00CF58F4">
            <w:pPr>
              <w:widowControl/>
              <w:spacing w:before="100" w:beforeAutospacing="1" w:after="100" w:afterAutospacing="1" w:line="320" w:lineRule="exact"/>
              <w:ind w:firstLine="480"/>
              <w:jc w:val="left"/>
              <w:rPr>
                <w:rFonts w:ascii="仿宋" w:eastAsia="仿宋" w:hAnsi="仿宋" w:cs="宋体"/>
                <w:kern w:val="0"/>
                <w:szCs w:val="21"/>
              </w:rPr>
            </w:pPr>
            <w:r>
              <w:rPr>
                <w:rFonts w:ascii="仿宋" w:eastAsia="仿宋" w:hAnsi="仿宋" w:cs="宋体"/>
                <w:kern w:val="0"/>
                <w:szCs w:val="21"/>
              </w:rPr>
              <w:t>联系人：</w:t>
            </w:r>
            <w:r>
              <w:rPr>
                <w:rFonts w:ascii="仿宋" w:eastAsia="仿宋" w:hAnsi="仿宋" w:cs="宋体" w:hint="eastAsia"/>
                <w:kern w:val="0"/>
                <w:szCs w:val="21"/>
              </w:rPr>
              <w:t>曹艳芳</w:t>
            </w:r>
          </w:p>
          <w:p w14:paraId="67C9F9E0" w14:textId="77777777" w:rsidR="005A6C82" w:rsidRDefault="00CF58F4">
            <w:pPr>
              <w:widowControl/>
              <w:spacing w:before="100" w:beforeAutospacing="1" w:after="100" w:afterAutospacing="1" w:line="320" w:lineRule="exact"/>
              <w:jc w:val="left"/>
              <w:rPr>
                <w:rFonts w:ascii="仿宋" w:eastAsia="仿宋" w:hAnsi="仿宋" w:cs="宋体"/>
                <w:kern w:val="0"/>
                <w:szCs w:val="21"/>
              </w:rPr>
            </w:pPr>
            <w:r>
              <w:rPr>
                <w:rFonts w:ascii="仿宋" w:eastAsia="仿宋" w:hAnsi="仿宋" w:cs="宋体"/>
                <w:kern w:val="0"/>
                <w:szCs w:val="21"/>
              </w:rPr>
              <w:t xml:space="preserve">　　地址：深圳市红</w:t>
            </w:r>
            <w:proofErr w:type="gramStart"/>
            <w:r>
              <w:rPr>
                <w:rFonts w:ascii="仿宋" w:eastAsia="仿宋" w:hAnsi="仿宋" w:cs="宋体"/>
                <w:kern w:val="0"/>
                <w:szCs w:val="21"/>
              </w:rPr>
              <w:t>荔</w:t>
            </w:r>
            <w:proofErr w:type="gramEnd"/>
            <w:r>
              <w:rPr>
                <w:rFonts w:ascii="仿宋" w:eastAsia="仿宋" w:hAnsi="仿宋" w:cs="宋体"/>
                <w:kern w:val="0"/>
                <w:szCs w:val="21"/>
              </w:rPr>
              <w:t>西路8009号</w:t>
            </w:r>
            <w:r>
              <w:rPr>
                <w:rFonts w:ascii="仿宋" w:eastAsia="仿宋" w:hAnsi="仿宋" w:cs="宋体" w:hint="eastAsia"/>
                <w:kern w:val="0"/>
                <w:szCs w:val="21"/>
              </w:rPr>
              <w:t>规划大厦</w:t>
            </w:r>
          </w:p>
          <w:p w14:paraId="4A83E575" w14:textId="77777777" w:rsidR="005A6C82" w:rsidRDefault="00CF58F4">
            <w:pPr>
              <w:widowControl/>
              <w:spacing w:before="100" w:beforeAutospacing="1" w:after="100" w:afterAutospacing="1" w:line="320" w:lineRule="exact"/>
              <w:ind w:firstLineChars="200" w:firstLine="420"/>
              <w:jc w:val="left"/>
              <w:rPr>
                <w:rFonts w:ascii="仿宋" w:eastAsia="仿宋" w:hAnsi="仿宋" w:cs="宋体"/>
                <w:kern w:val="0"/>
                <w:szCs w:val="21"/>
              </w:rPr>
            </w:pPr>
            <w:r>
              <w:rPr>
                <w:rFonts w:ascii="仿宋" w:eastAsia="仿宋" w:hAnsi="仿宋" w:cs="宋体"/>
                <w:kern w:val="0"/>
                <w:szCs w:val="21"/>
              </w:rPr>
              <w:t>联系电话：</w:t>
            </w:r>
            <w:r>
              <w:rPr>
                <w:rFonts w:ascii="仿宋" w:eastAsia="仿宋" w:hAnsi="仿宋" w:cs="宋体" w:hint="eastAsia"/>
                <w:kern w:val="0"/>
                <w:szCs w:val="21"/>
              </w:rPr>
              <w:t xml:space="preserve">0755-83949147　</w:t>
            </w:r>
            <w:r>
              <w:rPr>
                <w:rFonts w:ascii="仿宋" w:eastAsia="仿宋" w:hAnsi="仿宋" w:cs="宋体"/>
                <w:kern w:val="0"/>
                <w:szCs w:val="21"/>
              </w:rPr>
              <w:t xml:space="preserve">         传真：</w:t>
            </w:r>
            <w:r>
              <w:rPr>
                <w:rFonts w:ascii="仿宋" w:eastAsia="仿宋" w:hAnsi="仿宋" w:cs="宋体" w:hint="eastAsia"/>
                <w:kern w:val="0"/>
                <w:szCs w:val="21"/>
              </w:rPr>
              <w:t>0755-83949147</w:t>
            </w:r>
          </w:p>
        </w:tc>
      </w:tr>
      <w:tr w:rsidR="005A6C82" w14:paraId="1A1E82DF" w14:textId="77777777">
        <w:tc>
          <w:tcPr>
            <w:tcW w:w="8522" w:type="dxa"/>
          </w:tcPr>
          <w:p w14:paraId="37322768" w14:textId="77777777" w:rsidR="005A6C82" w:rsidRDefault="00CF58F4">
            <w:pPr>
              <w:rPr>
                <w:rFonts w:ascii="仿宋" w:eastAsia="仿宋" w:hAnsi="仿宋"/>
                <w:szCs w:val="21"/>
              </w:rPr>
            </w:pPr>
            <w:r>
              <w:rPr>
                <w:rFonts w:ascii="仿宋" w:eastAsia="仿宋" w:hAnsi="仿宋"/>
                <w:bCs/>
                <w:szCs w:val="21"/>
              </w:rPr>
              <w:t>备注：</w:t>
            </w:r>
            <w:proofErr w:type="gramStart"/>
            <w:r>
              <w:rPr>
                <w:rFonts w:ascii="仿宋" w:eastAsia="仿宋" w:hAnsi="仿宋"/>
                <w:szCs w:val="21"/>
              </w:rPr>
              <w:t>潜在政府</w:t>
            </w:r>
            <w:proofErr w:type="gramEnd"/>
            <w:r>
              <w:rPr>
                <w:rFonts w:ascii="仿宋" w:eastAsia="仿宋" w:hAnsi="仿宋"/>
                <w:szCs w:val="21"/>
              </w:rPr>
              <w:t>采购供应商对公示内容有异议的，请于</w:t>
            </w:r>
            <w:r>
              <w:rPr>
                <w:rFonts w:ascii="仿宋" w:eastAsia="仿宋" w:hAnsi="仿宋"/>
                <w:bCs/>
                <w:szCs w:val="21"/>
              </w:rPr>
              <w:t>公示之日起至期满后两个工作日内</w:t>
            </w:r>
            <w:r>
              <w:rPr>
                <w:rFonts w:ascii="仿宋" w:eastAsia="仿宋" w:hAnsi="仿宋"/>
                <w:szCs w:val="21"/>
              </w:rPr>
              <w:t>以实名书面（包括联系人、地址、联系电话）形式将意见反馈至</w:t>
            </w:r>
            <w:r>
              <w:rPr>
                <w:rFonts w:ascii="仿宋" w:eastAsia="仿宋" w:hAnsi="仿宋" w:cs="宋体"/>
                <w:kern w:val="0"/>
                <w:szCs w:val="21"/>
              </w:rPr>
              <w:t>深圳市规划和自然资源局。</w:t>
            </w:r>
          </w:p>
        </w:tc>
      </w:tr>
    </w:tbl>
    <w:p w14:paraId="1F8F606F" w14:textId="77777777" w:rsidR="005A6C82" w:rsidRDefault="00CF58F4">
      <w:pPr>
        <w:rPr>
          <w:rFonts w:ascii="仿宋" w:eastAsia="仿宋" w:hAnsi="仿宋"/>
          <w:szCs w:val="21"/>
        </w:rPr>
      </w:pPr>
      <w:r>
        <w:rPr>
          <w:rFonts w:ascii="仿宋" w:eastAsia="仿宋" w:hAnsi="仿宋" w:hint="eastAsia"/>
          <w:szCs w:val="21"/>
        </w:rPr>
        <w:t>上述内容需包括：</w:t>
      </w:r>
    </w:p>
    <w:p w14:paraId="5A73375F" w14:textId="77777777" w:rsidR="005A6C82" w:rsidRDefault="00CF58F4">
      <w:pPr>
        <w:widowControl/>
        <w:jc w:val="left"/>
        <w:rPr>
          <w:rFonts w:ascii="仿宋" w:eastAsia="仿宋" w:hAnsi="仿宋" w:cs="宋体"/>
          <w:kern w:val="0"/>
          <w:szCs w:val="21"/>
        </w:rPr>
      </w:pPr>
      <w:r>
        <w:rPr>
          <w:rFonts w:ascii="仿宋" w:eastAsia="仿宋" w:hAnsi="仿宋" w:cs="宋体" w:hint="eastAsia"/>
          <w:kern w:val="0"/>
          <w:szCs w:val="21"/>
        </w:rPr>
        <w:t>（一）采购人名称、项目名称、采购计划、项目规模及资金来源情况；</w:t>
      </w:r>
    </w:p>
    <w:p w14:paraId="1120286F" w14:textId="77777777" w:rsidR="005A6C82" w:rsidRDefault="00CF58F4">
      <w:pPr>
        <w:widowControl/>
        <w:jc w:val="left"/>
        <w:rPr>
          <w:rFonts w:ascii="仿宋" w:eastAsia="仿宋" w:hAnsi="仿宋" w:cs="宋体"/>
          <w:kern w:val="0"/>
          <w:szCs w:val="21"/>
        </w:rPr>
      </w:pPr>
      <w:r>
        <w:rPr>
          <w:rFonts w:ascii="仿宋" w:eastAsia="仿宋" w:hAnsi="仿宋" w:cs="宋体" w:hint="eastAsia"/>
          <w:kern w:val="0"/>
          <w:szCs w:val="21"/>
        </w:rPr>
        <w:t>（二）项目技术需求和标准；</w:t>
      </w:r>
    </w:p>
    <w:p w14:paraId="19BBD38A" w14:textId="77777777" w:rsidR="005A6C82" w:rsidRDefault="00CF58F4">
      <w:pPr>
        <w:widowControl/>
        <w:jc w:val="left"/>
        <w:rPr>
          <w:rFonts w:ascii="仿宋" w:eastAsia="仿宋" w:hAnsi="仿宋" w:cs="宋体"/>
          <w:kern w:val="0"/>
          <w:sz w:val="20"/>
          <w:szCs w:val="20"/>
        </w:rPr>
      </w:pPr>
      <w:r>
        <w:rPr>
          <w:rFonts w:ascii="仿宋" w:eastAsia="仿宋" w:hAnsi="仿宋" w:cs="宋体" w:hint="eastAsia"/>
          <w:kern w:val="0"/>
          <w:szCs w:val="21"/>
        </w:rPr>
        <w:t>（三）</w:t>
      </w:r>
      <w:proofErr w:type="gramStart"/>
      <w:r>
        <w:rPr>
          <w:rFonts w:ascii="仿宋" w:eastAsia="仿宋" w:hAnsi="仿宋" w:cs="宋体" w:hint="eastAsia"/>
          <w:kern w:val="0"/>
          <w:szCs w:val="21"/>
        </w:rPr>
        <w:t>申请非</w:t>
      </w:r>
      <w:proofErr w:type="gramEnd"/>
      <w:r>
        <w:rPr>
          <w:rFonts w:ascii="仿宋" w:eastAsia="仿宋" w:hAnsi="仿宋" w:cs="宋体" w:hint="eastAsia"/>
          <w:kern w:val="0"/>
          <w:szCs w:val="21"/>
        </w:rPr>
        <w:t>公开招标的采购方式、理由及证明材料；</w:t>
      </w:r>
    </w:p>
    <w:p w14:paraId="55AF04DC" w14:textId="77777777" w:rsidR="005A6C82" w:rsidRDefault="00CF58F4">
      <w:pPr>
        <w:widowControl/>
        <w:jc w:val="left"/>
        <w:rPr>
          <w:rFonts w:ascii="仿宋" w:eastAsia="仿宋" w:hAnsi="仿宋" w:cs="宋体"/>
          <w:kern w:val="0"/>
          <w:sz w:val="20"/>
          <w:szCs w:val="20"/>
        </w:rPr>
      </w:pPr>
      <w:r>
        <w:rPr>
          <w:rFonts w:ascii="仿宋" w:eastAsia="仿宋" w:hAnsi="仿宋" w:cs="宋体" w:hint="eastAsia"/>
          <w:kern w:val="0"/>
          <w:sz w:val="20"/>
          <w:szCs w:val="20"/>
        </w:rPr>
        <w:t>（四）相关行业及潜在供应商情况；</w:t>
      </w:r>
    </w:p>
    <w:p w14:paraId="365A60D0" w14:textId="77777777" w:rsidR="005A6C82" w:rsidRDefault="00CF58F4">
      <w:pPr>
        <w:widowControl/>
        <w:jc w:val="left"/>
        <w:rPr>
          <w:rFonts w:ascii="仿宋" w:eastAsia="仿宋" w:hAnsi="仿宋" w:cs="宋体"/>
          <w:kern w:val="0"/>
          <w:sz w:val="20"/>
          <w:szCs w:val="20"/>
        </w:rPr>
      </w:pPr>
      <w:r>
        <w:rPr>
          <w:rFonts w:ascii="仿宋" w:eastAsia="仿宋" w:hAnsi="仿宋" w:cs="宋体" w:hint="eastAsia"/>
          <w:kern w:val="0"/>
          <w:sz w:val="20"/>
          <w:szCs w:val="20"/>
        </w:rPr>
        <w:t>（五）参与非公开招标的供应商的产生方式和理由；</w:t>
      </w:r>
    </w:p>
    <w:p w14:paraId="4440CCD3" w14:textId="77777777" w:rsidR="005A6C82" w:rsidRDefault="00CF58F4">
      <w:pPr>
        <w:rPr>
          <w:rFonts w:ascii="仿宋" w:eastAsia="仿宋" w:hAnsi="仿宋" w:cs="宋体"/>
          <w:kern w:val="0"/>
          <w:sz w:val="20"/>
          <w:szCs w:val="20"/>
        </w:rPr>
      </w:pPr>
      <w:r>
        <w:rPr>
          <w:rFonts w:ascii="仿宋" w:eastAsia="仿宋" w:hAnsi="仿宋" w:cs="宋体" w:hint="eastAsia"/>
          <w:kern w:val="0"/>
          <w:sz w:val="20"/>
          <w:szCs w:val="20"/>
        </w:rPr>
        <w:t>（六）涉密、应急项目的认定材料。</w:t>
      </w:r>
    </w:p>
    <w:p w14:paraId="04FE9C83" w14:textId="77777777" w:rsidR="005A6C82" w:rsidRDefault="005A6C82">
      <w:pPr>
        <w:rPr>
          <w:rFonts w:ascii="仿宋" w:eastAsia="仿宋" w:hAnsi="仿宋" w:cs="宋体"/>
          <w:kern w:val="0"/>
          <w:sz w:val="20"/>
          <w:szCs w:val="20"/>
        </w:rPr>
      </w:pPr>
    </w:p>
    <w:p w14:paraId="36C7099C" w14:textId="77777777" w:rsidR="005A6C82" w:rsidRDefault="005A6C82"/>
    <w:sectPr w:rsidR="005A6C8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22931E" w14:textId="77777777" w:rsidR="00E009CE" w:rsidRDefault="00E009CE" w:rsidP="00352640">
      <w:r>
        <w:separator/>
      </w:r>
    </w:p>
  </w:endnote>
  <w:endnote w:type="continuationSeparator" w:id="0">
    <w:p w14:paraId="22F8DE69" w14:textId="77777777" w:rsidR="00E009CE" w:rsidRDefault="00E009CE" w:rsidP="00352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E298C2" w14:textId="77777777" w:rsidR="00E009CE" w:rsidRDefault="00E009CE" w:rsidP="00352640">
      <w:r>
        <w:separator/>
      </w:r>
    </w:p>
  </w:footnote>
  <w:footnote w:type="continuationSeparator" w:id="0">
    <w:p w14:paraId="6809E2C2" w14:textId="77777777" w:rsidR="00E009CE" w:rsidRDefault="00E009CE" w:rsidP="003526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WJkMjlmYzM2YzM4ZTJlODRkNjE2MTA2NTNmM2IyZTYifQ=="/>
  </w:docVars>
  <w:rsids>
    <w:rsidRoot w:val="00230341"/>
    <w:rsid w:val="00020EB7"/>
    <w:rsid w:val="000718FE"/>
    <w:rsid w:val="0009712B"/>
    <w:rsid w:val="0018347F"/>
    <w:rsid w:val="00221618"/>
    <w:rsid w:val="00230341"/>
    <w:rsid w:val="00246131"/>
    <w:rsid w:val="0024744C"/>
    <w:rsid w:val="00256E1E"/>
    <w:rsid w:val="002D7366"/>
    <w:rsid w:val="00352640"/>
    <w:rsid w:val="00382DA3"/>
    <w:rsid w:val="003B1559"/>
    <w:rsid w:val="004247DD"/>
    <w:rsid w:val="004A20A5"/>
    <w:rsid w:val="0055798C"/>
    <w:rsid w:val="00576DBC"/>
    <w:rsid w:val="005A6C82"/>
    <w:rsid w:val="0061607D"/>
    <w:rsid w:val="00625B55"/>
    <w:rsid w:val="00653EA8"/>
    <w:rsid w:val="00654A3D"/>
    <w:rsid w:val="00675A9E"/>
    <w:rsid w:val="00697EB6"/>
    <w:rsid w:val="006D4AF0"/>
    <w:rsid w:val="007162F5"/>
    <w:rsid w:val="0072103B"/>
    <w:rsid w:val="007B00B7"/>
    <w:rsid w:val="007E3F46"/>
    <w:rsid w:val="00806F8E"/>
    <w:rsid w:val="00854EBD"/>
    <w:rsid w:val="008616F0"/>
    <w:rsid w:val="00891D94"/>
    <w:rsid w:val="008A1F91"/>
    <w:rsid w:val="008A254B"/>
    <w:rsid w:val="008C56CD"/>
    <w:rsid w:val="008F1B9D"/>
    <w:rsid w:val="00934AD4"/>
    <w:rsid w:val="00970839"/>
    <w:rsid w:val="009912FF"/>
    <w:rsid w:val="00A233C9"/>
    <w:rsid w:val="00A759B6"/>
    <w:rsid w:val="00A97528"/>
    <w:rsid w:val="00B669F3"/>
    <w:rsid w:val="00B71702"/>
    <w:rsid w:val="00B96204"/>
    <w:rsid w:val="00C071A8"/>
    <w:rsid w:val="00C2373D"/>
    <w:rsid w:val="00C6689A"/>
    <w:rsid w:val="00C67EC6"/>
    <w:rsid w:val="00CA2C9E"/>
    <w:rsid w:val="00CB4E1C"/>
    <w:rsid w:val="00CE7654"/>
    <w:rsid w:val="00CF0D0D"/>
    <w:rsid w:val="00CF58F4"/>
    <w:rsid w:val="00CF7B18"/>
    <w:rsid w:val="00D01E3A"/>
    <w:rsid w:val="00D03E08"/>
    <w:rsid w:val="00D12ACA"/>
    <w:rsid w:val="00DB03EE"/>
    <w:rsid w:val="00DD7D78"/>
    <w:rsid w:val="00E009CE"/>
    <w:rsid w:val="00E232FD"/>
    <w:rsid w:val="00E32D4A"/>
    <w:rsid w:val="00E36C76"/>
    <w:rsid w:val="00E4400F"/>
    <w:rsid w:val="00E500DC"/>
    <w:rsid w:val="00E72353"/>
    <w:rsid w:val="00E8441D"/>
    <w:rsid w:val="00EA21A1"/>
    <w:rsid w:val="00EB2E61"/>
    <w:rsid w:val="00F21F19"/>
    <w:rsid w:val="00F63786"/>
    <w:rsid w:val="00FF0E8C"/>
    <w:rsid w:val="1E051C88"/>
    <w:rsid w:val="253206DF"/>
    <w:rsid w:val="29637121"/>
    <w:rsid w:val="29A2212A"/>
    <w:rsid w:val="2A1A4648"/>
    <w:rsid w:val="30C12CF4"/>
    <w:rsid w:val="36E26282"/>
    <w:rsid w:val="3BBC7955"/>
    <w:rsid w:val="3F69539C"/>
    <w:rsid w:val="43A90FE8"/>
    <w:rsid w:val="4AE10AF7"/>
    <w:rsid w:val="59A84022"/>
    <w:rsid w:val="5CFB69B1"/>
    <w:rsid w:val="680A26AF"/>
    <w:rsid w:val="7FFA61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E817C1"/>
  <w15:docId w15:val="{77351038-9791-45A1-BCD9-10577739F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7">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3</Pages>
  <Words>535</Words>
  <Characters>3056</Characters>
  <Application>Microsoft Office Word</Application>
  <DocSecurity>0</DocSecurity>
  <Lines>25</Lines>
  <Paragraphs>7</Paragraphs>
  <ScaleCrop>false</ScaleCrop>
  <Company/>
  <LinksUpToDate>false</LinksUpToDate>
  <CharactersWithSpaces>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洪修慧</dc:creator>
  <cp:lastModifiedBy>傅文辰</cp:lastModifiedBy>
  <cp:revision>58</cp:revision>
  <dcterms:created xsi:type="dcterms:W3CDTF">2021-03-09T02:31:00Z</dcterms:created>
  <dcterms:modified xsi:type="dcterms:W3CDTF">2025-02-18T02:59:00Z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0034AF3BAEE64096B9663AC7AE101ADD</vt:lpwstr>
  </property>
</Properties>
</file>