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color w:val="auto"/>
          <w:sz w:val="44"/>
          <w:szCs w:val="44"/>
        </w:rPr>
      </w:pPr>
      <w:r>
        <w:rPr>
          <w:rFonts w:hint="eastAsia" w:ascii="黑体" w:hAnsi="黑体" w:eastAsia="黑体" w:cs="黑体"/>
          <w:b/>
          <w:color w:val="auto"/>
          <w:sz w:val="44"/>
          <w:szCs w:val="44"/>
        </w:rPr>
        <w:t>非公开招标方式采购公示表</w:t>
      </w:r>
    </w:p>
    <w:p>
      <w:pPr>
        <w:rPr>
          <w:rFonts w:ascii="仿宋" w:hAnsi="仿宋" w:eastAsia="仿宋"/>
          <w:color w:val="auto"/>
          <w:szCs w:val="21"/>
        </w:rPr>
      </w:pPr>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color w:val="auto"/>
                <w:szCs w:val="21"/>
              </w:rPr>
            </w:pPr>
            <w:r>
              <w:rPr>
                <w:rFonts w:hint="eastAsia" w:ascii="仿宋" w:hAnsi="仿宋" w:eastAsia="仿宋"/>
                <w:color w:val="auto"/>
                <w:szCs w:val="21"/>
              </w:rPr>
              <w:t>依照《深圳经济特区政府采购条例》第二十、二十一</w:t>
            </w:r>
            <w:r>
              <w:rPr>
                <w:rFonts w:hint="eastAsia" w:ascii="仿宋" w:hAnsi="仿宋" w:eastAsia="仿宋"/>
                <w:color w:val="auto"/>
                <w:szCs w:val="21"/>
                <w:lang w:val="en-US" w:eastAsia="zh-CN"/>
              </w:rPr>
              <w:t>条</w:t>
            </w:r>
            <w:r>
              <w:rPr>
                <w:rFonts w:hint="eastAsia" w:ascii="仿宋" w:hAnsi="仿宋" w:eastAsia="仿宋"/>
                <w:color w:val="auto"/>
                <w:szCs w:val="21"/>
              </w:rPr>
              <w:t>规定，</w:t>
            </w:r>
            <w:r>
              <w:rPr>
                <w:rFonts w:hint="eastAsia" w:ascii="仿宋" w:hAnsi="仿宋" w:eastAsia="仿宋" w:cs="宋体"/>
                <w:color w:val="auto"/>
                <w:kern w:val="0"/>
                <w:szCs w:val="21"/>
              </w:rPr>
              <w:t>深圳市自然保护区管理中心就</w:t>
            </w:r>
            <w:r>
              <w:rPr>
                <w:rFonts w:hint="eastAsia" w:ascii="仿宋" w:hAnsi="仿宋" w:eastAsia="仿宋"/>
                <w:color w:val="auto"/>
                <w:szCs w:val="21"/>
              </w:rPr>
              <w:t>《</w:t>
            </w:r>
            <w:r>
              <w:rPr>
                <w:rFonts w:hint="eastAsia" w:ascii="仿宋" w:hAnsi="仿宋" w:eastAsia="仿宋"/>
                <w:color w:val="auto"/>
                <w:szCs w:val="21"/>
                <w:lang w:val="en-US" w:eastAsia="zh-CN"/>
              </w:rPr>
              <w:t>2025年国家林业和草原局穿山甲保护研究中心深圳分中心设施提升设计服务项目》</w:t>
            </w:r>
            <w:r>
              <w:rPr>
                <w:rFonts w:ascii="仿宋" w:hAnsi="仿宋" w:eastAsia="仿宋"/>
                <w:color w:val="auto"/>
                <w:szCs w:val="21"/>
              </w:rPr>
              <w:t>采用</w:t>
            </w:r>
            <w:r>
              <w:rPr>
                <w:rFonts w:hint="eastAsia" w:ascii="仿宋" w:hAnsi="仿宋" w:eastAsia="仿宋"/>
                <w:color w:val="auto"/>
                <w:szCs w:val="21"/>
                <w:lang w:val="en-US" w:eastAsia="zh-CN"/>
              </w:rPr>
              <w:t>询价</w:t>
            </w:r>
            <w:r>
              <w:rPr>
                <w:rFonts w:ascii="仿宋" w:hAnsi="仿宋" w:eastAsia="仿宋"/>
                <w:color w:val="auto"/>
                <w:szCs w:val="21"/>
              </w:rPr>
              <w:t>方式采购，现将有关情况向</w:t>
            </w:r>
            <w:r>
              <w:rPr>
                <w:rFonts w:hint="eastAsia" w:ascii="仿宋" w:hAnsi="仿宋" w:eastAsia="仿宋"/>
                <w:color w:val="auto"/>
                <w:szCs w:val="21"/>
              </w:rPr>
              <w:t>潜在政府采购供应商征求意见</w:t>
            </w:r>
            <w:r>
              <w:rPr>
                <w:rFonts w:ascii="仿宋" w:hAnsi="仿宋" w:eastAsia="仿宋"/>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440" w:lineRule="exact"/>
              <w:rPr>
                <w:rFonts w:hint="default" w:ascii="仿宋" w:hAnsi="仿宋" w:eastAsia="仿宋"/>
                <w:bCs/>
                <w:color w:val="auto"/>
                <w:szCs w:val="21"/>
                <w:lang w:val="en-US"/>
              </w:rPr>
            </w:pPr>
            <w:r>
              <w:rPr>
                <w:rFonts w:hint="eastAsia" w:ascii="仿宋" w:hAnsi="仿宋" w:eastAsia="仿宋"/>
                <w:bCs/>
                <w:color w:val="auto"/>
                <w:szCs w:val="21"/>
              </w:rPr>
              <w:t>采购项目名称</w:t>
            </w:r>
            <w:r>
              <w:rPr>
                <w:rFonts w:eastAsia="仿宋" w:cs="Calibri"/>
                <w:bCs/>
                <w:color w:val="auto"/>
                <w:szCs w:val="21"/>
              </w:rPr>
              <w:t> </w:t>
            </w:r>
            <w:r>
              <w:rPr>
                <w:rFonts w:hint="eastAsia" w:ascii="仿宋" w:hAnsi="仿宋" w:eastAsia="仿宋"/>
                <w:bCs/>
                <w:color w:val="auto"/>
                <w:szCs w:val="21"/>
              </w:rPr>
              <w:t>：</w:t>
            </w:r>
            <w:r>
              <w:rPr>
                <w:rFonts w:hint="eastAsia" w:ascii="仿宋" w:hAnsi="仿宋" w:eastAsia="仿宋"/>
                <w:color w:val="auto"/>
                <w:szCs w:val="21"/>
              </w:rPr>
              <w:t>《</w:t>
            </w:r>
            <w:r>
              <w:rPr>
                <w:rFonts w:hint="eastAsia" w:ascii="仿宋" w:hAnsi="仿宋" w:eastAsia="仿宋"/>
                <w:color w:val="auto"/>
                <w:szCs w:val="21"/>
                <w:lang w:val="en-US" w:eastAsia="zh-CN"/>
              </w:rPr>
              <w:t>2025年国家林业和草原局穿山甲保护研究中心深圳分中心设施提升设计服务项目》</w:t>
            </w:r>
            <w:bookmarkStart w:id="0" w:name="_GoBack"/>
            <w:bookmarkEnd w:id="0"/>
          </w:p>
          <w:p>
            <w:pPr>
              <w:spacing w:line="440" w:lineRule="exact"/>
              <w:rPr>
                <w:rFonts w:hint="default" w:ascii="仿宋" w:hAnsi="仿宋" w:eastAsia="仿宋"/>
                <w:bCs/>
                <w:color w:val="auto"/>
                <w:szCs w:val="21"/>
                <w:lang w:val="en-US" w:eastAsia="zh-CN"/>
              </w:rPr>
            </w:pPr>
            <w:r>
              <w:rPr>
                <w:rFonts w:hint="eastAsia" w:ascii="仿宋" w:hAnsi="仿宋" w:eastAsia="仿宋"/>
                <w:bCs/>
                <w:color w:val="auto"/>
                <w:szCs w:val="21"/>
              </w:rPr>
              <w:t>项目预算金额：</w:t>
            </w:r>
            <w:r>
              <w:rPr>
                <w:rFonts w:hint="eastAsia" w:ascii="仿宋" w:hAnsi="仿宋" w:eastAsia="仿宋"/>
                <w:bCs/>
                <w:color w:val="auto"/>
                <w:szCs w:val="21"/>
                <w:lang w:val="en-US" w:eastAsia="zh-CN"/>
              </w:rPr>
              <w:t>8.5万元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8522" w:type="dxa"/>
            <w:noWrap w:val="0"/>
            <w:vAlign w:val="top"/>
          </w:tcPr>
          <w:p>
            <w:pPr>
              <w:spacing w:line="440" w:lineRule="exact"/>
              <w:rPr>
                <w:rFonts w:hint="eastAsia" w:ascii="仿宋" w:hAnsi="仿宋" w:eastAsia="仿宋"/>
                <w:bCs/>
                <w:color w:val="auto"/>
                <w:szCs w:val="21"/>
              </w:rPr>
            </w:pPr>
            <w:r>
              <w:rPr>
                <w:rFonts w:hint="eastAsia" w:ascii="仿宋" w:hAnsi="仿宋" w:eastAsia="仿宋"/>
                <w:bCs/>
                <w:color w:val="auto"/>
                <w:szCs w:val="21"/>
              </w:rPr>
              <w:t>采购项目描述：</w:t>
            </w:r>
          </w:p>
          <w:p>
            <w:pPr>
              <w:spacing w:line="440" w:lineRule="exac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bCs/>
                <w:color w:val="auto"/>
                <w:szCs w:val="21"/>
                <w:lang w:val="en-US" w:eastAsia="zh-CN"/>
              </w:rPr>
              <w:t>项目主要内容：</w:t>
            </w:r>
            <w:r>
              <w:rPr>
                <w:rFonts w:hint="eastAsia" w:ascii="仿宋" w:hAnsi="仿宋" w:eastAsia="仿宋"/>
                <w:color w:val="auto"/>
                <w:szCs w:val="21"/>
              </w:rPr>
              <w:t>国家林业和草原局穿山甲保护研究中心深圳分中心位于深圳市自然保护区管理中心西坑基地。深圳市自然保护区管理中心西坑基地现有穿山甲笼舍数量远远满足不了建立可持续发展穿山甲人工种群饲养繁育需求，急需</w:t>
            </w:r>
            <w:r>
              <w:rPr>
                <w:rFonts w:hint="eastAsia" w:ascii="仿宋" w:hAnsi="仿宋" w:eastAsia="仿宋"/>
                <w:color w:val="auto"/>
                <w:szCs w:val="21"/>
                <w:lang w:val="en-US" w:eastAsia="zh-CN"/>
              </w:rPr>
              <w:t>修建</w:t>
            </w:r>
            <w:r>
              <w:rPr>
                <w:rFonts w:hint="eastAsia" w:ascii="仿宋" w:hAnsi="仿宋" w:eastAsia="仿宋"/>
                <w:color w:val="auto"/>
                <w:szCs w:val="21"/>
              </w:rPr>
              <w:t>穿山甲饲养繁育笼舍</w:t>
            </w:r>
            <w:r>
              <w:rPr>
                <w:rFonts w:hint="eastAsia" w:ascii="仿宋" w:hAnsi="仿宋" w:eastAsia="仿宋"/>
                <w:color w:val="auto"/>
                <w:szCs w:val="21"/>
                <w:lang w:val="en-US" w:eastAsia="zh-CN"/>
              </w:rPr>
              <w:t>以及</w:t>
            </w:r>
            <w:r>
              <w:rPr>
                <w:rFonts w:hint="eastAsia" w:ascii="仿宋" w:hAnsi="仿宋" w:eastAsia="仿宋"/>
                <w:color w:val="auto"/>
                <w:szCs w:val="21"/>
              </w:rPr>
              <w:t>提升基地相关科研基础设施。为推进项目实施，需委托设计单位对建设内容进行设计。设计内容主要包括：</w:t>
            </w:r>
            <w:r>
              <w:rPr>
                <w:rFonts w:hint="eastAsia" w:ascii="仿宋" w:hAnsi="仿宋" w:eastAsia="仿宋"/>
                <w:color w:val="auto"/>
                <w:szCs w:val="21"/>
                <w:lang w:val="en-US" w:eastAsia="zh-CN"/>
              </w:rPr>
              <w:t>修建</w:t>
            </w:r>
            <w:r>
              <w:rPr>
                <w:rFonts w:hint="eastAsia" w:ascii="仿宋" w:hAnsi="仿宋" w:eastAsia="仿宋"/>
                <w:color w:val="auto"/>
                <w:szCs w:val="21"/>
              </w:rPr>
              <w:t>穿山甲饲养繁育笼舍、现有动物医院改造以及</w:t>
            </w:r>
            <w:r>
              <w:rPr>
                <w:rFonts w:hint="eastAsia" w:ascii="仿宋" w:hAnsi="仿宋" w:eastAsia="仿宋"/>
                <w:color w:val="auto"/>
                <w:szCs w:val="21"/>
                <w:lang w:val="en-US" w:eastAsia="zh-CN"/>
              </w:rPr>
              <w:t>园区自然教育设施提升</w:t>
            </w:r>
            <w:r>
              <w:rPr>
                <w:rFonts w:hint="eastAsia" w:ascii="仿宋" w:hAnsi="仿宋" w:eastAsia="仿宋"/>
                <w:color w:val="auto"/>
                <w:szCs w:val="21"/>
              </w:rPr>
              <w:t>等内容。</w:t>
            </w:r>
            <w:r>
              <w:rPr>
                <w:rFonts w:hint="eastAsia" w:ascii="仿宋" w:hAnsi="仿宋" w:eastAsia="仿宋"/>
                <w:color w:val="auto"/>
                <w:szCs w:val="21"/>
              </w:rPr>
              <w:br w:type="textWrapping"/>
            </w:r>
            <w:r>
              <w:rPr>
                <w:rFonts w:hint="eastAsia" w:ascii="仿宋" w:hAnsi="仿宋" w:eastAsia="仿宋"/>
                <w:color w:val="auto"/>
                <w:szCs w:val="21"/>
              </w:rPr>
              <w:t>成果文件：设计方案、平面布局图、施工图等成果文件。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440" w:lineRule="exact"/>
              <w:rPr>
                <w:rFonts w:hint="default" w:ascii="仿宋" w:hAnsi="仿宋" w:eastAsia="仿宋"/>
                <w:color w:val="auto"/>
                <w:szCs w:val="21"/>
                <w:lang w:val="en-US" w:eastAsia="zh-CN"/>
              </w:rPr>
            </w:pPr>
            <w:r>
              <w:rPr>
                <w:rFonts w:hint="eastAsia" w:ascii="仿宋" w:hAnsi="仿宋" w:eastAsia="仿宋"/>
                <w:bCs/>
                <w:color w:val="auto"/>
                <w:szCs w:val="21"/>
              </w:rPr>
              <w:t>拟定供应商名单：</w:t>
            </w:r>
            <w:r>
              <w:rPr>
                <w:rFonts w:hint="eastAsia" w:ascii="仿宋" w:hAnsi="仿宋" w:eastAsia="仿宋" w:cs="仿宋"/>
                <w:color w:val="auto"/>
                <w:sz w:val="20"/>
                <w:szCs w:val="20"/>
                <w:lang w:val="en-US" w:eastAsia="zh-CN"/>
              </w:rPr>
              <w:t>深圳成行建筑设计有限公司</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深圳市十间设计咨询有限公司</w:t>
            </w:r>
            <w:r>
              <w:rPr>
                <w:rFonts w:hint="eastAsia" w:ascii="仿宋" w:hAnsi="仿宋" w:eastAsia="仿宋" w:cs="仿宋"/>
                <w:color w:val="auto"/>
                <w:sz w:val="20"/>
                <w:szCs w:val="20"/>
              </w:rPr>
              <w:t>、</w:t>
            </w:r>
            <w:r>
              <w:rPr>
                <w:rFonts w:hint="eastAsia" w:ascii="仿宋" w:hAnsi="仿宋" w:eastAsia="仿宋" w:cs="仿宋"/>
                <w:color w:val="auto"/>
                <w:sz w:val="20"/>
                <w:szCs w:val="20"/>
                <w:lang w:val="en-US" w:eastAsia="zh-CN"/>
              </w:rPr>
              <w:t>深圳一树建筑设计咨询有限公司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440" w:lineRule="exact"/>
              <w:rPr>
                <w:rFonts w:ascii="仿宋" w:hAnsi="仿宋" w:eastAsia="仿宋"/>
                <w:color w:val="auto"/>
                <w:szCs w:val="21"/>
              </w:rPr>
            </w:pPr>
            <w:r>
              <w:rPr>
                <w:rFonts w:hint="eastAsia" w:ascii="仿宋" w:hAnsi="仿宋" w:eastAsia="仿宋"/>
                <w:bCs/>
                <w:color w:val="auto"/>
                <w:szCs w:val="21"/>
              </w:rPr>
              <w:t>申请理由及相关说明：</w:t>
            </w:r>
            <w:r>
              <w:rPr>
                <w:rFonts w:hint="eastAsia" w:ascii="仿宋" w:hAnsi="仿宋" w:eastAsia="仿宋" w:cs="仿宋"/>
                <w:sz w:val="20"/>
                <w:szCs w:val="20"/>
                <w:lang w:val="en-US" w:eastAsia="zh-CN"/>
              </w:rPr>
              <w:t>由于本次采购内容为设计服务，</w:t>
            </w:r>
            <w:r>
              <w:rPr>
                <w:rFonts w:hint="eastAsia" w:ascii="仿宋" w:hAnsi="仿宋" w:eastAsia="仿宋"/>
                <w:bCs/>
                <w:color w:val="auto"/>
                <w:szCs w:val="21"/>
                <w:lang w:val="en-US" w:eastAsia="zh-CN"/>
              </w:rPr>
              <w:t>设计单位在社会上供应商充足，且本项目设计价格变化幅度较小，</w:t>
            </w:r>
            <w:r>
              <w:rPr>
                <w:rFonts w:hint="eastAsia" w:ascii="仿宋" w:hAnsi="仿宋" w:eastAsia="仿宋" w:cs="仿宋"/>
                <w:sz w:val="20"/>
                <w:szCs w:val="20"/>
                <w:lang w:val="en-US" w:eastAsia="zh-CN"/>
              </w:rPr>
              <w:t>满足我中心政府采购管理制度第三章第十六条第（四）点关于询价方式采购的条件，</w:t>
            </w:r>
            <w:r>
              <w:rPr>
                <w:rFonts w:hint="eastAsia" w:ascii="仿宋" w:hAnsi="仿宋" w:eastAsia="仿宋"/>
                <w:bCs/>
                <w:color w:val="auto"/>
                <w:szCs w:val="21"/>
                <w:lang w:val="en-US" w:eastAsia="zh-CN"/>
              </w:rPr>
              <w:t>故以询价方式开展本次采购工作</w:t>
            </w:r>
            <w:r>
              <w:rPr>
                <w:rFonts w:hint="eastAsia" w:ascii="仿宋" w:hAnsi="仿宋" w:eastAsia="仿宋" w:cs="仿宋"/>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spacing w:line="440" w:lineRule="exact"/>
              <w:rPr>
                <w:rFonts w:ascii="仿宋" w:hAnsi="仿宋" w:eastAsia="仿宋"/>
                <w:bCs/>
                <w:color w:val="auto"/>
                <w:szCs w:val="21"/>
              </w:rPr>
            </w:pPr>
            <w:r>
              <w:rPr>
                <w:rFonts w:hint="eastAsia" w:ascii="仿宋" w:hAnsi="仿宋" w:eastAsia="仿宋"/>
                <w:bCs/>
                <w:color w:val="auto"/>
                <w:szCs w:val="21"/>
              </w:rPr>
              <w:t>征求意见期限：</w:t>
            </w:r>
          </w:p>
          <w:p>
            <w:pPr>
              <w:spacing w:beforeLines="20" w:afterLines="20" w:line="440" w:lineRule="exact"/>
              <w:ind w:firstLine="420" w:firstLineChars="200"/>
              <w:rPr>
                <w:rFonts w:ascii="仿宋" w:hAnsi="仿宋" w:eastAsia="仿宋"/>
                <w:color w:val="auto"/>
                <w:szCs w:val="21"/>
              </w:rPr>
            </w:pPr>
            <w:r>
              <w:rPr>
                <w:rFonts w:hint="eastAsia" w:ascii="仿宋" w:hAnsi="仿宋" w:eastAsia="仿宋"/>
                <w:color w:val="auto"/>
                <w:szCs w:val="21"/>
              </w:rPr>
              <w:t>从</w:t>
            </w:r>
            <w:r>
              <w:rPr>
                <w:rFonts w:ascii="仿宋" w:hAnsi="仿宋" w:eastAsia="仿宋"/>
                <w:color w:val="auto"/>
                <w:szCs w:val="21"/>
              </w:rPr>
              <w:t>20</w:t>
            </w:r>
            <w:r>
              <w:rPr>
                <w:rFonts w:hint="eastAsia" w:ascii="仿宋" w:hAnsi="仿宋" w:eastAsia="仿宋"/>
                <w:color w:val="auto"/>
                <w:szCs w:val="21"/>
                <w:lang w:val="en-US" w:eastAsia="zh-CN"/>
              </w:rPr>
              <w:t>25</w:t>
            </w:r>
            <w:r>
              <w:rPr>
                <w:rFonts w:ascii="仿宋" w:hAnsi="仿宋" w:eastAsia="仿宋"/>
                <w:color w:val="auto"/>
                <w:szCs w:val="21"/>
              </w:rPr>
              <w:t>年</w:t>
            </w:r>
            <w:r>
              <w:rPr>
                <w:rFonts w:hint="eastAsia" w:ascii="仿宋" w:hAnsi="仿宋" w:eastAsia="仿宋"/>
                <w:color w:val="auto"/>
                <w:szCs w:val="21"/>
                <w:lang w:val="en-US" w:eastAsia="zh-CN"/>
              </w:rPr>
              <w:t>3</w:t>
            </w:r>
            <w:r>
              <w:rPr>
                <w:rFonts w:hint="eastAsia" w:ascii="仿宋" w:hAnsi="仿宋" w:eastAsia="仿宋"/>
                <w:color w:val="auto"/>
                <w:szCs w:val="21"/>
              </w:rPr>
              <w:t>月</w:t>
            </w:r>
            <w:r>
              <w:rPr>
                <w:rFonts w:hint="eastAsia" w:ascii="仿宋" w:hAnsi="仿宋" w:eastAsia="仿宋"/>
                <w:color w:val="auto"/>
                <w:szCs w:val="21"/>
                <w:lang w:val="en-US" w:eastAsia="zh-CN"/>
              </w:rPr>
              <w:t>12</w:t>
            </w:r>
            <w:r>
              <w:rPr>
                <w:rFonts w:hint="eastAsia" w:ascii="仿宋" w:hAnsi="仿宋" w:eastAsia="仿宋"/>
                <w:color w:val="auto"/>
                <w:szCs w:val="21"/>
              </w:rPr>
              <w:t>日起至</w:t>
            </w:r>
            <w:r>
              <w:rPr>
                <w:rFonts w:ascii="仿宋" w:hAnsi="仿宋" w:eastAsia="仿宋"/>
                <w:color w:val="auto"/>
                <w:szCs w:val="21"/>
              </w:rPr>
              <w:t>20</w:t>
            </w:r>
            <w:r>
              <w:rPr>
                <w:rFonts w:hint="eastAsia" w:ascii="仿宋" w:hAnsi="仿宋" w:eastAsia="仿宋"/>
                <w:color w:val="auto"/>
                <w:szCs w:val="21"/>
              </w:rPr>
              <w:t>2</w:t>
            </w:r>
            <w:r>
              <w:rPr>
                <w:rFonts w:hint="eastAsia" w:ascii="仿宋" w:hAnsi="仿宋" w:eastAsia="仿宋"/>
                <w:color w:val="auto"/>
                <w:szCs w:val="21"/>
                <w:lang w:val="en-US" w:eastAsia="zh-CN"/>
              </w:rPr>
              <w:t xml:space="preserve">5 </w:t>
            </w:r>
            <w:r>
              <w:rPr>
                <w:rFonts w:ascii="仿宋" w:hAnsi="仿宋" w:eastAsia="仿宋"/>
                <w:color w:val="auto"/>
                <w:szCs w:val="21"/>
              </w:rPr>
              <w:t>年</w:t>
            </w:r>
            <w:r>
              <w:rPr>
                <w:rFonts w:hint="eastAsia" w:ascii="仿宋" w:hAnsi="仿宋" w:eastAsia="仿宋"/>
                <w:color w:val="auto"/>
                <w:szCs w:val="21"/>
                <w:lang w:val="en-US" w:eastAsia="zh-CN"/>
              </w:rPr>
              <w:t>3</w:t>
            </w:r>
            <w:r>
              <w:rPr>
                <w:rFonts w:hint="eastAsia" w:ascii="仿宋" w:hAnsi="仿宋" w:eastAsia="仿宋"/>
                <w:color w:val="auto"/>
                <w:szCs w:val="21"/>
              </w:rPr>
              <w:t>月</w:t>
            </w:r>
            <w:r>
              <w:rPr>
                <w:rFonts w:hint="eastAsia" w:ascii="仿宋" w:hAnsi="仿宋" w:eastAsia="仿宋"/>
                <w:color w:val="auto"/>
                <w:szCs w:val="21"/>
                <w:lang w:val="en-US" w:eastAsia="zh-CN"/>
              </w:rPr>
              <w:t>18</w:t>
            </w:r>
            <w:r>
              <w:rPr>
                <w:rFonts w:hint="eastAsia" w:ascii="仿宋" w:hAnsi="仿宋" w:eastAsia="仿宋"/>
                <w:color w:val="auto"/>
                <w:szCs w:val="21"/>
              </w:rPr>
              <w:t>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widowControl/>
              <w:spacing w:before="100" w:beforeAutospacing="1" w:after="100" w:afterAutospacing="1" w:line="320" w:lineRule="exact"/>
              <w:jc w:val="left"/>
              <w:rPr>
                <w:rFonts w:ascii="仿宋" w:hAnsi="仿宋" w:eastAsia="仿宋" w:cs="宋体"/>
                <w:color w:val="auto"/>
                <w:kern w:val="0"/>
                <w:szCs w:val="21"/>
              </w:rPr>
            </w:pPr>
            <w:r>
              <w:rPr>
                <w:rFonts w:hint="eastAsia" w:ascii="仿宋" w:hAnsi="仿宋" w:eastAsia="仿宋" w:cs="宋体"/>
                <w:bCs/>
                <w:color w:val="auto"/>
                <w:kern w:val="0"/>
                <w:szCs w:val="21"/>
              </w:rPr>
              <w:t>联系方式：</w:t>
            </w:r>
          </w:p>
          <w:p>
            <w:pPr>
              <w:widowControl/>
              <w:spacing w:before="100" w:beforeAutospacing="1" w:after="100" w:afterAutospacing="1" w:line="320" w:lineRule="exact"/>
              <w:ind w:firstLine="480"/>
              <w:jc w:val="left"/>
              <w:rPr>
                <w:rFonts w:ascii="仿宋" w:hAnsi="仿宋" w:eastAsia="仿宋" w:cs="宋体"/>
                <w:color w:val="auto"/>
                <w:kern w:val="0"/>
                <w:szCs w:val="21"/>
              </w:rPr>
            </w:pPr>
            <w:r>
              <w:rPr>
                <w:rFonts w:hint="eastAsia" w:ascii="仿宋" w:hAnsi="仿宋" w:eastAsia="仿宋" w:cs="宋体"/>
                <w:color w:val="auto"/>
                <w:kern w:val="0"/>
                <w:szCs w:val="21"/>
              </w:rPr>
              <w:t>采购人</w:t>
            </w:r>
            <w:r>
              <w:rPr>
                <w:rFonts w:ascii="仿宋" w:hAnsi="仿宋" w:eastAsia="仿宋" w:cs="宋体"/>
                <w:color w:val="auto"/>
                <w:kern w:val="0"/>
                <w:szCs w:val="21"/>
              </w:rPr>
              <w:t>:深圳</w:t>
            </w:r>
            <w:r>
              <w:rPr>
                <w:rFonts w:hint="eastAsia" w:ascii="仿宋" w:hAnsi="仿宋" w:eastAsia="仿宋" w:cs="宋体"/>
                <w:color w:val="auto"/>
                <w:kern w:val="0"/>
                <w:szCs w:val="21"/>
              </w:rPr>
              <w:t>市自然保护区管理中心</w:t>
            </w:r>
          </w:p>
          <w:p>
            <w:pPr>
              <w:widowControl/>
              <w:spacing w:before="100" w:beforeAutospacing="1" w:after="100" w:afterAutospacing="1" w:line="320" w:lineRule="exact"/>
              <w:ind w:firstLine="480"/>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联系人：</w:t>
            </w:r>
            <w:r>
              <w:rPr>
                <w:rFonts w:hint="eastAsia" w:ascii="仿宋" w:hAnsi="仿宋" w:eastAsia="仿宋" w:cs="宋体"/>
                <w:color w:val="auto"/>
                <w:kern w:val="0"/>
                <w:szCs w:val="21"/>
                <w:lang w:val="en-US" w:eastAsia="zh-CN"/>
              </w:rPr>
              <w:t>张工</w:t>
            </w:r>
          </w:p>
          <w:p>
            <w:pPr>
              <w:widowControl/>
              <w:spacing w:before="100" w:beforeAutospacing="1" w:after="100" w:afterAutospacing="1" w:line="320" w:lineRule="exact"/>
              <w:jc w:val="left"/>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　　地址：深圳市</w:t>
            </w:r>
            <w:r>
              <w:rPr>
                <w:rFonts w:hint="eastAsia" w:ascii="仿宋" w:hAnsi="仿宋" w:eastAsia="仿宋" w:cs="宋体"/>
                <w:color w:val="auto"/>
                <w:kern w:val="0"/>
                <w:szCs w:val="21"/>
                <w:lang w:eastAsia="zh-CN"/>
              </w:rPr>
              <w:t>福田区振兴路</w:t>
            </w:r>
            <w:r>
              <w:rPr>
                <w:rFonts w:hint="eastAsia" w:ascii="仿宋" w:hAnsi="仿宋" w:eastAsia="仿宋" w:cs="宋体"/>
                <w:color w:val="auto"/>
                <w:kern w:val="0"/>
                <w:szCs w:val="21"/>
                <w:lang w:val="en-US" w:eastAsia="zh-CN"/>
              </w:rPr>
              <w:t>3号建艺大厦三楼</w:t>
            </w:r>
          </w:p>
          <w:p>
            <w:pPr>
              <w:widowControl/>
              <w:spacing w:before="100" w:beforeAutospacing="1" w:after="100" w:afterAutospacing="1" w:line="320" w:lineRule="exact"/>
              <w:ind w:firstLine="420" w:firstLineChars="200"/>
              <w:jc w:val="left"/>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rPr>
              <w:t>联系电话：</w:t>
            </w:r>
            <w:r>
              <w:rPr>
                <w:rFonts w:hint="eastAsia" w:ascii="仿宋" w:hAnsi="仿宋" w:eastAsia="仿宋" w:cs="宋体"/>
                <w:color w:val="auto"/>
                <w:kern w:val="0"/>
                <w:szCs w:val="21"/>
                <w:lang w:val="en-US" w:eastAsia="zh-CN"/>
              </w:rPr>
              <w:t>0755-84730435</w:t>
            </w:r>
            <w:r>
              <w:rPr>
                <w:rFonts w:ascii="仿宋" w:hAnsi="仿宋" w:eastAsia="仿宋" w:cs="宋体"/>
                <w:color w:val="auto"/>
                <w:kern w:val="0"/>
                <w:szCs w:val="21"/>
              </w:rPr>
              <w:t xml:space="preserve">           </w:t>
            </w:r>
            <w:r>
              <w:rPr>
                <w:rFonts w:hint="eastAsia" w:ascii="仿宋" w:hAnsi="仿宋" w:eastAsia="仿宋" w:cs="宋体"/>
                <w:color w:val="auto"/>
                <w:kern w:val="0"/>
                <w:szCs w:val="21"/>
              </w:rPr>
              <w:t>传真：</w:t>
            </w:r>
            <w:r>
              <w:rPr>
                <w:rFonts w:hint="eastAsia" w:ascii="仿宋" w:hAnsi="仿宋" w:eastAsia="仿宋" w:cs="宋体"/>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val="0"/>
            <w:vAlign w:val="top"/>
          </w:tcPr>
          <w:p>
            <w:pPr>
              <w:rPr>
                <w:rFonts w:ascii="仿宋" w:hAnsi="仿宋" w:eastAsia="仿宋"/>
                <w:color w:val="auto"/>
                <w:szCs w:val="21"/>
              </w:rPr>
            </w:pPr>
            <w:r>
              <w:rPr>
                <w:rFonts w:hint="eastAsia" w:ascii="仿宋" w:hAnsi="仿宋" w:eastAsia="仿宋"/>
                <w:bCs/>
                <w:color w:val="auto"/>
                <w:szCs w:val="21"/>
              </w:rPr>
              <w:t>备注：</w:t>
            </w:r>
            <w:r>
              <w:rPr>
                <w:rFonts w:hint="eastAsia" w:ascii="仿宋" w:hAnsi="仿宋" w:eastAsia="仿宋"/>
                <w:color w:val="auto"/>
                <w:szCs w:val="21"/>
              </w:rPr>
              <w:t>潜在政府采购供应商对公示内容有异议的，请于</w:t>
            </w:r>
            <w:r>
              <w:rPr>
                <w:rFonts w:hint="eastAsia" w:ascii="仿宋" w:hAnsi="仿宋" w:eastAsia="仿宋"/>
                <w:bCs/>
                <w:color w:val="auto"/>
                <w:szCs w:val="21"/>
              </w:rPr>
              <w:t>公示之日起至期满后两个工作日内</w:t>
            </w:r>
            <w:r>
              <w:rPr>
                <w:rFonts w:hint="eastAsia" w:ascii="仿宋" w:hAnsi="仿宋" w:eastAsia="仿宋"/>
                <w:color w:val="auto"/>
                <w:szCs w:val="21"/>
              </w:rPr>
              <w:t>以实名书面（包括联系人、地址、联系电话）形式将意见反馈至</w:t>
            </w:r>
            <w:r>
              <w:rPr>
                <w:rFonts w:hint="eastAsia" w:ascii="仿宋" w:hAnsi="仿宋" w:eastAsia="仿宋" w:cs="宋体"/>
                <w:color w:val="auto"/>
                <w:kern w:val="0"/>
                <w:szCs w:val="21"/>
              </w:rPr>
              <w:t>深圳市自然保护区管理中心。</w:t>
            </w:r>
          </w:p>
        </w:tc>
      </w:tr>
    </w:tbl>
    <w:p>
      <w:pPr>
        <w:rPr>
          <w:rFonts w:ascii="仿宋" w:hAnsi="仿宋" w:eastAsia="仿宋"/>
          <w:color w:val="auto"/>
          <w:szCs w:val="21"/>
        </w:rPr>
      </w:pPr>
      <w:r>
        <w:rPr>
          <w:rFonts w:hint="eastAsia" w:ascii="仿宋" w:hAnsi="仿宋" w:eastAsia="仿宋"/>
          <w:color w:val="auto"/>
          <w:szCs w:val="21"/>
        </w:rPr>
        <w:t>上述内容需包括：</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（一）采购人名称、项目名称、采购计划、项目规模及资金来源情况；</w:t>
      </w:r>
    </w:p>
    <w:p>
      <w:pPr>
        <w:widowControl/>
        <w:jc w:val="left"/>
        <w:rPr>
          <w:rFonts w:ascii="仿宋" w:hAnsi="仿宋" w:eastAsia="仿宋" w:cs="宋体"/>
          <w:color w:val="auto"/>
          <w:kern w:val="0"/>
          <w:szCs w:val="21"/>
        </w:rPr>
      </w:pPr>
      <w:r>
        <w:rPr>
          <w:rFonts w:hint="eastAsia" w:ascii="仿宋" w:hAnsi="仿宋" w:eastAsia="仿宋" w:cs="宋体"/>
          <w:color w:val="auto"/>
          <w:kern w:val="0"/>
          <w:szCs w:val="21"/>
        </w:rPr>
        <w:t>（二）项目技术需求和标准；</w:t>
      </w:r>
    </w:p>
    <w:p>
      <w:pPr>
        <w:widowControl/>
        <w:jc w:val="left"/>
        <w:rPr>
          <w:rFonts w:ascii="仿宋" w:hAnsi="仿宋" w:eastAsia="仿宋" w:cs="宋体"/>
          <w:color w:val="auto"/>
          <w:kern w:val="0"/>
          <w:sz w:val="20"/>
          <w:szCs w:val="20"/>
        </w:rPr>
      </w:pPr>
      <w:r>
        <w:rPr>
          <w:rFonts w:hint="eastAsia" w:ascii="仿宋" w:hAnsi="仿宋" w:eastAsia="仿宋" w:cs="宋体"/>
          <w:color w:val="auto"/>
          <w:kern w:val="0"/>
          <w:szCs w:val="21"/>
        </w:rPr>
        <w:t>（三）申请非公开招标的采购方式、理由及证明材料；</w:t>
      </w:r>
    </w:p>
    <w:p>
      <w:pPr>
        <w:widowControl/>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（四）相关行业及潜在供应商情况；</w:t>
      </w:r>
    </w:p>
    <w:p>
      <w:pPr>
        <w:widowControl/>
        <w:jc w:val="left"/>
        <w:rPr>
          <w:rFonts w:ascii="仿宋" w:hAnsi="仿宋" w:eastAsia="仿宋" w:cs="宋体"/>
          <w:color w:val="auto"/>
          <w:kern w:val="0"/>
          <w:sz w:val="20"/>
          <w:szCs w:val="20"/>
        </w:rPr>
      </w:pPr>
      <w:r>
        <w:rPr>
          <w:rFonts w:hint="eastAsia" w:ascii="仿宋" w:hAnsi="仿宋" w:eastAsia="仿宋" w:cs="宋体"/>
          <w:color w:val="auto"/>
          <w:kern w:val="0"/>
          <w:sz w:val="20"/>
          <w:szCs w:val="20"/>
        </w:rPr>
        <w:t>（五）参与非公开招标的供应商的产生方式和理由；</w:t>
      </w:r>
    </w:p>
    <w:p>
      <w:r>
        <w:rPr>
          <w:rFonts w:hint="eastAsia" w:ascii="仿宋" w:hAnsi="仿宋" w:eastAsia="仿宋" w:cs="宋体"/>
          <w:color w:val="auto"/>
          <w:kern w:val="0"/>
          <w:sz w:val="20"/>
          <w:szCs w:val="20"/>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A2983"/>
    <w:rsid w:val="04A90B17"/>
    <w:rsid w:val="115003A9"/>
    <w:rsid w:val="12700646"/>
    <w:rsid w:val="15C15BD8"/>
    <w:rsid w:val="1EB3600A"/>
    <w:rsid w:val="2023170F"/>
    <w:rsid w:val="2AB20E30"/>
    <w:rsid w:val="2F5E7D0D"/>
    <w:rsid w:val="407B73DA"/>
    <w:rsid w:val="46F349B1"/>
    <w:rsid w:val="4A6372D0"/>
    <w:rsid w:val="4BDB07BE"/>
    <w:rsid w:val="52DB6447"/>
    <w:rsid w:val="53312EEC"/>
    <w:rsid w:val="54FB6FC7"/>
    <w:rsid w:val="5B2954F6"/>
    <w:rsid w:val="5C1F079F"/>
    <w:rsid w:val="69335A4E"/>
    <w:rsid w:val="76A71532"/>
    <w:rsid w:val="79E72D0B"/>
    <w:rsid w:val="7B340DE5"/>
    <w:rsid w:val="7F1A2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2024-04-12T07:10:00Z</dcterms:created>
  <dc:creator>DELL</dc:creator>
  <cp:lastModifiedBy>DELL</cp:lastModifiedBy>
  <cp:lastPrinted>2025-03-11T06:34:42Z</cp:lastPrinted>
  <dcterms:modified xsi:type="dcterms:W3CDTF">2025-03-11T08:28:50Z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CD1F32CD1C4C4AEF9D6348DF74EC5792</vt:lpwstr>
  </property>
</Properties>
</file>