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19</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20240180</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关于建设鸟类友好型城市的提案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孙莉莉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市城市管理和综合执法局,市生态环境局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2022年11月5日，习近平主席在湿地公约COP14大会开幕式致辞中强调“保护好途径中国的四条迁飞通道”。我市是东亚-澳大利西亚迁飞通道上十分重要的区域，每年有近十万只越冬水鸟在深圳湾越冬停留。</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鸟类多样性是生态系统健康稳定的重要标识，鸟类友好也是生态文明的重要特征，鸟类友好型城市更是一个城市高质量发展和高水平保护的重要标志。国际著名湾区的纽约、东京等城市均有推进鸟类友好型城市建设的相关举措。</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今年4月，习近平总书记在广东考察时强调，“粤港澳大湾区在全国新发展格局中具有重要战略地位”，要“使粤港澳大湾区成为新发展格局的战略支点、高质量发展的示范地、中国式现代化的引领地”。为进一步发挥我市“先行示范“的积极作用，率先建设鸟类友好型城市，建议如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建议一、强化优势，巩固成果，促进完善鸟类友好型城市的保障机制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我市鸟类资源丰富，鸟类保护意识高。全市共记录到鸟类382种，约占全国鸟类种数的27%以上，是全国最早成立观鸟会、推动中小学生观鸟和鸟类意识教育的城市之一，鸟类保护和自然教育普及程度高。黑脸琵鹭等市鸟成为了家喻户晓的明星受到公众的喜爱，琵鹭节的影响也在不断扩大。</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我市鸟类保护的体系健全。以福田红树林国家级保护区、生态公园、香港米浦国际重要湿地为代表构成的深圳湾（后海湾）湿地与鸟类科学保护体系与社会化保护模式在全球具有十分重要的影响。全市有1200多个公园，在“山海连城“城市发展格局中，城市公园和保护地、水系水网及滨海湿地构成了健全的鸟类和生物多样性保护网络。</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鸟类迁飞廊道规划建设、高层建筑及防止鸟撞的科学调查研究、灯光和噪音对鸟类栖息影响、公园生态化建设与鸟类的繁殖研究、鸟类环志与卫星跟踪等科技手段应用等一系列工作均在开展。</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为进一步强化优势，巩固建设成果，建议出台市级层面的指导规范性文件和创建指引，分区分类别开展鸟类友好城市建设创建工作，系统评估城市鸟类栖息空间和保护细则，规范管理城市灯光和敏感期（区）降噪措施，出台防鸟撞设施标准以及公园鸟类栖息区生态化管理等制度性文件等。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建议二、对标国际，创新引领， 推动建立鸟类友好型城市的指标体系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鸟类友好型城市目前在国内并没有纳入某一个部委和行业协会的管理体系，具有十分大的发展空间和挑战。虽然强调的是鸟类及其栖息地，但友好型城市的推进是全方位的，将涉及到住房建设、绿地和公共设施管理、声光电等城市基础设施的管理，当然也涉及到了教育、科研、文旅等多个领域。与湿地城市、城市生物多样性以及花园城市等体系推动相类似，应在学习国际、国内城市建设过程中的先进经验，结合国家有关部门和行业管理机构共同创建并形成完善的指标体系。</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为此，建议与中国野生动物保护协会等行业管理和研究机构以及国际组织合作率先在深圳、上海等城市开展试点，对标国际鸟类友好城市的优良做法和经验，梳理、总结并创新形成我市率先创建鸟类友好城市的指标体系，并以此为基础，推广应用到大湾区和全国更多的城市。必要时，参照国际湿地城市的标准体系，推进相应的参数成为国际公约的相关指标体系中，使之成为全球示范。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建议三、广泛宣传，构建平台，率先发起鸟类友好型城市的城市联盟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鸟类友好型城市的推进既是一个全民参与的倡导过程，也是一个造福地方发展的重要举措。建议应结合城市鸟类资源特点和标志性鸟类资源的变化，举办公众喜闻乐见的各类活动。特别是东亚-澳大利西亚迁飞通道上22个国家中，有多个城市（如韩国仁川、大连、东营、盐城、上海、泉州、宁波、海口、北海、湛江、广州、香港、澳门、台北、新加坡等）均有黑脸琵鹭的分布，它们每年一度南北迁徙，引起了数十个城市数以亿计的公众关注。</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为此，建议结合琵鹭节、候鸟日等重要的时间节点，我市应率先邀请滨海沿线国际重要湿地、世界自然遗产地（以迁飞鸟类为主要目标）的城市构建城市联盟，举办“携手保护迁飞通道-鸟类友好城市“论坛等相关活动，邀请各地城市市长或管理者、科学家、教育和新闻工作者及社会各界共同推进鸟类友好城市的建设。
</w:t>
            </w:r>
            <w:r>
              <w:rPr>
                <w:rFonts w:ascii="华文仿宋" w:hAnsi="华文仿宋" w:eastAsia="华文仿宋"/>
                <w:color w:val="000000" w:themeColor="text1"/>
                <w:sz w:val="28"/>
                <w:szCs w:val="28"/>
                <w14:textFill>
                  <w14:solidFill>
                    <w14:schemeClr w14:val="tx1"/>
                  </w14:solidFill>
                </w14:textFill>
              </w:rPr>
              <w:br w:type="textWrapping"/>
            </w:r>
          </w:p>
        </w:tc>
      </w:tr>
    </w:tbl>
    <w:p>
      <w:pPr>
        <w:sectPr>
          <w:cols w:space="720" w:num="1"/>
        </w:sectPr>
      </w:pPr>
      <w:bookmarkStart w:id="0" w:name="_GoBack"/>
      <w:bookmarkEnd w:id="0"/>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 w:val="FE75A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2014-03-05T14:43:00Z</dcterms:created>
  <dc:creator>unnamedxuan@qq.com</dc:creator>
  <cp:lastModifiedBy>zhaoph</cp:lastModifiedBy>
  <dcterms:modified xsi:type="dcterms:W3CDTF">2025-02-26T19:30:47Z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22EB438B6E71432982BA343865294FE5</vt:lpwstr>
  </property>
</Properties>
</file>