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</w:rPr>
        <w:t>非公开招标方式采购公示表</w:t>
      </w:r>
    </w:p>
    <w:tbl>
      <w:tblPr>
        <w:tblStyle w:val="14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依照《深圳经济特区政府采购条例》第二十、二十一条规定，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深圳市规划国土发展研究中心就</w:t>
            </w:r>
            <w:r>
              <w:rPr>
                <w:rFonts w:ascii="仿宋" w:hAnsi="仿宋" w:eastAsia="仿宋"/>
                <w:szCs w:val="21"/>
              </w:rPr>
              <w:t>《规划大厦办公楼东侧一至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二</w:t>
            </w:r>
            <w:r>
              <w:rPr>
                <w:rFonts w:ascii="仿宋" w:hAnsi="仿宋" w:eastAsia="仿宋"/>
                <w:szCs w:val="21"/>
              </w:rPr>
              <w:t>层公共区域空间品质提升</w:t>
            </w:r>
            <w:r>
              <w:rPr>
                <w:rFonts w:hint="eastAsia" w:ascii="仿宋" w:hAnsi="仿宋" w:eastAsia="仿宋"/>
                <w:szCs w:val="21"/>
              </w:rPr>
              <w:t>》项目</w:t>
            </w:r>
            <w:r>
              <w:rPr>
                <w:rFonts w:ascii="仿宋" w:hAnsi="仿宋" w:eastAsia="仿宋"/>
                <w:szCs w:val="21"/>
              </w:rPr>
              <w:t>采用</w:t>
            </w:r>
            <w:r>
              <w:rPr>
                <w:rFonts w:hint="eastAsia" w:ascii="仿宋" w:hAnsi="仿宋" w:eastAsia="仿宋"/>
                <w:szCs w:val="21"/>
              </w:rPr>
              <w:t>询价</w:t>
            </w:r>
            <w:r>
              <w:rPr>
                <w:rFonts w:ascii="仿宋" w:hAnsi="仿宋" w:eastAsia="仿宋"/>
                <w:szCs w:val="21"/>
              </w:rPr>
              <w:t>方式采购，现将有关情况向潜在采购供应商征求意见</w:t>
            </w:r>
            <w:r>
              <w:rPr>
                <w:rFonts w:hint="eastAsia" w:ascii="仿宋" w:hAnsi="仿宋" w:eastAsia="仿宋"/>
                <w:szCs w:val="21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采购项目名称</w:t>
            </w:r>
            <w:r>
              <w:rPr>
                <w:rFonts w:eastAsia="仿宋" w:cs="Calibri"/>
                <w:bCs/>
                <w:szCs w:val="21"/>
              </w:rPr>
              <w:t> </w:t>
            </w:r>
            <w:r>
              <w:rPr>
                <w:rFonts w:ascii="仿宋" w:hAnsi="仿宋" w:eastAsia="仿宋"/>
                <w:bCs/>
                <w:szCs w:val="21"/>
              </w:rPr>
              <w:t>：</w:t>
            </w:r>
            <w:r>
              <w:rPr>
                <w:rFonts w:ascii="仿宋" w:hAnsi="仿宋" w:eastAsia="仿宋"/>
                <w:szCs w:val="21"/>
              </w:rPr>
              <w:t>规划大厦办公楼东侧一至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二</w:t>
            </w:r>
            <w:r>
              <w:rPr>
                <w:rFonts w:ascii="仿宋" w:hAnsi="仿宋" w:eastAsia="仿宋"/>
                <w:szCs w:val="21"/>
              </w:rPr>
              <w:t>层公共区域空间品质提升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项目预算金额：198000</w:t>
            </w:r>
            <w:r>
              <w:rPr>
                <w:rFonts w:hint="eastAsia" w:ascii="仿宋" w:hAnsi="仿宋" w:eastAsia="仿宋"/>
                <w:bCs/>
                <w:szCs w:val="21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采购项目描述：(内容、用途、数量、简要技术需求等)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规划大厦办公楼东侧一层至</w:t>
            </w:r>
            <w:r>
              <w:rPr>
                <w:rFonts w:hint="eastAsia" w:ascii="仿宋" w:hAnsi="仿宋" w:eastAsia="仿宋"/>
                <w:bCs/>
                <w:szCs w:val="21"/>
                <w:lang w:eastAsia="zh-CN"/>
              </w:rPr>
              <w:t>二</w:t>
            </w:r>
            <w:r>
              <w:rPr>
                <w:rFonts w:hint="eastAsia" w:ascii="仿宋" w:hAnsi="仿宋" w:eastAsia="仿宋"/>
                <w:bCs/>
                <w:szCs w:val="21"/>
              </w:rPr>
              <w:t>层面积约2</w:t>
            </w:r>
            <w:r>
              <w:rPr>
                <w:rFonts w:ascii="仿宋" w:hAnsi="仿宋" w:eastAsia="仿宋"/>
                <w:bCs/>
                <w:szCs w:val="21"/>
              </w:rPr>
              <w:t>000平方米的</w:t>
            </w:r>
            <w:r>
              <w:rPr>
                <w:rFonts w:hint="eastAsia" w:ascii="仿宋" w:hAnsi="仿宋" w:eastAsia="仿宋"/>
                <w:bCs/>
                <w:szCs w:val="21"/>
              </w:rPr>
              <w:t>公共区域空间需</w:t>
            </w:r>
            <w:r>
              <w:rPr>
                <w:rFonts w:ascii="仿宋" w:hAnsi="仿宋" w:eastAsia="仿宋"/>
                <w:bCs/>
                <w:szCs w:val="21"/>
              </w:rPr>
              <w:t>进行品质提升研究策划</w:t>
            </w:r>
            <w:r>
              <w:rPr>
                <w:rFonts w:hint="eastAsia" w:ascii="仿宋" w:hAnsi="仿宋" w:eastAsia="仿宋"/>
                <w:bCs/>
                <w:szCs w:val="21"/>
              </w:rPr>
              <w:t>，</w:t>
            </w:r>
            <w:r>
              <w:rPr>
                <w:rFonts w:ascii="仿宋" w:hAnsi="仿宋" w:eastAsia="仿宋"/>
                <w:bCs/>
                <w:szCs w:val="21"/>
              </w:rPr>
              <w:t>其中二层约</w:t>
            </w:r>
            <w:r>
              <w:rPr>
                <w:rFonts w:hint="eastAsia" w:ascii="仿宋" w:hAnsi="仿宋" w:eastAsia="仿宋"/>
                <w:bCs/>
                <w:szCs w:val="21"/>
              </w:rPr>
              <w:t>7</w:t>
            </w:r>
            <w:r>
              <w:rPr>
                <w:rFonts w:ascii="仿宋" w:hAnsi="仿宋" w:eastAsia="仿宋"/>
                <w:bCs/>
                <w:szCs w:val="21"/>
              </w:rPr>
              <w:t>60平方米区域需进行品质提升实施方案</w:t>
            </w:r>
            <w:r>
              <w:rPr>
                <w:rFonts w:hint="eastAsia" w:ascii="仿宋" w:hAnsi="仿宋" w:eastAsia="仿宋"/>
                <w:bCs/>
                <w:szCs w:val="21"/>
              </w:rPr>
              <w:t>设计、施工图设计及施工配合。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48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拟定供应商名单：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深圳市都市实践设计有限公司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hint="eastAsia"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深圳市多样建筑设计顾问有限公司</w:t>
            </w:r>
          </w:p>
          <w:p>
            <w:pPr>
              <w:pStyle w:val="22"/>
              <w:numPr>
                <w:ilvl w:val="0"/>
                <w:numId w:val="1"/>
              </w:numPr>
              <w:adjustRightInd w:val="0"/>
              <w:snapToGrid w:val="0"/>
              <w:ind w:firstLineChars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广州原创建筑设计咨询有限公司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9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申请理由及相关说明：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规划大厦办公楼建成较早</w:t>
            </w:r>
            <w:r>
              <w:rPr>
                <w:rFonts w:hint="eastAsia" w:ascii="仿宋" w:hAnsi="仿宋" w:eastAsia="仿宋"/>
                <w:szCs w:val="21"/>
              </w:rPr>
              <w:t>，使用年数较长，为提高公共区域的空间品质，现将</w:t>
            </w:r>
            <w:r>
              <w:rPr>
                <w:rFonts w:ascii="仿宋" w:hAnsi="仿宋" w:eastAsia="仿宋"/>
                <w:szCs w:val="21"/>
              </w:rPr>
              <w:t>东侧一至</w:t>
            </w:r>
            <w:r>
              <w:rPr>
                <w:rFonts w:hint="eastAsia" w:ascii="仿宋" w:hAnsi="仿宋" w:eastAsia="仿宋"/>
                <w:szCs w:val="21"/>
                <w:lang w:eastAsia="zh-CN"/>
              </w:rPr>
              <w:t>二</w:t>
            </w:r>
            <w:r>
              <w:rPr>
                <w:rFonts w:ascii="仿宋" w:hAnsi="仿宋" w:eastAsia="仿宋"/>
                <w:szCs w:val="21"/>
              </w:rPr>
              <w:t>层公共区域空间进行品质提升</w:t>
            </w:r>
            <w:r>
              <w:rPr>
                <w:rFonts w:hint="eastAsia" w:ascii="仿宋" w:hAnsi="仿宋" w:eastAsia="仿宋"/>
                <w:szCs w:val="21"/>
              </w:rPr>
              <w:t>，</w:t>
            </w:r>
            <w:r>
              <w:rPr>
                <w:rFonts w:ascii="仿宋" w:hAnsi="仿宋" w:eastAsia="仿宋"/>
                <w:szCs w:val="21"/>
              </w:rPr>
              <w:t>提高办公环境和空间利用率</w:t>
            </w:r>
            <w:r>
              <w:rPr>
                <w:rFonts w:hint="eastAsia" w:ascii="仿宋" w:hAnsi="仿宋" w:eastAsia="仿宋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征求意见期限：</w:t>
            </w:r>
          </w:p>
          <w:p>
            <w:pPr>
              <w:adjustRightInd w:val="0"/>
              <w:snapToGrid w:val="0"/>
              <w:ind w:firstLine="420" w:firstLineChars="20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szCs w:val="21"/>
              </w:rPr>
              <w:t>从202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 02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27 </w:t>
            </w:r>
            <w:r>
              <w:rPr>
                <w:rFonts w:ascii="仿宋" w:hAnsi="仿宋" w:eastAsia="仿宋"/>
                <w:szCs w:val="21"/>
              </w:rPr>
              <w:t>日起至202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>5</w:t>
            </w:r>
            <w:r>
              <w:rPr>
                <w:rFonts w:ascii="仿宋" w:hAnsi="仿宋" w:eastAsia="仿宋"/>
                <w:szCs w:val="21"/>
              </w:rPr>
              <w:t>年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03 </w:t>
            </w:r>
            <w:r>
              <w:rPr>
                <w:rFonts w:ascii="仿宋" w:hAnsi="仿宋" w:eastAsia="仿宋"/>
                <w:szCs w:val="21"/>
              </w:rPr>
              <w:t>月</w:t>
            </w:r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05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szCs w:val="21"/>
                <w:lang w:val="en-US" w:eastAsia="zh-CN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>日止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4" w:hRule="atLeast"/>
          <w:jc w:val="center"/>
        </w:trPr>
        <w:tc>
          <w:tcPr>
            <w:tcW w:w="8897" w:type="dxa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bCs/>
                <w:kern w:val="0"/>
                <w:szCs w:val="21"/>
              </w:rPr>
              <w:t>联系方式：</w:t>
            </w:r>
          </w:p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采购人:深圳市规划国土发展研究中心</w:t>
            </w:r>
          </w:p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联系人：</w:t>
            </w:r>
            <w:r>
              <w:rPr>
                <w:rFonts w:hint="eastAsia" w:ascii="仿宋" w:hAnsi="仿宋" w:eastAsia="仿宋" w:cs="宋体"/>
                <w:kern w:val="0"/>
                <w:szCs w:val="21"/>
              </w:rPr>
              <w:t>高工</w:t>
            </w:r>
          </w:p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　　 地址：深圳市红荔西路8009号规划大厦</w:t>
            </w:r>
          </w:p>
          <w:p>
            <w:pPr>
              <w:widowControl/>
              <w:adjustRightInd w:val="0"/>
              <w:snapToGrid w:val="0"/>
              <w:ind w:firstLine="525" w:firstLineChars="250"/>
              <w:jc w:val="left"/>
              <w:rPr>
                <w:rFonts w:ascii="仿宋" w:hAnsi="仿宋" w:eastAsia="仿宋" w:cs="宋体"/>
                <w:kern w:val="0"/>
                <w:szCs w:val="21"/>
              </w:rPr>
            </w:pPr>
            <w:r>
              <w:rPr>
                <w:rFonts w:ascii="仿宋" w:hAnsi="仿宋" w:eastAsia="仿宋" w:cs="宋体"/>
                <w:kern w:val="0"/>
                <w:szCs w:val="21"/>
              </w:rPr>
              <w:t>联系电话：</w:t>
            </w:r>
            <w:r>
              <w:rPr>
                <w:kern w:val="0"/>
              </w:rPr>
              <w:t>0755-23965106</w:t>
            </w:r>
            <w:r>
              <w:rPr>
                <w:rFonts w:ascii="仿宋" w:hAnsi="仿宋" w:eastAsia="仿宋" w:cs="宋体"/>
                <w:kern w:val="0"/>
                <w:szCs w:val="21"/>
              </w:rPr>
              <w:t xml:space="preserve">               传真：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8897" w:type="dxa"/>
          </w:tcPr>
          <w:p>
            <w:pPr>
              <w:adjustRightInd w:val="0"/>
              <w:snapToGrid w:val="0"/>
              <w:rPr>
                <w:rFonts w:ascii="仿宋" w:hAnsi="仿宋" w:eastAsia="仿宋"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备注：</w:t>
            </w:r>
            <w:r>
              <w:rPr>
                <w:rFonts w:ascii="仿宋" w:hAnsi="仿宋" w:eastAsia="仿宋"/>
                <w:szCs w:val="21"/>
              </w:rPr>
              <w:t>潜在采购供应商对公示内容有异议的，请于</w:t>
            </w:r>
            <w:r>
              <w:rPr>
                <w:rFonts w:ascii="仿宋" w:hAnsi="仿宋" w:eastAsia="仿宋"/>
                <w:bCs/>
                <w:szCs w:val="21"/>
              </w:rPr>
              <w:t>公示之日起至期满后两个工作日内</w:t>
            </w:r>
            <w:r>
              <w:rPr>
                <w:rFonts w:ascii="仿宋" w:hAnsi="仿宋" w:eastAsia="仿宋"/>
                <w:szCs w:val="21"/>
              </w:rPr>
              <w:t>以实名书面（包括联系人、地址、联系电话）形式将意见反馈至</w:t>
            </w:r>
            <w:r>
              <w:rPr>
                <w:rFonts w:ascii="仿宋" w:hAnsi="仿宋" w:eastAsia="仿宋" w:cs="宋体"/>
                <w:kern w:val="0"/>
                <w:szCs w:val="21"/>
              </w:rPr>
              <w:t>深圳市规划国土发展研究中心。</w:t>
            </w:r>
          </w:p>
        </w:tc>
      </w:tr>
    </w:tbl>
    <w:p>
      <w:pPr>
        <w:spacing w:line="360" w:lineRule="auto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上述内容需包括：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（一）采购人名称、项目名称、采购计划、项目规模及资金来源情况；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Cs w:val="21"/>
        </w:rPr>
      </w:pPr>
      <w:r>
        <w:rPr>
          <w:rFonts w:hint="eastAsia" w:ascii="仿宋" w:hAnsi="仿宋" w:eastAsia="仿宋" w:cs="宋体"/>
          <w:kern w:val="0"/>
          <w:szCs w:val="21"/>
        </w:rPr>
        <w:t>（二）项目技术需求和标准；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Cs w:val="21"/>
        </w:rPr>
        <w:t>（三）申请非公开招标的采购方式、理由及证明材料；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（四）相关行业及潜在供应商情况；</w:t>
      </w:r>
    </w:p>
    <w:p>
      <w:pPr>
        <w:widowControl/>
        <w:spacing w:line="360" w:lineRule="auto"/>
        <w:jc w:val="left"/>
        <w:rPr>
          <w:rFonts w:ascii="仿宋" w:hAnsi="仿宋" w:eastAsia="仿宋" w:cs="宋体"/>
          <w:kern w:val="0"/>
          <w:sz w:val="20"/>
          <w:szCs w:val="20"/>
        </w:rPr>
      </w:pPr>
      <w:r>
        <w:rPr>
          <w:rFonts w:hint="eastAsia" w:ascii="仿宋" w:hAnsi="仿宋" w:eastAsia="仿宋" w:cs="宋体"/>
          <w:kern w:val="0"/>
          <w:sz w:val="20"/>
          <w:szCs w:val="20"/>
        </w:rPr>
        <w:t>（五）参与非公开招标的供应商的产生方式和理由；</w:t>
      </w:r>
    </w:p>
    <w:p>
      <w:pPr>
        <w:spacing w:line="360" w:lineRule="auto"/>
      </w:pPr>
      <w:r>
        <w:rPr>
          <w:rFonts w:hint="eastAsia" w:ascii="仿宋" w:hAnsi="仿宋" w:eastAsia="仿宋" w:cs="宋体"/>
          <w:kern w:val="0"/>
          <w:sz w:val="20"/>
          <w:szCs w:val="20"/>
        </w:rPr>
        <w:t>（六）涉密、应急项目的认定材料。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FreeSerif">
    <w:panose1 w:val="02020603050405020304"/>
    <w:charset w:val="00"/>
    <w:family w:val="auto"/>
    <w:pitch w:val="default"/>
    <w:sig w:usb0="E59FAFFF" w:usb1="C200FDFF" w:usb2="43501B29" w:usb3="04000043" w:csb0="600101FF" w:csb1="FFFF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9" w:usb3="00000000" w:csb0="200001F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75517850"/>
    </w:sdtPr>
    <w:sdtContent>
      <w:p>
        <w:pPr>
          <w:pStyle w:val="10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1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C44F44"/>
    <w:multiLevelType w:val="multilevel"/>
    <w:tmpl w:val="44C44F44"/>
    <w:lvl w:ilvl="0" w:tentative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Formatting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F9A"/>
    <w:rsid w:val="00002A42"/>
    <w:rsid w:val="00002FC9"/>
    <w:rsid w:val="00005671"/>
    <w:rsid w:val="000146C8"/>
    <w:rsid w:val="00014FCB"/>
    <w:rsid w:val="0001650A"/>
    <w:rsid w:val="0001656E"/>
    <w:rsid w:val="00017E3A"/>
    <w:rsid w:val="00027809"/>
    <w:rsid w:val="000278AC"/>
    <w:rsid w:val="00031242"/>
    <w:rsid w:val="000323BF"/>
    <w:rsid w:val="0003371E"/>
    <w:rsid w:val="00035F83"/>
    <w:rsid w:val="00036269"/>
    <w:rsid w:val="00043556"/>
    <w:rsid w:val="000446C0"/>
    <w:rsid w:val="00052A3C"/>
    <w:rsid w:val="000579C9"/>
    <w:rsid w:val="00061779"/>
    <w:rsid w:val="000620A0"/>
    <w:rsid w:val="000629EF"/>
    <w:rsid w:val="00064A8E"/>
    <w:rsid w:val="0006711E"/>
    <w:rsid w:val="00067A01"/>
    <w:rsid w:val="00070FC6"/>
    <w:rsid w:val="00075CA5"/>
    <w:rsid w:val="00076D15"/>
    <w:rsid w:val="00077591"/>
    <w:rsid w:val="00077A88"/>
    <w:rsid w:val="00077E5B"/>
    <w:rsid w:val="0008363F"/>
    <w:rsid w:val="0008566C"/>
    <w:rsid w:val="00085854"/>
    <w:rsid w:val="00086885"/>
    <w:rsid w:val="000868DD"/>
    <w:rsid w:val="00086ED9"/>
    <w:rsid w:val="000871D1"/>
    <w:rsid w:val="000902DF"/>
    <w:rsid w:val="00090350"/>
    <w:rsid w:val="0009207A"/>
    <w:rsid w:val="0009268A"/>
    <w:rsid w:val="00094938"/>
    <w:rsid w:val="000968F9"/>
    <w:rsid w:val="000A03F0"/>
    <w:rsid w:val="000A04C5"/>
    <w:rsid w:val="000A2B23"/>
    <w:rsid w:val="000A33B9"/>
    <w:rsid w:val="000A4C2C"/>
    <w:rsid w:val="000A4D84"/>
    <w:rsid w:val="000A5B21"/>
    <w:rsid w:val="000B0587"/>
    <w:rsid w:val="000B210E"/>
    <w:rsid w:val="000B2F73"/>
    <w:rsid w:val="000B6493"/>
    <w:rsid w:val="000C0E6E"/>
    <w:rsid w:val="000C236A"/>
    <w:rsid w:val="000D0B9E"/>
    <w:rsid w:val="000D1061"/>
    <w:rsid w:val="000D1A89"/>
    <w:rsid w:val="000D5E3B"/>
    <w:rsid w:val="000E2A4A"/>
    <w:rsid w:val="000E4854"/>
    <w:rsid w:val="000E48E8"/>
    <w:rsid w:val="000E54C6"/>
    <w:rsid w:val="000E5DA8"/>
    <w:rsid w:val="000E6F1A"/>
    <w:rsid w:val="000F0099"/>
    <w:rsid w:val="000F6D0C"/>
    <w:rsid w:val="000F7DC3"/>
    <w:rsid w:val="00106E27"/>
    <w:rsid w:val="001077AC"/>
    <w:rsid w:val="0011258D"/>
    <w:rsid w:val="00112B7D"/>
    <w:rsid w:val="00113A69"/>
    <w:rsid w:val="001158D5"/>
    <w:rsid w:val="00115F6F"/>
    <w:rsid w:val="00116229"/>
    <w:rsid w:val="00122DF3"/>
    <w:rsid w:val="00123D7A"/>
    <w:rsid w:val="00126388"/>
    <w:rsid w:val="00126880"/>
    <w:rsid w:val="001312C6"/>
    <w:rsid w:val="001319F6"/>
    <w:rsid w:val="00132119"/>
    <w:rsid w:val="0013316E"/>
    <w:rsid w:val="00133A00"/>
    <w:rsid w:val="001348FF"/>
    <w:rsid w:val="001419E7"/>
    <w:rsid w:val="00146947"/>
    <w:rsid w:val="00154316"/>
    <w:rsid w:val="0015682B"/>
    <w:rsid w:val="00156931"/>
    <w:rsid w:val="0015716E"/>
    <w:rsid w:val="001656BE"/>
    <w:rsid w:val="00165E08"/>
    <w:rsid w:val="00171519"/>
    <w:rsid w:val="00174486"/>
    <w:rsid w:val="00175AAF"/>
    <w:rsid w:val="0017615D"/>
    <w:rsid w:val="0017704E"/>
    <w:rsid w:val="00184946"/>
    <w:rsid w:val="00185F6D"/>
    <w:rsid w:val="0019247E"/>
    <w:rsid w:val="001961C9"/>
    <w:rsid w:val="0019621B"/>
    <w:rsid w:val="001A2835"/>
    <w:rsid w:val="001A3431"/>
    <w:rsid w:val="001A4773"/>
    <w:rsid w:val="001A7D48"/>
    <w:rsid w:val="001B0F77"/>
    <w:rsid w:val="001B108B"/>
    <w:rsid w:val="001B12FB"/>
    <w:rsid w:val="001B1D1D"/>
    <w:rsid w:val="001B57D9"/>
    <w:rsid w:val="001C5EB6"/>
    <w:rsid w:val="001D042D"/>
    <w:rsid w:val="001D069C"/>
    <w:rsid w:val="001D0F03"/>
    <w:rsid w:val="001D1D36"/>
    <w:rsid w:val="001D1FA2"/>
    <w:rsid w:val="001D274B"/>
    <w:rsid w:val="001D516D"/>
    <w:rsid w:val="001D54EC"/>
    <w:rsid w:val="001D7171"/>
    <w:rsid w:val="001E0657"/>
    <w:rsid w:val="001E0DFF"/>
    <w:rsid w:val="001E34E5"/>
    <w:rsid w:val="001F0F66"/>
    <w:rsid w:val="001F1C37"/>
    <w:rsid w:val="001F488E"/>
    <w:rsid w:val="001F78D4"/>
    <w:rsid w:val="00200C7E"/>
    <w:rsid w:val="00200D2D"/>
    <w:rsid w:val="00201C42"/>
    <w:rsid w:val="00202323"/>
    <w:rsid w:val="00205230"/>
    <w:rsid w:val="00205F31"/>
    <w:rsid w:val="002074D8"/>
    <w:rsid w:val="00207B55"/>
    <w:rsid w:val="0021133F"/>
    <w:rsid w:val="002150F6"/>
    <w:rsid w:val="00215175"/>
    <w:rsid w:val="0021670D"/>
    <w:rsid w:val="002176D6"/>
    <w:rsid w:val="00220D81"/>
    <w:rsid w:val="002223FA"/>
    <w:rsid w:val="00226B10"/>
    <w:rsid w:val="00226E75"/>
    <w:rsid w:val="00227CDA"/>
    <w:rsid w:val="00230192"/>
    <w:rsid w:val="00241A18"/>
    <w:rsid w:val="002431DD"/>
    <w:rsid w:val="0024336B"/>
    <w:rsid w:val="00245980"/>
    <w:rsid w:val="00245B87"/>
    <w:rsid w:val="00246BCB"/>
    <w:rsid w:val="0025409A"/>
    <w:rsid w:val="00255E2F"/>
    <w:rsid w:val="00256EB2"/>
    <w:rsid w:val="00257B1A"/>
    <w:rsid w:val="0026131E"/>
    <w:rsid w:val="002668AE"/>
    <w:rsid w:val="0026759B"/>
    <w:rsid w:val="00271754"/>
    <w:rsid w:val="0027356F"/>
    <w:rsid w:val="00274E64"/>
    <w:rsid w:val="00277C5F"/>
    <w:rsid w:val="002810EB"/>
    <w:rsid w:val="00282164"/>
    <w:rsid w:val="00282944"/>
    <w:rsid w:val="00282F65"/>
    <w:rsid w:val="00286DB8"/>
    <w:rsid w:val="00290BE9"/>
    <w:rsid w:val="0029127A"/>
    <w:rsid w:val="002917D6"/>
    <w:rsid w:val="00295B94"/>
    <w:rsid w:val="00297A08"/>
    <w:rsid w:val="002A0404"/>
    <w:rsid w:val="002A0F2F"/>
    <w:rsid w:val="002A1B16"/>
    <w:rsid w:val="002A212A"/>
    <w:rsid w:val="002A3264"/>
    <w:rsid w:val="002A51D9"/>
    <w:rsid w:val="002A6D6D"/>
    <w:rsid w:val="002A7DF8"/>
    <w:rsid w:val="002B2C5E"/>
    <w:rsid w:val="002B5E98"/>
    <w:rsid w:val="002B63E6"/>
    <w:rsid w:val="002B7EB3"/>
    <w:rsid w:val="002C07C1"/>
    <w:rsid w:val="002C0873"/>
    <w:rsid w:val="002C1793"/>
    <w:rsid w:val="002C1D7E"/>
    <w:rsid w:val="002C2364"/>
    <w:rsid w:val="002C3664"/>
    <w:rsid w:val="002C431A"/>
    <w:rsid w:val="002C441A"/>
    <w:rsid w:val="002C5014"/>
    <w:rsid w:val="002D2E6B"/>
    <w:rsid w:val="002D3135"/>
    <w:rsid w:val="002D33D6"/>
    <w:rsid w:val="002D371D"/>
    <w:rsid w:val="002D679D"/>
    <w:rsid w:val="002D75C2"/>
    <w:rsid w:val="002E01D8"/>
    <w:rsid w:val="002E491A"/>
    <w:rsid w:val="002E7790"/>
    <w:rsid w:val="002E79CD"/>
    <w:rsid w:val="002F057A"/>
    <w:rsid w:val="002F1767"/>
    <w:rsid w:val="002F178F"/>
    <w:rsid w:val="002F27A8"/>
    <w:rsid w:val="002F49D6"/>
    <w:rsid w:val="002F7D09"/>
    <w:rsid w:val="00300D22"/>
    <w:rsid w:val="00301478"/>
    <w:rsid w:val="00306072"/>
    <w:rsid w:val="003101F3"/>
    <w:rsid w:val="00311A3E"/>
    <w:rsid w:val="00313951"/>
    <w:rsid w:val="003165A9"/>
    <w:rsid w:val="00316646"/>
    <w:rsid w:val="00316C65"/>
    <w:rsid w:val="00317C1B"/>
    <w:rsid w:val="00321DCD"/>
    <w:rsid w:val="00322681"/>
    <w:rsid w:val="0032424A"/>
    <w:rsid w:val="00326EEC"/>
    <w:rsid w:val="00331D1E"/>
    <w:rsid w:val="00332FAB"/>
    <w:rsid w:val="00333112"/>
    <w:rsid w:val="00333176"/>
    <w:rsid w:val="00334EDC"/>
    <w:rsid w:val="003352C5"/>
    <w:rsid w:val="003375D7"/>
    <w:rsid w:val="003408E5"/>
    <w:rsid w:val="00340F87"/>
    <w:rsid w:val="00341375"/>
    <w:rsid w:val="003439C0"/>
    <w:rsid w:val="00346427"/>
    <w:rsid w:val="00351C50"/>
    <w:rsid w:val="00355AD7"/>
    <w:rsid w:val="003634E7"/>
    <w:rsid w:val="00365BED"/>
    <w:rsid w:val="00371046"/>
    <w:rsid w:val="00371CFD"/>
    <w:rsid w:val="00372044"/>
    <w:rsid w:val="0037335C"/>
    <w:rsid w:val="003751C1"/>
    <w:rsid w:val="00375CFA"/>
    <w:rsid w:val="0037682C"/>
    <w:rsid w:val="00377DC2"/>
    <w:rsid w:val="003823FC"/>
    <w:rsid w:val="00383FD0"/>
    <w:rsid w:val="00384A19"/>
    <w:rsid w:val="00384D66"/>
    <w:rsid w:val="003863CD"/>
    <w:rsid w:val="003872EF"/>
    <w:rsid w:val="003876F7"/>
    <w:rsid w:val="00390BFE"/>
    <w:rsid w:val="00391A00"/>
    <w:rsid w:val="003A03F1"/>
    <w:rsid w:val="003A0473"/>
    <w:rsid w:val="003A263D"/>
    <w:rsid w:val="003A416B"/>
    <w:rsid w:val="003A46F7"/>
    <w:rsid w:val="003A6157"/>
    <w:rsid w:val="003A74F2"/>
    <w:rsid w:val="003B0558"/>
    <w:rsid w:val="003B5FDC"/>
    <w:rsid w:val="003C085D"/>
    <w:rsid w:val="003C1158"/>
    <w:rsid w:val="003C374E"/>
    <w:rsid w:val="003C3848"/>
    <w:rsid w:val="003C4D91"/>
    <w:rsid w:val="003D256F"/>
    <w:rsid w:val="003E72B3"/>
    <w:rsid w:val="003F2032"/>
    <w:rsid w:val="003F400D"/>
    <w:rsid w:val="003F4A1A"/>
    <w:rsid w:val="003F671C"/>
    <w:rsid w:val="003F73E4"/>
    <w:rsid w:val="0040150C"/>
    <w:rsid w:val="004015C0"/>
    <w:rsid w:val="004017B5"/>
    <w:rsid w:val="00402D97"/>
    <w:rsid w:val="004041F5"/>
    <w:rsid w:val="00411864"/>
    <w:rsid w:val="00412041"/>
    <w:rsid w:val="004129AD"/>
    <w:rsid w:val="00420AEF"/>
    <w:rsid w:val="004220BF"/>
    <w:rsid w:val="004223C0"/>
    <w:rsid w:val="0042284F"/>
    <w:rsid w:val="00424447"/>
    <w:rsid w:val="004244B8"/>
    <w:rsid w:val="004252C4"/>
    <w:rsid w:val="004263DE"/>
    <w:rsid w:val="0042680E"/>
    <w:rsid w:val="004357A6"/>
    <w:rsid w:val="0043742A"/>
    <w:rsid w:val="00437695"/>
    <w:rsid w:val="004376EC"/>
    <w:rsid w:val="00441D66"/>
    <w:rsid w:val="00444334"/>
    <w:rsid w:val="004446B0"/>
    <w:rsid w:val="004457D3"/>
    <w:rsid w:val="00446F97"/>
    <w:rsid w:val="00447D53"/>
    <w:rsid w:val="00447F9A"/>
    <w:rsid w:val="00450D64"/>
    <w:rsid w:val="00456077"/>
    <w:rsid w:val="00457E90"/>
    <w:rsid w:val="00460997"/>
    <w:rsid w:val="004616A2"/>
    <w:rsid w:val="00463091"/>
    <w:rsid w:val="00463A6F"/>
    <w:rsid w:val="00464504"/>
    <w:rsid w:val="00470DB4"/>
    <w:rsid w:val="004721F1"/>
    <w:rsid w:val="00472945"/>
    <w:rsid w:val="00472C3B"/>
    <w:rsid w:val="00477D5F"/>
    <w:rsid w:val="00477E4C"/>
    <w:rsid w:val="00481438"/>
    <w:rsid w:val="00481823"/>
    <w:rsid w:val="00481AA6"/>
    <w:rsid w:val="00486950"/>
    <w:rsid w:val="0049198B"/>
    <w:rsid w:val="00491D57"/>
    <w:rsid w:val="0049480A"/>
    <w:rsid w:val="004952E4"/>
    <w:rsid w:val="00497317"/>
    <w:rsid w:val="00497AE2"/>
    <w:rsid w:val="004A1FB4"/>
    <w:rsid w:val="004A30A3"/>
    <w:rsid w:val="004A4EC1"/>
    <w:rsid w:val="004A76E9"/>
    <w:rsid w:val="004A7E41"/>
    <w:rsid w:val="004B2502"/>
    <w:rsid w:val="004B2AF1"/>
    <w:rsid w:val="004B59A4"/>
    <w:rsid w:val="004B65E1"/>
    <w:rsid w:val="004C1A2A"/>
    <w:rsid w:val="004C1BCC"/>
    <w:rsid w:val="004C37DD"/>
    <w:rsid w:val="004C4D80"/>
    <w:rsid w:val="004C6DC9"/>
    <w:rsid w:val="004C7728"/>
    <w:rsid w:val="004D1B1F"/>
    <w:rsid w:val="004D3096"/>
    <w:rsid w:val="004D39D7"/>
    <w:rsid w:val="004D39EC"/>
    <w:rsid w:val="004D6116"/>
    <w:rsid w:val="004E0EFA"/>
    <w:rsid w:val="004E5672"/>
    <w:rsid w:val="004F0030"/>
    <w:rsid w:val="004F0158"/>
    <w:rsid w:val="004F31E1"/>
    <w:rsid w:val="004F4E4C"/>
    <w:rsid w:val="004F60D1"/>
    <w:rsid w:val="004F77A7"/>
    <w:rsid w:val="004F78DB"/>
    <w:rsid w:val="0050534D"/>
    <w:rsid w:val="00505717"/>
    <w:rsid w:val="00506779"/>
    <w:rsid w:val="005069AC"/>
    <w:rsid w:val="00506AF0"/>
    <w:rsid w:val="005072C7"/>
    <w:rsid w:val="00507873"/>
    <w:rsid w:val="005079E7"/>
    <w:rsid w:val="0051091C"/>
    <w:rsid w:val="00510FDC"/>
    <w:rsid w:val="00511122"/>
    <w:rsid w:val="00511485"/>
    <w:rsid w:val="00511607"/>
    <w:rsid w:val="00511D8C"/>
    <w:rsid w:val="00512D7D"/>
    <w:rsid w:val="00512F56"/>
    <w:rsid w:val="00517231"/>
    <w:rsid w:val="00517443"/>
    <w:rsid w:val="00521F18"/>
    <w:rsid w:val="00523D91"/>
    <w:rsid w:val="00525E32"/>
    <w:rsid w:val="00530695"/>
    <w:rsid w:val="005308B0"/>
    <w:rsid w:val="00532757"/>
    <w:rsid w:val="0053383D"/>
    <w:rsid w:val="00536CEB"/>
    <w:rsid w:val="00540D7F"/>
    <w:rsid w:val="00541DFA"/>
    <w:rsid w:val="00543698"/>
    <w:rsid w:val="0054435D"/>
    <w:rsid w:val="00546656"/>
    <w:rsid w:val="00552415"/>
    <w:rsid w:val="005530DE"/>
    <w:rsid w:val="00554443"/>
    <w:rsid w:val="00554A58"/>
    <w:rsid w:val="00555848"/>
    <w:rsid w:val="00557956"/>
    <w:rsid w:val="00571921"/>
    <w:rsid w:val="00572416"/>
    <w:rsid w:val="00572563"/>
    <w:rsid w:val="005749E9"/>
    <w:rsid w:val="0057523F"/>
    <w:rsid w:val="005764C4"/>
    <w:rsid w:val="005837C0"/>
    <w:rsid w:val="00583B02"/>
    <w:rsid w:val="0058403D"/>
    <w:rsid w:val="005849C5"/>
    <w:rsid w:val="0058570B"/>
    <w:rsid w:val="005859DC"/>
    <w:rsid w:val="00585C65"/>
    <w:rsid w:val="00591823"/>
    <w:rsid w:val="00597D14"/>
    <w:rsid w:val="005A175E"/>
    <w:rsid w:val="005A2AD5"/>
    <w:rsid w:val="005A4C3E"/>
    <w:rsid w:val="005A4C95"/>
    <w:rsid w:val="005A74C8"/>
    <w:rsid w:val="005A7F9E"/>
    <w:rsid w:val="005B0370"/>
    <w:rsid w:val="005B1D71"/>
    <w:rsid w:val="005B2AFB"/>
    <w:rsid w:val="005B4626"/>
    <w:rsid w:val="005B614A"/>
    <w:rsid w:val="005B6BA8"/>
    <w:rsid w:val="005C155D"/>
    <w:rsid w:val="005C3D01"/>
    <w:rsid w:val="005C4879"/>
    <w:rsid w:val="005C7358"/>
    <w:rsid w:val="005D1B72"/>
    <w:rsid w:val="005D26DB"/>
    <w:rsid w:val="005D28BD"/>
    <w:rsid w:val="005D6B70"/>
    <w:rsid w:val="005D70E1"/>
    <w:rsid w:val="005D73EA"/>
    <w:rsid w:val="005E07F5"/>
    <w:rsid w:val="005E1F2B"/>
    <w:rsid w:val="005E2079"/>
    <w:rsid w:val="005E2107"/>
    <w:rsid w:val="005E37CD"/>
    <w:rsid w:val="005E47BB"/>
    <w:rsid w:val="005E4D44"/>
    <w:rsid w:val="005E533F"/>
    <w:rsid w:val="005E7312"/>
    <w:rsid w:val="005F1108"/>
    <w:rsid w:val="00602D74"/>
    <w:rsid w:val="006040F6"/>
    <w:rsid w:val="00604516"/>
    <w:rsid w:val="006062D3"/>
    <w:rsid w:val="00606EEC"/>
    <w:rsid w:val="00611F77"/>
    <w:rsid w:val="006123B7"/>
    <w:rsid w:val="0061464F"/>
    <w:rsid w:val="00615054"/>
    <w:rsid w:val="00615C7F"/>
    <w:rsid w:val="00615F48"/>
    <w:rsid w:val="00617A88"/>
    <w:rsid w:val="0062234D"/>
    <w:rsid w:val="0062234E"/>
    <w:rsid w:val="006231DC"/>
    <w:rsid w:val="00624C82"/>
    <w:rsid w:val="00625A06"/>
    <w:rsid w:val="00626F05"/>
    <w:rsid w:val="00627D32"/>
    <w:rsid w:val="00634015"/>
    <w:rsid w:val="00634458"/>
    <w:rsid w:val="006363BB"/>
    <w:rsid w:val="00637182"/>
    <w:rsid w:val="00637E44"/>
    <w:rsid w:val="00640E80"/>
    <w:rsid w:val="00641719"/>
    <w:rsid w:val="00647E57"/>
    <w:rsid w:val="006518D5"/>
    <w:rsid w:val="00655EA0"/>
    <w:rsid w:val="00657E13"/>
    <w:rsid w:val="00660C1C"/>
    <w:rsid w:val="00664B40"/>
    <w:rsid w:val="0067058A"/>
    <w:rsid w:val="00671C7A"/>
    <w:rsid w:val="00671FC6"/>
    <w:rsid w:val="006736B3"/>
    <w:rsid w:val="00673E6A"/>
    <w:rsid w:val="00675717"/>
    <w:rsid w:val="006761A4"/>
    <w:rsid w:val="0067787C"/>
    <w:rsid w:val="00681D2F"/>
    <w:rsid w:val="006832CE"/>
    <w:rsid w:val="006834E4"/>
    <w:rsid w:val="00684377"/>
    <w:rsid w:val="006855F1"/>
    <w:rsid w:val="006900DE"/>
    <w:rsid w:val="00691DA2"/>
    <w:rsid w:val="00693ED0"/>
    <w:rsid w:val="00695014"/>
    <w:rsid w:val="00696D55"/>
    <w:rsid w:val="00697E39"/>
    <w:rsid w:val="006A0969"/>
    <w:rsid w:val="006A4BB0"/>
    <w:rsid w:val="006A4BC8"/>
    <w:rsid w:val="006A780E"/>
    <w:rsid w:val="006B16D8"/>
    <w:rsid w:val="006B1BE7"/>
    <w:rsid w:val="006B64B2"/>
    <w:rsid w:val="006B6A14"/>
    <w:rsid w:val="006C0FAC"/>
    <w:rsid w:val="006C116F"/>
    <w:rsid w:val="006C552C"/>
    <w:rsid w:val="006C562B"/>
    <w:rsid w:val="006C7504"/>
    <w:rsid w:val="006C7EF9"/>
    <w:rsid w:val="006D0335"/>
    <w:rsid w:val="006D099B"/>
    <w:rsid w:val="006D27E8"/>
    <w:rsid w:val="006D40B3"/>
    <w:rsid w:val="006D6C3F"/>
    <w:rsid w:val="006D73E8"/>
    <w:rsid w:val="006E0455"/>
    <w:rsid w:val="006E1EF5"/>
    <w:rsid w:val="006E3B30"/>
    <w:rsid w:val="006E3FCB"/>
    <w:rsid w:val="006E7081"/>
    <w:rsid w:val="006E78BD"/>
    <w:rsid w:val="006E7E6F"/>
    <w:rsid w:val="006F0F90"/>
    <w:rsid w:val="006F1952"/>
    <w:rsid w:val="006F4001"/>
    <w:rsid w:val="006F4240"/>
    <w:rsid w:val="006F4BEF"/>
    <w:rsid w:val="006F5ACF"/>
    <w:rsid w:val="006F5DE5"/>
    <w:rsid w:val="006F7D65"/>
    <w:rsid w:val="00704AD8"/>
    <w:rsid w:val="00707B79"/>
    <w:rsid w:val="00707BD6"/>
    <w:rsid w:val="00707CB8"/>
    <w:rsid w:val="007106C4"/>
    <w:rsid w:val="00710B02"/>
    <w:rsid w:val="007124EA"/>
    <w:rsid w:val="007166C3"/>
    <w:rsid w:val="007168B7"/>
    <w:rsid w:val="00717248"/>
    <w:rsid w:val="00722A9C"/>
    <w:rsid w:val="00724BFE"/>
    <w:rsid w:val="00726BC3"/>
    <w:rsid w:val="00727B57"/>
    <w:rsid w:val="00731F1D"/>
    <w:rsid w:val="00732B32"/>
    <w:rsid w:val="0073343A"/>
    <w:rsid w:val="00734075"/>
    <w:rsid w:val="007356BE"/>
    <w:rsid w:val="00735B9E"/>
    <w:rsid w:val="007368CB"/>
    <w:rsid w:val="00740252"/>
    <w:rsid w:val="00742110"/>
    <w:rsid w:val="00743BAC"/>
    <w:rsid w:val="00744C6B"/>
    <w:rsid w:val="007519BF"/>
    <w:rsid w:val="00751DAB"/>
    <w:rsid w:val="00753E9A"/>
    <w:rsid w:val="00754E36"/>
    <w:rsid w:val="007577DF"/>
    <w:rsid w:val="00760B9A"/>
    <w:rsid w:val="00761836"/>
    <w:rsid w:val="00761C41"/>
    <w:rsid w:val="007620EB"/>
    <w:rsid w:val="00762507"/>
    <w:rsid w:val="00763EF4"/>
    <w:rsid w:val="00766F68"/>
    <w:rsid w:val="007739F8"/>
    <w:rsid w:val="00774645"/>
    <w:rsid w:val="00776CC6"/>
    <w:rsid w:val="00780ACA"/>
    <w:rsid w:val="007814F1"/>
    <w:rsid w:val="00782BD2"/>
    <w:rsid w:val="00782D43"/>
    <w:rsid w:val="00783493"/>
    <w:rsid w:val="007838FF"/>
    <w:rsid w:val="00785C7F"/>
    <w:rsid w:val="00787248"/>
    <w:rsid w:val="00793AF2"/>
    <w:rsid w:val="00795334"/>
    <w:rsid w:val="007975C7"/>
    <w:rsid w:val="00797688"/>
    <w:rsid w:val="007A1405"/>
    <w:rsid w:val="007A2698"/>
    <w:rsid w:val="007A35BB"/>
    <w:rsid w:val="007A6A73"/>
    <w:rsid w:val="007B1406"/>
    <w:rsid w:val="007B2866"/>
    <w:rsid w:val="007B3DB3"/>
    <w:rsid w:val="007B424F"/>
    <w:rsid w:val="007C0E34"/>
    <w:rsid w:val="007C4C6C"/>
    <w:rsid w:val="007C65AA"/>
    <w:rsid w:val="007C6929"/>
    <w:rsid w:val="007C7963"/>
    <w:rsid w:val="007D0E31"/>
    <w:rsid w:val="007D230D"/>
    <w:rsid w:val="007D2C2F"/>
    <w:rsid w:val="007D3BC5"/>
    <w:rsid w:val="007D563A"/>
    <w:rsid w:val="007D64CE"/>
    <w:rsid w:val="007E0CEC"/>
    <w:rsid w:val="007E18D4"/>
    <w:rsid w:val="007E2AE6"/>
    <w:rsid w:val="007E4490"/>
    <w:rsid w:val="007E48CB"/>
    <w:rsid w:val="007E4D8A"/>
    <w:rsid w:val="007E583E"/>
    <w:rsid w:val="007F0499"/>
    <w:rsid w:val="007F06F6"/>
    <w:rsid w:val="007F374A"/>
    <w:rsid w:val="007F6BF3"/>
    <w:rsid w:val="00806AA4"/>
    <w:rsid w:val="008075B3"/>
    <w:rsid w:val="00807847"/>
    <w:rsid w:val="00810B70"/>
    <w:rsid w:val="008113BB"/>
    <w:rsid w:val="00812BEB"/>
    <w:rsid w:val="00814156"/>
    <w:rsid w:val="00815137"/>
    <w:rsid w:val="008152FE"/>
    <w:rsid w:val="00817549"/>
    <w:rsid w:val="00823024"/>
    <w:rsid w:val="00824890"/>
    <w:rsid w:val="00826191"/>
    <w:rsid w:val="0082635E"/>
    <w:rsid w:val="00827A96"/>
    <w:rsid w:val="00832CA6"/>
    <w:rsid w:val="008345E2"/>
    <w:rsid w:val="00835FB0"/>
    <w:rsid w:val="00837627"/>
    <w:rsid w:val="008407C0"/>
    <w:rsid w:val="00840ACD"/>
    <w:rsid w:val="00840DA6"/>
    <w:rsid w:val="00841835"/>
    <w:rsid w:val="00842163"/>
    <w:rsid w:val="00842257"/>
    <w:rsid w:val="00842972"/>
    <w:rsid w:val="00842B6A"/>
    <w:rsid w:val="00842E13"/>
    <w:rsid w:val="0084608A"/>
    <w:rsid w:val="008465F4"/>
    <w:rsid w:val="00847262"/>
    <w:rsid w:val="008477FE"/>
    <w:rsid w:val="00851755"/>
    <w:rsid w:val="00851B9E"/>
    <w:rsid w:val="00851E55"/>
    <w:rsid w:val="0085208E"/>
    <w:rsid w:val="00853C1C"/>
    <w:rsid w:val="00853E89"/>
    <w:rsid w:val="0085502B"/>
    <w:rsid w:val="0085606F"/>
    <w:rsid w:val="00856420"/>
    <w:rsid w:val="00861824"/>
    <w:rsid w:val="00861847"/>
    <w:rsid w:val="00864CB2"/>
    <w:rsid w:val="00866413"/>
    <w:rsid w:val="008708E4"/>
    <w:rsid w:val="00873A40"/>
    <w:rsid w:val="00875BA9"/>
    <w:rsid w:val="008763AF"/>
    <w:rsid w:val="0088050A"/>
    <w:rsid w:val="00881B80"/>
    <w:rsid w:val="008831D3"/>
    <w:rsid w:val="00886DD1"/>
    <w:rsid w:val="00886F35"/>
    <w:rsid w:val="00890257"/>
    <w:rsid w:val="00892D16"/>
    <w:rsid w:val="00892DED"/>
    <w:rsid w:val="00893393"/>
    <w:rsid w:val="008936A2"/>
    <w:rsid w:val="00893F62"/>
    <w:rsid w:val="008948C7"/>
    <w:rsid w:val="008A00A2"/>
    <w:rsid w:val="008A3AA5"/>
    <w:rsid w:val="008A4350"/>
    <w:rsid w:val="008A521F"/>
    <w:rsid w:val="008A53FF"/>
    <w:rsid w:val="008A6010"/>
    <w:rsid w:val="008A7897"/>
    <w:rsid w:val="008B1F0B"/>
    <w:rsid w:val="008B661A"/>
    <w:rsid w:val="008B7107"/>
    <w:rsid w:val="008B7549"/>
    <w:rsid w:val="008C50D1"/>
    <w:rsid w:val="008C52B4"/>
    <w:rsid w:val="008C6054"/>
    <w:rsid w:val="008C7592"/>
    <w:rsid w:val="008D0742"/>
    <w:rsid w:val="008D098F"/>
    <w:rsid w:val="008D0E6F"/>
    <w:rsid w:val="008D197F"/>
    <w:rsid w:val="008D4746"/>
    <w:rsid w:val="008E023C"/>
    <w:rsid w:val="008E77D7"/>
    <w:rsid w:val="008F0E08"/>
    <w:rsid w:val="008F276D"/>
    <w:rsid w:val="008F3311"/>
    <w:rsid w:val="008F54EE"/>
    <w:rsid w:val="008F6F9D"/>
    <w:rsid w:val="00902969"/>
    <w:rsid w:val="009047F0"/>
    <w:rsid w:val="009067EE"/>
    <w:rsid w:val="00906F0B"/>
    <w:rsid w:val="00907245"/>
    <w:rsid w:val="00914277"/>
    <w:rsid w:val="00915669"/>
    <w:rsid w:val="009168A4"/>
    <w:rsid w:val="00921A0E"/>
    <w:rsid w:val="009227C5"/>
    <w:rsid w:val="00923401"/>
    <w:rsid w:val="00924A69"/>
    <w:rsid w:val="00925F49"/>
    <w:rsid w:val="00926607"/>
    <w:rsid w:val="009312D9"/>
    <w:rsid w:val="00933D4D"/>
    <w:rsid w:val="009346F8"/>
    <w:rsid w:val="00935723"/>
    <w:rsid w:val="0093595C"/>
    <w:rsid w:val="00935DCF"/>
    <w:rsid w:val="009360D5"/>
    <w:rsid w:val="009369B1"/>
    <w:rsid w:val="00944F56"/>
    <w:rsid w:val="00945631"/>
    <w:rsid w:val="009510B9"/>
    <w:rsid w:val="00953E25"/>
    <w:rsid w:val="0095622F"/>
    <w:rsid w:val="00957218"/>
    <w:rsid w:val="00961408"/>
    <w:rsid w:val="00961555"/>
    <w:rsid w:val="009646DE"/>
    <w:rsid w:val="00966367"/>
    <w:rsid w:val="00967208"/>
    <w:rsid w:val="009672EF"/>
    <w:rsid w:val="009722CC"/>
    <w:rsid w:val="00972357"/>
    <w:rsid w:val="009736CB"/>
    <w:rsid w:val="00974758"/>
    <w:rsid w:val="00974C56"/>
    <w:rsid w:val="0097548E"/>
    <w:rsid w:val="0097644D"/>
    <w:rsid w:val="00977117"/>
    <w:rsid w:val="009809A5"/>
    <w:rsid w:val="00981D4A"/>
    <w:rsid w:val="00983FA9"/>
    <w:rsid w:val="00984843"/>
    <w:rsid w:val="0098490B"/>
    <w:rsid w:val="009856EB"/>
    <w:rsid w:val="00987970"/>
    <w:rsid w:val="009902F9"/>
    <w:rsid w:val="009956A0"/>
    <w:rsid w:val="00996DC0"/>
    <w:rsid w:val="009A0372"/>
    <w:rsid w:val="009A162E"/>
    <w:rsid w:val="009A50E9"/>
    <w:rsid w:val="009A58EF"/>
    <w:rsid w:val="009B2087"/>
    <w:rsid w:val="009B21CB"/>
    <w:rsid w:val="009B339A"/>
    <w:rsid w:val="009B3728"/>
    <w:rsid w:val="009B59DA"/>
    <w:rsid w:val="009B7ED8"/>
    <w:rsid w:val="009C023B"/>
    <w:rsid w:val="009C06D3"/>
    <w:rsid w:val="009C0700"/>
    <w:rsid w:val="009C14D7"/>
    <w:rsid w:val="009D07EC"/>
    <w:rsid w:val="009D5C79"/>
    <w:rsid w:val="009D7420"/>
    <w:rsid w:val="009D7A92"/>
    <w:rsid w:val="009E1774"/>
    <w:rsid w:val="009E1A61"/>
    <w:rsid w:val="009E2757"/>
    <w:rsid w:val="009E3AB2"/>
    <w:rsid w:val="009F196B"/>
    <w:rsid w:val="009F3FB6"/>
    <w:rsid w:val="009F58B3"/>
    <w:rsid w:val="009F769D"/>
    <w:rsid w:val="00A000F0"/>
    <w:rsid w:val="00A04B3A"/>
    <w:rsid w:val="00A077E4"/>
    <w:rsid w:val="00A11946"/>
    <w:rsid w:val="00A129A4"/>
    <w:rsid w:val="00A1397D"/>
    <w:rsid w:val="00A16A91"/>
    <w:rsid w:val="00A260C1"/>
    <w:rsid w:val="00A26945"/>
    <w:rsid w:val="00A30F08"/>
    <w:rsid w:val="00A3106F"/>
    <w:rsid w:val="00A31356"/>
    <w:rsid w:val="00A32363"/>
    <w:rsid w:val="00A32F66"/>
    <w:rsid w:val="00A34B86"/>
    <w:rsid w:val="00A41964"/>
    <w:rsid w:val="00A430CC"/>
    <w:rsid w:val="00A4425C"/>
    <w:rsid w:val="00A46F88"/>
    <w:rsid w:val="00A502EA"/>
    <w:rsid w:val="00A50902"/>
    <w:rsid w:val="00A52191"/>
    <w:rsid w:val="00A55364"/>
    <w:rsid w:val="00A55409"/>
    <w:rsid w:val="00A6089F"/>
    <w:rsid w:val="00A62251"/>
    <w:rsid w:val="00A629C0"/>
    <w:rsid w:val="00A64CFB"/>
    <w:rsid w:val="00A717DE"/>
    <w:rsid w:val="00A725A0"/>
    <w:rsid w:val="00A72F7F"/>
    <w:rsid w:val="00A736F4"/>
    <w:rsid w:val="00A77010"/>
    <w:rsid w:val="00A82CBE"/>
    <w:rsid w:val="00A90C8F"/>
    <w:rsid w:val="00A91689"/>
    <w:rsid w:val="00A9285D"/>
    <w:rsid w:val="00A92A77"/>
    <w:rsid w:val="00A93C47"/>
    <w:rsid w:val="00A94E29"/>
    <w:rsid w:val="00A96A5E"/>
    <w:rsid w:val="00AA134F"/>
    <w:rsid w:val="00AA2942"/>
    <w:rsid w:val="00AA4126"/>
    <w:rsid w:val="00AA7761"/>
    <w:rsid w:val="00AA796F"/>
    <w:rsid w:val="00AB3F8D"/>
    <w:rsid w:val="00AB5964"/>
    <w:rsid w:val="00AB6A4B"/>
    <w:rsid w:val="00AC0673"/>
    <w:rsid w:val="00AC1FF4"/>
    <w:rsid w:val="00AC3983"/>
    <w:rsid w:val="00AC4729"/>
    <w:rsid w:val="00AC5546"/>
    <w:rsid w:val="00AC628A"/>
    <w:rsid w:val="00AC766A"/>
    <w:rsid w:val="00AD0BC0"/>
    <w:rsid w:val="00AD2FCF"/>
    <w:rsid w:val="00AE1ACC"/>
    <w:rsid w:val="00AE5E97"/>
    <w:rsid w:val="00AE6B44"/>
    <w:rsid w:val="00AE7173"/>
    <w:rsid w:val="00AF3A8B"/>
    <w:rsid w:val="00AF40C5"/>
    <w:rsid w:val="00AF5504"/>
    <w:rsid w:val="00AF6B05"/>
    <w:rsid w:val="00B016CE"/>
    <w:rsid w:val="00B01B4B"/>
    <w:rsid w:val="00B03F71"/>
    <w:rsid w:val="00B04749"/>
    <w:rsid w:val="00B0687B"/>
    <w:rsid w:val="00B100AA"/>
    <w:rsid w:val="00B11948"/>
    <w:rsid w:val="00B11A37"/>
    <w:rsid w:val="00B146FB"/>
    <w:rsid w:val="00B15782"/>
    <w:rsid w:val="00B15DA9"/>
    <w:rsid w:val="00B23C72"/>
    <w:rsid w:val="00B31ACA"/>
    <w:rsid w:val="00B31D96"/>
    <w:rsid w:val="00B3288B"/>
    <w:rsid w:val="00B334ED"/>
    <w:rsid w:val="00B33CF4"/>
    <w:rsid w:val="00B36219"/>
    <w:rsid w:val="00B40D73"/>
    <w:rsid w:val="00B41093"/>
    <w:rsid w:val="00B435AD"/>
    <w:rsid w:val="00B44B81"/>
    <w:rsid w:val="00B44DCA"/>
    <w:rsid w:val="00B4522B"/>
    <w:rsid w:val="00B4771D"/>
    <w:rsid w:val="00B47B72"/>
    <w:rsid w:val="00B47D40"/>
    <w:rsid w:val="00B50525"/>
    <w:rsid w:val="00B530A9"/>
    <w:rsid w:val="00B533B2"/>
    <w:rsid w:val="00B539F5"/>
    <w:rsid w:val="00B53C56"/>
    <w:rsid w:val="00B543FC"/>
    <w:rsid w:val="00B554CC"/>
    <w:rsid w:val="00B5781E"/>
    <w:rsid w:val="00B57E2D"/>
    <w:rsid w:val="00B646A3"/>
    <w:rsid w:val="00B64708"/>
    <w:rsid w:val="00B6483D"/>
    <w:rsid w:val="00B678F8"/>
    <w:rsid w:val="00B67D40"/>
    <w:rsid w:val="00B703C6"/>
    <w:rsid w:val="00B70558"/>
    <w:rsid w:val="00B72D69"/>
    <w:rsid w:val="00B72D81"/>
    <w:rsid w:val="00B73042"/>
    <w:rsid w:val="00B73A62"/>
    <w:rsid w:val="00B7540E"/>
    <w:rsid w:val="00B760F5"/>
    <w:rsid w:val="00B77EB6"/>
    <w:rsid w:val="00B8178D"/>
    <w:rsid w:val="00B82730"/>
    <w:rsid w:val="00B832D9"/>
    <w:rsid w:val="00B8572C"/>
    <w:rsid w:val="00B9069A"/>
    <w:rsid w:val="00B92728"/>
    <w:rsid w:val="00B93C06"/>
    <w:rsid w:val="00B95F21"/>
    <w:rsid w:val="00B96DA9"/>
    <w:rsid w:val="00B970C6"/>
    <w:rsid w:val="00B97EB0"/>
    <w:rsid w:val="00BA01E6"/>
    <w:rsid w:val="00BA1EE0"/>
    <w:rsid w:val="00BA3970"/>
    <w:rsid w:val="00BA3E41"/>
    <w:rsid w:val="00BA5F82"/>
    <w:rsid w:val="00BB2AD5"/>
    <w:rsid w:val="00BB6276"/>
    <w:rsid w:val="00BB637C"/>
    <w:rsid w:val="00BC20EA"/>
    <w:rsid w:val="00BC411B"/>
    <w:rsid w:val="00BC415A"/>
    <w:rsid w:val="00BD4828"/>
    <w:rsid w:val="00BD52F2"/>
    <w:rsid w:val="00BD53CA"/>
    <w:rsid w:val="00BD7EFF"/>
    <w:rsid w:val="00BE4111"/>
    <w:rsid w:val="00BE4D02"/>
    <w:rsid w:val="00BE6545"/>
    <w:rsid w:val="00BE65DD"/>
    <w:rsid w:val="00BE7B96"/>
    <w:rsid w:val="00BF375F"/>
    <w:rsid w:val="00BF4CAB"/>
    <w:rsid w:val="00BF6A8F"/>
    <w:rsid w:val="00BF6A98"/>
    <w:rsid w:val="00BF6EB6"/>
    <w:rsid w:val="00BF71EF"/>
    <w:rsid w:val="00C044F5"/>
    <w:rsid w:val="00C05E6D"/>
    <w:rsid w:val="00C07743"/>
    <w:rsid w:val="00C10AC2"/>
    <w:rsid w:val="00C11932"/>
    <w:rsid w:val="00C14F17"/>
    <w:rsid w:val="00C23BAB"/>
    <w:rsid w:val="00C25503"/>
    <w:rsid w:val="00C27604"/>
    <w:rsid w:val="00C32C19"/>
    <w:rsid w:val="00C354E0"/>
    <w:rsid w:val="00C45168"/>
    <w:rsid w:val="00C46AFA"/>
    <w:rsid w:val="00C46B8D"/>
    <w:rsid w:val="00C47761"/>
    <w:rsid w:val="00C50DCA"/>
    <w:rsid w:val="00C51148"/>
    <w:rsid w:val="00C5235B"/>
    <w:rsid w:val="00C52596"/>
    <w:rsid w:val="00C55378"/>
    <w:rsid w:val="00C57907"/>
    <w:rsid w:val="00C57A10"/>
    <w:rsid w:val="00C57D73"/>
    <w:rsid w:val="00C60FF2"/>
    <w:rsid w:val="00C61AEE"/>
    <w:rsid w:val="00C62D03"/>
    <w:rsid w:val="00C63E96"/>
    <w:rsid w:val="00C65207"/>
    <w:rsid w:val="00C662EF"/>
    <w:rsid w:val="00C70E4C"/>
    <w:rsid w:val="00C732B3"/>
    <w:rsid w:val="00C8176D"/>
    <w:rsid w:val="00C81917"/>
    <w:rsid w:val="00C819E3"/>
    <w:rsid w:val="00C8354C"/>
    <w:rsid w:val="00C83DA4"/>
    <w:rsid w:val="00C851D6"/>
    <w:rsid w:val="00C85C01"/>
    <w:rsid w:val="00C86A04"/>
    <w:rsid w:val="00C86A27"/>
    <w:rsid w:val="00C86FCB"/>
    <w:rsid w:val="00C914EA"/>
    <w:rsid w:val="00C91A53"/>
    <w:rsid w:val="00C94A53"/>
    <w:rsid w:val="00C972FE"/>
    <w:rsid w:val="00C97467"/>
    <w:rsid w:val="00CA00FD"/>
    <w:rsid w:val="00CA027F"/>
    <w:rsid w:val="00CA242D"/>
    <w:rsid w:val="00CA2E8E"/>
    <w:rsid w:val="00CA35A2"/>
    <w:rsid w:val="00CA6E7C"/>
    <w:rsid w:val="00CB0633"/>
    <w:rsid w:val="00CB078D"/>
    <w:rsid w:val="00CB12E0"/>
    <w:rsid w:val="00CB436C"/>
    <w:rsid w:val="00CB5CF0"/>
    <w:rsid w:val="00CB63FC"/>
    <w:rsid w:val="00CC5F97"/>
    <w:rsid w:val="00CC7002"/>
    <w:rsid w:val="00CD0228"/>
    <w:rsid w:val="00CD0D95"/>
    <w:rsid w:val="00CD4663"/>
    <w:rsid w:val="00CD4CBF"/>
    <w:rsid w:val="00CD57CE"/>
    <w:rsid w:val="00CD5FFF"/>
    <w:rsid w:val="00CD614A"/>
    <w:rsid w:val="00CD7063"/>
    <w:rsid w:val="00CD7B37"/>
    <w:rsid w:val="00CE2482"/>
    <w:rsid w:val="00CE27A4"/>
    <w:rsid w:val="00CE2CB6"/>
    <w:rsid w:val="00CE3552"/>
    <w:rsid w:val="00CE44D1"/>
    <w:rsid w:val="00CE5B61"/>
    <w:rsid w:val="00CE5ED1"/>
    <w:rsid w:val="00CE7A62"/>
    <w:rsid w:val="00CF1790"/>
    <w:rsid w:val="00CF5DEC"/>
    <w:rsid w:val="00D00479"/>
    <w:rsid w:val="00D004F5"/>
    <w:rsid w:val="00D005CF"/>
    <w:rsid w:val="00D01541"/>
    <w:rsid w:val="00D019C6"/>
    <w:rsid w:val="00D02C94"/>
    <w:rsid w:val="00D03890"/>
    <w:rsid w:val="00D056B0"/>
    <w:rsid w:val="00D0750C"/>
    <w:rsid w:val="00D075B2"/>
    <w:rsid w:val="00D1101A"/>
    <w:rsid w:val="00D112CE"/>
    <w:rsid w:val="00D13DC8"/>
    <w:rsid w:val="00D212A9"/>
    <w:rsid w:val="00D21ED5"/>
    <w:rsid w:val="00D244E1"/>
    <w:rsid w:val="00D24B3A"/>
    <w:rsid w:val="00D26247"/>
    <w:rsid w:val="00D26279"/>
    <w:rsid w:val="00D26966"/>
    <w:rsid w:val="00D27683"/>
    <w:rsid w:val="00D31A7B"/>
    <w:rsid w:val="00D32B63"/>
    <w:rsid w:val="00D36640"/>
    <w:rsid w:val="00D36784"/>
    <w:rsid w:val="00D40A8A"/>
    <w:rsid w:val="00D42104"/>
    <w:rsid w:val="00D440F4"/>
    <w:rsid w:val="00D52784"/>
    <w:rsid w:val="00D55747"/>
    <w:rsid w:val="00D5596E"/>
    <w:rsid w:val="00D62B37"/>
    <w:rsid w:val="00D62EC4"/>
    <w:rsid w:val="00D63E7B"/>
    <w:rsid w:val="00D64565"/>
    <w:rsid w:val="00D64B9C"/>
    <w:rsid w:val="00D6739F"/>
    <w:rsid w:val="00D67BC9"/>
    <w:rsid w:val="00D71D14"/>
    <w:rsid w:val="00D73DDD"/>
    <w:rsid w:val="00D757EE"/>
    <w:rsid w:val="00D77AF0"/>
    <w:rsid w:val="00D802BE"/>
    <w:rsid w:val="00D818FA"/>
    <w:rsid w:val="00D84FFF"/>
    <w:rsid w:val="00D90CAF"/>
    <w:rsid w:val="00D95B78"/>
    <w:rsid w:val="00DA4287"/>
    <w:rsid w:val="00DB4BC2"/>
    <w:rsid w:val="00DB4C66"/>
    <w:rsid w:val="00DB741F"/>
    <w:rsid w:val="00DB7A87"/>
    <w:rsid w:val="00DC416D"/>
    <w:rsid w:val="00DC716C"/>
    <w:rsid w:val="00DC7AC0"/>
    <w:rsid w:val="00DD5E57"/>
    <w:rsid w:val="00DD7129"/>
    <w:rsid w:val="00DE1B96"/>
    <w:rsid w:val="00DE2DDE"/>
    <w:rsid w:val="00DE6823"/>
    <w:rsid w:val="00DE7EBF"/>
    <w:rsid w:val="00DF5248"/>
    <w:rsid w:val="00DF7061"/>
    <w:rsid w:val="00E00601"/>
    <w:rsid w:val="00E00921"/>
    <w:rsid w:val="00E02235"/>
    <w:rsid w:val="00E02317"/>
    <w:rsid w:val="00E04610"/>
    <w:rsid w:val="00E0745C"/>
    <w:rsid w:val="00E13773"/>
    <w:rsid w:val="00E151D7"/>
    <w:rsid w:val="00E15FAB"/>
    <w:rsid w:val="00E174D9"/>
    <w:rsid w:val="00E22367"/>
    <w:rsid w:val="00E25FF9"/>
    <w:rsid w:val="00E306BE"/>
    <w:rsid w:val="00E345F7"/>
    <w:rsid w:val="00E35178"/>
    <w:rsid w:val="00E35305"/>
    <w:rsid w:val="00E36185"/>
    <w:rsid w:val="00E37C42"/>
    <w:rsid w:val="00E37C98"/>
    <w:rsid w:val="00E41314"/>
    <w:rsid w:val="00E42FF6"/>
    <w:rsid w:val="00E44F20"/>
    <w:rsid w:val="00E454C2"/>
    <w:rsid w:val="00E47283"/>
    <w:rsid w:val="00E472BF"/>
    <w:rsid w:val="00E51189"/>
    <w:rsid w:val="00E515AB"/>
    <w:rsid w:val="00E521D2"/>
    <w:rsid w:val="00E52624"/>
    <w:rsid w:val="00E53F29"/>
    <w:rsid w:val="00E55461"/>
    <w:rsid w:val="00E66A8F"/>
    <w:rsid w:val="00E70858"/>
    <w:rsid w:val="00E73BE3"/>
    <w:rsid w:val="00E74603"/>
    <w:rsid w:val="00E74A01"/>
    <w:rsid w:val="00E75D33"/>
    <w:rsid w:val="00E761E7"/>
    <w:rsid w:val="00E76568"/>
    <w:rsid w:val="00E778AE"/>
    <w:rsid w:val="00E82DCF"/>
    <w:rsid w:val="00E83FA8"/>
    <w:rsid w:val="00E85D1C"/>
    <w:rsid w:val="00E866BD"/>
    <w:rsid w:val="00E90160"/>
    <w:rsid w:val="00E90A6F"/>
    <w:rsid w:val="00E94F55"/>
    <w:rsid w:val="00E9539A"/>
    <w:rsid w:val="00E969CF"/>
    <w:rsid w:val="00E97183"/>
    <w:rsid w:val="00E97BC4"/>
    <w:rsid w:val="00EA2798"/>
    <w:rsid w:val="00EA5987"/>
    <w:rsid w:val="00EB11E4"/>
    <w:rsid w:val="00EB13F1"/>
    <w:rsid w:val="00EB3FBF"/>
    <w:rsid w:val="00EB4AF5"/>
    <w:rsid w:val="00EB5202"/>
    <w:rsid w:val="00EB55BF"/>
    <w:rsid w:val="00EC01B8"/>
    <w:rsid w:val="00EC127C"/>
    <w:rsid w:val="00EC2412"/>
    <w:rsid w:val="00EC4868"/>
    <w:rsid w:val="00EC75F3"/>
    <w:rsid w:val="00EC7866"/>
    <w:rsid w:val="00EC786F"/>
    <w:rsid w:val="00ED1D9D"/>
    <w:rsid w:val="00ED230E"/>
    <w:rsid w:val="00ED4BDC"/>
    <w:rsid w:val="00ED589F"/>
    <w:rsid w:val="00ED5D56"/>
    <w:rsid w:val="00ED6F65"/>
    <w:rsid w:val="00EE4002"/>
    <w:rsid w:val="00EE4003"/>
    <w:rsid w:val="00EE4EF7"/>
    <w:rsid w:val="00EE66C8"/>
    <w:rsid w:val="00EE6908"/>
    <w:rsid w:val="00EF2408"/>
    <w:rsid w:val="00EF2831"/>
    <w:rsid w:val="00EF3545"/>
    <w:rsid w:val="00EF3590"/>
    <w:rsid w:val="00EF6420"/>
    <w:rsid w:val="00EF6BFC"/>
    <w:rsid w:val="00F00C9D"/>
    <w:rsid w:val="00F014E5"/>
    <w:rsid w:val="00F0308B"/>
    <w:rsid w:val="00F0355A"/>
    <w:rsid w:val="00F044B9"/>
    <w:rsid w:val="00F1035B"/>
    <w:rsid w:val="00F13BE8"/>
    <w:rsid w:val="00F14C81"/>
    <w:rsid w:val="00F16A52"/>
    <w:rsid w:val="00F1750E"/>
    <w:rsid w:val="00F21888"/>
    <w:rsid w:val="00F226B6"/>
    <w:rsid w:val="00F23FA7"/>
    <w:rsid w:val="00F24946"/>
    <w:rsid w:val="00F24E83"/>
    <w:rsid w:val="00F27075"/>
    <w:rsid w:val="00F3025F"/>
    <w:rsid w:val="00F34777"/>
    <w:rsid w:val="00F354F9"/>
    <w:rsid w:val="00F406B3"/>
    <w:rsid w:val="00F450F8"/>
    <w:rsid w:val="00F47CF1"/>
    <w:rsid w:val="00F5054B"/>
    <w:rsid w:val="00F5174E"/>
    <w:rsid w:val="00F542AB"/>
    <w:rsid w:val="00F543FA"/>
    <w:rsid w:val="00F5565F"/>
    <w:rsid w:val="00F62DB2"/>
    <w:rsid w:val="00F63070"/>
    <w:rsid w:val="00F63512"/>
    <w:rsid w:val="00F63A5D"/>
    <w:rsid w:val="00F64013"/>
    <w:rsid w:val="00F6567F"/>
    <w:rsid w:val="00F6739F"/>
    <w:rsid w:val="00F70434"/>
    <w:rsid w:val="00F709FD"/>
    <w:rsid w:val="00F7342B"/>
    <w:rsid w:val="00F7354F"/>
    <w:rsid w:val="00F76347"/>
    <w:rsid w:val="00F77077"/>
    <w:rsid w:val="00F77D92"/>
    <w:rsid w:val="00F82483"/>
    <w:rsid w:val="00F82739"/>
    <w:rsid w:val="00F847C4"/>
    <w:rsid w:val="00F86242"/>
    <w:rsid w:val="00F87F12"/>
    <w:rsid w:val="00F91803"/>
    <w:rsid w:val="00F96212"/>
    <w:rsid w:val="00FA14A3"/>
    <w:rsid w:val="00FA2EDE"/>
    <w:rsid w:val="00FA3F8D"/>
    <w:rsid w:val="00FA4B3A"/>
    <w:rsid w:val="00FA6883"/>
    <w:rsid w:val="00FB137B"/>
    <w:rsid w:val="00FB2B39"/>
    <w:rsid w:val="00FB4090"/>
    <w:rsid w:val="00FB761A"/>
    <w:rsid w:val="00FB77C7"/>
    <w:rsid w:val="00FC0903"/>
    <w:rsid w:val="00FC12D5"/>
    <w:rsid w:val="00FC1E5F"/>
    <w:rsid w:val="00FC4640"/>
    <w:rsid w:val="00FC6FC1"/>
    <w:rsid w:val="00FD159B"/>
    <w:rsid w:val="00FD15D7"/>
    <w:rsid w:val="00FD427E"/>
    <w:rsid w:val="00FD58FF"/>
    <w:rsid w:val="00FD5E1B"/>
    <w:rsid w:val="00FD5F00"/>
    <w:rsid w:val="00FE1374"/>
    <w:rsid w:val="00FE231E"/>
    <w:rsid w:val="00FE3AFF"/>
    <w:rsid w:val="00FE7053"/>
    <w:rsid w:val="00FF0FA9"/>
    <w:rsid w:val="00FF27F3"/>
    <w:rsid w:val="00FF5683"/>
    <w:rsid w:val="00FF6288"/>
    <w:rsid w:val="00FF6781"/>
    <w:rsid w:val="00FF7D1F"/>
    <w:rsid w:val="053408D0"/>
    <w:rsid w:val="05C43A86"/>
    <w:rsid w:val="228221A2"/>
    <w:rsid w:val="39986745"/>
    <w:rsid w:val="3AA53E6D"/>
    <w:rsid w:val="431A5F90"/>
    <w:rsid w:val="437D74F2"/>
    <w:rsid w:val="47F23719"/>
    <w:rsid w:val="482746C3"/>
    <w:rsid w:val="4F3A73C4"/>
    <w:rsid w:val="5A9767A2"/>
    <w:rsid w:val="5F533BD7"/>
    <w:rsid w:val="63E60311"/>
    <w:rsid w:val="667C1925"/>
    <w:rsid w:val="721B7B8F"/>
    <w:rsid w:val="77B7E975"/>
    <w:rsid w:val="79C4329F"/>
    <w:rsid w:val="7AFE7865"/>
    <w:rsid w:val="7FF54F40"/>
    <w:rsid w:val="EDFFAA88"/>
    <w:rsid w:val="F77F2CCC"/>
    <w:rsid w:val="FB5D273B"/>
    <w:rsid w:val="FFDD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0" w:semiHidden="0" w:name="heading 3"/>
    <w:lsdException w:qFormat="1" w:unhideWhenUsed="0" w:uiPriority="9" w:semiHidden="0" w:name="heading 4"/>
    <w:lsdException w:qFormat="1" w:uiPriority="9" w:name="heading 5"/>
    <w:lsdException w:qFormat="1" w:unhideWhenUsed="0" w:uiPriority="9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9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4"/>
    <w:next w:val="1"/>
    <w:link w:val="30"/>
    <w:qFormat/>
    <w:uiPriority w:val="0"/>
    <w:pPr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paragraph" w:styleId="4">
    <w:name w:val="heading 4"/>
    <w:basedOn w:val="1"/>
    <w:next w:val="1"/>
    <w:link w:val="31"/>
    <w:qFormat/>
    <w:uiPriority w:val="9"/>
    <w:pPr>
      <w:keepNext/>
      <w:keepLines/>
      <w:spacing w:before="40"/>
      <w:outlineLvl w:val="3"/>
    </w:pPr>
    <w:rPr>
      <w:rFonts w:ascii="Cambria" w:hAnsi="Cambria"/>
      <w:i/>
      <w:iCs/>
      <w:color w:val="366091"/>
    </w:rPr>
  </w:style>
  <w:style w:type="paragraph" w:styleId="5">
    <w:name w:val="heading 6"/>
    <w:basedOn w:val="1"/>
    <w:next w:val="1"/>
    <w:link w:val="33"/>
    <w:qFormat/>
    <w:uiPriority w:val="9"/>
    <w:pPr>
      <w:keepNext/>
      <w:keepLines/>
      <w:widowControl/>
      <w:spacing w:before="40" w:line="259" w:lineRule="auto"/>
      <w:jc w:val="left"/>
      <w:outlineLvl w:val="5"/>
    </w:pPr>
    <w:rPr>
      <w:rFonts w:ascii="Calibri Light" w:hAnsi="Calibri Light"/>
      <w:color w:val="1F4E79"/>
      <w:kern w:val="0"/>
      <w:sz w:val="22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annotation text"/>
    <w:basedOn w:val="1"/>
    <w:link w:val="27"/>
    <w:unhideWhenUsed/>
    <w:qFormat/>
    <w:uiPriority w:val="99"/>
    <w:pPr>
      <w:jc w:val="left"/>
    </w:pPr>
  </w:style>
  <w:style w:type="paragraph" w:styleId="7">
    <w:name w:val="Body Text Indent"/>
    <w:basedOn w:val="1"/>
    <w:link w:val="47"/>
    <w:qFormat/>
    <w:uiPriority w:val="0"/>
    <w:pPr>
      <w:ind w:firstLine="640" w:firstLineChars="200"/>
    </w:pPr>
    <w:rPr>
      <w:rFonts w:eastAsia="仿宋_GB2312"/>
      <w:sz w:val="32"/>
      <w:szCs w:val="24"/>
    </w:rPr>
  </w:style>
  <w:style w:type="paragraph" w:styleId="8">
    <w:name w:val="Date"/>
    <w:basedOn w:val="1"/>
    <w:next w:val="1"/>
    <w:link w:val="48"/>
    <w:semiHidden/>
    <w:unhideWhenUsed/>
    <w:qFormat/>
    <w:uiPriority w:val="99"/>
    <w:pPr>
      <w:ind w:left="100" w:leftChars="2500"/>
    </w:pPr>
  </w:style>
  <w:style w:type="paragraph" w:styleId="9">
    <w:name w:val="Balloon Text"/>
    <w:basedOn w:val="1"/>
    <w:link w:val="26"/>
    <w:unhideWhenUsed/>
    <w:qFormat/>
    <w:uiPriority w:val="99"/>
    <w:rPr>
      <w:sz w:val="18"/>
      <w:szCs w:val="18"/>
    </w:rPr>
  </w:style>
  <w:style w:type="paragraph" w:styleId="10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link w:val="2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annotation subject"/>
    <w:basedOn w:val="6"/>
    <w:next w:val="6"/>
    <w:link w:val="28"/>
    <w:unhideWhenUsed/>
    <w:qFormat/>
    <w:uiPriority w:val="99"/>
    <w:rPr>
      <w:b/>
      <w:bCs/>
    </w:rPr>
  </w:style>
  <w:style w:type="table" w:styleId="15">
    <w:name w:val="Table Grid"/>
    <w:basedOn w:val="14"/>
    <w:qFormat/>
    <w:uiPriority w:val="59"/>
    <w:rPr>
      <w:rFonts w:hint="eastAsia"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qFormat/>
    <w:uiPriority w:val="0"/>
    <w:rPr>
      <w:b/>
      <w:bCs/>
    </w:rPr>
  </w:style>
  <w:style w:type="character" w:styleId="18">
    <w:name w:val="page number"/>
    <w:basedOn w:val="16"/>
    <w:unhideWhenUsed/>
    <w:qFormat/>
    <w:uiPriority w:val="99"/>
  </w:style>
  <w:style w:type="character" w:styleId="19">
    <w:name w:val="FollowedHyperlink"/>
    <w:unhideWhenUsed/>
    <w:qFormat/>
    <w:uiPriority w:val="99"/>
    <w:rPr>
      <w:color w:val="800080"/>
      <w:u w:val="single"/>
    </w:rPr>
  </w:style>
  <w:style w:type="character" w:styleId="20">
    <w:name w:val="Hyperlink"/>
    <w:unhideWhenUsed/>
    <w:qFormat/>
    <w:uiPriority w:val="99"/>
    <w:rPr>
      <w:color w:val="3F88BF"/>
      <w:u w:val="none"/>
    </w:rPr>
  </w:style>
  <w:style w:type="character" w:styleId="21">
    <w:name w:val="annotation reference"/>
    <w:basedOn w:val="16"/>
    <w:unhideWhenUsed/>
    <w:qFormat/>
    <w:uiPriority w:val="99"/>
    <w:rPr>
      <w:sz w:val="21"/>
      <w:szCs w:val="21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styleId="23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customStyle="1" w:styleId="24">
    <w:name w:val="页眉 Char"/>
    <w:basedOn w:val="16"/>
    <w:link w:val="11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5">
    <w:name w:val="页脚 Char"/>
    <w:basedOn w:val="16"/>
    <w:link w:val="10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6">
    <w:name w:val="批注框文本 Char"/>
    <w:basedOn w:val="16"/>
    <w:link w:val="9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7">
    <w:name w:val="批注文字 Char"/>
    <w:basedOn w:val="16"/>
    <w:link w:val="6"/>
    <w:semiHidden/>
    <w:qFormat/>
    <w:uiPriority w:val="99"/>
    <w:rPr>
      <w:rFonts w:ascii="Times New Roman" w:hAnsi="Times New Roman" w:eastAsia="宋体" w:cs="Times New Roman"/>
    </w:rPr>
  </w:style>
  <w:style w:type="character" w:customStyle="1" w:styleId="28">
    <w:name w:val="批注主题 Char"/>
    <w:basedOn w:val="27"/>
    <w:link w:val="13"/>
    <w:semiHidden/>
    <w:qFormat/>
    <w:uiPriority w:val="99"/>
    <w:rPr>
      <w:rFonts w:ascii="Times New Roman" w:hAnsi="Times New Roman" w:eastAsia="宋体" w:cs="Times New Roman"/>
      <w:b/>
      <w:bCs/>
    </w:rPr>
  </w:style>
  <w:style w:type="character" w:customStyle="1" w:styleId="29">
    <w:name w:val="标题 2 Char"/>
    <w:basedOn w:val="16"/>
    <w:link w:val="2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30">
    <w:name w:val="标题 3 Char"/>
    <w:basedOn w:val="16"/>
    <w:link w:val="3"/>
    <w:qFormat/>
    <w:uiPriority w:val="0"/>
    <w:rPr>
      <w:rFonts w:ascii="Times New Roman" w:hAnsi="Times New Roman" w:eastAsia="宋体" w:cs="Times New Roman"/>
      <w:b/>
      <w:bCs/>
      <w:i/>
      <w:iCs/>
      <w:color w:val="366091"/>
      <w:sz w:val="32"/>
      <w:szCs w:val="32"/>
    </w:rPr>
  </w:style>
  <w:style w:type="character" w:customStyle="1" w:styleId="31">
    <w:name w:val="标题 4 Char"/>
    <w:basedOn w:val="16"/>
    <w:link w:val="4"/>
    <w:qFormat/>
    <w:uiPriority w:val="9"/>
    <w:rPr>
      <w:rFonts w:ascii="Cambria" w:hAnsi="Cambria" w:eastAsia="宋体" w:cs="Times New Roman"/>
      <w:i/>
      <w:iCs/>
      <w:color w:val="366091"/>
    </w:rPr>
  </w:style>
  <w:style w:type="character" w:customStyle="1" w:styleId="32">
    <w:name w:val="标题 6 Char"/>
    <w:basedOn w:val="16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character" w:customStyle="1" w:styleId="33">
    <w:name w:val="标题 6 Char1"/>
    <w:link w:val="5"/>
    <w:qFormat/>
    <w:uiPriority w:val="9"/>
    <w:rPr>
      <w:rFonts w:ascii="Calibri Light" w:hAnsi="Calibri Light" w:eastAsia="宋体" w:cs="Times New Roman"/>
      <w:color w:val="1F4E79"/>
      <w:kern w:val="0"/>
      <w:sz w:val="22"/>
    </w:rPr>
  </w:style>
  <w:style w:type="character" w:customStyle="1" w:styleId="34">
    <w:name w:val="未处理的提及1"/>
    <w:unhideWhenUsed/>
    <w:qFormat/>
    <w:uiPriority w:val="99"/>
    <w:rPr>
      <w:color w:val="605E5C"/>
      <w:shd w:val="clear" w:color="auto" w:fill="E1DFDD"/>
    </w:rPr>
  </w:style>
  <w:style w:type="character" w:customStyle="1" w:styleId="35">
    <w:name w:val="bumpedfont15"/>
    <w:basedOn w:val="16"/>
    <w:qFormat/>
    <w:uiPriority w:val="0"/>
  </w:style>
  <w:style w:type="character" w:customStyle="1" w:styleId="36">
    <w:name w:val="bumpedfont20"/>
    <w:basedOn w:val="16"/>
    <w:qFormat/>
    <w:uiPriority w:val="0"/>
  </w:style>
  <w:style w:type="character" w:customStyle="1" w:styleId="37">
    <w:name w:val="apple-converted-space"/>
    <w:basedOn w:val="16"/>
    <w:qFormat/>
    <w:uiPriority w:val="0"/>
  </w:style>
  <w:style w:type="character" w:customStyle="1" w:styleId="38">
    <w:name w:val="s3"/>
    <w:basedOn w:val="16"/>
    <w:qFormat/>
    <w:uiPriority w:val="0"/>
  </w:style>
  <w:style w:type="paragraph" w:customStyle="1" w:styleId="39">
    <w:name w:val="s1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0">
    <w:name w:val="s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1">
    <w:name w:val="修订1"/>
    <w:unhideWhenUsed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42">
    <w:name w:val="默认段落字体 Para Char Char Char Char Char Char Char"/>
    <w:basedOn w:val="1"/>
    <w:qFormat/>
    <w:uiPriority w:val="0"/>
    <w:rPr>
      <w:sz w:val="32"/>
      <w:szCs w:val="32"/>
    </w:rPr>
  </w:style>
  <w:style w:type="paragraph" w:customStyle="1" w:styleId="43">
    <w:name w:val="s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4">
    <w:name w:val="s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paragraph" w:customStyle="1" w:styleId="45">
    <w:name w:val="s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szCs w:val="24"/>
      <w:lang w:val="en-GB"/>
    </w:rPr>
  </w:style>
  <w:style w:type="table" w:customStyle="1" w:styleId="46">
    <w:name w:val="网格型浅色1"/>
    <w:basedOn w:val="14"/>
    <w:qFormat/>
    <w:uiPriority w:val="40"/>
    <w:rPr>
      <w:rFonts w:hint="eastAsia" w:ascii="Times New Roman" w:hAnsi="Times New Roman" w:eastAsia="宋体" w:cs="Times New Roman"/>
    </w:rPr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7">
    <w:name w:val="正文文本缩进 Char"/>
    <w:basedOn w:val="16"/>
    <w:link w:val="7"/>
    <w:qFormat/>
    <w:uiPriority w:val="0"/>
    <w:rPr>
      <w:rFonts w:ascii="Times New Roman" w:hAnsi="Times New Roman" w:eastAsia="仿宋_GB2312" w:cs="Times New Roman"/>
      <w:sz w:val="32"/>
      <w:szCs w:val="24"/>
    </w:rPr>
  </w:style>
  <w:style w:type="character" w:customStyle="1" w:styleId="48">
    <w:name w:val="日期 Char"/>
    <w:basedOn w:val="16"/>
    <w:link w:val="8"/>
    <w:semiHidden/>
    <w:qFormat/>
    <w:uiPriority w:val="99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1</Pages>
  <Words>107</Words>
  <Characters>611</Characters>
  <Lines>5</Lines>
  <Paragraphs>1</Paragraphs>
  <TotalTime>77</TotalTime>
  <ScaleCrop>false</ScaleCrop>
  <LinksUpToDate>false</LinksUpToDate>
  <CharactersWithSpaces>717</CharactersWithSpaces>
  <Application>WPS Office_11.8.2.11958_F1E327BC-269C-435d-A152-05C5408002CA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2020-09-23T08:48:00Z</dcterms:created>
  <dc:creator>Chinese User</dc:creator>
  <cp:lastModifiedBy>qilin</cp:lastModifiedBy>
  <cp:lastPrinted>2024-12-11T02:11:00Z</cp:lastPrinted>
  <dcterms:modified xsi:type="dcterms:W3CDTF">2025-02-27T09:59:42Z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9B208BBC8E7645049917F97F8ABB6E88</vt:lpwstr>
  </property>
</Properties>
</file>