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94835">
      <w:pPr>
        <w:jc w:val="center"/>
        <w:rPr>
          <w:rFonts w:hint="eastAsia" w:ascii="黑体" w:hAnsi="黑体" w:eastAsia="宋体" w:cs="黑体"/>
          <w:b/>
          <w:sz w:val="32"/>
          <w:szCs w:val="32"/>
          <w:lang w:val="en-US" w:eastAsia="zh-CN"/>
        </w:rPr>
      </w:pPr>
      <w:r>
        <w:rPr>
          <w:rFonts w:hint="eastAsia" w:ascii="宋体" w:hAnsi="宋体" w:cs="宋体"/>
          <w:b/>
          <w:sz w:val="32"/>
          <w:szCs w:val="32"/>
          <w:lang w:val="en-US" w:eastAsia="zh-CN"/>
        </w:rPr>
        <w:t>公务车辆维修维护服务</w:t>
      </w:r>
      <w:r>
        <w:rPr>
          <w:rFonts w:hint="eastAsia" w:ascii="宋体" w:hAnsi="宋体" w:eastAsia="宋体" w:cs="宋体"/>
          <w:b/>
          <w:sz w:val="32"/>
          <w:szCs w:val="32"/>
        </w:rPr>
        <w:t>采购</w:t>
      </w:r>
      <w:r>
        <w:rPr>
          <w:rFonts w:hint="eastAsia" w:ascii="宋体" w:hAnsi="宋体" w:cs="宋体"/>
          <w:b/>
          <w:sz w:val="32"/>
          <w:szCs w:val="32"/>
          <w:lang w:val="en-US" w:eastAsia="zh-CN"/>
        </w:rPr>
        <w:t>文件</w:t>
      </w:r>
    </w:p>
    <w:tbl>
      <w:tblPr>
        <w:tblStyle w:val="5"/>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14:paraId="2DAF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14:paraId="3CC09C49">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项目名称</w:t>
            </w:r>
          </w:p>
        </w:tc>
        <w:tc>
          <w:tcPr>
            <w:tcW w:w="7407" w:type="dxa"/>
            <w:gridSpan w:val="3"/>
            <w:noWrap w:val="0"/>
            <w:vAlign w:val="center"/>
          </w:tcPr>
          <w:p w14:paraId="24A8142B">
            <w:pPr>
              <w:spacing w:line="360" w:lineRule="exact"/>
              <w:ind w:firstLine="2400" w:firstLineChars="1000"/>
              <w:jc w:val="left"/>
              <w:rPr>
                <w:rFonts w:hint="default" w:ascii="仿宋" w:hAnsi="仿宋" w:eastAsia="仿宋" w:cs="仿宋"/>
                <w:sz w:val="24"/>
                <w:szCs w:val="24"/>
                <w:lang w:val="en-US" w:eastAsia="zh-CN"/>
              </w:rPr>
            </w:pPr>
            <w:r>
              <w:rPr>
                <w:rFonts w:hint="eastAsia" w:ascii="仿宋" w:hAnsi="仿宋" w:eastAsia="仿宋" w:cs="仿宋"/>
                <w:color w:val="000000"/>
                <w:sz w:val="24"/>
                <w:szCs w:val="24"/>
              </w:rPr>
              <w:t>公务车辆维修</w:t>
            </w:r>
            <w:r>
              <w:rPr>
                <w:rFonts w:hint="eastAsia" w:ascii="仿宋" w:hAnsi="仿宋" w:eastAsia="仿宋" w:cs="仿宋"/>
                <w:color w:val="000000"/>
                <w:sz w:val="24"/>
                <w:szCs w:val="24"/>
                <w:lang w:val="en-US" w:eastAsia="zh-CN"/>
              </w:rPr>
              <w:t>维护</w:t>
            </w:r>
            <w:r>
              <w:rPr>
                <w:rFonts w:hint="eastAsia" w:ascii="仿宋" w:hAnsi="仿宋" w:eastAsia="仿宋" w:cs="仿宋"/>
                <w:color w:val="000000"/>
                <w:sz w:val="24"/>
                <w:szCs w:val="24"/>
              </w:rPr>
              <w:t>服务</w:t>
            </w:r>
          </w:p>
        </w:tc>
      </w:tr>
      <w:tr w14:paraId="5DA6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0" w:type="dxa"/>
            <w:noWrap w:val="0"/>
            <w:vAlign w:val="center"/>
          </w:tcPr>
          <w:p w14:paraId="669E4589">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采购人名称</w:t>
            </w:r>
          </w:p>
        </w:tc>
        <w:tc>
          <w:tcPr>
            <w:tcW w:w="3780" w:type="dxa"/>
            <w:noWrap w:val="0"/>
            <w:vAlign w:val="center"/>
          </w:tcPr>
          <w:p w14:paraId="3A28868D">
            <w:pPr>
              <w:spacing w:line="320" w:lineRule="exact"/>
              <w:jc w:val="center"/>
              <w:rPr>
                <w:rFonts w:hint="default" w:ascii="仿宋" w:hAnsi="仿宋" w:eastAsia="仿宋" w:cs="仿宋"/>
                <w:sz w:val="24"/>
                <w:szCs w:val="24"/>
                <w:lang w:val="en-US" w:eastAsia="zh-CN"/>
              </w:rPr>
            </w:pPr>
            <w:r>
              <w:rPr>
                <w:rFonts w:hint="eastAsia" w:ascii="仿宋" w:hAnsi="仿宋" w:eastAsia="仿宋" w:cs="仿宋"/>
                <w:color w:val="000000"/>
                <w:sz w:val="24"/>
                <w:szCs w:val="24"/>
                <w:lang w:val="en-US" w:eastAsia="zh-CN"/>
              </w:rPr>
              <w:t>深圳市规划国土发展研究中心</w:t>
            </w:r>
          </w:p>
        </w:tc>
        <w:tc>
          <w:tcPr>
            <w:tcW w:w="1366" w:type="dxa"/>
            <w:noWrap w:val="0"/>
            <w:vAlign w:val="center"/>
          </w:tcPr>
          <w:p w14:paraId="151DE5BE">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采购方式</w:t>
            </w:r>
          </w:p>
        </w:tc>
        <w:tc>
          <w:tcPr>
            <w:tcW w:w="2261" w:type="dxa"/>
            <w:noWrap w:val="0"/>
            <w:vAlign w:val="center"/>
          </w:tcPr>
          <w:p w14:paraId="7D360A40">
            <w:pPr>
              <w:spacing w:line="3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询价</w:t>
            </w:r>
          </w:p>
        </w:tc>
      </w:tr>
      <w:tr w14:paraId="479C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14:paraId="40D93C88">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计划立项批文号</w:t>
            </w:r>
          </w:p>
        </w:tc>
        <w:tc>
          <w:tcPr>
            <w:tcW w:w="3780" w:type="dxa"/>
            <w:noWrap w:val="0"/>
            <w:vAlign w:val="center"/>
          </w:tcPr>
          <w:p w14:paraId="23237194">
            <w:pPr>
              <w:spacing w:line="360" w:lineRule="exact"/>
              <w:jc w:val="left"/>
              <w:rPr>
                <w:rFonts w:hint="eastAsia" w:ascii="仿宋" w:hAnsi="仿宋" w:eastAsia="仿宋" w:cs="仿宋"/>
                <w:sz w:val="24"/>
                <w:szCs w:val="24"/>
              </w:rPr>
            </w:pPr>
          </w:p>
        </w:tc>
        <w:tc>
          <w:tcPr>
            <w:tcW w:w="1366" w:type="dxa"/>
            <w:noWrap w:val="0"/>
            <w:vAlign w:val="center"/>
          </w:tcPr>
          <w:p w14:paraId="262298E2">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资金来源</w:t>
            </w:r>
          </w:p>
        </w:tc>
        <w:tc>
          <w:tcPr>
            <w:tcW w:w="2261" w:type="dxa"/>
            <w:noWrap w:val="0"/>
            <w:vAlign w:val="center"/>
          </w:tcPr>
          <w:p w14:paraId="416447F3">
            <w:pPr>
              <w:spacing w:line="36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自有资金</w:t>
            </w:r>
          </w:p>
        </w:tc>
      </w:tr>
      <w:tr w14:paraId="586B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14:paraId="37E46005">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预算限额（元）</w:t>
            </w:r>
          </w:p>
        </w:tc>
        <w:tc>
          <w:tcPr>
            <w:tcW w:w="7407" w:type="dxa"/>
            <w:gridSpan w:val="3"/>
            <w:noWrap w:val="0"/>
            <w:vAlign w:val="center"/>
          </w:tcPr>
          <w:p w14:paraId="705371F8">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每年12万元人民币</w:t>
            </w:r>
          </w:p>
        </w:tc>
      </w:tr>
      <w:tr w14:paraId="5452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14:paraId="6DC86445">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项目背景</w:t>
            </w:r>
          </w:p>
        </w:tc>
        <w:tc>
          <w:tcPr>
            <w:tcW w:w="7407" w:type="dxa"/>
            <w:gridSpan w:val="3"/>
            <w:noWrap w:val="0"/>
            <w:vAlign w:val="center"/>
          </w:tcPr>
          <w:p w14:paraId="3FD30EDD">
            <w:pPr>
              <w:spacing w:line="36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为了更好地进行中心公务车辆维修维护工作，确保我中心公务车辆正常运行，计划开展公务车维修维护服务供应商采购工作，拟在深圳市福田及罗湖区范围内确定车辆维修维护供应商。</w:t>
            </w:r>
          </w:p>
        </w:tc>
      </w:tr>
      <w:tr w14:paraId="4283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60" w:type="dxa"/>
            <w:noWrap w:val="0"/>
            <w:vAlign w:val="center"/>
          </w:tcPr>
          <w:p w14:paraId="0C9D2F47">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项目前期设计、规划论证单位</w:t>
            </w:r>
          </w:p>
        </w:tc>
        <w:tc>
          <w:tcPr>
            <w:tcW w:w="7407" w:type="dxa"/>
            <w:gridSpan w:val="3"/>
            <w:noWrap w:val="0"/>
            <w:vAlign w:val="center"/>
          </w:tcPr>
          <w:p w14:paraId="748FC4DE">
            <w:pPr>
              <w:spacing w:line="3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14:paraId="1B0D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noWrap w:val="0"/>
            <w:vAlign w:val="center"/>
          </w:tcPr>
          <w:p w14:paraId="0080C07C">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投标人资质要求</w:t>
            </w:r>
          </w:p>
        </w:tc>
        <w:tc>
          <w:tcPr>
            <w:tcW w:w="7407" w:type="dxa"/>
            <w:gridSpan w:val="3"/>
            <w:noWrap w:val="0"/>
            <w:vAlign w:val="top"/>
          </w:tcPr>
          <w:p w14:paraId="499B258D">
            <w:pPr>
              <w:spacing w:line="360" w:lineRule="exact"/>
              <w:jc w:val="left"/>
              <w:rPr>
                <w:rFonts w:hint="eastAsia" w:ascii="仿宋" w:hAnsi="仿宋" w:eastAsia="仿宋" w:cs="仿宋"/>
                <w:b/>
                <w:kern w:val="0"/>
                <w:sz w:val="24"/>
                <w:szCs w:val="24"/>
              </w:rPr>
            </w:pPr>
            <w:r>
              <w:rPr>
                <w:rFonts w:hint="eastAsia" w:ascii="仿宋" w:hAnsi="仿宋" w:eastAsia="仿宋" w:cs="仿宋"/>
                <w:b/>
                <w:kern w:val="0"/>
                <w:sz w:val="24"/>
                <w:szCs w:val="24"/>
              </w:rPr>
              <w:t>注意：采购人根据项目所需提供明确、具体的资质要求，资质要求的内容必须与项目等级相匹配且符合相关法律规定。（设置的投标人资格要求必须提交有法律法规依据的证明文件，且不具备倾向性）</w:t>
            </w:r>
          </w:p>
          <w:p w14:paraId="047E2072">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1）具有独立法人资格；</w:t>
            </w:r>
            <w:r>
              <w:rPr>
                <w:rFonts w:hint="eastAsia" w:ascii="仿宋" w:hAnsi="仿宋" w:eastAsia="仿宋" w:cs="仿宋"/>
                <w:kern w:val="0"/>
                <w:sz w:val="24"/>
                <w:szCs w:val="24"/>
                <w:lang w:val="en-US" w:eastAsia="zh-CN"/>
              </w:rPr>
              <w:t>须具有车辆维修维护资质及车辆配件销售资质。</w:t>
            </w:r>
          </w:p>
          <w:p w14:paraId="1F5FEA37">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2）本项目不接受联合体投标，不允许分包，（不接受投标人选用进口产品参与投标）。</w:t>
            </w:r>
          </w:p>
          <w:p w14:paraId="7CE50EFA">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color w:val="000000"/>
                <w:sz w:val="24"/>
                <w:szCs w:val="24"/>
                <w:lang w:eastAsia="zh-CN"/>
              </w:rPr>
              <w:t>投标人须提供《政府采购投标及履约承诺函》、《政府采购违法行为风险知悉确认书》（见附件），加盖投标人公章。</w:t>
            </w:r>
          </w:p>
          <w:p w14:paraId="267E9BED">
            <w:pPr>
              <w:spacing w:line="360" w:lineRule="exact"/>
              <w:jc w:val="left"/>
              <w:rPr>
                <w:rFonts w:hint="eastAsia" w:ascii="仿宋" w:hAnsi="仿宋" w:eastAsia="仿宋" w:cs="仿宋"/>
                <w:b/>
                <w:kern w:val="0"/>
                <w:sz w:val="24"/>
                <w:szCs w:val="24"/>
              </w:rPr>
            </w:pPr>
          </w:p>
        </w:tc>
      </w:tr>
      <w:tr w14:paraId="4EA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560" w:type="dxa"/>
            <w:noWrap w:val="0"/>
            <w:vAlign w:val="center"/>
          </w:tcPr>
          <w:p w14:paraId="7404F59C">
            <w:pPr>
              <w:spacing w:line="360" w:lineRule="exact"/>
              <w:jc w:val="center"/>
              <w:rPr>
                <w:rFonts w:hint="eastAsia" w:ascii="仿宋" w:hAnsi="仿宋" w:eastAsia="仿宋" w:cs="仿宋"/>
                <w:kern w:val="0"/>
                <w:sz w:val="24"/>
                <w:szCs w:val="24"/>
              </w:rPr>
            </w:pPr>
            <w:r>
              <w:rPr>
                <w:rFonts w:hint="eastAsia" w:ascii="仿宋" w:hAnsi="仿宋" w:eastAsia="仿宋" w:cs="仿宋"/>
                <w:bCs/>
                <w:sz w:val="24"/>
                <w:szCs w:val="24"/>
              </w:rPr>
              <w:t>需求内容</w:t>
            </w:r>
          </w:p>
        </w:tc>
        <w:tc>
          <w:tcPr>
            <w:tcW w:w="7407" w:type="dxa"/>
            <w:gridSpan w:val="3"/>
            <w:noWrap w:val="0"/>
            <w:vAlign w:val="top"/>
          </w:tcPr>
          <w:p w14:paraId="618091EC">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*1、报价要求（明确分项报价要求）</w:t>
            </w:r>
          </w:p>
          <w:p w14:paraId="2809C3A0">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投标人需按附件3、附件4表格要求单项报价。且投标总价不得超过预算金额，一旦超出，将按废标处理。</w:t>
            </w:r>
          </w:p>
          <w:p w14:paraId="6B957AF2">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*2、付款方式</w:t>
            </w:r>
          </w:p>
          <w:p w14:paraId="191DEBC8">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按月据实结算 </w:t>
            </w:r>
          </w:p>
          <w:p w14:paraId="49862B47">
            <w:pPr>
              <w:spacing w:line="36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*3、履约保证金</w:t>
            </w:r>
            <w:r>
              <w:rPr>
                <w:rFonts w:hint="eastAsia" w:ascii="仿宋" w:hAnsi="仿宋" w:eastAsia="仿宋" w:cs="仿宋"/>
                <w:kern w:val="0"/>
                <w:sz w:val="24"/>
                <w:szCs w:val="24"/>
                <w:lang w:val="en-US" w:eastAsia="zh-CN"/>
              </w:rPr>
              <w:t xml:space="preserve">  </w:t>
            </w:r>
          </w:p>
          <w:p w14:paraId="44E714BD">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无</w:t>
            </w:r>
          </w:p>
          <w:p w14:paraId="43166C37">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*4、违约责任</w:t>
            </w:r>
            <w:r>
              <w:rPr>
                <w:rFonts w:hint="eastAsia" w:ascii="仿宋" w:hAnsi="仿宋" w:eastAsia="仿宋" w:cs="仿宋"/>
                <w:kern w:val="0"/>
                <w:sz w:val="24"/>
                <w:szCs w:val="24"/>
                <w:lang w:val="en-US" w:eastAsia="zh-CN"/>
              </w:rPr>
              <w:t xml:space="preserve">   </w:t>
            </w:r>
          </w:p>
          <w:p w14:paraId="0A4BBB35">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以合同约定为准</w:t>
            </w:r>
          </w:p>
          <w:p w14:paraId="0A20E15C">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*5、服务质量监督和项目验收要求</w:t>
            </w:r>
          </w:p>
          <w:p w14:paraId="768D4237">
            <w:pPr>
              <w:spacing w:line="360" w:lineRule="exact"/>
              <w:jc w:val="left"/>
              <w:rPr>
                <w:rFonts w:hint="default" w:eastAsia="宋体"/>
                <w:lang w:val="en-US" w:eastAsia="zh-CN"/>
              </w:rPr>
            </w:pPr>
            <w:r>
              <w:rPr>
                <w:rFonts w:hint="eastAsia" w:ascii="仿宋" w:hAnsi="仿宋" w:eastAsia="仿宋" w:cs="仿宋"/>
                <w:kern w:val="0"/>
                <w:sz w:val="24"/>
                <w:szCs w:val="24"/>
                <w:lang w:val="en-US" w:eastAsia="zh-CN"/>
              </w:rPr>
              <w:t>以国家相关行业技术规范和要求为准。</w:t>
            </w:r>
          </w:p>
        </w:tc>
      </w:tr>
      <w:tr w14:paraId="08E6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noWrap w:val="0"/>
            <w:vAlign w:val="center"/>
          </w:tcPr>
          <w:p w14:paraId="2F4F6FCF">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具体技术</w:t>
            </w:r>
          </w:p>
          <w:p w14:paraId="69292680">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要求</w:t>
            </w:r>
          </w:p>
        </w:tc>
        <w:tc>
          <w:tcPr>
            <w:tcW w:w="7407" w:type="dxa"/>
            <w:gridSpan w:val="3"/>
            <w:noWrap w:val="0"/>
            <w:vAlign w:val="top"/>
          </w:tcPr>
          <w:p w14:paraId="0567B2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57" w:rightChars="-27"/>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为</w:t>
            </w:r>
            <w:r>
              <w:rPr>
                <w:rFonts w:hint="eastAsia" w:ascii="仿宋" w:hAnsi="仿宋" w:eastAsia="仿宋" w:cs="仿宋"/>
                <w:color w:val="000000" w:themeColor="text1"/>
                <w:sz w:val="24"/>
                <w:szCs w:val="24"/>
                <w:lang w:val="en-US" w:eastAsia="zh-CN"/>
                <w14:textFill>
                  <w14:solidFill>
                    <w14:schemeClr w14:val="tx1"/>
                  </w14:solidFill>
                </w14:textFill>
              </w:rPr>
              <w:t>深圳市规划国土发展研究中心</w:t>
            </w:r>
            <w:r>
              <w:rPr>
                <w:rFonts w:hint="eastAsia" w:ascii="仿宋" w:hAnsi="仿宋" w:eastAsia="仿宋" w:cs="仿宋"/>
                <w:color w:val="000000" w:themeColor="text1"/>
                <w:sz w:val="24"/>
                <w:szCs w:val="24"/>
                <w:lang w:eastAsia="zh-CN"/>
                <w14:textFill>
                  <w14:solidFill>
                    <w14:schemeClr w14:val="tx1"/>
                  </w14:solidFill>
                </w14:textFill>
              </w:rPr>
              <w:t>公务车辆</w:t>
            </w:r>
            <w:r>
              <w:rPr>
                <w:rFonts w:hint="eastAsia" w:ascii="仿宋" w:hAnsi="仿宋" w:eastAsia="仿宋" w:cs="仿宋"/>
                <w:color w:val="000000" w:themeColor="text1"/>
                <w:sz w:val="24"/>
                <w:szCs w:val="24"/>
                <w:lang w:val="en-US" w:eastAsia="zh-CN"/>
                <w14:textFill>
                  <w14:solidFill>
                    <w14:schemeClr w14:val="tx1"/>
                  </w14:solidFill>
                </w14:textFill>
              </w:rPr>
              <w:t>提供相应的整车修理、总成修理、整车维护、保养、救援、专项修理和维修竣工检验工作。</w:t>
            </w:r>
          </w:p>
          <w:p w14:paraId="2F69B9B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.所采用的零部件、配件等材料</w:t>
            </w:r>
            <w:r>
              <w:rPr>
                <w:rFonts w:hint="eastAsia" w:ascii="仿宋" w:hAnsi="仿宋" w:eastAsia="仿宋" w:cs="仿宋"/>
                <w:color w:val="000000" w:themeColor="text1"/>
                <w:sz w:val="24"/>
                <w:szCs w:val="24"/>
                <w:lang w:val="en-US" w:eastAsia="zh-CN"/>
                <w14:textFill>
                  <w14:solidFill>
                    <w14:schemeClr w14:val="tx1"/>
                  </w14:solidFill>
                </w14:textFill>
              </w:rPr>
              <w:t>保证</w:t>
            </w:r>
            <w:r>
              <w:rPr>
                <w:rFonts w:hint="eastAsia" w:ascii="仿宋" w:hAnsi="仿宋" w:eastAsia="仿宋" w:cs="仿宋"/>
                <w:color w:val="000000" w:themeColor="text1"/>
                <w:sz w:val="24"/>
                <w:szCs w:val="24"/>
                <w:lang w:eastAsia="zh-CN"/>
                <w14:textFill>
                  <w14:solidFill>
                    <w14:schemeClr w14:val="tx1"/>
                  </w14:solidFill>
                </w14:textFill>
              </w:rPr>
              <w:t xml:space="preserve">符合国家或部颁标准，不得使用假冒伪劣产品，不得以次充好，不得以旧顶新。 </w:t>
            </w:r>
          </w:p>
          <w:p w14:paraId="2D52B3B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.优先对我方车辆维修提供服务并在规定的时限内完成维修服务。</w:t>
            </w:r>
          </w:p>
          <w:p w14:paraId="542572F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4.在</w:t>
            </w:r>
            <w:r>
              <w:rPr>
                <w:rFonts w:hint="eastAsia" w:ascii="仿宋" w:hAnsi="仿宋" w:eastAsia="仿宋" w:cs="仿宋"/>
                <w:color w:val="000000" w:themeColor="text1"/>
                <w:sz w:val="24"/>
                <w:szCs w:val="24"/>
                <w:lang w:val="en-US" w:eastAsia="zh-CN"/>
                <w14:textFill>
                  <w14:solidFill>
                    <w14:schemeClr w14:val="tx1"/>
                  </w14:solidFill>
                </w14:textFill>
              </w:rPr>
              <w:t>福田区内</w:t>
            </w:r>
            <w:r>
              <w:rPr>
                <w:rFonts w:hint="eastAsia" w:ascii="仿宋" w:hAnsi="仿宋" w:eastAsia="仿宋" w:cs="仿宋"/>
                <w:color w:val="000000" w:themeColor="text1"/>
                <w:sz w:val="24"/>
                <w:szCs w:val="24"/>
                <w:lang w:eastAsia="zh-CN"/>
                <w14:textFill>
                  <w14:solidFill>
                    <w14:schemeClr w14:val="tx1"/>
                  </w14:solidFill>
                </w14:textFill>
              </w:rPr>
              <w:t>内发生故障需要紧急维修的，在接到我方通知后应2小时内到达车辆故障现场抢修。</w:t>
            </w:r>
          </w:p>
          <w:p w14:paraId="56211146">
            <w:pPr>
              <w:spacing w:line="360" w:lineRule="exact"/>
              <w:jc w:val="left"/>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5.建立车辆技术档案，内容包括：车辆基本情况记录、车辆年审记录、车辆检测记录、相关管理制度中其它应当建档的内容；建立车辆维修档案，内容包括：车辆日常维护、一级维护、二级维护、汽车大修、总成修理、汽车小修、汽车专项修理、二十四小时拖车、代办车辆年审、代办事故理赔、维修服务费用记录和相关管理制度中约定的其它应当建档的内容。</w:t>
            </w:r>
          </w:p>
        </w:tc>
      </w:tr>
      <w:tr w14:paraId="6D3C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trPr>
        <w:tc>
          <w:tcPr>
            <w:tcW w:w="1560" w:type="dxa"/>
            <w:noWrap w:val="0"/>
            <w:vAlign w:val="center"/>
          </w:tcPr>
          <w:p w14:paraId="5CC49A11">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商务需求</w:t>
            </w:r>
          </w:p>
        </w:tc>
        <w:tc>
          <w:tcPr>
            <w:tcW w:w="7407" w:type="dxa"/>
            <w:gridSpan w:val="3"/>
            <w:noWrap w:val="0"/>
            <w:vAlign w:val="top"/>
          </w:tcPr>
          <w:p w14:paraId="657FB0E8">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服务期限：本项目服务期限为</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合同一年一签，年度服务评价合格后方可续签合同</w:t>
            </w:r>
            <w:r>
              <w:rPr>
                <w:rFonts w:hint="eastAsia" w:ascii="仿宋" w:hAnsi="仿宋" w:eastAsia="仿宋" w:cs="仿宋"/>
                <w:color w:val="000000"/>
                <w:sz w:val="24"/>
                <w:szCs w:val="24"/>
              </w:rPr>
              <w:t>。</w:t>
            </w:r>
          </w:p>
          <w:p w14:paraId="11646AF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2.付款条件：</w:t>
            </w:r>
            <w:r>
              <w:rPr>
                <w:rFonts w:hint="eastAsia" w:ascii="仿宋" w:hAnsi="仿宋" w:eastAsia="仿宋" w:cs="仿宋"/>
                <w:color w:val="000000"/>
                <w:sz w:val="24"/>
                <w:szCs w:val="24"/>
                <w:lang w:val="en-US" w:eastAsia="zh-CN"/>
              </w:rPr>
              <w:t>按月据实结算</w:t>
            </w:r>
          </w:p>
          <w:p w14:paraId="2E406F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.本项目服务费采用包干制，应包括服务成本、法定税费和企业的利润。由投标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根据采购文件所提供的资料自行测算投标报价；一经中标，报价总价作为中标</w:t>
            </w:r>
            <w:r>
              <w:rPr>
                <w:rFonts w:hint="eastAsia" w:ascii="仿宋" w:hAnsi="仿宋" w:eastAsia="仿宋" w:cs="仿宋"/>
                <w:color w:val="000000"/>
                <w:sz w:val="24"/>
                <w:szCs w:val="24"/>
                <w:lang w:val="en-US" w:eastAsia="zh-CN"/>
              </w:rPr>
              <w:t>方</w:t>
            </w:r>
            <w:r>
              <w:rPr>
                <w:rFonts w:hint="eastAsia" w:ascii="仿宋" w:hAnsi="仿宋" w:eastAsia="仿宋" w:cs="仿宋"/>
                <w:color w:val="000000"/>
                <w:sz w:val="24"/>
                <w:szCs w:val="24"/>
              </w:rPr>
              <w:t>与采购人签定的合同金额，合同期限内不做调整。</w:t>
            </w:r>
          </w:p>
          <w:p w14:paraId="01D243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应当根据本企业的成本自行决定报价，但不得以低于其企业成本的报价投标。</w:t>
            </w:r>
          </w:p>
          <w:p w14:paraId="65D579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themeColor="text1"/>
                <w:sz w:val="24"/>
                <w:szCs w:val="24"/>
                <w:lang w:val="en-US" w:eastAsia="zh-CN"/>
                <w14:textFill>
                  <w14:solidFill>
                    <w14:schemeClr w14:val="tx1"/>
                  </w14:solidFill>
                </w14:textFill>
              </w:rPr>
              <w:t>投标人需按附件3、附件4表格要求单项报价。且投标总价不得超过预算金额，一旦超出，将按废标处理。</w:t>
            </w:r>
          </w:p>
          <w:p w14:paraId="7B83AA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的报价，应当是本项目采购范围和采购文件及合同条款上所列的各项内容中所述的全部，不得以任何理由予以重复。</w:t>
            </w:r>
          </w:p>
          <w:p w14:paraId="256A3D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.除非采购人通过修改采购文件予以更正，否则，投标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应毫无例外地按响应文件所列的清单中项目和数量填报综合单价和合价。投标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未填综合单价或合价的项目，在实施后，将</w:t>
            </w:r>
            <w:r>
              <w:rPr>
                <w:rFonts w:hint="eastAsia" w:ascii="仿宋" w:hAnsi="仿宋" w:eastAsia="仿宋" w:cs="仿宋"/>
                <w:color w:val="000000"/>
                <w:sz w:val="24"/>
                <w:szCs w:val="24"/>
                <w:lang w:val="en-US" w:eastAsia="zh-CN"/>
              </w:rPr>
              <w:t>不予</w:t>
            </w:r>
            <w:r>
              <w:rPr>
                <w:rFonts w:hint="eastAsia" w:ascii="仿宋" w:hAnsi="仿宋" w:eastAsia="仿宋" w:cs="仿宋"/>
                <w:color w:val="000000"/>
                <w:sz w:val="24"/>
                <w:szCs w:val="24"/>
              </w:rPr>
              <w:t>支付，并视作该项费用已包括在其它有价款的综合单价或合价内。</w:t>
            </w:r>
          </w:p>
          <w:p w14:paraId="346157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应先到项目地点踏勘以充分了解项目的位置、情况、道路及任何其它足以影响投标报价的情况，任何因忽视或误解项目情况而导致的索赔或服务期限延长申请将不获批准。</w:t>
            </w:r>
          </w:p>
          <w:p w14:paraId="33F6AD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不得期望通过索赔等方式获取补偿，否则，除可能遭到拒绝外，还可能将被作为不良行为记录在案，并可能影响其以后参加政府采购的项目投标。各投标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在报价时，应充分考虑报价的风险。</w:t>
            </w:r>
          </w:p>
        </w:tc>
      </w:tr>
    </w:tbl>
    <w:p w14:paraId="4F8E5CF4">
      <w:pPr>
        <w:spacing w:line="360" w:lineRule="exact"/>
        <w:jc w:val="left"/>
        <w:rPr>
          <w:rFonts w:hint="eastAsia"/>
        </w:rPr>
      </w:pPr>
      <w:r>
        <w:rPr>
          <w:rFonts w:hint="eastAsia" w:ascii="仿宋" w:hAnsi="仿宋" w:eastAsia="仿宋" w:cs="仿宋"/>
          <w:bCs/>
          <w:sz w:val="24"/>
          <w:szCs w:val="24"/>
        </w:rPr>
        <w:t>注：1、带“*”号的为必填表内容，其他内容可根据项目作适当增减。</w:t>
      </w:r>
    </w:p>
    <w:p w14:paraId="506502B0">
      <w:pPr>
        <w:pStyle w:val="2"/>
        <w:rPr>
          <w:rFonts w:hint="eastAsia" w:ascii="仿宋" w:hAnsi="仿宋" w:eastAsia="仿宋" w:cs="仿宋"/>
          <w:bCs/>
          <w:sz w:val="24"/>
          <w:szCs w:val="24"/>
        </w:rPr>
      </w:pPr>
    </w:p>
    <w:p w14:paraId="13873D17">
      <w:pPr>
        <w:ind w:left="0" w:leftChars="0" w:right="105" w:rightChars="50" w:firstLine="219" w:firstLineChars="91"/>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车辆日常保养、维护维修项目单价表</w:t>
      </w:r>
    </w:p>
    <w:p w14:paraId="767DA3A8">
      <w:pPr>
        <w:ind w:left="0" w:leftChars="0" w:right="105" w:rightChars="50" w:firstLine="291" w:firstLineChars="91"/>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车辆日常保养、维护维修项目单价表</w:t>
      </w:r>
    </w:p>
    <w:p w14:paraId="2CA810DA">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报价单位：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727"/>
        <w:gridCol w:w="1773"/>
        <w:gridCol w:w="1379"/>
        <w:gridCol w:w="1952"/>
      </w:tblGrid>
      <w:tr w14:paraId="504F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91" w:type="pct"/>
            <w:vAlign w:val="center"/>
          </w:tcPr>
          <w:p w14:paraId="0A2846A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1013" w:type="pct"/>
            <w:vAlign w:val="center"/>
          </w:tcPr>
          <w:p w14:paraId="5A5956A8">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灰色</w:t>
            </w:r>
            <w:r>
              <w:rPr>
                <w:rFonts w:hint="default" w:asciiTheme="minorEastAsia" w:hAnsiTheme="minorEastAsia" w:eastAsiaTheme="minorEastAsia" w:cstheme="minorEastAsia"/>
                <w:sz w:val="18"/>
                <w:szCs w:val="18"/>
                <w:lang w:val="en-US" w:eastAsia="zh-CN"/>
              </w:rPr>
              <w:t>旅行车</w:t>
            </w:r>
          </w:p>
          <w:p w14:paraId="15478684">
            <w:pPr>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别克SGM6515ATA</w:t>
            </w:r>
          </w:p>
        </w:tc>
        <w:tc>
          <w:tcPr>
            <w:tcW w:w="1040" w:type="pct"/>
            <w:vAlign w:val="center"/>
          </w:tcPr>
          <w:p w14:paraId="65FF6398">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蓝色</w:t>
            </w:r>
            <w:r>
              <w:rPr>
                <w:rFonts w:hint="default" w:asciiTheme="minorEastAsia" w:hAnsiTheme="minorEastAsia" w:eastAsiaTheme="minorEastAsia" w:cstheme="minorEastAsia"/>
                <w:sz w:val="18"/>
                <w:szCs w:val="18"/>
                <w:lang w:val="en-US" w:eastAsia="zh-CN"/>
              </w:rPr>
              <w:t>旅行车</w:t>
            </w:r>
          </w:p>
          <w:p w14:paraId="33F08B90">
            <w:pPr>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别克SGM6515ATA</w:t>
            </w:r>
          </w:p>
        </w:tc>
        <w:tc>
          <w:tcPr>
            <w:tcW w:w="809" w:type="pct"/>
            <w:vAlign w:val="center"/>
          </w:tcPr>
          <w:p w14:paraId="1EE4A3AF">
            <w:pPr>
              <w:jc w:val="center"/>
              <w:rPr>
                <w:rFonts w:hint="eastAsia" w:asciiTheme="minorEastAsia" w:hAnsiTheme="minorEastAsia" w:eastAsiaTheme="minorEastAsia" w:cstheme="minorEastAsia"/>
                <w:sz w:val="18"/>
                <w:szCs w:val="18"/>
                <w:lang w:val="en-US" w:eastAsia="zh-CN"/>
              </w:rPr>
            </w:pPr>
          </w:p>
          <w:p w14:paraId="599D1B8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黑色北京现代</w:t>
            </w:r>
          </w:p>
          <w:p w14:paraId="0A15A451">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越野BH6431BX</w:t>
            </w:r>
          </w:p>
          <w:p w14:paraId="5533BF66">
            <w:pPr>
              <w:jc w:val="center"/>
              <w:rPr>
                <w:rFonts w:hint="default" w:asciiTheme="minorEastAsia" w:hAnsiTheme="minorEastAsia" w:eastAsiaTheme="minorEastAsia" w:cstheme="minorEastAsia"/>
                <w:sz w:val="18"/>
                <w:szCs w:val="18"/>
                <w:lang w:val="en-US" w:eastAsia="zh-CN"/>
              </w:rPr>
            </w:pPr>
          </w:p>
        </w:tc>
        <w:tc>
          <w:tcPr>
            <w:tcW w:w="1145" w:type="pct"/>
            <w:vAlign w:val="center"/>
          </w:tcPr>
          <w:p w14:paraId="3296D3E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0512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1" w:type="pct"/>
            <w:vAlign w:val="center"/>
          </w:tcPr>
          <w:p w14:paraId="4CBEEB40">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一级维护保养</w:t>
            </w:r>
          </w:p>
        </w:tc>
        <w:tc>
          <w:tcPr>
            <w:tcW w:w="1013" w:type="pct"/>
            <w:vAlign w:val="center"/>
          </w:tcPr>
          <w:p w14:paraId="4979092D">
            <w:pPr>
              <w:jc w:val="center"/>
              <w:rPr>
                <w:rFonts w:hint="eastAsia" w:asciiTheme="minorEastAsia" w:hAnsiTheme="minorEastAsia" w:eastAsiaTheme="minorEastAsia" w:cstheme="minorEastAsia"/>
                <w:sz w:val="18"/>
                <w:szCs w:val="18"/>
              </w:rPr>
            </w:pPr>
          </w:p>
        </w:tc>
        <w:tc>
          <w:tcPr>
            <w:tcW w:w="1040" w:type="pct"/>
            <w:vAlign w:val="center"/>
          </w:tcPr>
          <w:p w14:paraId="09418F26">
            <w:pPr>
              <w:jc w:val="center"/>
              <w:rPr>
                <w:rFonts w:hint="eastAsia" w:asciiTheme="minorEastAsia" w:hAnsiTheme="minorEastAsia" w:eastAsiaTheme="minorEastAsia" w:cstheme="minorEastAsia"/>
                <w:sz w:val="18"/>
                <w:szCs w:val="18"/>
              </w:rPr>
            </w:pPr>
          </w:p>
        </w:tc>
        <w:tc>
          <w:tcPr>
            <w:tcW w:w="809" w:type="pct"/>
            <w:vAlign w:val="center"/>
          </w:tcPr>
          <w:p w14:paraId="5B1EBE69">
            <w:pPr>
              <w:jc w:val="center"/>
              <w:rPr>
                <w:rFonts w:hint="eastAsia" w:asciiTheme="minorEastAsia" w:hAnsiTheme="minorEastAsia" w:eastAsiaTheme="minorEastAsia" w:cstheme="minorEastAsia"/>
                <w:sz w:val="18"/>
                <w:szCs w:val="18"/>
              </w:rPr>
            </w:pPr>
          </w:p>
        </w:tc>
        <w:tc>
          <w:tcPr>
            <w:tcW w:w="1145" w:type="pct"/>
            <w:vAlign w:val="center"/>
          </w:tcPr>
          <w:p w14:paraId="75AE44A0">
            <w:pPr>
              <w:jc w:val="center"/>
              <w:rPr>
                <w:rFonts w:hint="eastAsia" w:asciiTheme="minorEastAsia" w:hAnsiTheme="minorEastAsia" w:eastAsiaTheme="minorEastAsia" w:cstheme="minorEastAsia"/>
                <w:sz w:val="18"/>
                <w:szCs w:val="18"/>
              </w:rPr>
            </w:pPr>
          </w:p>
        </w:tc>
      </w:tr>
      <w:tr w14:paraId="6BF7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1" w:type="pct"/>
            <w:vAlign w:val="center"/>
          </w:tcPr>
          <w:p w14:paraId="28FB257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二级维护保养</w:t>
            </w:r>
          </w:p>
        </w:tc>
        <w:tc>
          <w:tcPr>
            <w:tcW w:w="1013" w:type="pct"/>
            <w:vAlign w:val="center"/>
          </w:tcPr>
          <w:p w14:paraId="6C83471F">
            <w:pPr>
              <w:jc w:val="center"/>
              <w:rPr>
                <w:rFonts w:hint="eastAsia" w:asciiTheme="minorEastAsia" w:hAnsiTheme="minorEastAsia" w:eastAsiaTheme="minorEastAsia" w:cstheme="minorEastAsia"/>
                <w:sz w:val="18"/>
                <w:szCs w:val="18"/>
              </w:rPr>
            </w:pPr>
          </w:p>
        </w:tc>
        <w:tc>
          <w:tcPr>
            <w:tcW w:w="1040" w:type="pct"/>
            <w:vAlign w:val="center"/>
          </w:tcPr>
          <w:p w14:paraId="60373450">
            <w:pPr>
              <w:jc w:val="center"/>
              <w:rPr>
                <w:rFonts w:hint="eastAsia" w:asciiTheme="minorEastAsia" w:hAnsiTheme="minorEastAsia" w:eastAsiaTheme="minorEastAsia" w:cstheme="minorEastAsia"/>
                <w:sz w:val="18"/>
                <w:szCs w:val="18"/>
              </w:rPr>
            </w:pPr>
          </w:p>
        </w:tc>
        <w:tc>
          <w:tcPr>
            <w:tcW w:w="809" w:type="pct"/>
            <w:vAlign w:val="center"/>
          </w:tcPr>
          <w:p w14:paraId="32818FA0">
            <w:pPr>
              <w:jc w:val="center"/>
              <w:rPr>
                <w:rFonts w:hint="eastAsia" w:asciiTheme="minorEastAsia" w:hAnsiTheme="minorEastAsia" w:eastAsiaTheme="minorEastAsia" w:cstheme="minorEastAsia"/>
                <w:sz w:val="18"/>
                <w:szCs w:val="18"/>
              </w:rPr>
            </w:pPr>
          </w:p>
        </w:tc>
        <w:tc>
          <w:tcPr>
            <w:tcW w:w="1145" w:type="pct"/>
            <w:vAlign w:val="center"/>
          </w:tcPr>
          <w:p w14:paraId="5E387AB8">
            <w:pPr>
              <w:jc w:val="center"/>
              <w:rPr>
                <w:rFonts w:hint="eastAsia" w:asciiTheme="minorEastAsia" w:hAnsiTheme="minorEastAsia" w:eastAsiaTheme="minorEastAsia" w:cstheme="minorEastAsia"/>
                <w:sz w:val="18"/>
                <w:szCs w:val="18"/>
              </w:rPr>
            </w:pPr>
          </w:p>
        </w:tc>
      </w:tr>
      <w:tr w14:paraId="7FB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1" w:type="pct"/>
            <w:vAlign w:val="center"/>
          </w:tcPr>
          <w:p w14:paraId="1EEE4FA2">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换皮带（条）</w:t>
            </w:r>
          </w:p>
        </w:tc>
        <w:tc>
          <w:tcPr>
            <w:tcW w:w="1013" w:type="pct"/>
            <w:vAlign w:val="center"/>
          </w:tcPr>
          <w:p w14:paraId="2959E910">
            <w:pPr>
              <w:jc w:val="center"/>
              <w:rPr>
                <w:rFonts w:hint="eastAsia" w:asciiTheme="minorEastAsia" w:hAnsiTheme="minorEastAsia" w:eastAsiaTheme="minorEastAsia" w:cstheme="minorEastAsia"/>
                <w:sz w:val="18"/>
                <w:szCs w:val="18"/>
              </w:rPr>
            </w:pPr>
          </w:p>
        </w:tc>
        <w:tc>
          <w:tcPr>
            <w:tcW w:w="1040" w:type="pct"/>
            <w:vAlign w:val="center"/>
          </w:tcPr>
          <w:p w14:paraId="5B47F728">
            <w:pPr>
              <w:jc w:val="center"/>
              <w:rPr>
                <w:rFonts w:hint="eastAsia" w:asciiTheme="minorEastAsia" w:hAnsiTheme="minorEastAsia" w:eastAsiaTheme="minorEastAsia" w:cstheme="minorEastAsia"/>
                <w:sz w:val="18"/>
                <w:szCs w:val="18"/>
              </w:rPr>
            </w:pPr>
          </w:p>
        </w:tc>
        <w:tc>
          <w:tcPr>
            <w:tcW w:w="809" w:type="pct"/>
            <w:vAlign w:val="center"/>
          </w:tcPr>
          <w:p w14:paraId="119F6D4E">
            <w:pPr>
              <w:jc w:val="center"/>
              <w:rPr>
                <w:rFonts w:hint="eastAsia" w:asciiTheme="minorEastAsia" w:hAnsiTheme="minorEastAsia" w:eastAsiaTheme="minorEastAsia" w:cstheme="minorEastAsia"/>
                <w:sz w:val="18"/>
                <w:szCs w:val="18"/>
              </w:rPr>
            </w:pPr>
          </w:p>
        </w:tc>
        <w:tc>
          <w:tcPr>
            <w:tcW w:w="1145" w:type="pct"/>
            <w:vAlign w:val="center"/>
          </w:tcPr>
          <w:p w14:paraId="693B884A">
            <w:pPr>
              <w:jc w:val="center"/>
              <w:rPr>
                <w:rFonts w:hint="eastAsia" w:asciiTheme="minorEastAsia" w:hAnsiTheme="minorEastAsia" w:eastAsiaTheme="minorEastAsia" w:cstheme="minorEastAsia"/>
                <w:sz w:val="18"/>
                <w:szCs w:val="18"/>
              </w:rPr>
            </w:pPr>
          </w:p>
        </w:tc>
      </w:tr>
      <w:tr w14:paraId="2501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91" w:type="pct"/>
            <w:vAlign w:val="center"/>
          </w:tcPr>
          <w:p w14:paraId="6467F883">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拆装刹车碟</w:t>
            </w:r>
          </w:p>
        </w:tc>
        <w:tc>
          <w:tcPr>
            <w:tcW w:w="1013" w:type="pct"/>
            <w:vAlign w:val="center"/>
          </w:tcPr>
          <w:p w14:paraId="17CEA41D">
            <w:pPr>
              <w:jc w:val="center"/>
              <w:rPr>
                <w:rFonts w:hint="eastAsia" w:asciiTheme="minorEastAsia" w:hAnsiTheme="minorEastAsia" w:eastAsiaTheme="minorEastAsia" w:cstheme="minorEastAsia"/>
                <w:sz w:val="18"/>
                <w:szCs w:val="18"/>
              </w:rPr>
            </w:pPr>
          </w:p>
        </w:tc>
        <w:tc>
          <w:tcPr>
            <w:tcW w:w="1040" w:type="pct"/>
            <w:vAlign w:val="center"/>
          </w:tcPr>
          <w:p w14:paraId="128D0AA6">
            <w:pPr>
              <w:jc w:val="center"/>
              <w:rPr>
                <w:rFonts w:hint="eastAsia" w:asciiTheme="minorEastAsia" w:hAnsiTheme="minorEastAsia" w:eastAsiaTheme="minorEastAsia" w:cstheme="minorEastAsia"/>
                <w:sz w:val="18"/>
                <w:szCs w:val="18"/>
              </w:rPr>
            </w:pPr>
          </w:p>
        </w:tc>
        <w:tc>
          <w:tcPr>
            <w:tcW w:w="809" w:type="pct"/>
            <w:vAlign w:val="center"/>
          </w:tcPr>
          <w:p w14:paraId="00E6C45B">
            <w:pPr>
              <w:jc w:val="center"/>
              <w:rPr>
                <w:rFonts w:hint="eastAsia" w:asciiTheme="minorEastAsia" w:hAnsiTheme="minorEastAsia" w:eastAsiaTheme="minorEastAsia" w:cstheme="minorEastAsia"/>
                <w:sz w:val="18"/>
                <w:szCs w:val="18"/>
              </w:rPr>
            </w:pPr>
          </w:p>
        </w:tc>
        <w:tc>
          <w:tcPr>
            <w:tcW w:w="1145" w:type="pct"/>
            <w:vAlign w:val="center"/>
          </w:tcPr>
          <w:p w14:paraId="7E51CC18">
            <w:pPr>
              <w:jc w:val="center"/>
              <w:rPr>
                <w:rFonts w:hint="eastAsia" w:asciiTheme="minorEastAsia" w:hAnsiTheme="minorEastAsia" w:eastAsiaTheme="minorEastAsia" w:cstheme="minorEastAsia"/>
                <w:sz w:val="18"/>
                <w:szCs w:val="18"/>
              </w:rPr>
            </w:pPr>
          </w:p>
        </w:tc>
      </w:tr>
      <w:tr w14:paraId="567C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1" w:type="pct"/>
            <w:vAlign w:val="center"/>
          </w:tcPr>
          <w:p w14:paraId="4C92989D">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拆换汽油格</w:t>
            </w:r>
          </w:p>
        </w:tc>
        <w:tc>
          <w:tcPr>
            <w:tcW w:w="1013" w:type="pct"/>
            <w:vAlign w:val="center"/>
          </w:tcPr>
          <w:p w14:paraId="2414B7EA">
            <w:pPr>
              <w:jc w:val="center"/>
              <w:rPr>
                <w:rFonts w:hint="eastAsia" w:asciiTheme="minorEastAsia" w:hAnsiTheme="minorEastAsia" w:eastAsiaTheme="minorEastAsia" w:cstheme="minorEastAsia"/>
                <w:sz w:val="18"/>
                <w:szCs w:val="18"/>
              </w:rPr>
            </w:pPr>
          </w:p>
        </w:tc>
        <w:tc>
          <w:tcPr>
            <w:tcW w:w="1040" w:type="pct"/>
            <w:vAlign w:val="center"/>
          </w:tcPr>
          <w:p w14:paraId="77AC8B24">
            <w:pPr>
              <w:jc w:val="center"/>
              <w:rPr>
                <w:rFonts w:hint="eastAsia" w:asciiTheme="minorEastAsia" w:hAnsiTheme="minorEastAsia" w:eastAsiaTheme="minorEastAsia" w:cstheme="minorEastAsia"/>
                <w:sz w:val="18"/>
                <w:szCs w:val="18"/>
              </w:rPr>
            </w:pPr>
          </w:p>
        </w:tc>
        <w:tc>
          <w:tcPr>
            <w:tcW w:w="809" w:type="pct"/>
            <w:vAlign w:val="center"/>
          </w:tcPr>
          <w:p w14:paraId="6A8ED55B">
            <w:pPr>
              <w:jc w:val="center"/>
              <w:rPr>
                <w:rFonts w:hint="eastAsia" w:asciiTheme="minorEastAsia" w:hAnsiTheme="minorEastAsia" w:eastAsiaTheme="minorEastAsia" w:cstheme="minorEastAsia"/>
                <w:sz w:val="18"/>
                <w:szCs w:val="18"/>
              </w:rPr>
            </w:pPr>
          </w:p>
        </w:tc>
        <w:tc>
          <w:tcPr>
            <w:tcW w:w="1145" w:type="pct"/>
            <w:vAlign w:val="center"/>
          </w:tcPr>
          <w:p w14:paraId="2BBFB9F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含拆汽油箱、后排座椅</w:t>
            </w:r>
          </w:p>
        </w:tc>
      </w:tr>
      <w:tr w14:paraId="30E7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91" w:type="pct"/>
            <w:vAlign w:val="center"/>
          </w:tcPr>
          <w:p w14:paraId="03654B4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四轮刹车保养</w:t>
            </w:r>
          </w:p>
        </w:tc>
        <w:tc>
          <w:tcPr>
            <w:tcW w:w="1013" w:type="pct"/>
            <w:vAlign w:val="center"/>
          </w:tcPr>
          <w:p w14:paraId="7F0EBBAF">
            <w:pPr>
              <w:jc w:val="center"/>
              <w:rPr>
                <w:rFonts w:hint="eastAsia" w:asciiTheme="minorEastAsia" w:hAnsiTheme="minorEastAsia" w:eastAsiaTheme="minorEastAsia" w:cstheme="minorEastAsia"/>
                <w:sz w:val="18"/>
                <w:szCs w:val="18"/>
              </w:rPr>
            </w:pPr>
          </w:p>
        </w:tc>
        <w:tc>
          <w:tcPr>
            <w:tcW w:w="1040" w:type="pct"/>
            <w:vAlign w:val="center"/>
          </w:tcPr>
          <w:p w14:paraId="23B9F34C">
            <w:pPr>
              <w:jc w:val="center"/>
              <w:rPr>
                <w:rFonts w:hint="eastAsia" w:asciiTheme="minorEastAsia" w:hAnsiTheme="minorEastAsia" w:eastAsiaTheme="minorEastAsia" w:cstheme="minorEastAsia"/>
                <w:sz w:val="18"/>
                <w:szCs w:val="18"/>
              </w:rPr>
            </w:pPr>
          </w:p>
        </w:tc>
        <w:tc>
          <w:tcPr>
            <w:tcW w:w="809" w:type="pct"/>
            <w:vAlign w:val="center"/>
          </w:tcPr>
          <w:p w14:paraId="3CD51F41">
            <w:pPr>
              <w:jc w:val="center"/>
              <w:rPr>
                <w:rFonts w:hint="eastAsia" w:asciiTheme="minorEastAsia" w:hAnsiTheme="minorEastAsia" w:eastAsiaTheme="minorEastAsia" w:cstheme="minorEastAsia"/>
                <w:sz w:val="18"/>
                <w:szCs w:val="18"/>
              </w:rPr>
            </w:pPr>
          </w:p>
        </w:tc>
        <w:tc>
          <w:tcPr>
            <w:tcW w:w="1145" w:type="pct"/>
            <w:vAlign w:val="center"/>
          </w:tcPr>
          <w:p w14:paraId="07F72B48">
            <w:pPr>
              <w:jc w:val="center"/>
              <w:rPr>
                <w:rFonts w:hint="eastAsia" w:asciiTheme="minorEastAsia" w:hAnsiTheme="minorEastAsia" w:eastAsiaTheme="minorEastAsia" w:cstheme="minorEastAsia"/>
                <w:sz w:val="18"/>
                <w:szCs w:val="18"/>
              </w:rPr>
            </w:pPr>
          </w:p>
        </w:tc>
      </w:tr>
      <w:tr w14:paraId="620F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1" w:type="pct"/>
            <w:vAlign w:val="center"/>
          </w:tcPr>
          <w:p w14:paraId="6649538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换刹车软管</w:t>
            </w:r>
          </w:p>
        </w:tc>
        <w:tc>
          <w:tcPr>
            <w:tcW w:w="1013" w:type="pct"/>
            <w:vAlign w:val="center"/>
          </w:tcPr>
          <w:p w14:paraId="310E789E">
            <w:pPr>
              <w:jc w:val="center"/>
              <w:rPr>
                <w:rFonts w:hint="eastAsia" w:asciiTheme="minorEastAsia" w:hAnsiTheme="minorEastAsia" w:eastAsiaTheme="minorEastAsia" w:cstheme="minorEastAsia"/>
                <w:sz w:val="18"/>
                <w:szCs w:val="18"/>
              </w:rPr>
            </w:pPr>
          </w:p>
        </w:tc>
        <w:tc>
          <w:tcPr>
            <w:tcW w:w="1040" w:type="pct"/>
            <w:vAlign w:val="center"/>
          </w:tcPr>
          <w:p w14:paraId="724AA7F3">
            <w:pPr>
              <w:jc w:val="center"/>
              <w:rPr>
                <w:rFonts w:hint="eastAsia" w:asciiTheme="minorEastAsia" w:hAnsiTheme="minorEastAsia" w:eastAsiaTheme="minorEastAsia" w:cstheme="minorEastAsia"/>
                <w:sz w:val="18"/>
                <w:szCs w:val="18"/>
              </w:rPr>
            </w:pPr>
          </w:p>
        </w:tc>
        <w:tc>
          <w:tcPr>
            <w:tcW w:w="809" w:type="pct"/>
            <w:vAlign w:val="center"/>
          </w:tcPr>
          <w:p w14:paraId="54151A31">
            <w:pPr>
              <w:jc w:val="center"/>
              <w:rPr>
                <w:rFonts w:hint="eastAsia" w:asciiTheme="minorEastAsia" w:hAnsiTheme="minorEastAsia" w:eastAsiaTheme="minorEastAsia" w:cstheme="minorEastAsia"/>
                <w:sz w:val="18"/>
                <w:szCs w:val="18"/>
              </w:rPr>
            </w:pPr>
          </w:p>
        </w:tc>
        <w:tc>
          <w:tcPr>
            <w:tcW w:w="1145" w:type="pct"/>
            <w:vAlign w:val="center"/>
          </w:tcPr>
          <w:p w14:paraId="4707BC9F">
            <w:pPr>
              <w:jc w:val="center"/>
              <w:rPr>
                <w:rFonts w:hint="eastAsia" w:asciiTheme="minorEastAsia" w:hAnsiTheme="minorEastAsia" w:eastAsiaTheme="minorEastAsia" w:cstheme="minorEastAsia"/>
                <w:sz w:val="18"/>
                <w:szCs w:val="18"/>
              </w:rPr>
            </w:pPr>
          </w:p>
        </w:tc>
      </w:tr>
      <w:tr w14:paraId="4F06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1" w:type="pct"/>
            <w:vAlign w:val="center"/>
          </w:tcPr>
          <w:p w14:paraId="4B72806D">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换火花塞</w:t>
            </w:r>
          </w:p>
        </w:tc>
        <w:tc>
          <w:tcPr>
            <w:tcW w:w="1013" w:type="pct"/>
            <w:vAlign w:val="center"/>
          </w:tcPr>
          <w:p w14:paraId="64CCB562">
            <w:pPr>
              <w:jc w:val="center"/>
              <w:rPr>
                <w:rFonts w:hint="eastAsia" w:asciiTheme="minorEastAsia" w:hAnsiTheme="minorEastAsia" w:eastAsiaTheme="minorEastAsia" w:cstheme="minorEastAsia"/>
                <w:sz w:val="18"/>
                <w:szCs w:val="18"/>
              </w:rPr>
            </w:pPr>
          </w:p>
        </w:tc>
        <w:tc>
          <w:tcPr>
            <w:tcW w:w="1040" w:type="pct"/>
            <w:vAlign w:val="center"/>
          </w:tcPr>
          <w:p w14:paraId="564F8F21">
            <w:pPr>
              <w:jc w:val="center"/>
              <w:rPr>
                <w:rFonts w:hint="eastAsia" w:asciiTheme="minorEastAsia" w:hAnsiTheme="minorEastAsia" w:eastAsiaTheme="minorEastAsia" w:cstheme="minorEastAsia"/>
                <w:sz w:val="18"/>
                <w:szCs w:val="18"/>
              </w:rPr>
            </w:pPr>
          </w:p>
        </w:tc>
        <w:tc>
          <w:tcPr>
            <w:tcW w:w="809" w:type="pct"/>
            <w:vAlign w:val="center"/>
          </w:tcPr>
          <w:p w14:paraId="3401F541">
            <w:pPr>
              <w:jc w:val="center"/>
              <w:rPr>
                <w:rFonts w:hint="eastAsia" w:asciiTheme="minorEastAsia" w:hAnsiTheme="minorEastAsia" w:eastAsiaTheme="minorEastAsia" w:cstheme="minorEastAsia"/>
                <w:sz w:val="18"/>
                <w:szCs w:val="18"/>
              </w:rPr>
            </w:pPr>
          </w:p>
        </w:tc>
        <w:tc>
          <w:tcPr>
            <w:tcW w:w="1145" w:type="pct"/>
            <w:vAlign w:val="center"/>
          </w:tcPr>
          <w:p w14:paraId="6A023164">
            <w:pPr>
              <w:jc w:val="center"/>
              <w:rPr>
                <w:rFonts w:hint="eastAsia" w:asciiTheme="minorEastAsia" w:hAnsiTheme="minorEastAsia" w:eastAsiaTheme="minorEastAsia" w:cstheme="minorEastAsia"/>
                <w:sz w:val="18"/>
                <w:szCs w:val="18"/>
              </w:rPr>
            </w:pPr>
          </w:p>
        </w:tc>
      </w:tr>
      <w:tr w14:paraId="5AA0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1" w:type="pct"/>
            <w:vAlign w:val="center"/>
          </w:tcPr>
          <w:p w14:paraId="5B2FFB7E">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换刹车油</w:t>
            </w:r>
          </w:p>
        </w:tc>
        <w:tc>
          <w:tcPr>
            <w:tcW w:w="1013" w:type="pct"/>
            <w:vAlign w:val="center"/>
          </w:tcPr>
          <w:p w14:paraId="73EECD0F">
            <w:pPr>
              <w:jc w:val="center"/>
              <w:rPr>
                <w:rFonts w:hint="eastAsia" w:asciiTheme="minorEastAsia" w:hAnsiTheme="minorEastAsia" w:eastAsiaTheme="minorEastAsia" w:cstheme="minorEastAsia"/>
                <w:sz w:val="18"/>
                <w:szCs w:val="18"/>
              </w:rPr>
            </w:pPr>
          </w:p>
        </w:tc>
        <w:tc>
          <w:tcPr>
            <w:tcW w:w="1040" w:type="pct"/>
            <w:vAlign w:val="center"/>
          </w:tcPr>
          <w:p w14:paraId="1BE4111E">
            <w:pPr>
              <w:jc w:val="center"/>
              <w:rPr>
                <w:rFonts w:hint="eastAsia" w:asciiTheme="minorEastAsia" w:hAnsiTheme="minorEastAsia" w:eastAsiaTheme="minorEastAsia" w:cstheme="minorEastAsia"/>
                <w:sz w:val="18"/>
                <w:szCs w:val="18"/>
              </w:rPr>
            </w:pPr>
          </w:p>
        </w:tc>
        <w:tc>
          <w:tcPr>
            <w:tcW w:w="809" w:type="pct"/>
            <w:vAlign w:val="center"/>
          </w:tcPr>
          <w:p w14:paraId="5151170F">
            <w:pPr>
              <w:jc w:val="center"/>
              <w:rPr>
                <w:rFonts w:hint="eastAsia" w:asciiTheme="minorEastAsia" w:hAnsiTheme="minorEastAsia" w:eastAsiaTheme="minorEastAsia" w:cstheme="minorEastAsia"/>
                <w:sz w:val="18"/>
                <w:szCs w:val="18"/>
              </w:rPr>
            </w:pPr>
          </w:p>
        </w:tc>
        <w:tc>
          <w:tcPr>
            <w:tcW w:w="1145" w:type="pct"/>
            <w:vAlign w:val="center"/>
          </w:tcPr>
          <w:p w14:paraId="54F1A506">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含四轮刹车排空</w:t>
            </w:r>
          </w:p>
        </w:tc>
      </w:tr>
      <w:tr w14:paraId="2EDF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1" w:type="pct"/>
            <w:vAlign w:val="center"/>
          </w:tcPr>
          <w:p w14:paraId="7D075603">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换波箱油</w:t>
            </w:r>
          </w:p>
        </w:tc>
        <w:tc>
          <w:tcPr>
            <w:tcW w:w="1013" w:type="pct"/>
            <w:vAlign w:val="center"/>
          </w:tcPr>
          <w:p w14:paraId="6DF6A412">
            <w:pPr>
              <w:jc w:val="center"/>
              <w:rPr>
                <w:rFonts w:hint="eastAsia" w:asciiTheme="minorEastAsia" w:hAnsiTheme="minorEastAsia" w:eastAsiaTheme="minorEastAsia" w:cstheme="minorEastAsia"/>
                <w:sz w:val="18"/>
                <w:szCs w:val="18"/>
              </w:rPr>
            </w:pPr>
          </w:p>
        </w:tc>
        <w:tc>
          <w:tcPr>
            <w:tcW w:w="1040" w:type="pct"/>
            <w:vAlign w:val="center"/>
          </w:tcPr>
          <w:p w14:paraId="0CDB32AF">
            <w:pPr>
              <w:jc w:val="center"/>
              <w:rPr>
                <w:rFonts w:hint="eastAsia" w:asciiTheme="minorEastAsia" w:hAnsiTheme="minorEastAsia" w:eastAsiaTheme="minorEastAsia" w:cstheme="minorEastAsia"/>
                <w:sz w:val="18"/>
                <w:szCs w:val="18"/>
              </w:rPr>
            </w:pPr>
          </w:p>
        </w:tc>
        <w:tc>
          <w:tcPr>
            <w:tcW w:w="809" w:type="pct"/>
            <w:vAlign w:val="center"/>
          </w:tcPr>
          <w:p w14:paraId="626875F5">
            <w:pPr>
              <w:jc w:val="center"/>
              <w:rPr>
                <w:rFonts w:hint="eastAsia" w:asciiTheme="minorEastAsia" w:hAnsiTheme="minorEastAsia" w:eastAsiaTheme="minorEastAsia" w:cstheme="minorEastAsia"/>
                <w:sz w:val="18"/>
                <w:szCs w:val="18"/>
              </w:rPr>
            </w:pPr>
          </w:p>
        </w:tc>
        <w:tc>
          <w:tcPr>
            <w:tcW w:w="1145" w:type="pct"/>
            <w:vAlign w:val="center"/>
          </w:tcPr>
          <w:p w14:paraId="254B9932">
            <w:pPr>
              <w:jc w:val="center"/>
              <w:rPr>
                <w:rFonts w:hint="eastAsia" w:asciiTheme="minorEastAsia" w:hAnsiTheme="minorEastAsia" w:eastAsiaTheme="minorEastAsia" w:cstheme="minorEastAsia"/>
                <w:sz w:val="18"/>
                <w:szCs w:val="18"/>
              </w:rPr>
            </w:pPr>
          </w:p>
        </w:tc>
      </w:tr>
      <w:tr w14:paraId="74A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1" w:type="pct"/>
            <w:vAlign w:val="center"/>
          </w:tcPr>
          <w:p w14:paraId="24018F90">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换尾牙油</w:t>
            </w:r>
          </w:p>
        </w:tc>
        <w:tc>
          <w:tcPr>
            <w:tcW w:w="1013" w:type="pct"/>
            <w:vAlign w:val="center"/>
          </w:tcPr>
          <w:p w14:paraId="48223533">
            <w:pPr>
              <w:jc w:val="center"/>
              <w:rPr>
                <w:rFonts w:hint="eastAsia" w:asciiTheme="minorEastAsia" w:hAnsiTheme="minorEastAsia" w:eastAsiaTheme="minorEastAsia" w:cstheme="minorEastAsia"/>
                <w:sz w:val="18"/>
                <w:szCs w:val="18"/>
              </w:rPr>
            </w:pPr>
          </w:p>
        </w:tc>
        <w:tc>
          <w:tcPr>
            <w:tcW w:w="1040" w:type="pct"/>
            <w:vAlign w:val="center"/>
          </w:tcPr>
          <w:p w14:paraId="159CA80C">
            <w:pPr>
              <w:jc w:val="center"/>
              <w:rPr>
                <w:rFonts w:hint="eastAsia" w:asciiTheme="minorEastAsia" w:hAnsiTheme="minorEastAsia" w:eastAsiaTheme="minorEastAsia" w:cstheme="minorEastAsia"/>
                <w:sz w:val="18"/>
                <w:szCs w:val="18"/>
              </w:rPr>
            </w:pPr>
          </w:p>
        </w:tc>
        <w:tc>
          <w:tcPr>
            <w:tcW w:w="809" w:type="pct"/>
            <w:vAlign w:val="center"/>
          </w:tcPr>
          <w:p w14:paraId="13C8B7AD">
            <w:pPr>
              <w:jc w:val="center"/>
              <w:rPr>
                <w:rFonts w:hint="eastAsia" w:asciiTheme="minorEastAsia" w:hAnsiTheme="minorEastAsia" w:eastAsiaTheme="minorEastAsia" w:cstheme="minorEastAsia"/>
                <w:sz w:val="18"/>
                <w:szCs w:val="18"/>
              </w:rPr>
            </w:pPr>
          </w:p>
        </w:tc>
        <w:tc>
          <w:tcPr>
            <w:tcW w:w="1145" w:type="pct"/>
            <w:vAlign w:val="center"/>
          </w:tcPr>
          <w:p w14:paraId="715D4A6E">
            <w:pPr>
              <w:jc w:val="center"/>
              <w:rPr>
                <w:rFonts w:hint="eastAsia" w:asciiTheme="minorEastAsia" w:hAnsiTheme="minorEastAsia" w:eastAsiaTheme="minorEastAsia" w:cstheme="minorEastAsia"/>
                <w:sz w:val="18"/>
                <w:szCs w:val="18"/>
              </w:rPr>
            </w:pPr>
          </w:p>
        </w:tc>
      </w:tr>
      <w:tr w14:paraId="785C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91" w:type="pct"/>
            <w:vAlign w:val="center"/>
          </w:tcPr>
          <w:p w14:paraId="1FFA53B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换自动波箱油</w:t>
            </w:r>
          </w:p>
        </w:tc>
        <w:tc>
          <w:tcPr>
            <w:tcW w:w="1013" w:type="pct"/>
            <w:vAlign w:val="center"/>
          </w:tcPr>
          <w:p w14:paraId="4FAFAB8B">
            <w:pPr>
              <w:jc w:val="center"/>
              <w:rPr>
                <w:rFonts w:hint="eastAsia" w:asciiTheme="minorEastAsia" w:hAnsiTheme="minorEastAsia" w:eastAsiaTheme="minorEastAsia" w:cstheme="minorEastAsia"/>
                <w:sz w:val="18"/>
                <w:szCs w:val="18"/>
              </w:rPr>
            </w:pPr>
          </w:p>
        </w:tc>
        <w:tc>
          <w:tcPr>
            <w:tcW w:w="1040" w:type="pct"/>
            <w:vAlign w:val="center"/>
          </w:tcPr>
          <w:p w14:paraId="2FE078B0">
            <w:pPr>
              <w:jc w:val="center"/>
              <w:rPr>
                <w:rFonts w:hint="eastAsia" w:asciiTheme="minorEastAsia" w:hAnsiTheme="minorEastAsia" w:eastAsiaTheme="minorEastAsia" w:cstheme="minorEastAsia"/>
                <w:sz w:val="18"/>
                <w:szCs w:val="18"/>
              </w:rPr>
            </w:pPr>
          </w:p>
        </w:tc>
        <w:tc>
          <w:tcPr>
            <w:tcW w:w="809" w:type="pct"/>
            <w:vAlign w:val="center"/>
          </w:tcPr>
          <w:p w14:paraId="7AC264EC">
            <w:pPr>
              <w:jc w:val="center"/>
              <w:rPr>
                <w:rFonts w:hint="eastAsia" w:asciiTheme="minorEastAsia" w:hAnsiTheme="minorEastAsia" w:eastAsiaTheme="minorEastAsia" w:cstheme="minorEastAsia"/>
                <w:sz w:val="18"/>
                <w:szCs w:val="18"/>
              </w:rPr>
            </w:pPr>
          </w:p>
        </w:tc>
        <w:tc>
          <w:tcPr>
            <w:tcW w:w="1145" w:type="pct"/>
            <w:vAlign w:val="center"/>
          </w:tcPr>
          <w:p w14:paraId="2A9D99A2">
            <w:pPr>
              <w:jc w:val="center"/>
              <w:rPr>
                <w:rFonts w:hint="eastAsia" w:asciiTheme="minorEastAsia" w:hAnsiTheme="minorEastAsia" w:eastAsiaTheme="minorEastAsia" w:cstheme="minorEastAsia"/>
                <w:sz w:val="18"/>
                <w:szCs w:val="18"/>
              </w:rPr>
            </w:pPr>
          </w:p>
        </w:tc>
      </w:tr>
      <w:tr w14:paraId="2C40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91" w:type="pct"/>
            <w:vAlign w:val="center"/>
          </w:tcPr>
          <w:p w14:paraId="118CA423">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换防冻液</w:t>
            </w:r>
          </w:p>
        </w:tc>
        <w:tc>
          <w:tcPr>
            <w:tcW w:w="1013" w:type="pct"/>
            <w:vAlign w:val="center"/>
          </w:tcPr>
          <w:p w14:paraId="26BA47EA">
            <w:pPr>
              <w:jc w:val="center"/>
              <w:rPr>
                <w:rFonts w:hint="eastAsia" w:asciiTheme="minorEastAsia" w:hAnsiTheme="minorEastAsia" w:eastAsiaTheme="minorEastAsia" w:cstheme="minorEastAsia"/>
                <w:sz w:val="18"/>
                <w:szCs w:val="18"/>
              </w:rPr>
            </w:pPr>
          </w:p>
        </w:tc>
        <w:tc>
          <w:tcPr>
            <w:tcW w:w="1040" w:type="pct"/>
            <w:vAlign w:val="center"/>
          </w:tcPr>
          <w:p w14:paraId="64EDE23E">
            <w:pPr>
              <w:jc w:val="center"/>
              <w:rPr>
                <w:rFonts w:hint="eastAsia" w:asciiTheme="minorEastAsia" w:hAnsiTheme="minorEastAsia" w:eastAsiaTheme="minorEastAsia" w:cstheme="minorEastAsia"/>
                <w:sz w:val="18"/>
                <w:szCs w:val="18"/>
              </w:rPr>
            </w:pPr>
          </w:p>
        </w:tc>
        <w:tc>
          <w:tcPr>
            <w:tcW w:w="809" w:type="pct"/>
            <w:vAlign w:val="center"/>
          </w:tcPr>
          <w:p w14:paraId="68D7A288">
            <w:pPr>
              <w:jc w:val="center"/>
              <w:rPr>
                <w:rFonts w:hint="eastAsia" w:asciiTheme="minorEastAsia" w:hAnsiTheme="minorEastAsia" w:eastAsiaTheme="minorEastAsia" w:cstheme="minorEastAsia"/>
                <w:sz w:val="18"/>
                <w:szCs w:val="18"/>
              </w:rPr>
            </w:pPr>
          </w:p>
        </w:tc>
        <w:tc>
          <w:tcPr>
            <w:tcW w:w="1145" w:type="pct"/>
            <w:vAlign w:val="center"/>
          </w:tcPr>
          <w:p w14:paraId="3F016F95">
            <w:pPr>
              <w:jc w:val="center"/>
              <w:rPr>
                <w:rFonts w:hint="eastAsia" w:asciiTheme="minorEastAsia" w:hAnsiTheme="minorEastAsia" w:eastAsiaTheme="minorEastAsia" w:cstheme="minorEastAsia"/>
                <w:sz w:val="18"/>
                <w:szCs w:val="18"/>
              </w:rPr>
            </w:pPr>
          </w:p>
        </w:tc>
      </w:tr>
      <w:tr w14:paraId="1C5B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1" w:type="pct"/>
            <w:vAlign w:val="center"/>
          </w:tcPr>
          <w:p w14:paraId="21D84A62">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换上水管</w:t>
            </w:r>
          </w:p>
        </w:tc>
        <w:tc>
          <w:tcPr>
            <w:tcW w:w="1013" w:type="pct"/>
            <w:vAlign w:val="center"/>
          </w:tcPr>
          <w:p w14:paraId="6933A392">
            <w:pPr>
              <w:jc w:val="center"/>
              <w:rPr>
                <w:rFonts w:hint="eastAsia" w:asciiTheme="minorEastAsia" w:hAnsiTheme="minorEastAsia" w:eastAsiaTheme="minorEastAsia" w:cstheme="minorEastAsia"/>
                <w:sz w:val="18"/>
                <w:szCs w:val="18"/>
              </w:rPr>
            </w:pPr>
          </w:p>
        </w:tc>
        <w:tc>
          <w:tcPr>
            <w:tcW w:w="1040" w:type="pct"/>
            <w:vAlign w:val="center"/>
          </w:tcPr>
          <w:p w14:paraId="65AF3672">
            <w:pPr>
              <w:jc w:val="center"/>
              <w:rPr>
                <w:rFonts w:hint="eastAsia" w:asciiTheme="minorEastAsia" w:hAnsiTheme="minorEastAsia" w:eastAsiaTheme="minorEastAsia" w:cstheme="minorEastAsia"/>
                <w:sz w:val="18"/>
                <w:szCs w:val="18"/>
              </w:rPr>
            </w:pPr>
          </w:p>
        </w:tc>
        <w:tc>
          <w:tcPr>
            <w:tcW w:w="809" w:type="pct"/>
            <w:vAlign w:val="center"/>
          </w:tcPr>
          <w:p w14:paraId="56BCDB59">
            <w:pPr>
              <w:jc w:val="center"/>
              <w:rPr>
                <w:rFonts w:hint="eastAsia" w:asciiTheme="minorEastAsia" w:hAnsiTheme="minorEastAsia" w:eastAsiaTheme="minorEastAsia" w:cstheme="minorEastAsia"/>
                <w:sz w:val="18"/>
                <w:szCs w:val="18"/>
              </w:rPr>
            </w:pPr>
          </w:p>
        </w:tc>
        <w:tc>
          <w:tcPr>
            <w:tcW w:w="1145" w:type="pct"/>
            <w:vAlign w:val="center"/>
          </w:tcPr>
          <w:p w14:paraId="05F031AC">
            <w:pPr>
              <w:jc w:val="center"/>
              <w:rPr>
                <w:rFonts w:hint="eastAsia" w:asciiTheme="minorEastAsia" w:hAnsiTheme="minorEastAsia" w:eastAsiaTheme="minorEastAsia" w:cstheme="minorEastAsia"/>
                <w:sz w:val="18"/>
                <w:szCs w:val="18"/>
              </w:rPr>
            </w:pPr>
          </w:p>
        </w:tc>
      </w:tr>
      <w:tr w14:paraId="26F3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1" w:type="pct"/>
            <w:vAlign w:val="center"/>
          </w:tcPr>
          <w:p w14:paraId="467366A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换下水管</w:t>
            </w:r>
          </w:p>
        </w:tc>
        <w:tc>
          <w:tcPr>
            <w:tcW w:w="1013" w:type="pct"/>
            <w:vAlign w:val="center"/>
          </w:tcPr>
          <w:p w14:paraId="5807663F">
            <w:pPr>
              <w:jc w:val="center"/>
              <w:rPr>
                <w:rFonts w:hint="eastAsia" w:asciiTheme="minorEastAsia" w:hAnsiTheme="minorEastAsia" w:eastAsiaTheme="minorEastAsia" w:cstheme="minorEastAsia"/>
                <w:sz w:val="18"/>
                <w:szCs w:val="18"/>
              </w:rPr>
            </w:pPr>
          </w:p>
        </w:tc>
        <w:tc>
          <w:tcPr>
            <w:tcW w:w="1040" w:type="pct"/>
            <w:vAlign w:val="center"/>
          </w:tcPr>
          <w:p w14:paraId="1B74739E">
            <w:pPr>
              <w:jc w:val="center"/>
              <w:rPr>
                <w:rFonts w:hint="eastAsia" w:asciiTheme="minorEastAsia" w:hAnsiTheme="minorEastAsia" w:eastAsiaTheme="minorEastAsia" w:cstheme="minorEastAsia"/>
                <w:sz w:val="18"/>
                <w:szCs w:val="18"/>
              </w:rPr>
            </w:pPr>
          </w:p>
        </w:tc>
        <w:tc>
          <w:tcPr>
            <w:tcW w:w="809" w:type="pct"/>
            <w:vAlign w:val="center"/>
          </w:tcPr>
          <w:p w14:paraId="65EDCEDE">
            <w:pPr>
              <w:jc w:val="center"/>
              <w:rPr>
                <w:rFonts w:hint="eastAsia" w:asciiTheme="minorEastAsia" w:hAnsiTheme="minorEastAsia" w:eastAsiaTheme="minorEastAsia" w:cstheme="minorEastAsia"/>
                <w:sz w:val="18"/>
                <w:szCs w:val="18"/>
              </w:rPr>
            </w:pPr>
          </w:p>
        </w:tc>
        <w:tc>
          <w:tcPr>
            <w:tcW w:w="1145" w:type="pct"/>
            <w:vAlign w:val="center"/>
          </w:tcPr>
          <w:p w14:paraId="16F4BF25">
            <w:pPr>
              <w:jc w:val="center"/>
              <w:rPr>
                <w:rFonts w:hint="eastAsia" w:asciiTheme="minorEastAsia" w:hAnsiTheme="minorEastAsia" w:eastAsiaTheme="minorEastAsia" w:cstheme="minorEastAsia"/>
                <w:sz w:val="18"/>
                <w:szCs w:val="18"/>
              </w:rPr>
            </w:pPr>
          </w:p>
        </w:tc>
      </w:tr>
      <w:tr w14:paraId="6DE8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1" w:type="pct"/>
            <w:vAlign w:val="center"/>
          </w:tcPr>
          <w:p w14:paraId="77434AD8">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全车打黄油</w:t>
            </w:r>
          </w:p>
        </w:tc>
        <w:tc>
          <w:tcPr>
            <w:tcW w:w="1013" w:type="pct"/>
            <w:vAlign w:val="center"/>
          </w:tcPr>
          <w:p w14:paraId="7E9121CF">
            <w:pPr>
              <w:jc w:val="center"/>
              <w:rPr>
                <w:rFonts w:hint="eastAsia" w:asciiTheme="minorEastAsia" w:hAnsiTheme="minorEastAsia" w:eastAsiaTheme="minorEastAsia" w:cstheme="minorEastAsia"/>
                <w:sz w:val="18"/>
                <w:szCs w:val="18"/>
              </w:rPr>
            </w:pPr>
          </w:p>
        </w:tc>
        <w:tc>
          <w:tcPr>
            <w:tcW w:w="1040" w:type="pct"/>
            <w:vAlign w:val="center"/>
          </w:tcPr>
          <w:p w14:paraId="58390F4D">
            <w:pPr>
              <w:jc w:val="both"/>
              <w:rPr>
                <w:rFonts w:hint="eastAsia" w:asciiTheme="minorEastAsia" w:hAnsiTheme="minorEastAsia" w:eastAsiaTheme="minorEastAsia" w:cstheme="minorEastAsia"/>
                <w:sz w:val="18"/>
                <w:szCs w:val="18"/>
              </w:rPr>
            </w:pPr>
          </w:p>
        </w:tc>
        <w:tc>
          <w:tcPr>
            <w:tcW w:w="809" w:type="pct"/>
            <w:vAlign w:val="center"/>
          </w:tcPr>
          <w:p w14:paraId="5C3E1210">
            <w:pPr>
              <w:jc w:val="center"/>
              <w:rPr>
                <w:rFonts w:hint="eastAsia" w:asciiTheme="minorEastAsia" w:hAnsiTheme="minorEastAsia" w:eastAsiaTheme="minorEastAsia" w:cstheme="minorEastAsia"/>
                <w:sz w:val="18"/>
                <w:szCs w:val="18"/>
              </w:rPr>
            </w:pPr>
          </w:p>
        </w:tc>
        <w:tc>
          <w:tcPr>
            <w:tcW w:w="1145" w:type="pct"/>
            <w:vAlign w:val="center"/>
          </w:tcPr>
          <w:p w14:paraId="025C6AD9">
            <w:pPr>
              <w:jc w:val="center"/>
              <w:rPr>
                <w:rFonts w:hint="eastAsia" w:asciiTheme="minorEastAsia" w:hAnsiTheme="minorEastAsia" w:eastAsiaTheme="minorEastAsia" w:cstheme="minorEastAsia"/>
                <w:sz w:val="18"/>
                <w:szCs w:val="18"/>
              </w:rPr>
            </w:pPr>
          </w:p>
        </w:tc>
      </w:tr>
      <w:tr w14:paraId="4003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1" w:type="pct"/>
            <w:vAlign w:val="center"/>
          </w:tcPr>
          <w:p w14:paraId="2797472D">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换风扇</w:t>
            </w:r>
          </w:p>
        </w:tc>
        <w:tc>
          <w:tcPr>
            <w:tcW w:w="1013" w:type="pct"/>
            <w:vAlign w:val="center"/>
          </w:tcPr>
          <w:p w14:paraId="3E7EEB45">
            <w:pPr>
              <w:jc w:val="center"/>
              <w:rPr>
                <w:rFonts w:hint="eastAsia" w:asciiTheme="minorEastAsia" w:hAnsiTheme="minorEastAsia" w:eastAsiaTheme="minorEastAsia" w:cstheme="minorEastAsia"/>
                <w:sz w:val="18"/>
                <w:szCs w:val="18"/>
              </w:rPr>
            </w:pPr>
          </w:p>
        </w:tc>
        <w:tc>
          <w:tcPr>
            <w:tcW w:w="1040" w:type="pct"/>
            <w:vAlign w:val="center"/>
          </w:tcPr>
          <w:p w14:paraId="14A23542">
            <w:pPr>
              <w:jc w:val="center"/>
              <w:rPr>
                <w:rFonts w:hint="eastAsia" w:asciiTheme="minorEastAsia" w:hAnsiTheme="minorEastAsia" w:eastAsiaTheme="minorEastAsia" w:cstheme="minorEastAsia"/>
                <w:sz w:val="18"/>
                <w:szCs w:val="18"/>
              </w:rPr>
            </w:pPr>
          </w:p>
        </w:tc>
        <w:tc>
          <w:tcPr>
            <w:tcW w:w="809" w:type="pct"/>
            <w:vAlign w:val="center"/>
          </w:tcPr>
          <w:p w14:paraId="590387C2">
            <w:pPr>
              <w:jc w:val="center"/>
              <w:rPr>
                <w:rFonts w:hint="eastAsia" w:asciiTheme="minorEastAsia" w:hAnsiTheme="minorEastAsia" w:eastAsiaTheme="minorEastAsia" w:cstheme="minorEastAsia"/>
                <w:sz w:val="18"/>
                <w:szCs w:val="18"/>
              </w:rPr>
            </w:pPr>
          </w:p>
        </w:tc>
        <w:tc>
          <w:tcPr>
            <w:tcW w:w="1145" w:type="pct"/>
            <w:vAlign w:val="center"/>
          </w:tcPr>
          <w:p w14:paraId="3D16BB17">
            <w:pPr>
              <w:jc w:val="center"/>
              <w:rPr>
                <w:rFonts w:hint="eastAsia" w:asciiTheme="minorEastAsia" w:hAnsiTheme="minorEastAsia" w:eastAsiaTheme="minorEastAsia" w:cstheme="minorEastAsia"/>
                <w:sz w:val="18"/>
                <w:szCs w:val="18"/>
              </w:rPr>
            </w:pPr>
          </w:p>
        </w:tc>
      </w:tr>
      <w:tr w14:paraId="7E33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1" w:type="pct"/>
            <w:vAlign w:val="center"/>
          </w:tcPr>
          <w:p w14:paraId="61562C1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换水箱</w:t>
            </w:r>
          </w:p>
        </w:tc>
        <w:tc>
          <w:tcPr>
            <w:tcW w:w="1013" w:type="pct"/>
            <w:vAlign w:val="center"/>
          </w:tcPr>
          <w:p w14:paraId="633DBCAF">
            <w:pPr>
              <w:jc w:val="center"/>
              <w:rPr>
                <w:rFonts w:hint="eastAsia" w:asciiTheme="minorEastAsia" w:hAnsiTheme="minorEastAsia" w:eastAsiaTheme="minorEastAsia" w:cstheme="minorEastAsia"/>
                <w:sz w:val="18"/>
                <w:szCs w:val="18"/>
              </w:rPr>
            </w:pPr>
          </w:p>
        </w:tc>
        <w:tc>
          <w:tcPr>
            <w:tcW w:w="1040" w:type="pct"/>
            <w:vAlign w:val="center"/>
          </w:tcPr>
          <w:p w14:paraId="1B1C4756">
            <w:pPr>
              <w:jc w:val="center"/>
              <w:rPr>
                <w:rFonts w:hint="eastAsia" w:asciiTheme="minorEastAsia" w:hAnsiTheme="minorEastAsia" w:eastAsiaTheme="minorEastAsia" w:cstheme="minorEastAsia"/>
                <w:sz w:val="18"/>
                <w:szCs w:val="18"/>
              </w:rPr>
            </w:pPr>
          </w:p>
        </w:tc>
        <w:tc>
          <w:tcPr>
            <w:tcW w:w="809" w:type="pct"/>
            <w:vAlign w:val="center"/>
          </w:tcPr>
          <w:p w14:paraId="62585401">
            <w:pPr>
              <w:jc w:val="center"/>
              <w:rPr>
                <w:rFonts w:hint="eastAsia" w:asciiTheme="minorEastAsia" w:hAnsiTheme="minorEastAsia" w:eastAsiaTheme="minorEastAsia" w:cstheme="minorEastAsia"/>
                <w:sz w:val="18"/>
                <w:szCs w:val="18"/>
              </w:rPr>
            </w:pPr>
          </w:p>
        </w:tc>
        <w:tc>
          <w:tcPr>
            <w:tcW w:w="1145" w:type="pct"/>
            <w:vAlign w:val="center"/>
          </w:tcPr>
          <w:p w14:paraId="5BEB4C91">
            <w:pPr>
              <w:jc w:val="center"/>
              <w:rPr>
                <w:rFonts w:hint="eastAsia" w:asciiTheme="minorEastAsia" w:hAnsiTheme="minorEastAsia" w:eastAsiaTheme="minorEastAsia" w:cstheme="minorEastAsia"/>
                <w:sz w:val="18"/>
                <w:szCs w:val="18"/>
              </w:rPr>
            </w:pPr>
          </w:p>
        </w:tc>
      </w:tr>
      <w:tr w14:paraId="0AC7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1" w:type="pct"/>
            <w:vAlign w:val="center"/>
          </w:tcPr>
          <w:p w14:paraId="2FFDCE8B">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换排气管</w:t>
            </w:r>
          </w:p>
        </w:tc>
        <w:tc>
          <w:tcPr>
            <w:tcW w:w="1013" w:type="pct"/>
            <w:vAlign w:val="center"/>
          </w:tcPr>
          <w:p w14:paraId="44398265">
            <w:pPr>
              <w:jc w:val="center"/>
              <w:rPr>
                <w:rFonts w:hint="eastAsia" w:asciiTheme="minorEastAsia" w:hAnsiTheme="minorEastAsia" w:eastAsiaTheme="minorEastAsia" w:cstheme="minorEastAsia"/>
                <w:sz w:val="18"/>
                <w:szCs w:val="18"/>
              </w:rPr>
            </w:pPr>
          </w:p>
        </w:tc>
        <w:tc>
          <w:tcPr>
            <w:tcW w:w="1040" w:type="pct"/>
            <w:vAlign w:val="center"/>
          </w:tcPr>
          <w:p w14:paraId="48F0494E">
            <w:pPr>
              <w:jc w:val="center"/>
              <w:rPr>
                <w:rFonts w:hint="eastAsia" w:asciiTheme="minorEastAsia" w:hAnsiTheme="minorEastAsia" w:eastAsiaTheme="minorEastAsia" w:cstheme="minorEastAsia"/>
                <w:sz w:val="18"/>
                <w:szCs w:val="18"/>
              </w:rPr>
            </w:pPr>
          </w:p>
        </w:tc>
        <w:tc>
          <w:tcPr>
            <w:tcW w:w="809" w:type="pct"/>
            <w:vAlign w:val="center"/>
          </w:tcPr>
          <w:p w14:paraId="42BFC44E">
            <w:pPr>
              <w:jc w:val="center"/>
              <w:rPr>
                <w:rFonts w:hint="eastAsia" w:asciiTheme="minorEastAsia" w:hAnsiTheme="minorEastAsia" w:eastAsiaTheme="minorEastAsia" w:cstheme="minorEastAsia"/>
                <w:sz w:val="18"/>
                <w:szCs w:val="18"/>
              </w:rPr>
            </w:pPr>
          </w:p>
        </w:tc>
        <w:tc>
          <w:tcPr>
            <w:tcW w:w="1145" w:type="pct"/>
            <w:vAlign w:val="center"/>
          </w:tcPr>
          <w:p w14:paraId="718FF11A">
            <w:pPr>
              <w:jc w:val="center"/>
              <w:rPr>
                <w:rFonts w:hint="eastAsia" w:asciiTheme="minorEastAsia" w:hAnsiTheme="minorEastAsia" w:eastAsiaTheme="minorEastAsia" w:cstheme="minorEastAsia"/>
                <w:sz w:val="18"/>
                <w:szCs w:val="18"/>
              </w:rPr>
            </w:pPr>
          </w:p>
        </w:tc>
      </w:tr>
      <w:tr w14:paraId="1623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1" w:type="pct"/>
            <w:vAlign w:val="center"/>
          </w:tcPr>
          <w:p w14:paraId="1DA3D79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换汽油泵</w:t>
            </w:r>
          </w:p>
        </w:tc>
        <w:tc>
          <w:tcPr>
            <w:tcW w:w="1013" w:type="pct"/>
            <w:vAlign w:val="center"/>
          </w:tcPr>
          <w:p w14:paraId="23B767CF">
            <w:pPr>
              <w:jc w:val="center"/>
              <w:rPr>
                <w:rFonts w:hint="eastAsia" w:asciiTheme="minorEastAsia" w:hAnsiTheme="minorEastAsia" w:eastAsiaTheme="minorEastAsia" w:cstheme="minorEastAsia"/>
                <w:sz w:val="18"/>
                <w:szCs w:val="18"/>
              </w:rPr>
            </w:pPr>
          </w:p>
        </w:tc>
        <w:tc>
          <w:tcPr>
            <w:tcW w:w="1040" w:type="pct"/>
            <w:vAlign w:val="center"/>
          </w:tcPr>
          <w:p w14:paraId="530EE07D">
            <w:pPr>
              <w:jc w:val="center"/>
              <w:rPr>
                <w:rFonts w:hint="eastAsia" w:asciiTheme="minorEastAsia" w:hAnsiTheme="minorEastAsia" w:eastAsiaTheme="minorEastAsia" w:cstheme="minorEastAsia"/>
                <w:sz w:val="18"/>
                <w:szCs w:val="18"/>
              </w:rPr>
            </w:pPr>
          </w:p>
        </w:tc>
        <w:tc>
          <w:tcPr>
            <w:tcW w:w="809" w:type="pct"/>
            <w:vAlign w:val="center"/>
          </w:tcPr>
          <w:p w14:paraId="55697BD3">
            <w:pPr>
              <w:jc w:val="center"/>
              <w:rPr>
                <w:rFonts w:hint="eastAsia" w:asciiTheme="minorEastAsia" w:hAnsiTheme="minorEastAsia" w:eastAsiaTheme="minorEastAsia" w:cstheme="minorEastAsia"/>
                <w:sz w:val="18"/>
                <w:szCs w:val="18"/>
              </w:rPr>
            </w:pPr>
          </w:p>
        </w:tc>
        <w:tc>
          <w:tcPr>
            <w:tcW w:w="1145" w:type="pct"/>
            <w:vAlign w:val="center"/>
          </w:tcPr>
          <w:p w14:paraId="25EA898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含拆汽油箱</w:t>
            </w:r>
          </w:p>
        </w:tc>
      </w:tr>
      <w:tr w14:paraId="486B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91" w:type="pct"/>
            <w:vAlign w:val="center"/>
          </w:tcPr>
          <w:p w14:paraId="10B50E05">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小计：</w:t>
            </w:r>
          </w:p>
        </w:tc>
        <w:tc>
          <w:tcPr>
            <w:tcW w:w="1013" w:type="pct"/>
            <w:vAlign w:val="center"/>
          </w:tcPr>
          <w:p w14:paraId="71BAEBB2">
            <w:pPr>
              <w:jc w:val="center"/>
              <w:rPr>
                <w:rFonts w:hint="eastAsia" w:asciiTheme="minorEastAsia" w:hAnsiTheme="minorEastAsia" w:eastAsiaTheme="minorEastAsia" w:cstheme="minorEastAsia"/>
                <w:b/>
                <w:sz w:val="18"/>
                <w:szCs w:val="18"/>
              </w:rPr>
            </w:pPr>
          </w:p>
        </w:tc>
        <w:tc>
          <w:tcPr>
            <w:tcW w:w="1040" w:type="pct"/>
            <w:vAlign w:val="center"/>
          </w:tcPr>
          <w:p w14:paraId="45C94ACC">
            <w:pPr>
              <w:jc w:val="center"/>
              <w:rPr>
                <w:rFonts w:hint="eastAsia" w:asciiTheme="minorEastAsia" w:hAnsiTheme="minorEastAsia" w:eastAsiaTheme="minorEastAsia" w:cstheme="minorEastAsia"/>
                <w:b/>
                <w:sz w:val="18"/>
                <w:szCs w:val="18"/>
              </w:rPr>
            </w:pPr>
          </w:p>
        </w:tc>
        <w:tc>
          <w:tcPr>
            <w:tcW w:w="809" w:type="pct"/>
            <w:vAlign w:val="center"/>
          </w:tcPr>
          <w:p w14:paraId="3CCF58FE">
            <w:pPr>
              <w:jc w:val="center"/>
              <w:rPr>
                <w:rFonts w:hint="eastAsia" w:asciiTheme="minorEastAsia" w:hAnsiTheme="minorEastAsia" w:eastAsiaTheme="minorEastAsia" w:cstheme="minorEastAsia"/>
                <w:b/>
                <w:sz w:val="18"/>
                <w:szCs w:val="18"/>
              </w:rPr>
            </w:pPr>
          </w:p>
        </w:tc>
        <w:tc>
          <w:tcPr>
            <w:tcW w:w="1145" w:type="pct"/>
            <w:vAlign w:val="center"/>
          </w:tcPr>
          <w:p w14:paraId="01955EEB">
            <w:pPr>
              <w:jc w:val="center"/>
              <w:rPr>
                <w:rFonts w:hint="eastAsia" w:asciiTheme="minorEastAsia" w:hAnsiTheme="minorEastAsia" w:eastAsiaTheme="minorEastAsia" w:cstheme="minorEastAsia"/>
                <w:sz w:val="18"/>
                <w:szCs w:val="18"/>
              </w:rPr>
            </w:pPr>
          </w:p>
        </w:tc>
      </w:tr>
    </w:tbl>
    <w:p w14:paraId="29843605">
      <w:pPr>
        <w:rPr>
          <w:rFonts w:hint="eastAsia"/>
          <w:lang w:val="en-US" w:eastAsia="zh-CN"/>
        </w:rPr>
      </w:pPr>
      <w:r>
        <w:rPr>
          <w:rFonts w:hint="eastAsia"/>
          <w:lang w:val="en-US" w:eastAsia="zh-CN"/>
        </w:rPr>
        <w:t>备注：以所有单项报价总和进行最低价确认</w:t>
      </w:r>
    </w:p>
    <w:p w14:paraId="65923D52">
      <w:pP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车辆日常保养、维护维修配件价格表</w:t>
      </w:r>
    </w:p>
    <w:p w14:paraId="5F9A3D7F">
      <w:pPr>
        <w:ind w:left="0" w:leftChars="0" w:right="105" w:rightChars="50" w:firstLine="291" w:firstLineChars="91"/>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车辆日常保养、维护维修配件价格表</w:t>
      </w:r>
    </w:p>
    <w:p w14:paraId="62777C93">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报价单位：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727"/>
        <w:gridCol w:w="1773"/>
        <w:gridCol w:w="1379"/>
        <w:gridCol w:w="1952"/>
      </w:tblGrid>
      <w:tr w14:paraId="7E3D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990" w:type="pct"/>
            <w:vAlign w:val="center"/>
          </w:tcPr>
          <w:p w14:paraId="4B7214BB">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1013" w:type="pct"/>
            <w:vAlign w:val="center"/>
          </w:tcPr>
          <w:p w14:paraId="26795329">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灰色</w:t>
            </w:r>
            <w:r>
              <w:rPr>
                <w:rFonts w:hint="default" w:asciiTheme="minorEastAsia" w:hAnsiTheme="minorEastAsia" w:eastAsiaTheme="minorEastAsia" w:cstheme="minorEastAsia"/>
                <w:sz w:val="18"/>
                <w:szCs w:val="18"/>
                <w:lang w:val="en-US" w:eastAsia="zh-CN"/>
              </w:rPr>
              <w:t>旅行车</w:t>
            </w:r>
          </w:p>
          <w:p w14:paraId="79D5DC53">
            <w:pPr>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别克SGM6515ATA</w:t>
            </w:r>
            <w:r>
              <w:rPr>
                <w:rFonts w:hint="eastAsia" w:asciiTheme="minorEastAsia" w:hAnsiTheme="minorEastAsia" w:eastAsiaTheme="minorEastAsia" w:cstheme="minorEastAsia"/>
                <w:sz w:val="18"/>
                <w:szCs w:val="18"/>
                <w:lang w:val="en-US" w:eastAsia="zh-CN"/>
              </w:rPr>
              <w:t>（单价）</w:t>
            </w:r>
          </w:p>
        </w:tc>
        <w:tc>
          <w:tcPr>
            <w:tcW w:w="1040" w:type="pct"/>
            <w:vAlign w:val="center"/>
          </w:tcPr>
          <w:p w14:paraId="417AF2FB">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蓝色</w:t>
            </w:r>
            <w:r>
              <w:rPr>
                <w:rFonts w:hint="default" w:asciiTheme="minorEastAsia" w:hAnsiTheme="minorEastAsia" w:eastAsiaTheme="minorEastAsia" w:cstheme="minorEastAsia"/>
                <w:sz w:val="18"/>
                <w:szCs w:val="18"/>
                <w:lang w:val="en-US" w:eastAsia="zh-CN"/>
              </w:rPr>
              <w:t>旅行车</w:t>
            </w:r>
          </w:p>
          <w:p w14:paraId="789B942C">
            <w:pPr>
              <w:jc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别克SGM6515ATA</w:t>
            </w:r>
            <w:r>
              <w:rPr>
                <w:rFonts w:hint="eastAsia" w:asciiTheme="minorEastAsia" w:hAnsiTheme="minorEastAsia" w:eastAsiaTheme="minorEastAsia" w:cstheme="minorEastAsia"/>
                <w:sz w:val="18"/>
                <w:szCs w:val="18"/>
                <w:lang w:val="en-US" w:eastAsia="zh-CN"/>
              </w:rPr>
              <w:t xml:space="preserve"> （单价）</w:t>
            </w:r>
          </w:p>
        </w:tc>
        <w:tc>
          <w:tcPr>
            <w:tcW w:w="809" w:type="pct"/>
            <w:vAlign w:val="center"/>
          </w:tcPr>
          <w:p w14:paraId="72A39460">
            <w:pPr>
              <w:jc w:val="center"/>
              <w:rPr>
                <w:rFonts w:hint="eastAsia" w:asciiTheme="minorEastAsia" w:hAnsiTheme="minorEastAsia" w:eastAsiaTheme="minorEastAsia" w:cstheme="minorEastAsia"/>
                <w:sz w:val="18"/>
                <w:szCs w:val="18"/>
                <w:lang w:val="en-US" w:eastAsia="zh-CN"/>
              </w:rPr>
            </w:pPr>
          </w:p>
          <w:p w14:paraId="42D7FAAB">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黑色北京现代</w:t>
            </w:r>
          </w:p>
          <w:p w14:paraId="2966F50F">
            <w:pPr>
              <w:jc w:val="center"/>
              <w:rPr>
                <w:rFonts w:hint="eastAsia"/>
                <w:lang w:val="en-US" w:eastAsia="zh-CN"/>
              </w:rPr>
            </w:pPr>
            <w:r>
              <w:rPr>
                <w:rFonts w:hint="eastAsia" w:asciiTheme="minorEastAsia" w:hAnsiTheme="minorEastAsia" w:eastAsiaTheme="minorEastAsia" w:cstheme="minorEastAsia"/>
                <w:sz w:val="18"/>
                <w:szCs w:val="18"/>
                <w:lang w:val="en-US" w:eastAsia="zh-CN"/>
              </w:rPr>
              <w:t>越野BH6431BX（单价）</w:t>
            </w:r>
          </w:p>
          <w:p w14:paraId="1D50B80E">
            <w:pPr>
              <w:jc w:val="center"/>
              <w:rPr>
                <w:rFonts w:hint="default" w:asciiTheme="minorEastAsia" w:hAnsiTheme="minorEastAsia" w:eastAsiaTheme="minorEastAsia" w:cstheme="minorEastAsia"/>
                <w:sz w:val="18"/>
                <w:szCs w:val="18"/>
                <w:lang w:val="en-US" w:eastAsia="zh-CN"/>
              </w:rPr>
            </w:pPr>
          </w:p>
        </w:tc>
        <w:tc>
          <w:tcPr>
            <w:tcW w:w="1145" w:type="pct"/>
            <w:vAlign w:val="center"/>
          </w:tcPr>
          <w:p w14:paraId="099B014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2552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90" w:type="pct"/>
            <w:vAlign w:val="center"/>
          </w:tcPr>
          <w:p w14:paraId="0BC828C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机油（4升装）</w:t>
            </w:r>
          </w:p>
        </w:tc>
        <w:tc>
          <w:tcPr>
            <w:tcW w:w="1013" w:type="pct"/>
            <w:vAlign w:val="center"/>
          </w:tcPr>
          <w:p w14:paraId="550B9860">
            <w:pPr>
              <w:jc w:val="center"/>
              <w:rPr>
                <w:rFonts w:hint="eastAsia" w:asciiTheme="minorEastAsia" w:hAnsiTheme="minorEastAsia" w:eastAsiaTheme="minorEastAsia" w:cstheme="minorEastAsia"/>
                <w:sz w:val="18"/>
                <w:szCs w:val="18"/>
              </w:rPr>
            </w:pPr>
          </w:p>
        </w:tc>
        <w:tc>
          <w:tcPr>
            <w:tcW w:w="1040" w:type="pct"/>
            <w:vAlign w:val="center"/>
          </w:tcPr>
          <w:p w14:paraId="77B057E6">
            <w:pPr>
              <w:jc w:val="center"/>
              <w:rPr>
                <w:rFonts w:hint="eastAsia" w:asciiTheme="minorEastAsia" w:hAnsiTheme="minorEastAsia" w:eastAsiaTheme="minorEastAsia" w:cstheme="minorEastAsia"/>
                <w:sz w:val="18"/>
                <w:szCs w:val="18"/>
              </w:rPr>
            </w:pPr>
          </w:p>
        </w:tc>
        <w:tc>
          <w:tcPr>
            <w:tcW w:w="809" w:type="pct"/>
            <w:vAlign w:val="center"/>
          </w:tcPr>
          <w:p w14:paraId="471684FD">
            <w:pPr>
              <w:jc w:val="center"/>
              <w:rPr>
                <w:rFonts w:hint="eastAsia" w:asciiTheme="minorEastAsia" w:hAnsiTheme="minorEastAsia" w:eastAsiaTheme="minorEastAsia" w:cstheme="minorEastAsia"/>
                <w:sz w:val="18"/>
                <w:szCs w:val="18"/>
              </w:rPr>
            </w:pPr>
          </w:p>
        </w:tc>
        <w:tc>
          <w:tcPr>
            <w:tcW w:w="1145" w:type="pct"/>
            <w:vAlign w:val="center"/>
          </w:tcPr>
          <w:p w14:paraId="0DDA1DB7">
            <w:pPr>
              <w:jc w:val="center"/>
              <w:rPr>
                <w:rFonts w:hint="eastAsia" w:asciiTheme="minorEastAsia" w:hAnsiTheme="minorEastAsia" w:eastAsiaTheme="minorEastAsia" w:cstheme="minorEastAsia"/>
                <w:b/>
                <w:sz w:val="18"/>
                <w:szCs w:val="18"/>
              </w:rPr>
            </w:pPr>
          </w:p>
        </w:tc>
      </w:tr>
      <w:tr w14:paraId="319E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0" w:type="pct"/>
            <w:vAlign w:val="center"/>
          </w:tcPr>
          <w:p w14:paraId="17F8B6FA">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机油格</w:t>
            </w:r>
          </w:p>
        </w:tc>
        <w:tc>
          <w:tcPr>
            <w:tcW w:w="1013" w:type="pct"/>
            <w:vAlign w:val="center"/>
          </w:tcPr>
          <w:p w14:paraId="14CB98D4">
            <w:pPr>
              <w:jc w:val="center"/>
              <w:rPr>
                <w:rFonts w:hint="eastAsia" w:asciiTheme="minorEastAsia" w:hAnsiTheme="minorEastAsia" w:eastAsiaTheme="minorEastAsia" w:cstheme="minorEastAsia"/>
                <w:sz w:val="18"/>
                <w:szCs w:val="18"/>
              </w:rPr>
            </w:pPr>
          </w:p>
        </w:tc>
        <w:tc>
          <w:tcPr>
            <w:tcW w:w="1040" w:type="pct"/>
            <w:vAlign w:val="center"/>
          </w:tcPr>
          <w:p w14:paraId="35AEF647">
            <w:pPr>
              <w:jc w:val="center"/>
              <w:rPr>
                <w:rFonts w:hint="eastAsia" w:asciiTheme="minorEastAsia" w:hAnsiTheme="minorEastAsia" w:eastAsiaTheme="minorEastAsia" w:cstheme="minorEastAsia"/>
                <w:sz w:val="18"/>
                <w:szCs w:val="18"/>
              </w:rPr>
            </w:pPr>
          </w:p>
        </w:tc>
        <w:tc>
          <w:tcPr>
            <w:tcW w:w="809" w:type="pct"/>
            <w:vAlign w:val="center"/>
          </w:tcPr>
          <w:p w14:paraId="02116062">
            <w:pPr>
              <w:jc w:val="center"/>
              <w:rPr>
                <w:rFonts w:hint="eastAsia" w:asciiTheme="minorEastAsia" w:hAnsiTheme="minorEastAsia" w:eastAsiaTheme="minorEastAsia" w:cstheme="minorEastAsia"/>
                <w:sz w:val="18"/>
                <w:szCs w:val="18"/>
              </w:rPr>
            </w:pPr>
          </w:p>
        </w:tc>
        <w:tc>
          <w:tcPr>
            <w:tcW w:w="1145" w:type="pct"/>
            <w:vAlign w:val="center"/>
          </w:tcPr>
          <w:p w14:paraId="7554B917">
            <w:pPr>
              <w:jc w:val="center"/>
              <w:rPr>
                <w:rFonts w:hint="eastAsia" w:asciiTheme="minorEastAsia" w:hAnsiTheme="minorEastAsia" w:eastAsiaTheme="minorEastAsia" w:cstheme="minorEastAsia"/>
                <w:sz w:val="18"/>
                <w:szCs w:val="18"/>
              </w:rPr>
            </w:pPr>
          </w:p>
        </w:tc>
      </w:tr>
      <w:tr w14:paraId="350D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633A27A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风格</w:t>
            </w:r>
          </w:p>
        </w:tc>
        <w:tc>
          <w:tcPr>
            <w:tcW w:w="1013" w:type="pct"/>
            <w:vAlign w:val="center"/>
          </w:tcPr>
          <w:p w14:paraId="2C39231F">
            <w:pPr>
              <w:jc w:val="center"/>
              <w:rPr>
                <w:rFonts w:hint="eastAsia" w:asciiTheme="minorEastAsia" w:hAnsiTheme="minorEastAsia" w:eastAsiaTheme="minorEastAsia" w:cstheme="minorEastAsia"/>
                <w:sz w:val="18"/>
                <w:szCs w:val="18"/>
              </w:rPr>
            </w:pPr>
          </w:p>
        </w:tc>
        <w:tc>
          <w:tcPr>
            <w:tcW w:w="1040" w:type="pct"/>
            <w:vAlign w:val="center"/>
          </w:tcPr>
          <w:p w14:paraId="5330B15D">
            <w:pPr>
              <w:jc w:val="center"/>
              <w:rPr>
                <w:rFonts w:hint="eastAsia" w:asciiTheme="minorEastAsia" w:hAnsiTheme="minorEastAsia" w:eastAsiaTheme="minorEastAsia" w:cstheme="minorEastAsia"/>
                <w:sz w:val="18"/>
                <w:szCs w:val="18"/>
              </w:rPr>
            </w:pPr>
          </w:p>
        </w:tc>
        <w:tc>
          <w:tcPr>
            <w:tcW w:w="809" w:type="pct"/>
            <w:vAlign w:val="center"/>
          </w:tcPr>
          <w:p w14:paraId="2ADD130E">
            <w:pPr>
              <w:jc w:val="center"/>
              <w:rPr>
                <w:rFonts w:hint="eastAsia" w:asciiTheme="minorEastAsia" w:hAnsiTheme="minorEastAsia" w:eastAsiaTheme="minorEastAsia" w:cstheme="minorEastAsia"/>
                <w:sz w:val="18"/>
                <w:szCs w:val="18"/>
              </w:rPr>
            </w:pPr>
          </w:p>
        </w:tc>
        <w:tc>
          <w:tcPr>
            <w:tcW w:w="1145" w:type="pct"/>
            <w:vAlign w:val="center"/>
          </w:tcPr>
          <w:p w14:paraId="7403173A">
            <w:pPr>
              <w:jc w:val="center"/>
              <w:rPr>
                <w:rFonts w:hint="eastAsia" w:asciiTheme="minorEastAsia" w:hAnsiTheme="minorEastAsia" w:eastAsiaTheme="minorEastAsia" w:cstheme="minorEastAsia"/>
                <w:sz w:val="18"/>
                <w:szCs w:val="18"/>
              </w:rPr>
            </w:pPr>
          </w:p>
        </w:tc>
      </w:tr>
      <w:tr w14:paraId="7023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01227568">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空调格</w:t>
            </w:r>
          </w:p>
        </w:tc>
        <w:tc>
          <w:tcPr>
            <w:tcW w:w="1013" w:type="pct"/>
            <w:vAlign w:val="center"/>
          </w:tcPr>
          <w:p w14:paraId="21620B3E">
            <w:pPr>
              <w:jc w:val="center"/>
              <w:rPr>
                <w:rFonts w:hint="eastAsia" w:asciiTheme="minorEastAsia" w:hAnsiTheme="minorEastAsia" w:eastAsiaTheme="minorEastAsia" w:cstheme="minorEastAsia"/>
                <w:sz w:val="18"/>
                <w:szCs w:val="18"/>
              </w:rPr>
            </w:pPr>
          </w:p>
        </w:tc>
        <w:tc>
          <w:tcPr>
            <w:tcW w:w="1040" w:type="pct"/>
            <w:vAlign w:val="center"/>
          </w:tcPr>
          <w:p w14:paraId="41D18990">
            <w:pPr>
              <w:jc w:val="center"/>
              <w:rPr>
                <w:rFonts w:hint="eastAsia" w:asciiTheme="minorEastAsia" w:hAnsiTheme="minorEastAsia" w:eastAsiaTheme="minorEastAsia" w:cstheme="minorEastAsia"/>
                <w:sz w:val="18"/>
                <w:szCs w:val="18"/>
              </w:rPr>
            </w:pPr>
          </w:p>
        </w:tc>
        <w:tc>
          <w:tcPr>
            <w:tcW w:w="809" w:type="pct"/>
            <w:vAlign w:val="center"/>
          </w:tcPr>
          <w:p w14:paraId="1BFAFA05">
            <w:pPr>
              <w:jc w:val="center"/>
              <w:rPr>
                <w:rFonts w:hint="eastAsia" w:asciiTheme="minorEastAsia" w:hAnsiTheme="minorEastAsia" w:eastAsiaTheme="minorEastAsia" w:cstheme="minorEastAsia"/>
                <w:sz w:val="18"/>
                <w:szCs w:val="18"/>
              </w:rPr>
            </w:pPr>
          </w:p>
        </w:tc>
        <w:tc>
          <w:tcPr>
            <w:tcW w:w="1145" w:type="pct"/>
            <w:vAlign w:val="center"/>
          </w:tcPr>
          <w:p w14:paraId="0E5A2AA3">
            <w:pPr>
              <w:jc w:val="center"/>
              <w:rPr>
                <w:rFonts w:hint="eastAsia" w:asciiTheme="minorEastAsia" w:hAnsiTheme="minorEastAsia" w:eastAsiaTheme="minorEastAsia" w:cstheme="minorEastAsia"/>
                <w:sz w:val="18"/>
                <w:szCs w:val="18"/>
              </w:rPr>
            </w:pPr>
          </w:p>
        </w:tc>
      </w:tr>
      <w:tr w14:paraId="26A9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12FCACB8">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汽油格</w:t>
            </w:r>
          </w:p>
        </w:tc>
        <w:tc>
          <w:tcPr>
            <w:tcW w:w="1013" w:type="pct"/>
            <w:vAlign w:val="center"/>
          </w:tcPr>
          <w:p w14:paraId="4C8B22D5">
            <w:pPr>
              <w:jc w:val="center"/>
              <w:rPr>
                <w:rFonts w:hint="eastAsia" w:asciiTheme="minorEastAsia" w:hAnsiTheme="minorEastAsia" w:eastAsiaTheme="minorEastAsia" w:cstheme="minorEastAsia"/>
                <w:sz w:val="18"/>
                <w:szCs w:val="18"/>
              </w:rPr>
            </w:pPr>
          </w:p>
        </w:tc>
        <w:tc>
          <w:tcPr>
            <w:tcW w:w="1040" w:type="pct"/>
            <w:vAlign w:val="center"/>
          </w:tcPr>
          <w:p w14:paraId="2774B59E">
            <w:pPr>
              <w:jc w:val="center"/>
              <w:rPr>
                <w:rFonts w:hint="eastAsia" w:asciiTheme="minorEastAsia" w:hAnsiTheme="minorEastAsia" w:eastAsiaTheme="minorEastAsia" w:cstheme="minorEastAsia"/>
                <w:sz w:val="18"/>
                <w:szCs w:val="18"/>
              </w:rPr>
            </w:pPr>
          </w:p>
        </w:tc>
        <w:tc>
          <w:tcPr>
            <w:tcW w:w="809" w:type="pct"/>
            <w:vAlign w:val="center"/>
          </w:tcPr>
          <w:p w14:paraId="43F1D994">
            <w:pPr>
              <w:jc w:val="center"/>
              <w:rPr>
                <w:rFonts w:hint="eastAsia" w:asciiTheme="minorEastAsia" w:hAnsiTheme="minorEastAsia" w:eastAsiaTheme="minorEastAsia" w:cstheme="minorEastAsia"/>
                <w:sz w:val="18"/>
                <w:szCs w:val="18"/>
              </w:rPr>
            </w:pPr>
          </w:p>
        </w:tc>
        <w:tc>
          <w:tcPr>
            <w:tcW w:w="1145" w:type="pct"/>
            <w:vAlign w:val="center"/>
          </w:tcPr>
          <w:p w14:paraId="53DD0E6F">
            <w:pPr>
              <w:jc w:val="center"/>
              <w:rPr>
                <w:rFonts w:hint="eastAsia" w:asciiTheme="minorEastAsia" w:hAnsiTheme="minorEastAsia" w:eastAsiaTheme="minorEastAsia" w:cstheme="minorEastAsia"/>
                <w:sz w:val="18"/>
                <w:szCs w:val="18"/>
              </w:rPr>
            </w:pPr>
          </w:p>
        </w:tc>
      </w:tr>
      <w:tr w14:paraId="32CE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0" w:type="pct"/>
            <w:vAlign w:val="center"/>
          </w:tcPr>
          <w:p w14:paraId="008F9A05">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前刹车片</w:t>
            </w:r>
          </w:p>
        </w:tc>
        <w:tc>
          <w:tcPr>
            <w:tcW w:w="1013" w:type="pct"/>
            <w:vAlign w:val="center"/>
          </w:tcPr>
          <w:p w14:paraId="555A9AC5">
            <w:pPr>
              <w:jc w:val="center"/>
              <w:rPr>
                <w:rFonts w:hint="eastAsia" w:asciiTheme="minorEastAsia" w:hAnsiTheme="minorEastAsia" w:eastAsiaTheme="minorEastAsia" w:cstheme="minorEastAsia"/>
                <w:sz w:val="18"/>
                <w:szCs w:val="18"/>
              </w:rPr>
            </w:pPr>
          </w:p>
        </w:tc>
        <w:tc>
          <w:tcPr>
            <w:tcW w:w="1040" w:type="pct"/>
            <w:vAlign w:val="center"/>
          </w:tcPr>
          <w:p w14:paraId="5E2F45A5">
            <w:pPr>
              <w:jc w:val="center"/>
              <w:rPr>
                <w:rFonts w:hint="eastAsia" w:asciiTheme="minorEastAsia" w:hAnsiTheme="minorEastAsia" w:eastAsiaTheme="minorEastAsia" w:cstheme="minorEastAsia"/>
                <w:sz w:val="18"/>
                <w:szCs w:val="18"/>
              </w:rPr>
            </w:pPr>
          </w:p>
        </w:tc>
        <w:tc>
          <w:tcPr>
            <w:tcW w:w="809" w:type="pct"/>
            <w:vAlign w:val="center"/>
          </w:tcPr>
          <w:p w14:paraId="44571150">
            <w:pPr>
              <w:jc w:val="center"/>
              <w:rPr>
                <w:rFonts w:hint="eastAsia" w:asciiTheme="minorEastAsia" w:hAnsiTheme="minorEastAsia" w:eastAsiaTheme="minorEastAsia" w:cstheme="minorEastAsia"/>
                <w:sz w:val="18"/>
                <w:szCs w:val="18"/>
              </w:rPr>
            </w:pPr>
          </w:p>
        </w:tc>
        <w:tc>
          <w:tcPr>
            <w:tcW w:w="1145" w:type="pct"/>
            <w:vAlign w:val="center"/>
          </w:tcPr>
          <w:p w14:paraId="5F5FE272">
            <w:pPr>
              <w:jc w:val="center"/>
              <w:rPr>
                <w:rFonts w:hint="eastAsia" w:asciiTheme="minorEastAsia" w:hAnsiTheme="minorEastAsia" w:eastAsiaTheme="minorEastAsia" w:cstheme="minorEastAsia"/>
                <w:sz w:val="18"/>
                <w:szCs w:val="18"/>
              </w:rPr>
            </w:pPr>
          </w:p>
        </w:tc>
      </w:tr>
      <w:tr w14:paraId="2BB8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7B1BC8F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后刹车片</w:t>
            </w:r>
          </w:p>
        </w:tc>
        <w:tc>
          <w:tcPr>
            <w:tcW w:w="1013" w:type="pct"/>
            <w:vAlign w:val="center"/>
          </w:tcPr>
          <w:p w14:paraId="0501E261">
            <w:pPr>
              <w:jc w:val="center"/>
              <w:rPr>
                <w:rFonts w:hint="eastAsia" w:asciiTheme="minorEastAsia" w:hAnsiTheme="minorEastAsia" w:eastAsiaTheme="minorEastAsia" w:cstheme="minorEastAsia"/>
                <w:sz w:val="18"/>
                <w:szCs w:val="18"/>
              </w:rPr>
            </w:pPr>
          </w:p>
        </w:tc>
        <w:tc>
          <w:tcPr>
            <w:tcW w:w="1040" w:type="pct"/>
            <w:vAlign w:val="center"/>
          </w:tcPr>
          <w:p w14:paraId="6ECBEB04">
            <w:pPr>
              <w:jc w:val="center"/>
              <w:rPr>
                <w:rFonts w:hint="eastAsia" w:asciiTheme="minorEastAsia" w:hAnsiTheme="minorEastAsia" w:eastAsiaTheme="minorEastAsia" w:cstheme="minorEastAsia"/>
                <w:sz w:val="18"/>
                <w:szCs w:val="18"/>
              </w:rPr>
            </w:pPr>
          </w:p>
        </w:tc>
        <w:tc>
          <w:tcPr>
            <w:tcW w:w="809" w:type="pct"/>
            <w:vAlign w:val="center"/>
          </w:tcPr>
          <w:p w14:paraId="438B411B">
            <w:pPr>
              <w:jc w:val="center"/>
              <w:rPr>
                <w:rFonts w:hint="eastAsia" w:asciiTheme="minorEastAsia" w:hAnsiTheme="minorEastAsia" w:eastAsiaTheme="minorEastAsia" w:cstheme="minorEastAsia"/>
                <w:sz w:val="18"/>
                <w:szCs w:val="18"/>
              </w:rPr>
            </w:pPr>
          </w:p>
        </w:tc>
        <w:tc>
          <w:tcPr>
            <w:tcW w:w="1145" w:type="pct"/>
            <w:vAlign w:val="center"/>
          </w:tcPr>
          <w:p w14:paraId="2BDE6E56">
            <w:pPr>
              <w:jc w:val="center"/>
              <w:rPr>
                <w:rFonts w:hint="eastAsia" w:asciiTheme="minorEastAsia" w:hAnsiTheme="minorEastAsia" w:eastAsiaTheme="minorEastAsia" w:cstheme="minorEastAsia"/>
                <w:sz w:val="18"/>
                <w:szCs w:val="18"/>
              </w:rPr>
            </w:pPr>
          </w:p>
        </w:tc>
      </w:tr>
      <w:tr w14:paraId="5658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0576189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发动机皮带</w:t>
            </w:r>
          </w:p>
        </w:tc>
        <w:tc>
          <w:tcPr>
            <w:tcW w:w="1013" w:type="pct"/>
            <w:vAlign w:val="center"/>
          </w:tcPr>
          <w:p w14:paraId="29537169">
            <w:pPr>
              <w:jc w:val="center"/>
              <w:rPr>
                <w:rFonts w:hint="eastAsia" w:asciiTheme="minorEastAsia" w:hAnsiTheme="minorEastAsia" w:eastAsiaTheme="minorEastAsia" w:cstheme="minorEastAsia"/>
                <w:sz w:val="18"/>
                <w:szCs w:val="18"/>
              </w:rPr>
            </w:pPr>
          </w:p>
        </w:tc>
        <w:tc>
          <w:tcPr>
            <w:tcW w:w="1040" w:type="pct"/>
            <w:vAlign w:val="center"/>
          </w:tcPr>
          <w:p w14:paraId="7BAEA22A">
            <w:pPr>
              <w:jc w:val="center"/>
              <w:rPr>
                <w:rFonts w:hint="eastAsia" w:asciiTheme="minorEastAsia" w:hAnsiTheme="minorEastAsia" w:eastAsiaTheme="minorEastAsia" w:cstheme="minorEastAsia"/>
                <w:sz w:val="18"/>
                <w:szCs w:val="18"/>
              </w:rPr>
            </w:pPr>
          </w:p>
        </w:tc>
        <w:tc>
          <w:tcPr>
            <w:tcW w:w="809" w:type="pct"/>
            <w:vAlign w:val="center"/>
          </w:tcPr>
          <w:p w14:paraId="0B0A4705">
            <w:pPr>
              <w:jc w:val="center"/>
              <w:rPr>
                <w:rFonts w:hint="eastAsia" w:asciiTheme="minorEastAsia" w:hAnsiTheme="minorEastAsia" w:eastAsiaTheme="minorEastAsia" w:cstheme="minorEastAsia"/>
                <w:sz w:val="18"/>
                <w:szCs w:val="18"/>
              </w:rPr>
            </w:pPr>
          </w:p>
        </w:tc>
        <w:tc>
          <w:tcPr>
            <w:tcW w:w="1145" w:type="pct"/>
            <w:vAlign w:val="center"/>
          </w:tcPr>
          <w:p w14:paraId="204F5237">
            <w:pPr>
              <w:rPr>
                <w:rFonts w:hint="eastAsia" w:asciiTheme="minorEastAsia" w:hAnsiTheme="minorEastAsia" w:eastAsiaTheme="minorEastAsia" w:cstheme="minorEastAsia"/>
                <w:sz w:val="18"/>
                <w:szCs w:val="18"/>
              </w:rPr>
            </w:pPr>
          </w:p>
        </w:tc>
      </w:tr>
      <w:tr w14:paraId="5A3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25C38894">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空调皮带</w:t>
            </w:r>
          </w:p>
        </w:tc>
        <w:tc>
          <w:tcPr>
            <w:tcW w:w="1013" w:type="pct"/>
            <w:vAlign w:val="center"/>
          </w:tcPr>
          <w:p w14:paraId="259CD033">
            <w:pPr>
              <w:jc w:val="center"/>
              <w:rPr>
                <w:rFonts w:hint="eastAsia" w:asciiTheme="minorEastAsia" w:hAnsiTheme="minorEastAsia" w:eastAsiaTheme="minorEastAsia" w:cstheme="minorEastAsia"/>
                <w:sz w:val="18"/>
                <w:szCs w:val="18"/>
              </w:rPr>
            </w:pPr>
          </w:p>
        </w:tc>
        <w:tc>
          <w:tcPr>
            <w:tcW w:w="1040" w:type="pct"/>
            <w:vAlign w:val="center"/>
          </w:tcPr>
          <w:p w14:paraId="2ADF894A">
            <w:pPr>
              <w:jc w:val="center"/>
              <w:rPr>
                <w:rFonts w:hint="eastAsia" w:asciiTheme="minorEastAsia" w:hAnsiTheme="minorEastAsia" w:eastAsiaTheme="minorEastAsia" w:cstheme="minorEastAsia"/>
                <w:sz w:val="18"/>
                <w:szCs w:val="18"/>
              </w:rPr>
            </w:pPr>
          </w:p>
        </w:tc>
        <w:tc>
          <w:tcPr>
            <w:tcW w:w="809" w:type="pct"/>
            <w:vAlign w:val="center"/>
          </w:tcPr>
          <w:p w14:paraId="62F1E192">
            <w:pPr>
              <w:jc w:val="center"/>
              <w:rPr>
                <w:rFonts w:hint="eastAsia" w:asciiTheme="minorEastAsia" w:hAnsiTheme="minorEastAsia" w:eastAsiaTheme="minorEastAsia" w:cstheme="minorEastAsia"/>
                <w:sz w:val="18"/>
                <w:szCs w:val="18"/>
              </w:rPr>
            </w:pPr>
          </w:p>
        </w:tc>
        <w:tc>
          <w:tcPr>
            <w:tcW w:w="1145" w:type="pct"/>
            <w:vAlign w:val="center"/>
          </w:tcPr>
          <w:p w14:paraId="665A9319">
            <w:pPr>
              <w:jc w:val="center"/>
              <w:rPr>
                <w:rFonts w:hint="eastAsia" w:asciiTheme="minorEastAsia" w:hAnsiTheme="minorEastAsia" w:eastAsiaTheme="minorEastAsia" w:cstheme="minorEastAsia"/>
                <w:sz w:val="18"/>
                <w:szCs w:val="18"/>
              </w:rPr>
            </w:pPr>
          </w:p>
        </w:tc>
      </w:tr>
      <w:tr w14:paraId="40FE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61AEB753">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发电机皮带</w:t>
            </w:r>
          </w:p>
        </w:tc>
        <w:tc>
          <w:tcPr>
            <w:tcW w:w="1013" w:type="pct"/>
            <w:vAlign w:val="center"/>
          </w:tcPr>
          <w:p w14:paraId="4DC61279">
            <w:pPr>
              <w:jc w:val="center"/>
              <w:rPr>
                <w:rFonts w:hint="eastAsia" w:asciiTheme="minorEastAsia" w:hAnsiTheme="minorEastAsia" w:eastAsiaTheme="minorEastAsia" w:cstheme="minorEastAsia"/>
                <w:sz w:val="18"/>
                <w:szCs w:val="18"/>
              </w:rPr>
            </w:pPr>
          </w:p>
        </w:tc>
        <w:tc>
          <w:tcPr>
            <w:tcW w:w="1040" w:type="pct"/>
            <w:vAlign w:val="center"/>
          </w:tcPr>
          <w:p w14:paraId="57E5DA85">
            <w:pPr>
              <w:jc w:val="center"/>
              <w:rPr>
                <w:rFonts w:hint="eastAsia" w:asciiTheme="minorEastAsia" w:hAnsiTheme="minorEastAsia" w:eastAsiaTheme="minorEastAsia" w:cstheme="minorEastAsia"/>
                <w:sz w:val="18"/>
                <w:szCs w:val="18"/>
              </w:rPr>
            </w:pPr>
          </w:p>
        </w:tc>
        <w:tc>
          <w:tcPr>
            <w:tcW w:w="809" w:type="pct"/>
            <w:vAlign w:val="center"/>
          </w:tcPr>
          <w:p w14:paraId="339FE8DB">
            <w:pPr>
              <w:jc w:val="center"/>
              <w:rPr>
                <w:rFonts w:hint="eastAsia" w:asciiTheme="minorEastAsia" w:hAnsiTheme="minorEastAsia" w:eastAsiaTheme="minorEastAsia" w:cstheme="minorEastAsia"/>
                <w:sz w:val="18"/>
                <w:szCs w:val="18"/>
              </w:rPr>
            </w:pPr>
          </w:p>
        </w:tc>
        <w:tc>
          <w:tcPr>
            <w:tcW w:w="1145" w:type="pct"/>
            <w:vAlign w:val="center"/>
          </w:tcPr>
          <w:p w14:paraId="2BAA1C0F">
            <w:pPr>
              <w:jc w:val="center"/>
              <w:rPr>
                <w:rFonts w:hint="eastAsia" w:asciiTheme="minorEastAsia" w:hAnsiTheme="minorEastAsia" w:eastAsiaTheme="minorEastAsia" w:cstheme="minorEastAsia"/>
                <w:sz w:val="18"/>
                <w:szCs w:val="18"/>
              </w:rPr>
            </w:pPr>
          </w:p>
        </w:tc>
      </w:tr>
      <w:tr w14:paraId="7DE5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36C0B085">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助力泵皮带</w:t>
            </w:r>
          </w:p>
        </w:tc>
        <w:tc>
          <w:tcPr>
            <w:tcW w:w="1013" w:type="pct"/>
            <w:vAlign w:val="center"/>
          </w:tcPr>
          <w:p w14:paraId="395F8E0E">
            <w:pPr>
              <w:jc w:val="center"/>
              <w:rPr>
                <w:rFonts w:hint="eastAsia" w:asciiTheme="minorEastAsia" w:hAnsiTheme="minorEastAsia" w:eastAsiaTheme="minorEastAsia" w:cstheme="minorEastAsia"/>
                <w:sz w:val="18"/>
                <w:szCs w:val="18"/>
              </w:rPr>
            </w:pPr>
          </w:p>
        </w:tc>
        <w:tc>
          <w:tcPr>
            <w:tcW w:w="1040" w:type="pct"/>
            <w:vAlign w:val="center"/>
          </w:tcPr>
          <w:p w14:paraId="0AA54CFD">
            <w:pPr>
              <w:jc w:val="center"/>
              <w:rPr>
                <w:rFonts w:hint="eastAsia" w:asciiTheme="minorEastAsia" w:hAnsiTheme="minorEastAsia" w:eastAsiaTheme="minorEastAsia" w:cstheme="minorEastAsia"/>
                <w:sz w:val="18"/>
                <w:szCs w:val="18"/>
              </w:rPr>
            </w:pPr>
          </w:p>
        </w:tc>
        <w:tc>
          <w:tcPr>
            <w:tcW w:w="809" w:type="pct"/>
            <w:vAlign w:val="center"/>
          </w:tcPr>
          <w:p w14:paraId="497A43A8">
            <w:pPr>
              <w:jc w:val="center"/>
              <w:rPr>
                <w:rFonts w:hint="eastAsia" w:asciiTheme="minorEastAsia" w:hAnsiTheme="minorEastAsia" w:eastAsiaTheme="minorEastAsia" w:cstheme="minorEastAsia"/>
                <w:sz w:val="18"/>
                <w:szCs w:val="18"/>
              </w:rPr>
            </w:pPr>
          </w:p>
        </w:tc>
        <w:tc>
          <w:tcPr>
            <w:tcW w:w="1145" w:type="pct"/>
            <w:vAlign w:val="center"/>
          </w:tcPr>
          <w:p w14:paraId="5D8E79E4">
            <w:pPr>
              <w:jc w:val="center"/>
              <w:rPr>
                <w:rFonts w:hint="eastAsia" w:asciiTheme="minorEastAsia" w:hAnsiTheme="minorEastAsia" w:eastAsiaTheme="minorEastAsia" w:cstheme="minorEastAsia"/>
                <w:sz w:val="18"/>
                <w:szCs w:val="18"/>
              </w:rPr>
            </w:pPr>
          </w:p>
        </w:tc>
      </w:tr>
      <w:tr w14:paraId="016B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23D455E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前刹车软管</w:t>
            </w:r>
          </w:p>
        </w:tc>
        <w:tc>
          <w:tcPr>
            <w:tcW w:w="1013" w:type="pct"/>
            <w:vAlign w:val="center"/>
          </w:tcPr>
          <w:p w14:paraId="6C4A81C1">
            <w:pPr>
              <w:jc w:val="center"/>
              <w:rPr>
                <w:rFonts w:hint="eastAsia" w:asciiTheme="minorEastAsia" w:hAnsiTheme="minorEastAsia" w:eastAsiaTheme="minorEastAsia" w:cstheme="minorEastAsia"/>
                <w:sz w:val="18"/>
                <w:szCs w:val="18"/>
              </w:rPr>
            </w:pPr>
          </w:p>
        </w:tc>
        <w:tc>
          <w:tcPr>
            <w:tcW w:w="1040" w:type="pct"/>
            <w:vAlign w:val="center"/>
          </w:tcPr>
          <w:p w14:paraId="69DDDE3C">
            <w:pPr>
              <w:jc w:val="center"/>
              <w:rPr>
                <w:rFonts w:hint="eastAsia" w:asciiTheme="minorEastAsia" w:hAnsiTheme="minorEastAsia" w:eastAsiaTheme="minorEastAsia" w:cstheme="minorEastAsia"/>
                <w:sz w:val="18"/>
                <w:szCs w:val="18"/>
              </w:rPr>
            </w:pPr>
          </w:p>
        </w:tc>
        <w:tc>
          <w:tcPr>
            <w:tcW w:w="809" w:type="pct"/>
            <w:vAlign w:val="center"/>
          </w:tcPr>
          <w:p w14:paraId="4A26A6A3">
            <w:pPr>
              <w:jc w:val="center"/>
              <w:rPr>
                <w:rFonts w:hint="eastAsia" w:asciiTheme="minorEastAsia" w:hAnsiTheme="minorEastAsia" w:eastAsiaTheme="minorEastAsia" w:cstheme="minorEastAsia"/>
                <w:sz w:val="18"/>
                <w:szCs w:val="18"/>
              </w:rPr>
            </w:pPr>
          </w:p>
        </w:tc>
        <w:tc>
          <w:tcPr>
            <w:tcW w:w="1145" w:type="pct"/>
            <w:vAlign w:val="center"/>
          </w:tcPr>
          <w:p w14:paraId="480B9B4A">
            <w:pPr>
              <w:jc w:val="center"/>
              <w:rPr>
                <w:rFonts w:hint="eastAsia" w:asciiTheme="minorEastAsia" w:hAnsiTheme="minorEastAsia" w:eastAsiaTheme="minorEastAsia" w:cstheme="minorEastAsia"/>
                <w:sz w:val="18"/>
                <w:szCs w:val="18"/>
              </w:rPr>
            </w:pPr>
          </w:p>
        </w:tc>
      </w:tr>
      <w:tr w14:paraId="5CBB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90" w:type="pct"/>
            <w:vAlign w:val="center"/>
          </w:tcPr>
          <w:p w14:paraId="6071ADD3">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后刹车软管</w:t>
            </w:r>
          </w:p>
        </w:tc>
        <w:tc>
          <w:tcPr>
            <w:tcW w:w="1013" w:type="pct"/>
            <w:vAlign w:val="center"/>
          </w:tcPr>
          <w:p w14:paraId="67435773">
            <w:pPr>
              <w:jc w:val="center"/>
              <w:rPr>
                <w:rFonts w:hint="eastAsia" w:asciiTheme="minorEastAsia" w:hAnsiTheme="minorEastAsia" w:eastAsiaTheme="minorEastAsia" w:cstheme="minorEastAsia"/>
                <w:sz w:val="18"/>
                <w:szCs w:val="18"/>
              </w:rPr>
            </w:pPr>
          </w:p>
        </w:tc>
        <w:tc>
          <w:tcPr>
            <w:tcW w:w="1040" w:type="pct"/>
            <w:vAlign w:val="center"/>
          </w:tcPr>
          <w:p w14:paraId="6148BBA8">
            <w:pPr>
              <w:jc w:val="center"/>
              <w:rPr>
                <w:rFonts w:hint="eastAsia" w:asciiTheme="minorEastAsia" w:hAnsiTheme="minorEastAsia" w:eastAsiaTheme="minorEastAsia" w:cstheme="minorEastAsia"/>
                <w:sz w:val="18"/>
                <w:szCs w:val="18"/>
              </w:rPr>
            </w:pPr>
          </w:p>
        </w:tc>
        <w:tc>
          <w:tcPr>
            <w:tcW w:w="809" w:type="pct"/>
            <w:vAlign w:val="center"/>
          </w:tcPr>
          <w:p w14:paraId="27CE3335">
            <w:pPr>
              <w:jc w:val="center"/>
              <w:rPr>
                <w:rFonts w:hint="eastAsia" w:asciiTheme="minorEastAsia" w:hAnsiTheme="minorEastAsia" w:eastAsiaTheme="minorEastAsia" w:cstheme="minorEastAsia"/>
                <w:sz w:val="18"/>
                <w:szCs w:val="18"/>
              </w:rPr>
            </w:pPr>
          </w:p>
        </w:tc>
        <w:tc>
          <w:tcPr>
            <w:tcW w:w="1145" w:type="pct"/>
            <w:vAlign w:val="center"/>
          </w:tcPr>
          <w:p w14:paraId="40C42E26">
            <w:pPr>
              <w:jc w:val="center"/>
              <w:rPr>
                <w:rFonts w:hint="eastAsia" w:asciiTheme="minorEastAsia" w:hAnsiTheme="minorEastAsia" w:eastAsiaTheme="minorEastAsia" w:cstheme="minorEastAsia"/>
                <w:sz w:val="18"/>
                <w:szCs w:val="18"/>
              </w:rPr>
            </w:pPr>
          </w:p>
        </w:tc>
      </w:tr>
      <w:tr w14:paraId="5319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7A947476">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火花塞</w:t>
            </w:r>
          </w:p>
        </w:tc>
        <w:tc>
          <w:tcPr>
            <w:tcW w:w="1013" w:type="pct"/>
            <w:vAlign w:val="center"/>
          </w:tcPr>
          <w:p w14:paraId="4D3EAF96">
            <w:pPr>
              <w:jc w:val="center"/>
              <w:rPr>
                <w:rFonts w:hint="eastAsia" w:asciiTheme="minorEastAsia" w:hAnsiTheme="minorEastAsia" w:eastAsiaTheme="minorEastAsia" w:cstheme="minorEastAsia"/>
                <w:sz w:val="18"/>
                <w:szCs w:val="18"/>
              </w:rPr>
            </w:pPr>
          </w:p>
        </w:tc>
        <w:tc>
          <w:tcPr>
            <w:tcW w:w="1040" w:type="pct"/>
            <w:vAlign w:val="center"/>
          </w:tcPr>
          <w:p w14:paraId="78D83BD0">
            <w:pPr>
              <w:jc w:val="center"/>
              <w:rPr>
                <w:rFonts w:hint="eastAsia" w:asciiTheme="minorEastAsia" w:hAnsiTheme="minorEastAsia" w:eastAsiaTheme="minorEastAsia" w:cstheme="minorEastAsia"/>
                <w:sz w:val="18"/>
                <w:szCs w:val="18"/>
              </w:rPr>
            </w:pPr>
          </w:p>
        </w:tc>
        <w:tc>
          <w:tcPr>
            <w:tcW w:w="809" w:type="pct"/>
            <w:vAlign w:val="center"/>
          </w:tcPr>
          <w:p w14:paraId="4EA75465">
            <w:pPr>
              <w:jc w:val="center"/>
              <w:rPr>
                <w:rFonts w:hint="eastAsia" w:asciiTheme="minorEastAsia" w:hAnsiTheme="minorEastAsia" w:eastAsiaTheme="minorEastAsia" w:cstheme="minorEastAsia"/>
                <w:sz w:val="18"/>
                <w:szCs w:val="18"/>
              </w:rPr>
            </w:pPr>
          </w:p>
        </w:tc>
        <w:tc>
          <w:tcPr>
            <w:tcW w:w="1145" w:type="pct"/>
            <w:vAlign w:val="center"/>
          </w:tcPr>
          <w:p w14:paraId="0720EE0C">
            <w:pPr>
              <w:jc w:val="center"/>
              <w:rPr>
                <w:rFonts w:hint="eastAsia" w:asciiTheme="minorEastAsia" w:hAnsiTheme="minorEastAsia" w:eastAsiaTheme="minorEastAsia" w:cstheme="minorEastAsia"/>
                <w:sz w:val="18"/>
                <w:szCs w:val="18"/>
              </w:rPr>
            </w:pPr>
          </w:p>
        </w:tc>
      </w:tr>
      <w:tr w14:paraId="4AC3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05ED089B">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刹车油</w:t>
            </w:r>
          </w:p>
        </w:tc>
        <w:tc>
          <w:tcPr>
            <w:tcW w:w="1013" w:type="pct"/>
            <w:vAlign w:val="center"/>
          </w:tcPr>
          <w:p w14:paraId="519861D7">
            <w:pPr>
              <w:jc w:val="center"/>
              <w:rPr>
                <w:rFonts w:hint="eastAsia" w:asciiTheme="minorEastAsia" w:hAnsiTheme="minorEastAsia" w:eastAsiaTheme="minorEastAsia" w:cstheme="minorEastAsia"/>
                <w:sz w:val="18"/>
                <w:szCs w:val="18"/>
              </w:rPr>
            </w:pPr>
          </w:p>
        </w:tc>
        <w:tc>
          <w:tcPr>
            <w:tcW w:w="1040" w:type="pct"/>
            <w:vAlign w:val="center"/>
          </w:tcPr>
          <w:p w14:paraId="178FE6D1">
            <w:pPr>
              <w:jc w:val="center"/>
              <w:rPr>
                <w:rFonts w:hint="eastAsia" w:asciiTheme="minorEastAsia" w:hAnsiTheme="minorEastAsia" w:eastAsiaTheme="minorEastAsia" w:cstheme="minorEastAsia"/>
                <w:sz w:val="18"/>
                <w:szCs w:val="18"/>
              </w:rPr>
            </w:pPr>
          </w:p>
        </w:tc>
        <w:tc>
          <w:tcPr>
            <w:tcW w:w="809" w:type="pct"/>
            <w:vAlign w:val="center"/>
          </w:tcPr>
          <w:p w14:paraId="2E687685">
            <w:pPr>
              <w:jc w:val="center"/>
              <w:rPr>
                <w:rFonts w:hint="eastAsia" w:asciiTheme="minorEastAsia" w:hAnsiTheme="minorEastAsia" w:eastAsiaTheme="minorEastAsia" w:cstheme="minorEastAsia"/>
                <w:sz w:val="18"/>
                <w:szCs w:val="18"/>
              </w:rPr>
            </w:pPr>
          </w:p>
        </w:tc>
        <w:tc>
          <w:tcPr>
            <w:tcW w:w="1145" w:type="pct"/>
            <w:vAlign w:val="center"/>
          </w:tcPr>
          <w:p w14:paraId="506C41BC">
            <w:pPr>
              <w:jc w:val="center"/>
              <w:rPr>
                <w:rFonts w:hint="eastAsia" w:asciiTheme="minorEastAsia" w:hAnsiTheme="minorEastAsia" w:eastAsiaTheme="minorEastAsia" w:cstheme="minorEastAsia"/>
                <w:sz w:val="18"/>
                <w:szCs w:val="18"/>
              </w:rPr>
            </w:pPr>
          </w:p>
        </w:tc>
      </w:tr>
      <w:tr w14:paraId="2A2B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189F3FC0">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黄油</w:t>
            </w:r>
          </w:p>
        </w:tc>
        <w:tc>
          <w:tcPr>
            <w:tcW w:w="1013" w:type="pct"/>
            <w:vAlign w:val="center"/>
          </w:tcPr>
          <w:p w14:paraId="5FC120B1">
            <w:pPr>
              <w:jc w:val="center"/>
              <w:rPr>
                <w:rFonts w:hint="eastAsia" w:asciiTheme="minorEastAsia" w:hAnsiTheme="minorEastAsia" w:eastAsiaTheme="minorEastAsia" w:cstheme="minorEastAsia"/>
                <w:sz w:val="18"/>
                <w:szCs w:val="18"/>
              </w:rPr>
            </w:pPr>
          </w:p>
        </w:tc>
        <w:tc>
          <w:tcPr>
            <w:tcW w:w="1040" w:type="pct"/>
            <w:vAlign w:val="center"/>
          </w:tcPr>
          <w:p w14:paraId="47E22B3C">
            <w:pPr>
              <w:jc w:val="center"/>
              <w:rPr>
                <w:rFonts w:hint="eastAsia" w:asciiTheme="minorEastAsia" w:hAnsiTheme="minorEastAsia" w:eastAsiaTheme="minorEastAsia" w:cstheme="minorEastAsia"/>
                <w:sz w:val="18"/>
                <w:szCs w:val="18"/>
              </w:rPr>
            </w:pPr>
          </w:p>
        </w:tc>
        <w:tc>
          <w:tcPr>
            <w:tcW w:w="809" w:type="pct"/>
            <w:vAlign w:val="center"/>
          </w:tcPr>
          <w:p w14:paraId="51D36109">
            <w:pPr>
              <w:jc w:val="center"/>
              <w:rPr>
                <w:rFonts w:hint="eastAsia" w:asciiTheme="minorEastAsia" w:hAnsiTheme="minorEastAsia" w:eastAsiaTheme="minorEastAsia" w:cstheme="minorEastAsia"/>
                <w:sz w:val="18"/>
                <w:szCs w:val="18"/>
              </w:rPr>
            </w:pPr>
          </w:p>
        </w:tc>
        <w:tc>
          <w:tcPr>
            <w:tcW w:w="1145" w:type="pct"/>
            <w:vAlign w:val="center"/>
          </w:tcPr>
          <w:p w14:paraId="6FA360D4">
            <w:pPr>
              <w:jc w:val="center"/>
              <w:rPr>
                <w:rFonts w:hint="eastAsia" w:asciiTheme="minorEastAsia" w:hAnsiTheme="minorEastAsia" w:eastAsiaTheme="minorEastAsia" w:cstheme="minorEastAsia"/>
                <w:sz w:val="18"/>
                <w:szCs w:val="18"/>
              </w:rPr>
            </w:pPr>
          </w:p>
        </w:tc>
      </w:tr>
      <w:tr w14:paraId="6A26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1BCE81E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齿轮油</w:t>
            </w:r>
          </w:p>
        </w:tc>
        <w:tc>
          <w:tcPr>
            <w:tcW w:w="1013" w:type="pct"/>
            <w:vAlign w:val="center"/>
          </w:tcPr>
          <w:p w14:paraId="42DB18CE">
            <w:pPr>
              <w:jc w:val="center"/>
              <w:rPr>
                <w:rFonts w:hint="eastAsia" w:asciiTheme="minorEastAsia" w:hAnsiTheme="minorEastAsia" w:eastAsiaTheme="minorEastAsia" w:cstheme="minorEastAsia"/>
                <w:sz w:val="18"/>
                <w:szCs w:val="18"/>
              </w:rPr>
            </w:pPr>
          </w:p>
        </w:tc>
        <w:tc>
          <w:tcPr>
            <w:tcW w:w="1040" w:type="pct"/>
            <w:vAlign w:val="center"/>
          </w:tcPr>
          <w:p w14:paraId="7E0BE1E2">
            <w:pPr>
              <w:jc w:val="center"/>
              <w:rPr>
                <w:rFonts w:hint="eastAsia" w:asciiTheme="minorEastAsia" w:hAnsiTheme="minorEastAsia" w:eastAsiaTheme="minorEastAsia" w:cstheme="minorEastAsia"/>
                <w:sz w:val="18"/>
                <w:szCs w:val="18"/>
              </w:rPr>
            </w:pPr>
          </w:p>
        </w:tc>
        <w:tc>
          <w:tcPr>
            <w:tcW w:w="809" w:type="pct"/>
            <w:vAlign w:val="center"/>
          </w:tcPr>
          <w:p w14:paraId="0181ED06">
            <w:pPr>
              <w:jc w:val="center"/>
              <w:rPr>
                <w:rFonts w:hint="eastAsia" w:asciiTheme="minorEastAsia" w:hAnsiTheme="minorEastAsia" w:eastAsiaTheme="minorEastAsia" w:cstheme="minorEastAsia"/>
                <w:sz w:val="18"/>
                <w:szCs w:val="18"/>
              </w:rPr>
            </w:pPr>
          </w:p>
        </w:tc>
        <w:tc>
          <w:tcPr>
            <w:tcW w:w="1145" w:type="pct"/>
            <w:vAlign w:val="center"/>
          </w:tcPr>
          <w:p w14:paraId="63A0A121">
            <w:pPr>
              <w:jc w:val="center"/>
              <w:rPr>
                <w:rFonts w:hint="eastAsia" w:asciiTheme="minorEastAsia" w:hAnsiTheme="minorEastAsia" w:eastAsiaTheme="minorEastAsia" w:cstheme="minorEastAsia"/>
                <w:sz w:val="18"/>
                <w:szCs w:val="18"/>
              </w:rPr>
            </w:pPr>
          </w:p>
        </w:tc>
      </w:tr>
      <w:tr w14:paraId="5E14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36A60C3E">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防冻液</w:t>
            </w:r>
          </w:p>
        </w:tc>
        <w:tc>
          <w:tcPr>
            <w:tcW w:w="1013" w:type="pct"/>
            <w:vAlign w:val="center"/>
          </w:tcPr>
          <w:p w14:paraId="7060993D">
            <w:pPr>
              <w:jc w:val="center"/>
              <w:rPr>
                <w:rFonts w:hint="eastAsia" w:asciiTheme="minorEastAsia" w:hAnsiTheme="minorEastAsia" w:eastAsiaTheme="minorEastAsia" w:cstheme="minorEastAsia"/>
                <w:sz w:val="18"/>
                <w:szCs w:val="18"/>
              </w:rPr>
            </w:pPr>
          </w:p>
        </w:tc>
        <w:tc>
          <w:tcPr>
            <w:tcW w:w="1040" w:type="pct"/>
            <w:vAlign w:val="center"/>
          </w:tcPr>
          <w:p w14:paraId="70C81896">
            <w:pPr>
              <w:jc w:val="center"/>
              <w:rPr>
                <w:rFonts w:hint="eastAsia" w:asciiTheme="minorEastAsia" w:hAnsiTheme="minorEastAsia" w:eastAsiaTheme="minorEastAsia" w:cstheme="minorEastAsia"/>
                <w:sz w:val="18"/>
                <w:szCs w:val="18"/>
              </w:rPr>
            </w:pPr>
          </w:p>
        </w:tc>
        <w:tc>
          <w:tcPr>
            <w:tcW w:w="809" w:type="pct"/>
            <w:vAlign w:val="center"/>
          </w:tcPr>
          <w:p w14:paraId="059EFF52">
            <w:pPr>
              <w:jc w:val="center"/>
              <w:rPr>
                <w:rFonts w:hint="eastAsia" w:asciiTheme="minorEastAsia" w:hAnsiTheme="minorEastAsia" w:eastAsiaTheme="minorEastAsia" w:cstheme="minorEastAsia"/>
                <w:sz w:val="18"/>
                <w:szCs w:val="18"/>
              </w:rPr>
            </w:pPr>
          </w:p>
        </w:tc>
        <w:tc>
          <w:tcPr>
            <w:tcW w:w="1145" w:type="pct"/>
            <w:vAlign w:val="center"/>
          </w:tcPr>
          <w:p w14:paraId="25EAB5FC">
            <w:pPr>
              <w:jc w:val="center"/>
              <w:rPr>
                <w:rFonts w:hint="eastAsia" w:asciiTheme="minorEastAsia" w:hAnsiTheme="minorEastAsia" w:eastAsiaTheme="minorEastAsia" w:cstheme="minorEastAsia"/>
                <w:sz w:val="18"/>
                <w:szCs w:val="18"/>
              </w:rPr>
            </w:pPr>
          </w:p>
        </w:tc>
      </w:tr>
      <w:tr w14:paraId="4441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671A38B6">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自动波箱油</w:t>
            </w:r>
          </w:p>
        </w:tc>
        <w:tc>
          <w:tcPr>
            <w:tcW w:w="1013" w:type="pct"/>
            <w:vAlign w:val="center"/>
          </w:tcPr>
          <w:p w14:paraId="0D612DD9">
            <w:pPr>
              <w:jc w:val="center"/>
              <w:rPr>
                <w:rFonts w:hint="eastAsia" w:asciiTheme="minorEastAsia" w:hAnsiTheme="minorEastAsia" w:eastAsiaTheme="minorEastAsia" w:cstheme="minorEastAsia"/>
                <w:sz w:val="18"/>
                <w:szCs w:val="18"/>
              </w:rPr>
            </w:pPr>
          </w:p>
        </w:tc>
        <w:tc>
          <w:tcPr>
            <w:tcW w:w="1040" w:type="pct"/>
            <w:vAlign w:val="center"/>
          </w:tcPr>
          <w:p w14:paraId="24974276">
            <w:pPr>
              <w:jc w:val="center"/>
              <w:rPr>
                <w:rFonts w:hint="eastAsia" w:asciiTheme="minorEastAsia" w:hAnsiTheme="minorEastAsia" w:eastAsiaTheme="minorEastAsia" w:cstheme="minorEastAsia"/>
                <w:sz w:val="18"/>
                <w:szCs w:val="18"/>
              </w:rPr>
            </w:pPr>
          </w:p>
        </w:tc>
        <w:tc>
          <w:tcPr>
            <w:tcW w:w="809" w:type="pct"/>
            <w:vAlign w:val="center"/>
          </w:tcPr>
          <w:p w14:paraId="6711B180">
            <w:pPr>
              <w:jc w:val="center"/>
              <w:rPr>
                <w:rFonts w:hint="eastAsia" w:asciiTheme="minorEastAsia" w:hAnsiTheme="minorEastAsia" w:eastAsiaTheme="minorEastAsia" w:cstheme="minorEastAsia"/>
                <w:sz w:val="18"/>
                <w:szCs w:val="18"/>
              </w:rPr>
            </w:pPr>
          </w:p>
        </w:tc>
        <w:tc>
          <w:tcPr>
            <w:tcW w:w="1145" w:type="pct"/>
            <w:vAlign w:val="center"/>
          </w:tcPr>
          <w:p w14:paraId="26CA583E">
            <w:pPr>
              <w:jc w:val="center"/>
              <w:rPr>
                <w:rFonts w:hint="eastAsia" w:asciiTheme="minorEastAsia" w:hAnsiTheme="minorEastAsia" w:eastAsiaTheme="minorEastAsia" w:cstheme="minorEastAsia"/>
                <w:sz w:val="18"/>
                <w:szCs w:val="18"/>
              </w:rPr>
            </w:pPr>
          </w:p>
        </w:tc>
      </w:tr>
      <w:tr w14:paraId="6F15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0" w:type="pct"/>
            <w:vAlign w:val="center"/>
          </w:tcPr>
          <w:p w14:paraId="589B986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上水管</w:t>
            </w:r>
          </w:p>
        </w:tc>
        <w:tc>
          <w:tcPr>
            <w:tcW w:w="1013" w:type="pct"/>
            <w:vAlign w:val="center"/>
          </w:tcPr>
          <w:p w14:paraId="65334A7A">
            <w:pPr>
              <w:jc w:val="center"/>
              <w:rPr>
                <w:rFonts w:hint="eastAsia" w:asciiTheme="minorEastAsia" w:hAnsiTheme="minorEastAsia" w:eastAsiaTheme="minorEastAsia" w:cstheme="minorEastAsia"/>
                <w:sz w:val="18"/>
                <w:szCs w:val="18"/>
              </w:rPr>
            </w:pPr>
          </w:p>
        </w:tc>
        <w:tc>
          <w:tcPr>
            <w:tcW w:w="1040" w:type="pct"/>
            <w:vAlign w:val="center"/>
          </w:tcPr>
          <w:p w14:paraId="6A037857">
            <w:pPr>
              <w:jc w:val="center"/>
              <w:rPr>
                <w:rFonts w:hint="eastAsia" w:asciiTheme="minorEastAsia" w:hAnsiTheme="minorEastAsia" w:eastAsiaTheme="minorEastAsia" w:cstheme="minorEastAsia"/>
                <w:sz w:val="18"/>
                <w:szCs w:val="18"/>
              </w:rPr>
            </w:pPr>
          </w:p>
        </w:tc>
        <w:tc>
          <w:tcPr>
            <w:tcW w:w="809" w:type="pct"/>
            <w:vAlign w:val="center"/>
          </w:tcPr>
          <w:p w14:paraId="0F7A011B">
            <w:pPr>
              <w:jc w:val="center"/>
              <w:rPr>
                <w:rFonts w:hint="eastAsia" w:asciiTheme="minorEastAsia" w:hAnsiTheme="minorEastAsia" w:eastAsiaTheme="minorEastAsia" w:cstheme="minorEastAsia"/>
                <w:sz w:val="18"/>
                <w:szCs w:val="18"/>
              </w:rPr>
            </w:pPr>
          </w:p>
        </w:tc>
        <w:tc>
          <w:tcPr>
            <w:tcW w:w="1145" w:type="pct"/>
            <w:vAlign w:val="center"/>
          </w:tcPr>
          <w:p w14:paraId="59079B98">
            <w:pPr>
              <w:jc w:val="center"/>
              <w:rPr>
                <w:rFonts w:hint="eastAsia" w:asciiTheme="minorEastAsia" w:hAnsiTheme="minorEastAsia" w:eastAsiaTheme="minorEastAsia" w:cstheme="minorEastAsia"/>
                <w:sz w:val="18"/>
                <w:szCs w:val="18"/>
              </w:rPr>
            </w:pPr>
          </w:p>
        </w:tc>
      </w:tr>
      <w:tr w14:paraId="315B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76DADAAD">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下水管</w:t>
            </w:r>
          </w:p>
        </w:tc>
        <w:tc>
          <w:tcPr>
            <w:tcW w:w="1013" w:type="pct"/>
            <w:vAlign w:val="center"/>
          </w:tcPr>
          <w:p w14:paraId="4797E369">
            <w:pPr>
              <w:jc w:val="center"/>
              <w:rPr>
                <w:rFonts w:hint="eastAsia" w:asciiTheme="minorEastAsia" w:hAnsiTheme="minorEastAsia" w:eastAsiaTheme="minorEastAsia" w:cstheme="minorEastAsia"/>
                <w:sz w:val="18"/>
                <w:szCs w:val="18"/>
              </w:rPr>
            </w:pPr>
          </w:p>
        </w:tc>
        <w:tc>
          <w:tcPr>
            <w:tcW w:w="1040" w:type="pct"/>
            <w:vAlign w:val="center"/>
          </w:tcPr>
          <w:p w14:paraId="35AB6DF0">
            <w:pPr>
              <w:jc w:val="center"/>
              <w:rPr>
                <w:rFonts w:hint="eastAsia" w:asciiTheme="minorEastAsia" w:hAnsiTheme="minorEastAsia" w:eastAsiaTheme="minorEastAsia" w:cstheme="minorEastAsia"/>
                <w:sz w:val="18"/>
                <w:szCs w:val="18"/>
              </w:rPr>
            </w:pPr>
          </w:p>
        </w:tc>
        <w:tc>
          <w:tcPr>
            <w:tcW w:w="809" w:type="pct"/>
            <w:vAlign w:val="center"/>
          </w:tcPr>
          <w:p w14:paraId="3E1FF989">
            <w:pPr>
              <w:jc w:val="center"/>
              <w:rPr>
                <w:rFonts w:hint="eastAsia" w:asciiTheme="minorEastAsia" w:hAnsiTheme="minorEastAsia" w:eastAsiaTheme="minorEastAsia" w:cstheme="minorEastAsia"/>
                <w:sz w:val="18"/>
                <w:szCs w:val="18"/>
              </w:rPr>
            </w:pPr>
          </w:p>
        </w:tc>
        <w:tc>
          <w:tcPr>
            <w:tcW w:w="1145" w:type="pct"/>
            <w:vAlign w:val="center"/>
          </w:tcPr>
          <w:p w14:paraId="4A237D17">
            <w:pPr>
              <w:jc w:val="center"/>
              <w:rPr>
                <w:rFonts w:hint="eastAsia" w:asciiTheme="minorEastAsia" w:hAnsiTheme="minorEastAsia" w:eastAsiaTheme="minorEastAsia" w:cstheme="minorEastAsia"/>
                <w:sz w:val="18"/>
                <w:szCs w:val="18"/>
              </w:rPr>
            </w:pPr>
          </w:p>
        </w:tc>
      </w:tr>
      <w:tr w14:paraId="51D4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2A313A07">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发电机</w:t>
            </w:r>
          </w:p>
        </w:tc>
        <w:tc>
          <w:tcPr>
            <w:tcW w:w="1013" w:type="pct"/>
            <w:vAlign w:val="center"/>
          </w:tcPr>
          <w:p w14:paraId="2DF3C6AA">
            <w:pPr>
              <w:jc w:val="center"/>
              <w:rPr>
                <w:rFonts w:hint="eastAsia" w:asciiTheme="minorEastAsia" w:hAnsiTheme="minorEastAsia" w:eastAsiaTheme="minorEastAsia" w:cstheme="minorEastAsia"/>
                <w:sz w:val="18"/>
                <w:szCs w:val="18"/>
              </w:rPr>
            </w:pPr>
          </w:p>
        </w:tc>
        <w:tc>
          <w:tcPr>
            <w:tcW w:w="1040" w:type="pct"/>
            <w:vAlign w:val="center"/>
          </w:tcPr>
          <w:p w14:paraId="3F9CB4E5">
            <w:pPr>
              <w:jc w:val="center"/>
              <w:rPr>
                <w:rFonts w:hint="eastAsia" w:asciiTheme="minorEastAsia" w:hAnsiTheme="minorEastAsia" w:eastAsiaTheme="minorEastAsia" w:cstheme="minorEastAsia"/>
                <w:sz w:val="18"/>
                <w:szCs w:val="18"/>
              </w:rPr>
            </w:pPr>
          </w:p>
        </w:tc>
        <w:tc>
          <w:tcPr>
            <w:tcW w:w="809" w:type="pct"/>
            <w:vAlign w:val="center"/>
          </w:tcPr>
          <w:p w14:paraId="4DDA3C12">
            <w:pPr>
              <w:jc w:val="center"/>
              <w:rPr>
                <w:rFonts w:hint="eastAsia" w:asciiTheme="minorEastAsia" w:hAnsiTheme="minorEastAsia" w:eastAsiaTheme="minorEastAsia" w:cstheme="minorEastAsia"/>
                <w:sz w:val="18"/>
                <w:szCs w:val="18"/>
              </w:rPr>
            </w:pPr>
          </w:p>
        </w:tc>
        <w:tc>
          <w:tcPr>
            <w:tcW w:w="1145" w:type="pct"/>
            <w:vAlign w:val="center"/>
          </w:tcPr>
          <w:p w14:paraId="5CFC6569">
            <w:pPr>
              <w:jc w:val="center"/>
              <w:rPr>
                <w:rFonts w:hint="eastAsia" w:asciiTheme="minorEastAsia" w:hAnsiTheme="minorEastAsia" w:eastAsiaTheme="minorEastAsia" w:cstheme="minorEastAsia"/>
                <w:sz w:val="18"/>
                <w:szCs w:val="18"/>
              </w:rPr>
            </w:pPr>
          </w:p>
        </w:tc>
      </w:tr>
      <w:tr w14:paraId="136A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2500ED37">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冷气泵</w:t>
            </w:r>
          </w:p>
        </w:tc>
        <w:tc>
          <w:tcPr>
            <w:tcW w:w="1013" w:type="pct"/>
            <w:vAlign w:val="center"/>
          </w:tcPr>
          <w:p w14:paraId="7FF9586C">
            <w:pPr>
              <w:jc w:val="center"/>
              <w:rPr>
                <w:rFonts w:hint="eastAsia" w:asciiTheme="minorEastAsia" w:hAnsiTheme="minorEastAsia" w:eastAsiaTheme="minorEastAsia" w:cstheme="minorEastAsia"/>
                <w:sz w:val="18"/>
                <w:szCs w:val="18"/>
              </w:rPr>
            </w:pPr>
          </w:p>
        </w:tc>
        <w:tc>
          <w:tcPr>
            <w:tcW w:w="1040" w:type="pct"/>
            <w:vAlign w:val="center"/>
          </w:tcPr>
          <w:p w14:paraId="45E2A7B6">
            <w:pPr>
              <w:jc w:val="center"/>
              <w:rPr>
                <w:rFonts w:hint="eastAsia" w:asciiTheme="minorEastAsia" w:hAnsiTheme="minorEastAsia" w:eastAsiaTheme="minorEastAsia" w:cstheme="minorEastAsia"/>
                <w:sz w:val="18"/>
                <w:szCs w:val="18"/>
              </w:rPr>
            </w:pPr>
          </w:p>
        </w:tc>
        <w:tc>
          <w:tcPr>
            <w:tcW w:w="809" w:type="pct"/>
            <w:vAlign w:val="center"/>
          </w:tcPr>
          <w:p w14:paraId="6AF23EB9">
            <w:pPr>
              <w:jc w:val="center"/>
              <w:rPr>
                <w:rFonts w:hint="eastAsia" w:asciiTheme="minorEastAsia" w:hAnsiTheme="minorEastAsia" w:eastAsiaTheme="minorEastAsia" w:cstheme="minorEastAsia"/>
                <w:sz w:val="18"/>
                <w:szCs w:val="18"/>
              </w:rPr>
            </w:pPr>
          </w:p>
        </w:tc>
        <w:tc>
          <w:tcPr>
            <w:tcW w:w="1145" w:type="pct"/>
            <w:vAlign w:val="center"/>
          </w:tcPr>
          <w:p w14:paraId="37930CD3">
            <w:pPr>
              <w:jc w:val="center"/>
              <w:rPr>
                <w:rFonts w:hint="eastAsia" w:asciiTheme="minorEastAsia" w:hAnsiTheme="minorEastAsia" w:eastAsiaTheme="minorEastAsia" w:cstheme="minorEastAsia"/>
                <w:sz w:val="18"/>
                <w:szCs w:val="18"/>
              </w:rPr>
            </w:pPr>
          </w:p>
        </w:tc>
      </w:tr>
      <w:tr w14:paraId="19AA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2FE9F97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刹车总泵</w:t>
            </w:r>
          </w:p>
        </w:tc>
        <w:tc>
          <w:tcPr>
            <w:tcW w:w="1013" w:type="pct"/>
            <w:vAlign w:val="center"/>
          </w:tcPr>
          <w:p w14:paraId="2B0CDB26">
            <w:pPr>
              <w:jc w:val="center"/>
              <w:rPr>
                <w:rFonts w:hint="eastAsia" w:asciiTheme="minorEastAsia" w:hAnsiTheme="minorEastAsia" w:eastAsiaTheme="minorEastAsia" w:cstheme="minorEastAsia"/>
                <w:sz w:val="18"/>
                <w:szCs w:val="18"/>
              </w:rPr>
            </w:pPr>
          </w:p>
        </w:tc>
        <w:tc>
          <w:tcPr>
            <w:tcW w:w="1040" w:type="pct"/>
            <w:vAlign w:val="center"/>
          </w:tcPr>
          <w:p w14:paraId="7E0DA615">
            <w:pPr>
              <w:jc w:val="center"/>
              <w:rPr>
                <w:rFonts w:hint="eastAsia" w:asciiTheme="minorEastAsia" w:hAnsiTheme="minorEastAsia" w:eastAsiaTheme="minorEastAsia" w:cstheme="minorEastAsia"/>
                <w:sz w:val="18"/>
                <w:szCs w:val="18"/>
              </w:rPr>
            </w:pPr>
          </w:p>
        </w:tc>
        <w:tc>
          <w:tcPr>
            <w:tcW w:w="809" w:type="pct"/>
            <w:vAlign w:val="center"/>
          </w:tcPr>
          <w:p w14:paraId="0F64B2EE">
            <w:pPr>
              <w:jc w:val="center"/>
              <w:rPr>
                <w:rFonts w:hint="eastAsia" w:asciiTheme="minorEastAsia" w:hAnsiTheme="minorEastAsia" w:eastAsiaTheme="minorEastAsia" w:cstheme="minorEastAsia"/>
                <w:sz w:val="18"/>
                <w:szCs w:val="18"/>
              </w:rPr>
            </w:pPr>
          </w:p>
        </w:tc>
        <w:tc>
          <w:tcPr>
            <w:tcW w:w="1145" w:type="pct"/>
            <w:vAlign w:val="center"/>
          </w:tcPr>
          <w:p w14:paraId="42EF6E18">
            <w:pPr>
              <w:jc w:val="center"/>
              <w:rPr>
                <w:rFonts w:hint="eastAsia" w:asciiTheme="minorEastAsia" w:hAnsiTheme="minorEastAsia" w:eastAsiaTheme="minorEastAsia" w:cstheme="minorEastAsia"/>
                <w:sz w:val="18"/>
                <w:szCs w:val="18"/>
              </w:rPr>
            </w:pPr>
          </w:p>
        </w:tc>
      </w:tr>
      <w:tr w14:paraId="08C9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0C9B2981">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冷凝器</w:t>
            </w:r>
          </w:p>
        </w:tc>
        <w:tc>
          <w:tcPr>
            <w:tcW w:w="1013" w:type="pct"/>
            <w:vAlign w:val="center"/>
          </w:tcPr>
          <w:p w14:paraId="2992D20A">
            <w:pPr>
              <w:jc w:val="center"/>
              <w:rPr>
                <w:rFonts w:hint="eastAsia" w:asciiTheme="minorEastAsia" w:hAnsiTheme="minorEastAsia" w:eastAsiaTheme="minorEastAsia" w:cstheme="minorEastAsia"/>
                <w:sz w:val="18"/>
                <w:szCs w:val="18"/>
              </w:rPr>
            </w:pPr>
          </w:p>
        </w:tc>
        <w:tc>
          <w:tcPr>
            <w:tcW w:w="1040" w:type="pct"/>
            <w:vAlign w:val="center"/>
          </w:tcPr>
          <w:p w14:paraId="3BFB39D4">
            <w:pPr>
              <w:jc w:val="center"/>
              <w:rPr>
                <w:rFonts w:hint="eastAsia" w:asciiTheme="minorEastAsia" w:hAnsiTheme="minorEastAsia" w:eastAsiaTheme="minorEastAsia" w:cstheme="minorEastAsia"/>
                <w:sz w:val="18"/>
                <w:szCs w:val="18"/>
              </w:rPr>
            </w:pPr>
          </w:p>
        </w:tc>
        <w:tc>
          <w:tcPr>
            <w:tcW w:w="809" w:type="pct"/>
            <w:vAlign w:val="center"/>
          </w:tcPr>
          <w:p w14:paraId="683690E6">
            <w:pPr>
              <w:jc w:val="center"/>
              <w:rPr>
                <w:rFonts w:hint="eastAsia" w:asciiTheme="minorEastAsia" w:hAnsiTheme="minorEastAsia" w:eastAsiaTheme="minorEastAsia" w:cstheme="minorEastAsia"/>
                <w:sz w:val="18"/>
                <w:szCs w:val="18"/>
              </w:rPr>
            </w:pPr>
          </w:p>
        </w:tc>
        <w:tc>
          <w:tcPr>
            <w:tcW w:w="1145" w:type="pct"/>
            <w:vAlign w:val="center"/>
          </w:tcPr>
          <w:p w14:paraId="3A975072">
            <w:pPr>
              <w:jc w:val="center"/>
              <w:rPr>
                <w:rFonts w:hint="eastAsia" w:asciiTheme="minorEastAsia" w:hAnsiTheme="minorEastAsia" w:eastAsiaTheme="minorEastAsia" w:cstheme="minorEastAsia"/>
                <w:sz w:val="18"/>
                <w:szCs w:val="18"/>
              </w:rPr>
            </w:pPr>
          </w:p>
        </w:tc>
      </w:tr>
      <w:tr w14:paraId="0A9C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79D474CF">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水泵</w:t>
            </w:r>
          </w:p>
        </w:tc>
        <w:tc>
          <w:tcPr>
            <w:tcW w:w="1013" w:type="pct"/>
            <w:vAlign w:val="center"/>
          </w:tcPr>
          <w:p w14:paraId="10C5F00D">
            <w:pPr>
              <w:jc w:val="center"/>
              <w:rPr>
                <w:rFonts w:hint="eastAsia" w:asciiTheme="minorEastAsia" w:hAnsiTheme="minorEastAsia" w:eastAsiaTheme="minorEastAsia" w:cstheme="minorEastAsia"/>
                <w:sz w:val="18"/>
                <w:szCs w:val="18"/>
              </w:rPr>
            </w:pPr>
          </w:p>
        </w:tc>
        <w:tc>
          <w:tcPr>
            <w:tcW w:w="1040" w:type="pct"/>
            <w:vAlign w:val="center"/>
          </w:tcPr>
          <w:p w14:paraId="59DAF2B7">
            <w:pPr>
              <w:jc w:val="center"/>
              <w:rPr>
                <w:rFonts w:hint="eastAsia" w:asciiTheme="minorEastAsia" w:hAnsiTheme="minorEastAsia" w:eastAsiaTheme="minorEastAsia" w:cstheme="minorEastAsia"/>
                <w:sz w:val="18"/>
                <w:szCs w:val="18"/>
              </w:rPr>
            </w:pPr>
          </w:p>
        </w:tc>
        <w:tc>
          <w:tcPr>
            <w:tcW w:w="809" w:type="pct"/>
            <w:vAlign w:val="center"/>
          </w:tcPr>
          <w:p w14:paraId="5CF70544">
            <w:pPr>
              <w:jc w:val="center"/>
              <w:rPr>
                <w:rFonts w:hint="eastAsia" w:asciiTheme="minorEastAsia" w:hAnsiTheme="minorEastAsia" w:eastAsiaTheme="minorEastAsia" w:cstheme="minorEastAsia"/>
                <w:sz w:val="18"/>
                <w:szCs w:val="18"/>
              </w:rPr>
            </w:pPr>
          </w:p>
        </w:tc>
        <w:tc>
          <w:tcPr>
            <w:tcW w:w="1145" w:type="pct"/>
            <w:vAlign w:val="center"/>
          </w:tcPr>
          <w:p w14:paraId="4C188A03">
            <w:pPr>
              <w:jc w:val="center"/>
              <w:rPr>
                <w:rFonts w:hint="eastAsia" w:asciiTheme="minorEastAsia" w:hAnsiTheme="minorEastAsia" w:eastAsiaTheme="minorEastAsia" w:cstheme="minorEastAsia"/>
                <w:sz w:val="18"/>
                <w:szCs w:val="18"/>
              </w:rPr>
            </w:pPr>
          </w:p>
        </w:tc>
      </w:tr>
      <w:tr w14:paraId="236C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16EED1D1">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方向十字泵</w:t>
            </w:r>
          </w:p>
        </w:tc>
        <w:tc>
          <w:tcPr>
            <w:tcW w:w="1013" w:type="pct"/>
            <w:vAlign w:val="center"/>
          </w:tcPr>
          <w:p w14:paraId="2757B64C">
            <w:pPr>
              <w:jc w:val="center"/>
              <w:rPr>
                <w:rFonts w:hint="eastAsia" w:asciiTheme="minorEastAsia" w:hAnsiTheme="minorEastAsia" w:eastAsiaTheme="minorEastAsia" w:cstheme="minorEastAsia"/>
                <w:sz w:val="18"/>
                <w:szCs w:val="18"/>
              </w:rPr>
            </w:pPr>
          </w:p>
        </w:tc>
        <w:tc>
          <w:tcPr>
            <w:tcW w:w="1040" w:type="pct"/>
            <w:vAlign w:val="center"/>
          </w:tcPr>
          <w:p w14:paraId="05EA617D">
            <w:pPr>
              <w:jc w:val="center"/>
              <w:rPr>
                <w:rFonts w:hint="eastAsia" w:asciiTheme="minorEastAsia" w:hAnsiTheme="minorEastAsia" w:eastAsiaTheme="minorEastAsia" w:cstheme="minorEastAsia"/>
                <w:sz w:val="18"/>
                <w:szCs w:val="18"/>
              </w:rPr>
            </w:pPr>
          </w:p>
        </w:tc>
        <w:tc>
          <w:tcPr>
            <w:tcW w:w="809" w:type="pct"/>
            <w:vAlign w:val="center"/>
          </w:tcPr>
          <w:p w14:paraId="711ACC7C">
            <w:pPr>
              <w:jc w:val="center"/>
              <w:rPr>
                <w:rFonts w:hint="eastAsia" w:asciiTheme="minorEastAsia" w:hAnsiTheme="minorEastAsia" w:eastAsiaTheme="minorEastAsia" w:cstheme="minorEastAsia"/>
                <w:sz w:val="18"/>
                <w:szCs w:val="18"/>
              </w:rPr>
            </w:pPr>
          </w:p>
        </w:tc>
        <w:tc>
          <w:tcPr>
            <w:tcW w:w="1145" w:type="pct"/>
            <w:vAlign w:val="center"/>
          </w:tcPr>
          <w:p w14:paraId="7518EA32">
            <w:pPr>
              <w:jc w:val="center"/>
              <w:rPr>
                <w:rFonts w:hint="eastAsia" w:asciiTheme="minorEastAsia" w:hAnsiTheme="minorEastAsia" w:eastAsiaTheme="minorEastAsia" w:cstheme="minorEastAsia"/>
                <w:sz w:val="18"/>
                <w:szCs w:val="18"/>
              </w:rPr>
            </w:pPr>
          </w:p>
        </w:tc>
      </w:tr>
      <w:tr w14:paraId="022C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09CA533E">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左前减震器</w:t>
            </w:r>
          </w:p>
        </w:tc>
        <w:tc>
          <w:tcPr>
            <w:tcW w:w="1013" w:type="pct"/>
            <w:vAlign w:val="center"/>
          </w:tcPr>
          <w:p w14:paraId="714B5AB2">
            <w:pPr>
              <w:jc w:val="center"/>
              <w:rPr>
                <w:rFonts w:hint="eastAsia" w:asciiTheme="minorEastAsia" w:hAnsiTheme="minorEastAsia" w:eastAsiaTheme="minorEastAsia" w:cstheme="minorEastAsia"/>
                <w:sz w:val="18"/>
                <w:szCs w:val="18"/>
              </w:rPr>
            </w:pPr>
          </w:p>
        </w:tc>
        <w:tc>
          <w:tcPr>
            <w:tcW w:w="1040" w:type="pct"/>
            <w:vAlign w:val="center"/>
          </w:tcPr>
          <w:p w14:paraId="4AD3AFE4">
            <w:pPr>
              <w:jc w:val="center"/>
              <w:rPr>
                <w:rFonts w:hint="eastAsia" w:asciiTheme="minorEastAsia" w:hAnsiTheme="minorEastAsia" w:eastAsiaTheme="minorEastAsia" w:cstheme="minorEastAsia"/>
                <w:sz w:val="18"/>
                <w:szCs w:val="18"/>
              </w:rPr>
            </w:pPr>
          </w:p>
        </w:tc>
        <w:tc>
          <w:tcPr>
            <w:tcW w:w="809" w:type="pct"/>
            <w:vAlign w:val="center"/>
          </w:tcPr>
          <w:p w14:paraId="0F3FAE28">
            <w:pPr>
              <w:jc w:val="center"/>
              <w:rPr>
                <w:rFonts w:hint="eastAsia" w:asciiTheme="minorEastAsia" w:hAnsiTheme="minorEastAsia" w:eastAsiaTheme="minorEastAsia" w:cstheme="minorEastAsia"/>
                <w:sz w:val="18"/>
                <w:szCs w:val="18"/>
              </w:rPr>
            </w:pPr>
          </w:p>
        </w:tc>
        <w:tc>
          <w:tcPr>
            <w:tcW w:w="1145" w:type="pct"/>
            <w:vAlign w:val="center"/>
          </w:tcPr>
          <w:p w14:paraId="67FD7475">
            <w:pPr>
              <w:jc w:val="center"/>
              <w:rPr>
                <w:rFonts w:hint="eastAsia" w:asciiTheme="minorEastAsia" w:hAnsiTheme="minorEastAsia" w:eastAsiaTheme="minorEastAsia" w:cstheme="minorEastAsia"/>
                <w:sz w:val="18"/>
                <w:szCs w:val="18"/>
              </w:rPr>
            </w:pPr>
          </w:p>
        </w:tc>
      </w:tr>
      <w:tr w14:paraId="58F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3EC76FB6">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汽油泵</w:t>
            </w:r>
          </w:p>
        </w:tc>
        <w:tc>
          <w:tcPr>
            <w:tcW w:w="1013" w:type="pct"/>
            <w:vAlign w:val="center"/>
          </w:tcPr>
          <w:p w14:paraId="52689493">
            <w:pPr>
              <w:jc w:val="center"/>
              <w:rPr>
                <w:rFonts w:hint="eastAsia" w:asciiTheme="minorEastAsia" w:hAnsiTheme="minorEastAsia" w:eastAsiaTheme="minorEastAsia" w:cstheme="minorEastAsia"/>
                <w:sz w:val="18"/>
                <w:szCs w:val="18"/>
              </w:rPr>
            </w:pPr>
          </w:p>
        </w:tc>
        <w:tc>
          <w:tcPr>
            <w:tcW w:w="1040" w:type="pct"/>
            <w:vAlign w:val="center"/>
          </w:tcPr>
          <w:p w14:paraId="3ABC877A">
            <w:pPr>
              <w:jc w:val="center"/>
              <w:rPr>
                <w:rFonts w:hint="eastAsia" w:asciiTheme="minorEastAsia" w:hAnsiTheme="minorEastAsia" w:eastAsiaTheme="minorEastAsia" w:cstheme="minorEastAsia"/>
                <w:sz w:val="18"/>
                <w:szCs w:val="18"/>
              </w:rPr>
            </w:pPr>
          </w:p>
        </w:tc>
        <w:tc>
          <w:tcPr>
            <w:tcW w:w="809" w:type="pct"/>
            <w:vAlign w:val="center"/>
          </w:tcPr>
          <w:p w14:paraId="78C37462">
            <w:pPr>
              <w:jc w:val="center"/>
              <w:rPr>
                <w:rFonts w:hint="eastAsia" w:asciiTheme="minorEastAsia" w:hAnsiTheme="minorEastAsia" w:eastAsiaTheme="minorEastAsia" w:cstheme="minorEastAsia"/>
                <w:sz w:val="18"/>
                <w:szCs w:val="18"/>
              </w:rPr>
            </w:pPr>
          </w:p>
        </w:tc>
        <w:tc>
          <w:tcPr>
            <w:tcW w:w="1145" w:type="pct"/>
            <w:vAlign w:val="center"/>
          </w:tcPr>
          <w:p w14:paraId="47218226">
            <w:pPr>
              <w:jc w:val="center"/>
              <w:rPr>
                <w:rFonts w:hint="eastAsia" w:asciiTheme="minorEastAsia" w:hAnsiTheme="minorEastAsia" w:eastAsiaTheme="minorEastAsia" w:cstheme="minorEastAsia"/>
                <w:sz w:val="18"/>
                <w:szCs w:val="18"/>
              </w:rPr>
            </w:pPr>
          </w:p>
        </w:tc>
      </w:tr>
      <w:tr w14:paraId="1BD9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3D6B2C94">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左前门玻璃外压条</w:t>
            </w:r>
          </w:p>
        </w:tc>
        <w:tc>
          <w:tcPr>
            <w:tcW w:w="1013" w:type="pct"/>
            <w:vAlign w:val="center"/>
          </w:tcPr>
          <w:p w14:paraId="0FC795E1">
            <w:pPr>
              <w:jc w:val="center"/>
              <w:rPr>
                <w:rFonts w:hint="eastAsia" w:asciiTheme="minorEastAsia" w:hAnsiTheme="minorEastAsia" w:eastAsiaTheme="minorEastAsia" w:cstheme="minorEastAsia"/>
                <w:sz w:val="18"/>
                <w:szCs w:val="18"/>
              </w:rPr>
            </w:pPr>
          </w:p>
        </w:tc>
        <w:tc>
          <w:tcPr>
            <w:tcW w:w="1040" w:type="pct"/>
            <w:vAlign w:val="center"/>
          </w:tcPr>
          <w:p w14:paraId="59E71A8F">
            <w:pPr>
              <w:jc w:val="center"/>
              <w:rPr>
                <w:rFonts w:hint="eastAsia" w:asciiTheme="minorEastAsia" w:hAnsiTheme="minorEastAsia" w:eastAsiaTheme="minorEastAsia" w:cstheme="minorEastAsia"/>
                <w:sz w:val="18"/>
                <w:szCs w:val="18"/>
              </w:rPr>
            </w:pPr>
          </w:p>
        </w:tc>
        <w:tc>
          <w:tcPr>
            <w:tcW w:w="809" w:type="pct"/>
            <w:vAlign w:val="center"/>
          </w:tcPr>
          <w:p w14:paraId="152C7D92">
            <w:pPr>
              <w:jc w:val="center"/>
              <w:rPr>
                <w:rFonts w:hint="eastAsia" w:asciiTheme="minorEastAsia" w:hAnsiTheme="minorEastAsia" w:eastAsiaTheme="minorEastAsia" w:cstheme="minorEastAsia"/>
                <w:sz w:val="18"/>
                <w:szCs w:val="18"/>
              </w:rPr>
            </w:pPr>
          </w:p>
        </w:tc>
        <w:tc>
          <w:tcPr>
            <w:tcW w:w="1145" w:type="pct"/>
            <w:vAlign w:val="center"/>
          </w:tcPr>
          <w:p w14:paraId="56A071E3">
            <w:pPr>
              <w:jc w:val="center"/>
              <w:rPr>
                <w:rFonts w:hint="eastAsia" w:asciiTheme="minorEastAsia" w:hAnsiTheme="minorEastAsia" w:eastAsiaTheme="minorEastAsia" w:cstheme="minorEastAsia"/>
                <w:sz w:val="18"/>
                <w:szCs w:val="18"/>
              </w:rPr>
            </w:pPr>
          </w:p>
        </w:tc>
      </w:tr>
      <w:tr w14:paraId="07BC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6DCD8B69">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后轮轴承</w:t>
            </w:r>
          </w:p>
        </w:tc>
        <w:tc>
          <w:tcPr>
            <w:tcW w:w="1013" w:type="pct"/>
            <w:vAlign w:val="center"/>
          </w:tcPr>
          <w:p w14:paraId="3E49D49F">
            <w:pPr>
              <w:jc w:val="center"/>
              <w:rPr>
                <w:rFonts w:hint="eastAsia" w:asciiTheme="minorEastAsia" w:hAnsiTheme="minorEastAsia" w:eastAsiaTheme="minorEastAsia" w:cstheme="minorEastAsia"/>
                <w:sz w:val="18"/>
                <w:szCs w:val="18"/>
              </w:rPr>
            </w:pPr>
          </w:p>
        </w:tc>
        <w:tc>
          <w:tcPr>
            <w:tcW w:w="1040" w:type="pct"/>
            <w:vAlign w:val="center"/>
          </w:tcPr>
          <w:p w14:paraId="67C06630">
            <w:pPr>
              <w:jc w:val="center"/>
              <w:rPr>
                <w:rFonts w:hint="eastAsia" w:asciiTheme="minorEastAsia" w:hAnsiTheme="minorEastAsia" w:eastAsiaTheme="minorEastAsia" w:cstheme="minorEastAsia"/>
                <w:sz w:val="18"/>
                <w:szCs w:val="18"/>
              </w:rPr>
            </w:pPr>
          </w:p>
        </w:tc>
        <w:tc>
          <w:tcPr>
            <w:tcW w:w="809" w:type="pct"/>
            <w:vAlign w:val="center"/>
          </w:tcPr>
          <w:p w14:paraId="0F0D8454">
            <w:pPr>
              <w:jc w:val="center"/>
              <w:rPr>
                <w:rFonts w:hint="eastAsia" w:asciiTheme="minorEastAsia" w:hAnsiTheme="minorEastAsia" w:eastAsiaTheme="minorEastAsia" w:cstheme="minorEastAsia"/>
                <w:sz w:val="18"/>
                <w:szCs w:val="18"/>
              </w:rPr>
            </w:pPr>
          </w:p>
        </w:tc>
        <w:tc>
          <w:tcPr>
            <w:tcW w:w="1145" w:type="pct"/>
            <w:vAlign w:val="center"/>
          </w:tcPr>
          <w:p w14:paraId="3BB76E64">
            <w:pPr>
              <w:jc w:val="center"/>
              <w:rPr>
                <w:rFonts w:hint="eastAsia" w:asciiTheme="minorEastAsia" w:hAnsiTheme="minorEastAsia" w:eastAsiaTheme="minorEastAsia" w:cstheme="minorEastAsia"/>
                <w:sz w:val="18"/>
                <w:szCs w:val="18"/>
              </w:rPr>
            </w:pPr>
          </w:p>
        </w:tc>
      </w:tr>
      <w:tr w14:paraId="547E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5339E2B2">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曲轴皮带轮</w:t>
            </w:r>
          </w:p>
        </w:tc>
        <w:tc>
          <w:tcPr>
            <w:tcW w:w="1013" w:type="pct"/>
            <w:vAlign w:val="center"/>
          </w:tcPr>
          <w:p w14:paraId="0EF1045E">
            <w:pPr>
              <w:jc w:val="center"/>
              <w:rPr>
                <w:rFonts w:hint="eastAsia" w:asciiTheme="minorEastAsia" w:hAnsiTheme="minorEastAsia" w:eastAsiaTheme="minorEastAsia" w:cstheme="minorEastAsia"/>
                <w:sz w:val="18"/>
                <w:szCs w:val="18"/>
              </w:rPr>
            </w:pPr>
          </w:p>
        </w:tc>
        <w:tc>
          <w:tcPr>
            <w:tcW w:w="1040" w:type="pct"/>
            <w:vAlign w:val="center"/>
          </w:tcPr>
          <w:p w14:paraId="71C6A600">
            <w:pPr>
              <w:jc w:val="center"/>
              <w:rPr>
                <w:rFonts w:hint="eastAsia" w:asciiTheme="minorEastAsia" w:hAnsiTheme="minorEastAsia" w:eastAsiaTheme="minorEastAsia" w:cstheme="minorEastAsia"/>
                <w:sz w:val="18"/>
                <w:szCs w:val="18"/>
              </w:rPr>
            </w:pPr>
          </w:p>
        </w:tc>
        <w:tc>
          <w:tcPr>
            <w:tcW w:w="809" w:type="pct"/>
            <w:vAlign w:val="center"/>
          </w:tcPr>
          <w:p w14:paraId="4B157841">
            <w:pPr>
              <w:jc w:val="center"/>
              <w:rPr>
                <w:rFonts w:hint="eastAsia" w:asciiTheme="minorEastAsia" w:hAnsiTheme="minorEastAsia" w:eastAsiaTheme="minorEastAsia" w:cstheme="minorEastAsia"/>
                <w:sz w:val="18"/>
                <w:szCs w:val="18"/>
              </w:rPr>
            </w:pPr>
          </w:p>
        </w:tc>
        <w:tc>
          <w:tcPr>
            <w:tcW w:w="1145" w:type="pct"/>
            <w:vAlign w:val="center"/>
          </w:tcPr>
          <w:p w14:paraId="0D498104">
            <w:pPr>
              <w:jc w:val="center"/>
              <w:rPr>
                <w:rFonts w:hint="eastAsia" w:asciiTheme="minorEastAsia" w:hAnsiTheme="minorEastAsia" w:eastAsiaTheme="minorEastAsia" w:cstheme="minorEastAsia"/>
                <w:sz w:val="18"/>
                <w:szCs w:val="18"/>
              </w:rPr>
            </w:pPr>
          </w:p>
        </w:tc>
      </w:tr>
      <w:tr w14:paraId="72FD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2D718DA7">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门外拉手</w:t>
            </w:r>
          </w:p>
        </w:tc>
        <w:tc>
          <w:tcPr>
            <w:tcW w:w="1013" w:type="pct"/>
            <w:vAlign w:val="center"/>
          </w:tcPr>
          <w:p w14:paraId="56A7B271">
            <w:pPr>
              <w:jc w:val="center"/>
              <w:rPr>
                <w:rFonts w:hint="eastAsia" w:asciiTheme="minorEastAsia" w:hAnsiTheme="minorEastAsia" w:eastAsiaTheme="minorEastAsia" w:cstheme="minorEastAsia"/>
                <w:sz w:val="18"/>
                <w:szCs w:val="18"/>
              </w:rPr>
            </w:pPr>
          </w:p>
        </w:tc>
        <w:tc>
          <w:tcPr>
            <w:tcW w:w="1040" w:type="pct"/>
            <w:vAlign w:val="center"/>
          </w:tcPr>
          <w:p w14:paraId="0A6E4610">
            <w:pPr>
              <w:jc w:val="center"/>
              <w:rPr>
                <w:rFonts w:hint="eastAsia" w:asciiTheme="minorEastAsia" w:hAnsiTheme="minorEastAsia" w:eastAsiaTheme="minorEastAsia" w:cstheme="minorEastAsia"/>
                <w:sz w:val="18"/>
                <w:szCs w:val="18"/>
              </w:rPr>
            </w:pPr>
          </w:p>
        </w:tc>
        <w:tc>
          <w:tcPr>
            <w:tcW w:w="809" w:type="pct"/>
            <w:vAlign w:val="center"/>
          </w:tcPr>
          <w:p w14:paraId="14758227">
            <w:pPr>
              <w:jc w:val="center"/>
              <w:rPr>
                <w:rFonts w:hint="eastAsia" w:asciiTheme="minorEastAsia" w:hAnsiTheme="minorEastAsia" w:eastAsiaTheme="minorEastAsia" w:cstheme="minorEastAsia"/>
                <w:sz w:val="18"/>
                <w:szCs w:val="18"/>
              </w:rPr>
            </w:pPr>
          </w:p>
        </w:tc>
        <w:tc>
          <w:tcPr>
            <w:tcW w:w="1145" w:type="pct"/>
            <w:vAlign w:val="center"/>
          </w:tcPr>
          <w:p w14:paraId="052074DC">
            <w:pPr>
              <w:jc w:val="center"/>
              <w:rPr>
                <w:rFonts w:hint="eastAsia" w:asciiTheme="minorEastAsia" w:hAnsiTheme="minorEastAsia" w:eastAsiaTheme="minorEastAsia" w:cstheme="minorEastAsia"/>
                <w:sz w:val="18"/>
                <w:szCs w:val="18"/>
              </w:rPr>
            </w:pPr>
          </w:p>
        </w:tc>
      </w:tr>
      <w:tr w14:paraId="0650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6D6D41F1">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点火线圈</w:t>
            </w:r>
          </w:p>
        </w:tc>
        <w:tc>
          <w:tcPr>
            <w:tcW w:w="1013" w:type="pct"/>
            <w:vAlign w:val="center"/>
          </w:tcPr>
          <w:p w14:paraId="17A1A81F">
            <w:pPr>
              <w:jc w:val="center"/>
              <w:rPr>
                <w:rFonts w:hint="eastAsia" w:asciiTheme="minorEastAsia" w:hAnsiTheme="minorEastAsia" w:eastAsiaTheme="minorEastAsia" w:cstheme="minorEastAsia"/>
                <w:sz w:val="18"/>
                <w:szCs w:val="18"/>
              </w:rPr>
            </w:pPr>
          </w:p>
        </w:tc>
        <w:tc>
          <w:tcPr>
            <w:tcW w:w="1040" w:type="pct"/>
            <w:vAlign w:val="center"/>
          </w:tcPr>
          <w:p w14:paraId="0FA628F4">
            <w:pPr>
              <w:jc w:val="center"/>
              <w:rPr>
                <w:rFonts w:hint="eastAsia" w:asciiTheme="minorEastAsia" w:hAnsiTheme="minorEastAsia" w:eastAsiaTheme="minorEastAsia" w:cstheme="minorEastAsia"/>
                <w:sz w:val="18"/>
                <w:szCs w:val="18"/>
              </w:rPr>
            </w:pPr>
          </w:p>
        </w:tc>
        <w:tc>
          <w:tcPr>
            <w:tcW w:w="809" w:type="pct"/>
            <w:vAlign w:val="center"/>
          </w:tcPr>
          <w:p w14:paraId="63231F72">
            <w:pPr>
              <w:jc w:val="center"/>
              <w:rPr>
                <w:rFonts w:hint="eastAsia" w:asciiTheme="minorEastAsia" w:hAnsiTheme="minorEastAsia" w:eastAsiaTheme="minorEastAsia" w:cstheme="minorEastAsia"/>
                <w:sz w:val="18"/>
                <w:szCs w:val="18"/>
              </w:rPr>
            </w:pPr>
          </w:p>
        </w:tc>
        <w:tc>
          <w:tcPr>
            <w:tcW w:w="1145" w:type="pct"/>
            <w:vAlign w:val="center"/>
          </w:tcPr>
          <w:p w14:paraId="77CA86FB">
            <w:pPr>
              <w:jc w:val="center"/>
              <w:rPr>
                <w:rFonts w:hint="eastAsia" w:asciiTheme="minorEastAsia" w:hAnsiTheme="minorEastAsia" w:eastAsiaTheme="minorEastAsia" w:cstheme="minorEastAsia"/>
                <w:sz w:val="18"/>
                <w:szCs w:val="18"/>
              </w:rPr>
            </w:pPr>
          </w:p>
        </w:tc>
      </w:tr>
      <w:tr w14:paraId="0B00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3BE604C4">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水箱盖</w:t>
            </w:r>
          </w:p>
        </w:tc>
        <w:tc>
          <w:tcPr>
            <w:tcW w:w="1013" w:type="pct"/>
            <w:vAlign w:val="center"/>
          </w:tcPr>
          <w:p w14:paraId="20D88936">
            <w:pPr>
              <w:jc w:val="center"/>
              <w:rPr>
                <w:rFonts w:hint="eastAsia" w:asciiTheme="minorEastAsia" w:hAnsiTheme="minorEastAsia" w:eastAsiaTheme="minorEastAsia" w:cstheme="minorEastAsia"/>
                <w:sz w:val="18"/>
                <w:szCs w:val="18"/>
              </w:rPr>
            </w:pPr>
          </w:p>
        </w:tc>
        <w:tc>
          <w:tcPr>
            <w:tcW w:w="1040" w:type="pct"/>
            <w:vAlign w:val="center"/>
          </w:tcPr>
          <w:p w14:paraId="273EAA74">
            <w:pPr>
              <w:jc w:val="center"/>
              <w:rPr>
                <w:rFonts w:hint="eastAsia" w:asciiTheme="minorEastAsia" w:hAnsiTheme="minorEastAsia" w:eastAsiaTheme="minorEastAsia" w:cstheme="minorEastAsia"/>
                <w:sz w:val="18"/>
                <w:szCs w:val="18"/>
              </w:rPr>
            </w:pPr>
          </w:p>
        </w:tc>
        <w:tc>
          <w:tcPr>
            <w:tcW w:w="809" w:type="pct"/>
            <w:vAlign w:val="center"/>
          </w:tcPr>
          <w:p w14:paraId="23DAC9AB">
            <w:pPr>
              <w:jc w:val="center"/>
              <w:rPr>
                <w:rFonts w:hint="eastAsia" w:asciiTheme="minorEastAsia" w:hAnsiTheme="minorEastAsia" w:eastAsiaTheme="minorEastAsia" w:cstheme="minorEastAsia"/>
                <w:sz w:val="18"/>
                <w:szCs w:val="18"/>
              </w:rPr>
            </w:pPr>
          </w:p>
        </w:tc>
        <w:tc>
          <w:tcPr>
            <w:tcW w:w="1145" w:type="pct"/>
            <w:vAlign w:val="center"/>
          </w:tcPr>
          <w:p w14:paraId="2284E7AD">
            <w:pPr>
              <w:jc w:val="center"/>
              <w:rPr>
                <w:rFonts w:hint="eastAsia" w:asciiTheme="minorEastAsia" w:hAnsiTheme="minorEastAsia" w:eastAsiaTheme="minorEastAsia" w:cstheme="minorEastAsia"/>
                <w:sz w:val="18"/>
                <w:szCs w:val="18"/>
              </w:rPr>
            </w:pPr>
          </w:p>
        </w:tc>
      </w:tr>
      <w:tr w14:paraId="5DAF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4698F4C3">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发动机线束</w:t>
            </w:r>
          </w:p>
        </w:tc>
        <w:tc>
          <w:tcPr>
            <w:tcW w:w="1013" w:type="pct"/>
            <w:vAlign w:val="center"/>
          </w:tcPr>
          <w:p w14:paraId="0CED2941">
            <w:pPr>
              <w:jc w:val="center"/>
              <w:rPr>
                <w:rFonts w:hint="eastAsia" w:asciiTheme="minorEastAsia" w:hAnsiTheme="minorEastAsia" w:eastAsiaTheme="minorEastAsia" w:cstheme="minorEastAsia"/>
                <w:sz w:val="18"/>
                <w:szCs w:val="18"/>
              </w:rPr>
            </w:pPr>
          </w:p>
        </w:tc>
        <w:tc>
          <w:tcPr>
            <w:tcW w:w="1040" w:type="pct"/>
            <w:vAlign w:val="center"/>
          </w:tcPr>
          <w:p w14:paraId="24156AE4">
            <w:pPr>
              <w:jc w:val="center"/>
              <w:rPr>
                <w:rFonts w:hint="eastAsia" w:asciiTheme="minorEastAsia" w:hAnsiTheme="minorEastAsia" w:eastAsiaTheme="minorEastAsia" w:cstheme="minorEastAsia"/>
                <w:sz w:val="18"/>
                <w:szCs w:val="18"/>
              </w:rPr>
            </w:pPr>
          </w:p>
        </w:tc>
        <w:tc>
          <w:tcPr>
            <w:tcW w:w="809" w:type="pct"/>
            <w:vAlign w:val="center"/>
          </w:tcPr>
          <w:p w14:paraId="1522CB8F">
            <w:pPr>
              <w:jc w:val="center"/>
              <w:rPr>
                <w:rFonts w:hint="eastAsia" w:asciiTheme="minorEastAsia" w:hAnsiTheme="minorEastAsia" w:eastAsiaTheme="minorEastAsia" w:cstheme="minorEastAsia"/>
                <w:sz w:val="18"/>
                <w:szCs w:val="18"/>
              </w:rPr>
            </w:pPr>
          </w:p>
        </w:tc>
        <w:tc>
          <w:tcPr>
            <w:tcW w:w="1145" w:type="pct"/>
            <w:vAlign w:val="center"/>
          </w:tcPr>
          <w:p w14:paraId="3648304C">
            <w:pPr>
              <w:jc w:val="center"/>
              <w:rPr>
                <w:rFonts w:hint="eastAsia" w:asciiTheme="minorEastAsia" w:hAnsiTheme="minorEastAsia" w:eastAsiaTheme="minorEastAsia" w:cstheme="minorEastAsia"/>
                <w:sz w:val="18"/>
                <w:szCs w:val="18"/>
              </w:rPr>
            </w:pPr>
          </w:p>
        </w:tc>
      </w:tr>
      <w:tr w14:paraId="45A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14A9DC9C">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水温传感器</w:t>
            </w:r>
          </w:p>
        </w:tc>
        <w:tc>
          <w:tcPr>
            <w:tcW w:w="1013" w:type="pct"/>
            <w:vAlign w:val="center"/>
          </w:tcPr>
          <w:p w14:paraId="7802B2E1">
            <w:pPr>
              <w:jc w:val="center"/>
              <w:rPr>
                <w:rFonts w:hint="eastAsia" w:asciiTheme="minorEastAsia" w:hAnsiTheme="minorEastAsia" w:eastAsiaTheme="minorEastAsia" w:cstheme="minorEastAsia"/>
                <w:sz w:val="18"/>
                <w:szCs w:val="18"/>
              </w:rPr>
            </w:pPr>
          </w:p>
        </w:tc>
        <w:tc>
          <w:tcPr>
            <w:tcW w:w="1040" w:type="pct"/>
            <w:vAlign w:val="center"/>
          </w:tcPr>
          <w:p w14:paraId="69C9E4DC">
            <w:pPr>
              <w:jc w:val="center"/>
              <w:rPr>
                <w:rFonts w:hint="eastAsia" w:asciiTheme="minorEastAsia" w:hAnsiTheme="minorEastAsia" w:eastAsiaTheme="minorEastAsia" w:cstheme="minorEastAsia"/>
                <w:sz w:val="18"/>
                <w:szCs w:val="18"/>
              </w:rPr>
            </w:pPr>
          </w:p>
        </w:tc>
        <w:tc>
          <w:tcPr>
            <w:tcW w:w="809" w:type="pct"/>
            <w:vAlign w:val="center"/>
          </w:tcPr>
          <w:p w14:paraId="0D3FFFF6">
            <w:pPr>
              <w:jc w:val="center"/>
              <w:rPr>
                <w:rFonts w:hint="eastAsia" w:asciiTheme="minorEastAsia" w:hAnsiTheme="minorEastAsia" w:eastAsiaTheme="minorEastAsia" w:cstheme="minorEastAsia"/>
                <w:sz w:val="18"/>
                <w:szCs w:val="18"/>
              </w:rPr>
            </w:pPr>
          </w:p>
        </w:tc>
        <w:tc>
          <w:tcPr>
            <w:tcW w:w="1145" w:type="pct"/>
            <w:vAlign w:val="center"/>
          </w:tcPr>
          <w:p w14:paraId="290FC6B5">
            <w:pPr>
              <w:jc w:val="center"/>
              <w:rPr>
                <w:rFonts w:hint="eastAsia" w:asciiTheme="minorEastAsia" w:hAnsiTheme="minorEastAsia" w:eastAsiaTheme="minorEastAsia" w:cstheme="minorEastAsia"/>
                <w:sz w:val="18"/>
                <w:szCs w:val="18"/>
              </w:rPr>
            </w:pPr>
          </w:p>
        </w:tc>
      </w:tr>
      <w:tr w14:paraId="75F1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2E9DD595">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大灯泡</w:t>
            </w:r>
          </w:p>
        </w:tc>
        <w:tc>
          <w:tcPr>
            <w:tcW w:w="1013" w:type="pct"/>
            <w:vAlign w:val="center"/>
          </w:tcPr>
          <w:p w14:paraId="54527900">
            <w:pPr>
              <w:jc w:val="center"/>
              <w:rPr>
                <w:rFonts w:hint="eastAsia" w:asciiTheme="minorEastAsia" w:hAnsiTheme="minorEastAsia" w:eastAsiaTheme="minorEastAsia" w:cstheme="minorEastAsia"/>
                <w:sz w:val="18"/>
                <w:szCs w:val="18"/>
              </w:rPr>
            </w:pPr>
          </w:p>
        </w:tc>
        <w:tc>
          <w:tcPr>
            <w:tcW w:w="1040" w:type="pct"/>
            <w:vAlign w:val="center"/>
          </w:tcPr>
          <w:p w14:paraId="1D20216C">
            <w:pPr>
              <w:jc w:val="center"/>
              <w:rPr>
                <w:rFonts w:hint="eastAsia" w:asciiTheme="minorEastAsia" w:hAnsiTheme="minorEastAsia" w:eastAsiaTheme="minorEastAsia" w:cstheme="minorEastAsia"/>
                <w:sz w:val="18"/>
                <w:szCs w:val="18"/>
              </w:rPr>
            </w:pPr>
          </w:p>
        </w:tc>
        <w:tc>
          <w:tcPr>
            <w:tcW w:w="809" w:type="pct"/>
            <w:vAlign w:val="center"/>
          </w:tcPr>
          <w:p w14:paraId="3FFE0D86">
            <w:pPr>
              <w:jc w:val="center"/>
              <w:rPr>
                <w:rFonts w:hint="eastAsia" w:asciiTheme="minorEastAsia" w:hAnsiTheme="minorEastAsia" w:eastAsiaTheme="minorEastAsia" w:cstheme="minorEastAsia"/>
                <w:sz w:val="18"/>
                <w:szCs w:val="18"/>
              </w:rPr>
            </w:pPr>
          </w:p>
        </w:tc>
        <w:tc>
          <w:tcPr>
            <w:tcW w:w="1145" w:type="pct"/>
            <w:vAlign w:val="center"/>
          </w:tcPr>
          <w:p w14:paraId="643B6155">
            <w:pPr>
              <w:jc w:val="center"/>
              <w:rPr>
                <w:rFonts w:hint="eastAsia" w:asciiTheme="minorEastAsia" w:hAnsiTheme="minorEastAsia" w:eastAsiaTheme="minorEastAsia" w:cstheme="minorEastAsia"/>
                <w:sz w:val="18"/>
                <w:szCs w:val="18"/>
              </w:rPr>
            </w:pPr>
          </w:p>
        </w:tc>
      </w:tr>
      <w:tr w14:paraId="09D6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0" w:type="pct"/>
            <w:vAlign w:val="center"/>
          </w:tcPr>
          <w:p w14:paraId="4EF9D781">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小计：</w:t>
            </w:r>
          </w:p>
        </w:tc>
        <w:tc>
          <w:tcPr>
            <w:tcW w:w="1013" w:type="pct"/>
            <w:vAlign w:val="center"/>
          </w:tcPr>
          <w:p w14:paraId="0851465E">
            <w:pPr>
              <w:jc w:val="center"/>
              <w:rPr>
                <w:rFonts w:hint="eastAsia" w:asciiTheme="minorEastAsia" w:hAnsiTheme="minorEastAsia" w:eastAsiaTheme="minorEastAsia" w:cstheme="minorEastAsia"/>
                <w:b/>
                <w:sz w:val="18"/>
                <w:szCs w:val="18"/>
              </w:rPr>
            </w:pPr>
          </w:p>
        </w:tc>
        <w:tc>
          <w:tcPr>
            <w:tcW w:w="1040" w:type="pct"/>
            <w:vAlign w:val="center"/>
          </w:tcPr>
          <w:p w14:paraId="3ED19646">
            <w:pPr>
              <w:jc w:val="center"/>
              <w:rPr>
                <w:rFonts w:hint="eastAsia" w:asciiTheme="minorEastAsia" w:hAnsiTheme="minorEastAsia" w:eastAsiaTheme="minorEastAsia" w:cstheme="minorEastAsia"/>
                <w:b/>
                <w:sz w:val="18"/>
                <w:szCs w:val="18"/>
              </w:rPr>
            </w:pPr>
          </w:p>
        </w:tc>
        <w:tc>
          <w:tcPr>
            <w:tcW w:w="809" w:type="pct"/>
            <w:vAlign w:val="center"/>
          </w:tcPr>
          <w:p w14:paraId="6BFF7DD8">
            <w:pPr>
              <w:jc w:val="center"/>
              <w:rPr>
                <w:rFonts w:hint="eastAsia" w:asciiTheme="minorEastAsia" w:hAnsiTheme="minorEastAsia" w:eastAsiaTheme="minorEastAsia" w:cstheme="minorEastAsia"/>
                <w:b/>
                <w:sz w:val="18"/>
                <w:szCs w:val="18"/>
              </w:rPr>
            </w:pPr>
          </w:p>
        </w:tc>
        <w:tc>
          <w:tcPr>
            <w:tcW w:w="1145" w:type="pct"/>
            <w:vAlign w:val="center"/>
          </w:tcPr>
          <w:p w14:paraId="6AADFF7F">
            <w:pPr>
              <w:jc w:val="center"/>
              <w:rPr>
                <w:rFonts w:hint="eastAsia" w:asciiTheme="minorEastAsia" w:hAnsiTheme="minorEastAsia" w:eastAsiaTheme="minorEastAsia" w:cstheme="minorEastAsia"/>
                <w:b/>
                <w:sz w:val="18"/>
                <w:szCs w:val="18"/>
              </w:rPr>
            </w:pPr>
          </w:p>
        </w:tc>
      </w:tr>
    </w:tbl>
    <w:p w14:paraId="4679635D">
      <w:pPr>
        <w:keepNext w:val="0"/>
        <w:keepLines w:val="0"/>
        <w:pageBreakBefore w:val="0"/>
        <w:kinsoku/>
        <w:overflowPunct/>
        <w:topLinePunct w:val="0"/>
        <w:bidi w:val="0"/>
        <w:spacing w:line="240" w:lineRule="auto"/>
        <w:rPr>
          <w:rFonts w:hint="eastAsia" w:ascii="宋体" w:hAnsi="宋体" w:cs="宋体"/>
          <w:b/>
          <w:bCs/>
          <w:color w:val="auto"/>
          <w:sz w:val="24"/>
        </w:rPr>
      </w:pPr>
    </w:p>
    <w:p w14:paraId="33CBDFE2">
      <w:pPr>
        <w:keepNext w:val="0"/>
        <w:keepLines w:val="0"/>
        <w:pageBreakBefore w:val="0"/>
        <w:kinsoku/>
        <w:overflowPunct/>
        <w:topLinePunct w:val="0"/>
        <w:bidi w:val="0"/>
        <w:spacing w:line="240" w:lineRule="auto"/>
        <w:rPr>
          <w:rFonts w:hint="eastAsia" w:ascii="宋体" w:hAnsi="宋体" w:cs="宋体"/>
          <w:b/>
          <w:bCs/>
          <w:color w:val="auto"/>
          <w:sz w:val="24"/>
        </w:rPr>
      </w:pPr>
      <w:r>
        <w:rPr>
          <w:rFonts w:hint="eastAsia"/>
          <w:lang w:val="en-US" w:eastAsia="zh-CN"/>
        </w:rPr>
        <w:t>备注：以所有单项报价总和进行最低价确认</w:t>
      </w:r>
    </w:p>
    <w:p w14:paraId="7157F2A3">
      <w:pPr>
        <w:pStyle w:val="7"/>
        <w:rPr>
          <w:rFonts w:hint="default"/>
          <w:lang w:val="en-US" w:eastAsia="zh-CN"/>
        </w:rPr>
      </w:pPr>
    </w:p>
    <w:p w14:paraId="1AC44029">
      <w:pPr>
        <w:pStyle w:val="3"/>
      </w:pPr>
    </w:p>
    <w:p w14:paraId="2B1D44D4">
      <w:pPr>
        <w:pStyle w:val="4"/>
      </w:pPr>
    </w:p>
    <w:p w14:paraId="2A9AD76F"/>
    <w:p w14:paraId="3AA40095">
      <w:pPr>
        <w:pStyle w:val="2"/>
      </w:pPr>
      <w:bookmarkStart w:id="0" w:name="_GoBack"/>
      <w:bookmarkEnd w:id="0"/>
    </w:p>
    <w:p w14:paraId="4C82B2B6">
      <w:pPr>
        <w:pStyle w:val="7"/>
        <w:ind w:left="0" w:leftChars="0" w:firstLine="0" w:firstLineChars="0"/>
      </w:pPr>
    </w:p>
    <w:p w14:paraId="0577EAF5">
      <w:pPr>
        <w:pStyle w:val="4"/>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附件3.政府采购投标及履约承诺函</w:t>
      </w:r>
    </w:p>
    <w:p w14:paraId="2C7CD562">
      <w:pPr>
        <w:rPr>
          <w:rFonts w:hint="eastAsia"/>
          <w:lang w:val="en-US" w:eastAsia="zh-CN"/>
        </w:rPr>
      </w:pPr>
    </w:p>
    <w:p w14:paraId="3E903600">
      <w:pPr>
        <w:spacing w:line="56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政府采购投标及履约承诺函</w:t>
      </w:r>
    </w:p>
    <w:p w14:paraId="4F150C20">
      <w:pPr>
        <w:spacing w:line="460" w:lineRule="exact"/>
        <w:jc w:val="left"/>
        <w:rPr>
          <w:rFonts w:hint="eastAsia" w:ascii="宋体" w:hAnsi="宋体"/>
          <w:b/>
          <w:color w:val="000000"/>
          <w:sz w:val="32"/>
          <w:szCs w:val="32"/>
        </w:rPr>
      </w:pPr>
    </w:p>
    <w:p w14:paraId="270D007E">
      <w:pPr>
        <w:spacing w:line="460" w:lineRule="exact"/>
        <w:jc w:val="left"/>
        <w:rPr>
          <w:color w:val="000000"/>
          <w:sz w:val="28"/>
          <w:szCs w:val="28"/>
        </w:rPr>
      </w:pPr>
      <w:r>
        <w:rPr>
          <w:rFonts w:hint="eastAsia"/>
          <w:color w:val="000000"/>
          <w:sz w:val="28"/>
          <w:szCs w:val="28"/>
          <w:lang w:val="en-US" w:eastAsia="zh-CN"/>
        </w:rPr>
        <w:t>深圳市规划国土发展研究中心</w:t>
      </w:r>
      <w:r>
        <w:rPr>
          <w:rFonts w:hint="eastAsia"/>
          <w:color w:val="000000"/>
          <w:sz w:val="28"/>
          <w:szCs w:val="28"/>
        </w:rPr>
        <w:t>：</w:t>
      </w:r>
    </w:p>
    <w:p w14:paraId="75DA4FBB">
      <w:pPr>
        <w:spacing w:line="460" w:lineRule="exact"/>
        <w:ind w:firstLine="560" w:firstLineChars="200"/>
        <w:rPr>
          <w:color w:val="000000"/>
          <w:sz w:val="28"/>
          <w:szCs w:val="28"/>
        </w:rPr>
      </w:pPr>
      <w:r>
        <w:rPr>
          <w:rFonts w:hint="eastAsia"/>
          <w:color w:val="000000"/>
          <w:sz w:val="28"/>
          <w:szCs w:val="28"/>
        </w:rPr>
        <w:t>我</w:t>
      </w:r>
      <w:r>
        <w:rPr>
          <w:rFonts w:hint="eastAsia"/>
          <w:color w:val="000000"/>
          <w:sz w:val="28"/>
          <w:szCs w:val="28"/>
          <w:lang w:val="en-US" w:eastAsia="zh-CN"/>
        </w:rPr>
        <w:t>公司</w:t>
      </w:r>
      <w:r>
        <w:rPr>
          <w:rFonts w:hint="eastAsia"/>
          <w:color w:val="000000"/>
          <w:sz w:val="28"/>
          <w:szCs w:val="28"/>
        </w:rPr>
        <w:t>深知本项目对贵</w:t>
      </w:r>
      <w:r>
        <w:rPr>
          <w:rFonts w:hint="eastAsia"/>
          <w:color w:val="000000"/>
          <w:sz w:val="28"/>
          <w:szCs w:val="28"/>
          <w:lang w:val="en-US" w:eastAsia="zh-CN"/>
        </w:rPr>
        <w:t>中心</w:t>
      </w:r>
      <w:r>
        <w:rPr>
          <w:rFonts w:hint="eastAsia"/>
          <w:color w:val="000000"/>
          <w:sz w:val="28"/>
          <w:szCs w:val="28"/>
        </w:rPr>
        <w:t>的重要性和紧迫性，亦了解贵</w:t>
      </w:r>
      <w:r>
        <w:rPr>
          <w:rFonts w:hint="eastAsia"/>
          <w:color w:val="000000"/>
          <w:sz w:val="28"/>
          <w:szCs w:val="28"/>
          <w:lang w:val="en-US" w:eastAsia="zh-CN"/>
        </w:rPr>
        <w:t>中心</w:t>
      </w:r>
      <w:r>
        <w:rPr>
          <w:rFonts w:hint="eastAsia"/>
          <w:color w:val="000000"/>
          <w:sz w:val="28"/>
          <w:szCs w:val="28"/>
        </w:rPr>
        <w:t>对廉政建设的相关要求，因此我</w:t>
      </w:r>
      <w:r>
        <w:rPr>
          <w:rFonts w:hint="eastAsia"/>
          <w:color w:val="000000"/>
          <w:sz w:val="28"/>
          <w:szCs w:val="28"/>
          <w:lang w:eastAsia="zh-CN"/>
        </w:rPr>
        <w:t>公司</w:t>
      </w:r>
      <w:r>
        <w:rPr>
          <w:rFonts w:hint="eastAsia"/>
          <w:color w:val="000000"/>
          <w:sz w:val="28"/>
          <w:szCs w:val="28"/>
        </w:rPr>
        <w:t>承诺如下：</w:t>
      </w:r>
    </w:p>
    <w:p w14:paraId="0E1F1951">
      <w:pPr>
        <w:spacing w:line="460" w:lineRule="exact"/>
        <w:ind w:firstLine="560" w:firstLineChars="200"/>
        <w:rPr>
          <w:color w:val="000000"/>
          <w:sz w:val="28"/>
          <w:szCs w:val="28"/>
        </w:rPr>
      </w:pPr>
      <w:r>
        <w:rPr>
          <w:rFonts w:hint="eastAsia"/>
          <w:color w:val="000000"/>
          <w:sz w:val="28"/>
          <w:szCs w:val="28"/>
        </w:rPr>
        <w:t>1.我</w:t>
      </w:r>
      <w:r>
        <w:rPr>
          <w:rFonts w:hint="eastAsia"/>
          <w:color w:val="000000"/>
          <w:sz w:val="28"/>
          <w:szCs w:val="28"/>
          <w:lang w:eastAsia="zh-CN"/>
        </w:rPr>
        <w:t>公司</w:t>
      </w:r>
      <w:r>
        <w:rPr>
          <w:rFonts w:hint="eastAsia"/>
          <w:color w:val="000000"/>
          <w:sz w:val="28"/>
          <w:szCs w:val="28"/>
        </w:rPr>
        <w:t>本招标项目所提供的货物或服务未侵犯知识产权。</w:t>
      </w:r>
    </w:p>
    <w:p w14:paraId="09ED8EAF">
      <w:pPr>
        <w:spacing w:line="460" w:lineRule="exact"/>
        <w:ind w:firstLine="560" w:firstLineChars="200"/>
        <w:rPr>
          <w:color w:val="000000"/>
          <w:sz w:val="28"/>
          <w:szCs w:val="28"/>
        </w:rPr>
      </w:pPr>
      <w:r>
        <w:rPr>
          <w:rFonts w:hint="eastAsia"/>
          <w:color w:val="000000"/>
          <w:sz w:val="28"/>
          <w:szCs w:val="28"/>
        </w:rPr>
        <w:t>2.我</w:t>
      </w:r>
      <w:r>
        <w:rPr>
          <w:rFonts w:hint="eastAsia"/>
          <w:color w:val="000000"/>
          <w:sz w:val="28"/>
          <w:szCs w:val="28"/>
          <w:lang w:eastAsia="zh-CN"/>
        </w:rPr>
        <w:t>公司</w:t>
      </w:r>
      <w:r>
        <w:rPr>
          <w:rFonts w:hint="eastAsia"/>
          <w:color w:val="000000"/>
          <w:sz w:val="28"/>
          <w:szCs w:val="28"/>
        </w:rPr>
        <w:t>参与本项目投标前三年内，在经营活动中没有违法记录。</w:t>
      </w:r>
    </w:p>
    <w:p w14:paraId="1DE82291">
      <w:pPr>
        <w:spacing w:line="460" w:lineRule="exact"/>
        <w:ind w:firstLine="560" w:firstLineChars="200"/>
        <w:rPr>
          <w:color w:val="000000"/>
          <w:sz w:val="28"/>
          <w:szCs w:val="28"/>
        </w:rPr>
      </w:pPr>
      <w:r>
        <w:rPr>
          <w:rFonts w:hint="eastAsia"/>
          <w:color w:val="000000"/>
          <w:sz w:val="28"/>
          <w:szCs w:val="28"/>
        </w:rPr>
        <w:t>3.我</w:t>
      </w:r>
      <w:r>
        <w:rPr>
          <w:rFonts w:hint="eastAsia"/>
          <w:color w:val="000000"/>
          <w:sz w:val="28"/>
          <w:szCs w:val="28"/>
          <w:lang w:eastAsia="zh-CN"/>
        </w:rPr>
        <w:t>公司</w:t>
      </w:r>
      <w:r>
        <w:rPr>
          <w:rFonts w:hint="eastAsia"/>
          <w:color w:val="000000"/>
          <w:sz w:val="28"/>
          <w:szCs w:val="28"/>
        </w:rPr>
        <w:t>参与本项目政府采购活动时不存在被有关部门禁止参与政府采购活动且在有效期内的情况。</w:t>
      </w:r>
    </w:p>
    <w:p w14:paraId="3467940F">
      <w:pPr>
        <w:spacing w:line="460" w:lineRule="exact"/>
        <w:ind w:firstLine="560" w:firstLineChars="200"/>
        <w:rPr>
          <w:color w:val="000000"/>
          <w:sz w:val="28"/>
          <w:szCs w:val="28"/>
        </w:rPr>
      </w:pPr>
      <w:r>
        <w:rPr>
          <w:rFonts w:hint="eastAsia"/>
          <w:color w:val="000000"/>
          <w:sz w:val="28"/>
          <w:szCs w:val="28"/>
        </w:rPr>
        <w:t>4.我</w:t>
      </w:r>
      <w:r>
        <w:rPr>
          <w:rFonts w:hint="eastAsia"/>
          <w:color w:val="000000"/>
          <w:sz w:val="28"/>
          <w:szCs w:val="28"/>
          <w:lang w:eastAsia="zh-CN"/>
        </w:rPr>
        <w:t>公司</w:t>
      </w:r>
      <w:r>
        <w:rPr>
          <w:rFonts w:hint="eastAsia"/>
          <w:color w:val="000000"/>
          <w:sz w:val="28"/>
          <w:szCs w:val="28"/>
        </w:rPr>
        <w:t>具备《中华人民共和国政府采购法》第二十二条第一款的条件。</w:t>
      </w:r>
    </w:p>
    <w:p w14:paraId="6A9A9833">
      <w:pPr>
        <w:spacing w:line="460" w:lineRule="exact"/>
        <w:ind w:firstLine="560" w:firstLineChars="200"/>
        <w:rPr>
          <w:color w:val="000000"/>
          <w:sz w:val="28"/>
          <w:szCs w:val="28"/>
        </w:rPr>
      </w:pPr>
      <w:r>
        <w:rPr>
          <w:rFonts w:hint="eastAsia"/>
          <w:color w:val="000000"/>
          <w:sz w:val="28"/>
          <w:szCs w:val="28"/>
        </w:rPr>
        <w:t>5.我</w:t>
      </w:r>
      <w:r>
        <w:rPr>
          <w:rFonts w:hint="eastAsia"/>
          <w:color w:val="000000"/>
          <w:sz w:val="28"/>
          <w:szCs w:val="28"/>
          <w:lang w:eastAsia="zh-CN"/>
        </w:rPr>
        <w:t>公司</w:t>
      </w:r>
      <w:r>
        <w:rPr>
          <w:rFonts w:hint="eastAsia"/>
          <w:color w:val="000000"/>
          <w:sz w:val="28"/>
          <w:szCs w:val="28"/>
        </w:rPr>
        <w:t>未被列入失信被执行人、税收违法案件当事人名单、政府采购严重违法失信行为记录名单。</w:t>
      </w:r>
    </w:p>
    <w:p w14:paraId="6ED6C9B4">
      <w:pPr>
        <w:spacing w:line="460" w:lineRule="exact"/>
        <w:ind w:firstLine="560" w:firstLineChars="200"/>
        <w:rPr>
          <w:color w:val="000000"/>
          <w:sz w:val="28"/>
          <w:szCs w:val="28"/>
        </w:rPr>
      </w:pPr>
      <w:r>
        <w:rPr>
          <w:rFonts w:hint="eastAsia"/>
          <w:color w:val="000000"/>
          <w:sz w:val="28"/>
          <w:szCs w:val="28"/>
        </w:rPr>
        <w:t>6.我</w:t>
      </w:r>
      <w:r>
        <w:rPr>
          <w:rFonts w:hint="eastAsia"/>
          <w:color w:val="000000"/>
          <w:sz w:val="28"/>
          <w:szCs w:val="28"/>
          <w:lang w:eastAsia="zh-CN"/>
        </w:rPr>
        <w:t>公司</w:t>
      </w:r>
      <w:r>
        <w:rPr>
          <w:rFonts w:hint="eastAsia"/>
          <w:color w:val="000000"/>
          <w:sz w:val="28"/>
          <w:szCs w:val="28"/>
        </w:rPr>
        <w:t>参与该项目投标，严格遵循公平竞争的原则，不恶意串通，不妨碍其他投标人的竞争行为，不损害采购人或者其他投标人的合法权益。我</w:t>
      </w:r>
      <w:r>
        <w:rPr>
          <w:rFonts w:hint="eastAsia"/>
          <w:color w:val="000000"/>
          <w:sz w:val="28"/>
          <w:szCs w:val="28"/>
          <w:lang w:eastAsia="zh-CN"/>
        </w:rPr>
        <w:t>公司</w:t>
      </w:r>
      <w:r>
        <w:rPr>
          <w:rFonts w:hint="eastAsia"/>
          <w:color w:val="000000"/>
          <w:sz w:val="28"/>
          <w:szCs w:val="28"/>
        </w:rPr>
        <w:t>已清楚，如违反上述要求，将作投标无效处理，并自动放弃贵处自本项目起所有采购项目的投标事宜。</w:t>
      </w:r>
    </w:p>
    <w:p w14:paraId="7B32772E">
      <w:pPr>
        <w:spacing w:line="460" w:lineRule="exact"/>
        <w:ind w:firstLine="560" w:firstLineChars="200"/>
        <w:rPr>
          <w:color w:val="000000"/>
          <w:sz w:val="28"/>
          <w:szCs w:val="28"/>
        </w:rPr>
      </w:pPr>
      <w:r>
        <w:rPr>
          <w:rFonts w:hint="eastAsia"/>
          <w:color w:val="000000"/>
          <w:sz w:val="28"/>
          <w:szCs w:val="28"/>
        </w:rPr>
        <w:t>7.我</w:t>
      </w:r>
      <w:r>
        <w:rPr>
          <w:rFonts w:hint="eastAsia"/>
          <w:color w:val="000000"/>
          <w:sz w:val="28"/>
          <w:szCs w:val="28"/>
          <w:lang w:eastAsia="zh-CN"/>
        </w:rPr>
        <w:t>公司</w:t>
      </w:r>
      <w:r>
        <w:rPr>
          <w:rFonts w:hint="eastAsia"/>
          <w:color w:val="000000"/>
          <w:sz w:val="28"/>
          <w:szCs w:val="28"/>
        </w:rPr>
        <w:t>如果中标，做到诚实守信，依照本项目招标文件需求内容、签署的采购合同及本</w:t>
      </w:r>
      <w:r>
        <w:rPr>
          <w:rFonts w:hint="eastAsia"/>
          <w:color w:val="000000"/>
          <w:sz w:val="28"/>
          <w:szCs w:val="28"/>
          <w:lang w:eastAsia="zh-CN"/>
        </w:rPr>
        <w:t>公司</w:t>
      </w:r>
      <w:r>
        <w:rPr>
          <w:rFonts w:hint="eastAsia"/>
          <w:color w:val="000000"/>
          <w:sz w:val="28"/>
          <w:szCs w:val="28"/>
        </w:rPr>
        <w:t>在投标中所作的一切承诺履约。</w:t>
      </w:r>
    </w:p>
    <w:p w14:paraId="1183A34E">
      <w:pPr>
        <w:spacing w:line="460" w:lineRule="exact"/>
        <w:ind w:firstLine="560" w:firstLineChars="200"/>
        <w:rPr>
          <w:color w:val="000000"/>
          <w:sz w:val="28"/>
          <w:szCs w:val="28"/>
        </w:rPr>
      </w:pPr>
      <w:r>
        <w:rPr>
          <w:rFonts w:hint="eastAsia"/>
          <w:color w:val="000000"/>
          <w:sz w:val="28"/>
          <w:szCs w:val="28"/>
        </w:rPr>
        <w:t>8.我</w:t>
      </w:r>
      <w:r>
        <w:rPr>
          <w:rFonts w:hint="eastAsia"/>
          <w:color w:val="000000"/>
          <w:sz w:val="28"/>
          <w:szCs w:val="28"/>
          <w:lang w:eastAsia="zh-CN"/>
        </w:rPr>
        <w:t>公司</w:t>
      </w:r>
      <w:r>
        <w:rPr>
          <w:rFonts w:hint="eastAsia"/>
          <w:color w:val="000000"/>
          <w:sz w:val="28"/>
          <w:szCs w:val="28"/>
        </w:rPr>
        <w:t>承诺本项目的报价不低于我</w:t>
      </w:r>
      <w:r>
        <w:rPr>
          <w:rFonts w:hint="eastAsia"/>
          <w:color w:val="000000"/>
          <w:sz w:val="28"/>
          <w:szCs w:val="28"/>
          <w:lang w:eastAsia="zh-CN"/>
        </w:rPr>
        <w:t>公司</w:t>
      </w:r>
      <w:r>
        <w:rPr>
          <w:rFonts w:hint="eastAsia"/>
          <w:color w:val="000000"/>
          <w:sz w:val="28"/>
          <w:szCs w:val="28"/>
        </w:rPr>
        <w:t>的成本价，不恶意低价谋取中标；对本项目的报价负责，中标后将严格按照本项目招标文件需求、签署的采购合同及我</w:t>
      </w:r>
      <w:r>
        <w:rPr>
          <w:rFonts w:hint="eastAsia"/>
          <w:color w:val="000000"/>
          <w:sz w:val="28"/>
          <w:szCs w:val="28"/>
          <w:lang w:eastAsia="zh-CN"/>
        </w:rPr>
        <w:t>公司</w:t>
      </w:r>
      <w:r>
        <w:rPr>
          <w:rFonts w:hint="eastAsia"/>
          <w:color w:val="000000"/>
          <w:sz w:val="28"/>
          <w:szCs w:val="28"/>
        </w:rPr>
        <w:t>在投标中所作的全部承诺履行。我</w:t>
      </w:r>
      <w:r>
        <w:rPr>
          <w:rFonts w:hint="eastAsia"/>
          <w:color w:val="000000"/>
          <w:sz w:val="28"/>
          <w:szCs w:val="28"/>
          <w:lang w:eastAsia="zh-CN"/>
        </w:rPr>
        <w:t>公司</w:t>
      </w:r>
      <w:r>
        <w:rPr>
          <w:rFonts w:hint="eastAsia"/>
          <w:color w:val="000000"/>
          <w:sz w:val="28"/>
          <w:szCs w:val="28"/>
        </w:rPr>
        <w:t>清楚，若我</w:t>
      </w:r>
      <w:r>
        <w:rPr>
          <w:rFonts w:hint="eastAsia"/>
          <w:color w:val="000000"/>
          <w:sz w:val="28"/>
          <w:szCs w:val="28"/>
          <w:lang w:eastAsia="zh-CN"/>
        </w:rPr>
        <w:t>公司</w:t>
      </w:r>
      <w:r>
        <w:rPr>
          <w:rFonts w:hint="eastAsia"/>
          <w:color w:val="000000"/>
          <w:sz w:val="28"/>
          <w:szCs w:val="28"/>
        </w:rPr>
        <w:t>以“报价太低而无法履约”为理由放弃本项目中标资格时，且愿意接受主管部门的处理处罚。若我</w:t>
      </w:r>
      <w:r>
        <w:rPr>
          <w:rFonts w:hint="eastAsia"/>
          <w:color w:val="000000"/>
          <w:sz w:val="28"/>
          <w:szCs w:val="28"/>
          <w:lang w:eastAsia="zh-CN"/>
        </w:rPr>
        <w:t>公司</w:t>
      </w:r>
      <w:r>
        <w:rPr>
          <w:rFonts w:hint="eastAsia"/>
          <w:color w:val="000000"/>
          <w:sz w:val="28"/>
          <w:szCs w:val="28"/>
        </w:rPr>
        <w:t>中标本项目，我</w:t>
      </w:r>
      <w:r>
        <w:rPr>
          <w:rFonts w:hint="eastAsia"/>
          <w:color w:val="000000"/>
          <w:sz w:val="28"/>
          <w:szCs w:val="28"/>
          <w:lang w:eastAsia="zh-CN"/>
        </w:rPr>
        <w:t>公司</w:t>
      </w:r>
      <w:r>
        <w:rPr>
          <w:rFonts w:hint="eastAsia"/>
          <w:color w:val="000000"/>
          <w:sz w:val="28"/>
          <w:szCs w:val="28"/>
        </w:rPr>
        <w:t>的报价明显低于其他投标人的报价时，我</w:t>
      </w:r>
      <w:r>
        <w:rPr>
          <w:rFonts w:hint="eastAsia"/>
          <w:color w:val="000000"/>
          <w:sz w:val="28"/>
          <w:szCs w:val="28"/>
          <w:lang w:eastAsia="zh-CN"/>
        </w:rPr>
        <w:t>公司</w:t>
      </w:r>
      <w:r>
        <w:rPr>
          <w:rFonts w:hint="eastAsia"/>
          <w:color w:val="000000"/>
          <w:sz w:val="28"/>
          <w:szCs w:val="28"/>
        </w:rPr>
        <w:t>清楚，本项目将成为重点监管、重点验收项目，我</w:t>
      </w:r>
      <w:r>
        <w:rPr>
          <w:rFonts w:hint="eastAsia"/>
          <w:color w:val="000000"/>
          <w:sz w:val="28"/>
          <w:szCs w:val="28"/>
          <w:lang w:eastAsia="zh-CN"/>
        </w:rPr>
        <w:t>公司</w:t>
      </w:r>
      <w:r>
        <w:rPr>
          <w:rFonts w:hint="eastAsia"/>
          <w:color w:val="000000"/>
          <w:sz w:val="28"/>
          <w:szCs w:val="28"/>
        </w:rPr>
        <w:t>将按时保质保量完成，并全力配合有关监管、验收工作；若我</w:t>
      </w:r>
      <w:r>
        <w:rPr>
          <w:rFonts w:hint="eastAsia"/>
          <w:color w:val="000000"/>
          <w:sz w:val="28"/>
          <w:szCs w:val="28"/>
          <w:lang w:eastAsia="zh-CN"/>
        </w:rPr>
        <w:t>公司</w:t>
      </w:r>
      <w:r>
        <w:rPr>
          <w:rFonts w:hint="eastAsia"/>
          <w:color w:val="000000"/>
          <w:sz w:val="28"/>
          <w:szCs w:val="28"/>
        </w:rPr>
        <w:t>未按上述要求履约，我</w:t>
      </w:r>
      <w:r>
        <w:rPr>
          <w:rFonts w:hint="eastAsia"/>
          <w:color w:val="000000"/>
          <w:sz w:val="28"/>
          <w:szCs w:val="28"/>
          <w:lang w:eastAsia="zh-CN"/>
        </w:rPr>
        <w:t>公司</w:t>
      </w:r>
      <w:r>
        <w:rPr>
          <w:rFonts w:hint="eastAsia"/>
          <w:color w:val="000000"/>
          <w:sz w:val="28"/>
          <w:szCs w:val="28"/>
        </w:rPr>
        <w:t>愿意接受主管部门的处理处罚。</w:t>
      </w:r>
    </w:p>
    <w:p w14:paraId="3FE08932">
      <w:pPr>
        <w:spacing w:line="460" w:lineRule="exact"/>
        <w:ind w:firstLine="560" w:firstLineChars="200"/>
        <w:rPr>
          <w:color w:val="000000"/>
          <w:sz w:val="28"/>
          <w:szCs w:val="28"/>
        </w:rPr>
      </w:pPr>
      <w:r>
        <w:rPr>
          <w:rFonts w:hint="eastAsia"/>
          <w:color w:val="000000"/>
          <w:sz w:val="28"/>
          <w:szCs w:val="28"/>
        </w:rPr>
        <w:t>9.我</w:t>
      </w:r>
      <w:r>
        <w:rPr>
          <w:rFonts w:hint="eastAsia"/>
          <w:color w:val="000000"/>
          <w:sz w:val="28"/>
          <w:szCs w:val="28"/>
          <w:lang w:eastAsia="zh-CN"/>
        </w:rPr>
        <w:t>公司</w:t>
      </w:r>
      <w:r>
        <w:rPr>
          <w:rFonts w:hint="eastAsia"/>
          <w:color w:val="000000"/>
          <w:sz w:val="28"/>
          <w:szCs w:val="28"/>
        </w:rPr>
        <w:t>已认真核实了投标文件的全部内容，所有资料均为真实资料。我</w:t>
      </w:r>
      <w:r>
        <w:rPr>
          <w:rFonts w:hint="eastAsia"/>
          <w:color w:val="000000"/>
          <w:sz w:val="28"/>
          <w:szCs w:val="28"/>
          <w:lang w:eastAsia="zh-CN"/>
        </w:rPr>
        <w:t>公司</w:t>
      </w:r>
      <w:r>
        <w:rPr>
          <w:rFonts w:hint="eastAsia"/>
          <w:color w:val="000000"/>
          <w:sz w:val="28"/>
          <w:szCs w:val="28"/>
        </w:rPr>
        <w:t>对投标文件中全部投标资料的真实性负责，如被证实我</w:t>
      </w:r>
      <w:r>
        <w:rPr>
          <w:rFonts w:hint="eastAsia"/>
          <w:color w:val="000000"/>
          <w:sz w:val="28"/>
          <w:szCs w:val="28"/>
          <w:lang w:eastAsia="zh-CN"/>
        </w:rPr>
        <w:t>公司</w:t>
      </w:r>
      <w:r>
        <w:rPr>
          <w:rFonts w:hint="eastAsia"/>
          <w:color w:val="000000"/>
          <w:sz w:val="28"/>
          <w:szCs w:val="28"/>
        </w:rPr>
        <w:t>的投标文件中存在虚假资料的，则视为我</w:t>
      </w:r>
      <w:r>
        <w:rPr>
          <w:rFonts w:hint="eastAsia"/>
          <w:color w:val="000000"/>
          <w:sz w:val="28"/>
          <w:szCs w:val="28"/>
          <w:lang w:eastAsia="zh-CN"/>
        </w:rPr>
        <w:t>公司</w:t>
      </w:r>
      <w:r>
        <w:rPr>
          <w:rFonts w:hint="eastAsia"/>
          <w:color w:val="000000"/>
          <w:sz w:val="28"/>
          <w:szCs w:val="28"/>
        </w:rPr>
        <w:t>隐瞒真实情况、提供虚假资料，我</w:t>
      </w:r>
      <w:r>
        <w:rPr>
          <w:rFonts w:hint="eastAsia"/>
          <w:color w:val="000000"/>
          <w:sz w:val="28"/>
          <w:szCs w:val="28"/>
          <w:lang w:eastAsia="zh-CN"/>
        </w:rPr>
        <w:t>公司</w:t>
      </w:r>
      <w:r>
        <w:rPr>
          <w:rFonts w:hint="eastAsia"/>
          <w:color w:val="000000"/>
          <w:sz w:val="28"/>
          <w:szCs w:val="28"/>
        </w:rPr>
        <w:t>愿意接受主管部门作出的行政处罚。</w:t>
      </w:r>
    </w:p>
    <w:p w14:paraId="33D59B5B">
      <w:pPr>
        <w:spacing w:line="460" w:lineRule="exact"/>
        <w:ind w:firstLine="560" w:firstLineChars="200"/>
        <w:rPr>
          <w:color w:val="000000"/>
          <w:sz w:val="28"/>
          <w:szCs w:val="28"/>
        </w:rPr>
      </w:pPr>
      <w:r>
        <w:rPr>
          <w:rFonts w:hint="eastAsia"/>
          <w:color w:val="000000"/>
          <w:sz w:val="28"/>
          <w:szCs w:val="28"/>
        </w:rPr>
        <w:t>10.我</w:t>
      </w:r>
      <w:r>
        <w:rPr>
          <w:rFonts w:hint="eastAsia"/>
          <w:color w:val="000000"/>
          <w:sz w:val="28"/>
          <w:szCs w:val="28"/>
          <w:lang w:eastAsia="zh-CN"/>
        </w:rPr>
        <w:t>公司</w:t>
      </w:r>
      <w:r>
        <w:rPr>
          <w:rFonts w:hint="eastAsia"/>
          <w:color w:val="000000"/>
          <w:sz w:val="28"/>
          <w:szCs w:val="28"/>
        </w:rPr>
        <w:t>承诺不非法转包、分包。</w:t>
      </w:r>
    </w:p>
    <w:p w14:paraId="701E3321">
      <w:pPr>
        <w:spacing w:line="460" w:lineRule="exact"/>
        <w:ind w:firstLine="560" w:firstLineChars="200"/>
        <w:rPr>
          <w:color w:val="000000"/>
          <w:sz w:val="28"/>
          <w:szCs w:val="28"/>
        </w:rPr>
      </w:pPr>
      <w:r>
        <w:rPr>
          <w:rFonts w:hint="eastAsia"/>
          <w:color w:val="000000"/>
          <w:sz w:val="28"/>
          <w:szCs w:val="28"/>
        </w:rPr>
        <w:t>11.我</w:t>
      </w:r>
      <w:r>
        <w:rPr>
          <w:rFonts w:hint="eastAsia"/>
          <w:color w:val="000000"/>
          <w:sz w:val="28"/>
          <w:szCs w:val="28"/>
          <w:lang w:eastAsia="zh-CN"/>
        </w:rPr>
        <w:t>公司</w:t>
      </w:r>
      <w:r>
        <w:rPr>
          <w:rFonts w:hint="eastAsia"/>
          <w:color w:val="000000"/>
          <w:sz w:val="28"/>
          <w:szCs w:val="28"/>
        </w:rPr>
        <w:t>承诺未参与本项目的采购需求、技术指标、商务指标等内容的设定，不存在对其他投标</w:t>
      </w:r>
      <w:r>
        <w:rPr>
          <w:rFonts w:hint="eastAsia"/>
          <w:color w:val="000000"/>
          <w:sz w:val="28"/>
          <w:szCs w:val="28"/>
          <w:lang w:eastAsia="zh-CN"/>
        </w:rPr>
        <w:t>公司</w:t>
      </w:r>
      <w:r>
        <w:rPr>
          <w:rFonts w:hint="eastAsia"/>
          <w:color w:val="000000"/>
          <w:sz w:val="28"/>
          <w:szCs w:val="28"/>
        </w:rPr>
        <w:t>不公平的行为。</w:t>
      </w:r>
    </w:p>
    <w:p w14:paraId="71A675A9">
      <w:pPr>
        <w:spacing w:line="460" w:lineRule="exact"/>
        <w:ind w:firstLine="560" w:firstLineChars="200"/>
        <w:rPr>
          <w:color w:val="000000"/>
          <w:sz w:val="28"/>
          <w:szCs w:val="28"/>
        </w:rPr>
      </w:pPr>
      <w:r>
        <w:rPr>
          <w:rFonts w:hint="eastAsia"/>
          <w:color w:val="000000"/>
          <w:sz w:val="28"/>
          <w:szCs w:val="28"/>
        </w:rPr>
        <w:t>11.我</w:t>
      </w:r>
      <w:r>
        <w:rPr>
          <w:rFonts w:hint="eastAsia"/>
          <w:color w:val="000000"/>
          <w:sz w:val="28"/>
          <w:szCs w:val="28"/>
          <w:lang w:eastAsia="zh-CN"/>
        </w:rPr>
        <w:t>公司</w:t>
      </w:r>
      <w:r>
        <w:rPr>
          <w:rFonts w:hint="eastAsia"/>
          <w:color w:val="000000"/>
          <w:sz w:val="28"/>
          <w:szCs w:val="28"/>
        </w:rPr>
        <w:t>承诺不对采购人进行贿赂，进行有偿报答。</w:t>
      </w:r>
    </w:p>
    <w:p w14:paraId="7378C947">
      <w:pPr>
        <w:spacing w:line="460" w:lineRule="exact"/>
        <w:ind w:firstLine="560" w:firstLineChars="200"/>
        <w:rPr>
          <w:color w:val="000000"/>
          <w:sz w:val="28"/>
          <w:szCs w:val="28"/>
        </w:rPr>
      </w:pPr>
      <w:r>
        <w:rPr>
          <w:rFonts w:hint="eastAsia"/>
          <w:color w:val="000000"/>
          <w:sz w:val="28"/>
          <w:szCs w:val="28"/>
        </w:rPr>
        <w:t>12.我</w:t>
      </w:r>
      <w:r>
        <w:rPr>
          <w:rFonts w:hint="eastAsia"/>
          <w:color w:val="000000"/>
          <w:sz w:val="28"/>
          <w:szCs w:val="28"/>
          <w:lang w:eastAsia="zh-CN"/>
        </w:rPr>
        <w:t>公司</w:t>
      </w:r>
      <w:r>
        <w:rPr>
          <w:rFonts w:hint="eastAsia"/>
          <w:color w:val="000000"/>
          <w:sz w:val="28"/>
          <w:szCs w:val="28"/>
        </w:rPr>
        <w:t>承诺不对采购人进行任何形式的利益输送。</w:t>
      </w:r>
    </w:p>
    <w:p w14:paraId="10040260">
      <w:pPr>
        <w:spacing w:line="460" w:lineRule="exact"/>
        <w:ind w:firstLine="560" w:firstLineChars="200"/>
        <w:rPr>
          <w:color w:val="000000"/>
          <w:sz w:val="28"/>
          <w:szCs w:val="28"/>
        </w:rPr>
      </w:pPr>
      <w:r>
        <w:rPr>
          <w:rFonts w:hint="eastAsia"/>
          <w:color w:val="000000"/>
          <w:sz w:val="28"/>
          <w:szCs w:val="28"/>
        </w:rPr>
        <w:t>13.我</w:t>
      </w:r>
      <w:r>
        <w:rPr>
          <w:rFonts w:hint="eastAsia"/>
          <w:color w:val="000000"/>
          <w:sz w:val="28"/>
          <w:szCs w:val="28"/>
          <w:lang w:eastAsia="zh-CN"/>
        </w:rPr>
        <w:t>公司</w:t>
      </w:r>
      <w:r>
        <w:rPr>
          <w:rFonts w:hint="eastAsia"/>
          <w:color w:val="000000"/>
          <w:sz w:val="28"/>
          <w:szCs w:val="28"/>
        </w:rPr>
        <w:t>承诺不对采购人进行宴请和娱乐等消费活动。</w:t>
      </w:r>
    </w:p>
    <w:p w14:paraId="2D01560F">
      <w:pPr>
        <w:spacing w:line="460" w:lineRule="exact"/>
        <w:ind w:firstLine="560" w:firstLineChars="200"/>
        <w:rPr>
          <w:color w:val="000000"/>
          <w:sz w:val="28"/>
          <w:szCs w:val="28"/>
        </w:rPr>
      </w:pPr>
      <w:r>
        <w:rPr>
          <w:rFonts w:hint="eastAsia"/>
          <w:color w:val="000000"/>
          <w:sz w:val="28"/>
          <w:szCs w:val="28"/>
        </w:rPr>
        <w:t>14.我</w:t>
      </w:r>
      <w:r>
        <w:rPr>
          <w:rFonts w:hint="eastAsia"/>
          <w:color w:val="000000"/>
          <w:sz w:val="28"/>
          <w:szCs w:val="28"/>
          <w:lang w:eastAsia="zh-CN"/>
        </w:rPr>
        <w:t>公司</w:t>
      </w:r>
      <w:r>
        <w:rPr>
          <w:rFonts w:hint="eastAsia"/>
          <w:color w:val="000000"/>
          <w:sz w:val="28"/>
          <w:szCs w:val="28"/>
        </w:rPr>
        <w:t>承诺不对采购人进行赠送各种礼品、现金、有价证券、中介费、好处费等行为。</w:t>
      </w:r>
    </w:p>
    <w:p w14:paraId="08472935">
      <w:pPr>
        <w:spacing w:line="460" w:lineRule="exact"/>
        <w:ind w:firstLine="560" w:firstLineChars="200"/>
        <w:rPr>
          <w:color w:val="000000"/>
          <w:sz w:val="28"/>
          <w:szCs w:val="28"/>
        </w:rPr>
      </w:pPr>
      <w:r>
        <w:rPr>
          <w:rFonts w:hint="eastAsia"/>
          <w:color w:val="000000"/>
          <w:sz w:val="28"/>
          <w:szCs w:val="28"/>
        </w:rPr>
        <w:t>以上承诺，如有违反，愿依照国家相关法律处理，并承担由此给采购人带来的损失。</w:t>
      </w:r>
    </w:p>
    <w:p w14:paraId="3F8F750D">
      <w:pPr>
        <w:spacing w:line="460" w:lineRule="exact"/>
        <w:ind w:firstLine="560" w:firstLineChars="200"/>
        <w:rPr>
          <w:rFonts w:hint="eastAsia"/>
          <w:color w:val="000000"/>
          <w:sz w:val="28"/>
          <w:szCs w:val="28"/>
        </w:rPr>
      </w:pPr>
    </w:p>
    <w:p w14:paraId="01222904">
      <w:pPr>
        <w:spacing w:line="460" w:lineRule="exact"/>
        <w:ind w:firstLine="560" w:firstLineChars="200"/>
        <w:rPr>
          <w:rFonts w:hint="eastAsia"/>
          <w:color w:val="000000"/>
          <w:sz w:val="28"/>
          <w:szCs w:val="28"/>
        </w:rPr>
      </w:pPr>
    </w:p>
    <w:p w14:paraId="5D998E82">
      <w:pPr>
        <w:spacing w:line="460" w:lineRule="exact"/>
        <w:ind w:firstLine="560" w:firstLineChars="200"/>
        <w:rPr>
          <w:color w:val="000000"/>
          <w:sz w:val="28"/>
          <w:szCs w:val="28"/>
        </w:rPr>
      </w:pPr>
    </w:p>
    <w:p w14:paraId="08078879">
      <w:pPr>
        <w:spacing w:line="460" w:lineRule="exact"/>
        <w:ind w:firstLine="560" w:firstLineChars="200"/>
        <w:rPr>
          <w:color w:val="000000"/>
          <w:sz w:val="28"/>
          <w:szCs w:val="28"/>
        </w:rPr>
      </w:pPr>
      <w:r>
        <w:rPr>
          <w:rFonts w:hint="eastAsia"/>
          <w:color w:val="000000"/>
          <w:sz w:val="28"/>
          <w:szCs w:val="28"/>
        </w:rPr>
        <w:t xml:space="preserve">                                    承诺</w:t>
      </w:r>
      <w:r>
        <w:rPr>
          <w:rFonts w:hint="eastAsia"/>
          <w:color w:val="000000"/>
          <w:sz w:val="28"/>
          <w:szCs w:val="28"/>
          <w:lang w:eastAsia="zh-CN"/>
        </w:rPr>
        <w:t>公司</w:t>
      </w:r>
      <w:r>
        <w:rPr>
          <w:rFonts w:hint="eastAsia"/>
          <w:color w:val="000000"/>
          <w:sz w:val="28"/>
          <w:szCs w:val="28"/>
        </w:rPr>
        <w:t>盖章：</w:t>
      </w:r>
    </w:p>
    <w:p w14:paraId="286D95E0">
      <w:pPr>
        <w:spacing w:line="460" w:lineRule="exact"/>
        <w:ind w:firstLine="560" w:firstLineChars="200"/>
        <w:rPr>
          <w:color w:val="000000"/>
          <w:sz w:val="24"/>
          <w:szCs w:val="20"/>
        </w:rPr>
      </w:pPr>
      <w:r>
        <w:rPr>
          <w:rFonts w:hint="eastAsia"/>
          <w:color w:val="000000"/>
          <w:sz w:val="28"/>
          <w:szCs w:val="28"/>
        </w:rPr>
        <w:t xml:space="preserve">                                       年   月   日</w:t>
      </w:r>
      <w:r>
        <w:rPr>
          <w:rFonts w:hint="eastAsia"/>
          <w:color w:val="000000"/>
          <w:sz w:val="24"/>
          <w:szCs w:val="20"/>
        </w:rPr>
        <w:t xml:space="preserve"> </w:t>
      </w:r>
    </w:p>
    <w:p w14:paraId="079EDADF">
      <w:pPr>
        <w:rPr>
          <w:rFonts w:hint="eastAsia"/>
          <w:lang w:val="en-US" w:eastAsia="zh-CN"/>
        </w:rPr>
      </w:pPr>
    </w:p>
    <w:p w14:paraId="217542F5">
      <w:pPr>
        <w:pStyle w:val="7"/>
        <w:ind w:left="0" w:leftChars="0" w:firstLine="0" w:firstLineChars="0"/>
        <w:rPr>
          <w:rFonts w:hint="default"/>
          <w:lang w:val="en-US" w:eastAsia="zh-CN"/>
        </w:rPr>
        <w:sectPr>
          <w:pgSz w:w="11906" w:h="16838"/>
          <w:pgMar w:top="1440" w:right="1800" w:bottom="1440" w:left="1800" w:header="851" w:footer="992" w:gutter="0"/>
          <w:cols w:space="425" w:num="1"/>
          <w:docGrid w:type="lines" w:linePitch="312" w:charSpace="0"/>
        </w:sectPr>
      </w:pPr>
    </w:p>
    <w:p w14:paraId="0FB58B75">
      <w:pPr>
        <w:pStyle w:val="4"/>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附件4.政府采购违法行为风险知悉确认书</w:t>
      </w:r>
    </w:p>
    <w:p w14:paraId="6278F2C9">
      <w:pPr>
        <w:rPr>
          <w:rFonts w:hint="default"/>
          <w:lang w:val="en-US" w:eastAsia="zh-CN"/>
        </w:rPr>
      </w:pPr>
    </w:p>
    <w:p w14:paraId="73B8DF78">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70C6B4C0">
      <w:pPr>
        <w:pStyle w:val="2"/>
        <w:rPr>
          <w:rFonts w:hint="eastAsia"/>
          <w:lang w:val="en-US" w:eastAsia="zh-CN"/>
        </w:rPr>
      </w:pPr>
    </w:p>
    <w:p w14:paraId="36D7ADE5">
      <w:pPr>
        <w:numPr>
          <w:ilvl w:val="0"/>
          <w:numId w:val="0"/>
        </w:numPr>
        <w:spacing w:line="579" w:lineRule="exact"/>
        <w:ind w:firstLine="560" w:firstLineChars="200"/>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sz w:val="28"/>
          <w:szCs w:val="28"/>
          <w:lang w:val="en-US" w:eastAsia="zh-CN"/>
        </w:rPr>
        <w:t>本公司在投标前已充分知悉以下情形为参与政府采购活动时的重大风险事项，并承诺已对下述风险提示事项重点排查，做到严谨、诚信、依法依规参与政府采购活动。</w:t>
      </w:r>
    </w:p>
    <w:p w14:paraId="48C4CD66">
      <w:pPr>
        <w:numPr>
          <w:ilvl w:val="0"/>
          <w:numId w:val="0"/>
        </w:numPr>
        <w:spacing w:line="579"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一、本公司已充分知悉“隐瞒真实情况，提供虚假</w:t>
      </w:r>
      <w:r>
        <w:rPr>
          <w:rFonts w:hint="eastAsia" w:ascii="仿宋_GB2312" w:hAnsi="仿宋_GB2312" w:eastAsia="仿宋_GB2312" w:cs="仿宋_GB2312"/>
          <w:b/>
          <w:bCs/>
          <w:sz w:val="28"/>
          <w:szCs w:val="28"/>
          <w:highlight w:val="none"/>
          <w:lang w:val="en-US" w:eastAsia="zh-CN"/>
        </w:rPr>
        <w:t>资料</w:t>
      </w:r>
      <w:r>
        <w:rPr>
          <w:rFonts w:hint="eastAsia" w:ascii="仿宋_GB2312" w:hAnsi="仿宋_GB2312" w:eastAsia="仿宋_GB2312" w:cs="仿宋_GB2312"/>
          <w:b/>
          <w:bCs/>
          <w:sz w:val="28"/>
          <w:szCs w:val="28"/>
          <w:lang w:val="en-US" w:eastAsia="zh-CN"/>
        </w:rPr>
        <w:t>”的法定情形，相关情形包括但不限于</w:t>
      </w:r>
      <w:r>
        <w:rPr>
          <w:rFonts w:hint="eastAsia" w:ascii="仿宋_GB2312" w:hAnsi="仿宋_GB2312" w:eastAsia="仿宋_GB2312" w:cs="仿宋_GB2312"/>
          <w:sz w:val="28"/>
          <w:szCs w:val="28"/>
          <w:lang w:val="en-US" w:eastAsia="zh-CN"/>
        </w:rPr>
        <w:t>：</w:t>
      </w:r>
    </w:p>
    <w:p w14:paraId="026E0AB7">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（一）通过转让或者租借等方式从其他单位获取资格或者资质证书投标的。</w:t>
      </w:r>
    </w:p>
    <w:p w14:paraId="1DD58B4A">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（二）由其他单位或者其他单位负责人在投标供应商编制的投标文件上加盖印章或者签字的。</w:t>
      </w:r>
    </w:p>
    <w:p w14:paraId="3D24A5A3">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（三）项目负责人或者主要技术人员不是本单位人员的。</w:t>
      </w:r>
    </w:p>
    <w:p w14:paraId="2868ECCA">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（四）投标保证金不是从投标供应商基本账户转出的。</w:t>
      </w:r>
    </w:p>
    <w:p w14:paraId="35FA0804">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（五）其他隐瞒真实情况、提供虚假资料的行为。</w:t>
      </w:r>
    </w:p>
    <w:p w14:paraId="6218769A">
      <w:pPr>
        <w:numPr>
          <w:ilvl w:val="0"/>
          <w:numId w:val="0"/>
        </w:numPr>
        <w:spacing w:line="579" w:lineRule="exact"/>
        <w:ind w:firstLine="562"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二、本公司已充分知悉“与其他采购参加人串通投标”的法定情形，相关情形包括但不限于：</w:t>
      </w:r>
    </w:p>
    <w:p w14:paraId="46C9A215">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（一）投标供应商之间相互约定给予未中标的供应商利益补偿。 </w:t>
      </w:r>
    </w:p>
    <w:p w14:paraId="5BC101D6">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（二）不同投标供应商的法定代表人、主要经营负责人、项目投标授权代表人、项目负责人、主要技术人员为同一人、属同一单位或者在同一单位缴纳社会保险。</w:t>
      </w:r>
    </w:p>
    <w:p w14:paraId="6BC55F82">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（三）不同投标供应商的投标文件由同一单位或者同一人编制，或者由同一人分阶段参与编制的。</w:t>
      </w:r>
    </w:p>
    <w:p w14:paraId="03CFD89B">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（四）不同投标供应商的投标文件或部分投标文件相互混装。</w:t>
      </w:r>
    </w:p>
    <w:p w14:paraId="74210464">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（五）不同投标供应商的投标文件内容存在非正常一致。</w:t>
      </w:r>
    </w:p>
    <w:p w14:paraId="66726778">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（六）由同一单位工作人员为两家以上（含两家）供应商进行同一项投标活动的。</w:t>
      </w:r>
    </w:p>
    <w:p w14:paraId="06D326B9">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b w:val="0"/>
          <w:bCs w:val="0"/>
          <w:sz w:val="28"/>
          <w:szCs w:val="28"/>
          <w:u w:val="none"/>
          <w:lang w:val="en-US" w:eastAsia="zh-CN"/>
        </w:rPr>
        <w:t>不同投标人的投标报价呈规律性差异。</w:t>
      </w:r>
    </w:p>
    <w:p w14:paraId="5D626DD6">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b w:val="0"/>
          <w:bCs w:val="0"/>
          <w:sz w:val="28"/>
          <w:szCs w:val="28"/>
          <w:u w:val="none"/>
          <w:lang w:val="en-US" w:eastAsia="zh-CN"/>
        </w:rPr>
        <w:t>不同投标人的投标保证金从同一单位或者个人的账户转出。</w:t>
      </w:r>
    </w:p>
    <w:p w14:paraId="32F01740">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（九）主管部门依照法律、法规认定的其他情形。</w:t>
      </w:r>
    </w:p>
    <w:p w14:paraId="69E123C7">
      <w:pPr>
        <w:numPr>
          <w:ilvl w:val="0"/>
          <w:numId w:val="0"/>
        </w:numPr>
        <w:spacing w:line="579" w:lineRule="exact"/>
        <w:ind w:firstLine="562"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三、本公司已充分知悉下列情形所对应的法律风险，并在投标前已对相关风险事项进行排查。</w:t>
      </w:r>
    </w:p>
    <w:p w14:paraId="24B208AD">
      <w:pPr>
        <w:numPr>
          <w:ilvl w:val="0"/>
          <w:numId w:val="0"/>
        </w:numPr>
        <w:spacing w:line="579" w:lineRule="exact"/>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（一）对于</w:t>
      </w:r>
      <w:r>
        <w:rPr>
          <w:rFonts w:hint="eastAsia" w:ascii="仿宋_GB2312" w:eastAsia="仿宋_GB2312"/>
          <w:sz w:val="28"/>
          <w:szCs w:val="28"/>
          <w:lang w:eastAsia="zh-CN"/>
        </w:rPr>
        <w:t>从</w:t>
      </w:r>
      <w:r>
        <w:rPr>
          <w:rFonts w:hint="eastAsia" w:ascii="仿宋_GB2312" w:hAnsi="仿宋_GB2312" w:eastAsia="仿宋_GB2312" w:cs="仿宋_GB2312"/>
          <w:sz w:val="28"/>
          <w:szCs w:val="28"/>
          <w:lang w:val="en-US" w:eastAsia="zh-CN"/>
        </w:rPr>
        <w:t>其他主体</w:t>
      </w:r>
      <w:r>
        <w:rPr>
          <w:rFonts w:hint="eastAsia" w:ascii="仿宋_GB2312" w:eastAsia="仿宋_GB2312"/>
          <w:sz w:val="28"/>
          <w:szCs w:val="28"/>
          <w:lang w:eastAsia="zh-CN"/>
        </w:rPr>
        <w:t>获取</w:t>
      </w:r>
      <w:r>
        <w:rPr>
          <w:rFonts w:hint="eastAsia" w:ascii="仿宋_GB2312" w:hAnsi="仿宋_GB2312" w:eastAsia="仿宋_GB2312" w:cs="仿宋_GB2312"/>
          <w:sz w:val="28"/>
          <w:szCs w:val="28"/>
          <w:lang w:val="en-US" w:eastAsia="zh-CN"/>
        </w:rPr>
        <w:t>的投标资料，供应商应审慎核查，确保投标资料的真实性。</w:t>
      </w:r>
      <w:r>
        <w:rPr>
          <w:rFonts w:hint="eastAsia" w:ascii="仿宋_GB2312" w:hAnsi="仿宋_GB2312" w:eastAsia="仿宋_GB2312" w:cs="仿宋_GB2312"/>
          <w:b/>
          <w:bCs/>
          <w:sz w:val="28"/>
          <w:szCs w:val="28"/>
          <w:lang w:val="en-US" w:eastAsia="zh-CN"/>
        </w:rPr>
        <w:t>如主管部门查实投标文件中存在虚假资料的，无论相关资料是否由第三方或本公司员工提供，均不影响主管部门对供应商存在“隐瞒真实情况，提供虚假资料”违法行为的认定。</w:t>
      </w:r>
    </w:p>
    <w:p w14:paraId="2D7F1BA4">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692DC7D8">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（三）对于涉及安全生产、特种作业、抢险救灾、防疫等政府采购项目，供应商实施提供虚假资料、串通投标等违法行为的，主管部门将依法从严处理。 </w:t>
      </w:r>
    </w:p>
    <w:p w14:paraId="61693425">
      <w:pPr>
        <w:numPr>
          <w:ilvl w:val="0"/>
          <w:numId w:val="0"/>
        </w:numPr>
        <w:spacing w:line="579"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（四）供应商应严格规范项目授权代表、员工参与招标投标的行为，加强对投标文件的审核。项目授权代表、员工</w:t>
      </w:r>
      <w:r>
        <w:rPr>
          <w:rFonts w:hint="eastAsia" w:ascii="仿宋_GB2312" w:eastAsia="仿宋_GB2312"/>
          <w:sz w:val="28"/>
          <w:szCs w:val="28"/>
          <w:lang w:eastAsia="zh-CN"/>
        </w:rPr>
        <w:t>编制、上传</w:t>
      </w:r>
      <w:r>
        <w:rPr>
          <w:rFonts w:hint="eastAsia" w:ascii="仿宋_GB2312" w:hAnsi="仿宋_GB2312" w:eastAsia="仿宋_GB2312" w:cs="仿宋_GB2312"/>
          <w:sz w:val="28"/>
          <w:szCs w:val="28"/>
          <w:lang w:val="en-US" w:eastAsia="zh-CN"/>
        </w:rPr>
        <w:t>投标文件</w:t>
      </w:r>
      <w:r>
        <w:rPr>
          <w:rFonts w:hint="eastAsia" w:ascii="仿宋_GB2312" w:eastAsia="仿宋_GB2312"/>
          <w:sz w:val="28"/>
          <w:szCs w:val="28"/>
          <w:lang w:eastAsia="zh-CN"/>
        </w:rPr>
        <w:t>等行为</w:t>
      </w:r>
      <w:r>
        <w:rPr>
          <w:rFonts w:hint="eastAsia" w:ascii="仿宋_GB2312" w:hAnsi="仿宋_GB2312" w:eastAsia="仿宋_GB2312" w:cs="仿宋_GB2312"/>
          <w:sz w:val="28"/>
          <w:szCs w:val="28"/>
          <w:lang w:val="en-US" w:eastAsia="zh-CN"/>
        </w:rPr>
        <w:t>违反政府采购法律法规或招标文件要求的，投标供应商应当依法承担相应法律责任。</w:t>
      </w:r>
    </w:p>
    <w:p w14:paraId="38B2C903">
      <w:pPr>
        <w:numPr>
          <w:ilvl w:val="0"/>
          <w:numId w:val="0"/>
        </w:numPr>
        <w:spacing w:line="579"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AFEB3A5">
      <w:pPr>
        <w:numPr>
          <w:ilvl w:val="0"/>
          <w:numId w:val="0"/>
        </w:numPr>
        <w:spacing w:line="579"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lang w:val="en-US" w:eastAsia="zh-CN"/>
        </w:rPr>
        <w:t>（六）</w:t>
      </w:r>
      <w:r>
        <w:rPr>
          <w:rFonts w:hint="eastAsia" w:ascii="仿宋_GB2312" w:hAnsi="仿宋_GB2312" w:eastAsia="仿宋_GB2312" w:cs="仿宋_GB2312"/>
          <w:b w:val="0"/>
          <w:bCs w:val="0"/>
          <w:sz w:val="28"/>
          <w:szCs w:val="28"/>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28"/>
          <w:szCs w:val="28"/>
          <w:lang w:eastAsia="zh-CN"/>
        </w:rPr>
        <w:t>如</w:t>
      </w:r>
      <w:r>
        <w:rPr>
          <w:rFonts w:hint="eastAsia" w:ascii="仿宋_GB2312" w:hAnsi="仿宋_GB2312" w:eastAsia="仿宋_GB2312" w:cs="仿宋_GB2312"/>
          <w:b w:val="0"/>
          <w:bCs w:val="0"/>
          <w:sz w:val="28"/>
          <w:szCs w:val="28"/>
          <w:highlight w:val="none"/>
          <w:lang w:val="en-US" w:eastAsia="zh-CN"/>
        </w:rPr>
        <w:t>查实，依法作投标无效处理；涉嫌串通投标等违法行为的，主管部门将依法调查处理。</w:t>
      </w:r>
    </w:p>
    <w:p w14:paraId="7AC724DF">
      <w:pPr>
        <w:numPr>
          <w:ilvl w:val="0"/>
          <w:numId w:val="0"/>
        </w:numPr>
        <w:spacing w:line="579"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highlight w:val="none"/>
          <w:lang w:val="en-US" w:eastAsia="zh-CN"/>
        </w:rPr>
        <w:t>四、本公司已充分知悉</w:t>
      </w:r>
      <w:r>
        <w:rPr>
          <w:rFonts w:hint="eastAsia" w:ascii="仿宋_GB2312" w:hAnsi="仿宋_GB2312" w:eastAsia="仿宋_GB2312" w:cs="仿宋_GB2312"/>
          <w:b/>
          <w:bCs/>
          <w:sz w:val="28"/>
          <w:szCs w:val="28"/>
          <w:highlight w:val="none"/>
          <w:u w:val="none"/>
          <w:lang w:val="en-US" w:eastAsia="zh-CN"/>
        </w:rPr>
        <w:t>政府采购违法、违规行为</w:t>
      </w:r>
      <w:r>
        <w:rPr>
          <w:rFonts w:hint="eastAsia" w:ascii="仿宋_GB2312" w:hAnsi="仿宋_GB2312" w:eastAsia="仿宋_GB2312" w:cs="仿宋_GB2312"/>
          <w:b/>
          <w:bCs/>
          <w:sz w:val="28"/>
          <w:szCs w:val="28"/>
          <w:highlight w:val="none"/>
          <w:lang w:val="en-US" w:eastAsia="zh-CN"/>
        </w:rPr>
        <w:t>的法律后果。</w:t>
      </w:r>
      <w:r>
        <w:rPr>
          <w:rFonts w:hint="eastAsia" w:ascii="仿宋_GB2312" w:hAnsi="仿宋_GB2312" w:eastAsia="仿宋_GB2312" w:cs="仿宋_GB2312"/>
          <w:sz w:val="28"/>
          <w:szCs w:val="28"/>
          <w:lang w:val="en-US" w:eastAsia="zh-CN"/>
        </w:rPr>
        <w:t>经查实，若投标供应商存在</w:t>
      </w:r>
      <w:r>
        <w:rPr>
          <w:rFonts w:hint="eastAsia" w:ascii="仿宋_GB2312" w:hAnsi="仿宋_GB2312" w:eastAsia="仿宋_GB2312" w:cs="仿宋_GB2312"/>
          <w:sz w:val="28"/>
          <w:szCs w:val="28"/>
          <w:u w:val="none"/>
          <w:lang w:val="en-US" w:eastAsia="zh-CN"/>
        </w:rPr>
        <w:t>政府采购违法、违规行为</w:t>
      </w:r>
      <w:r>
        <w:rPr>
          <w:rFonts w:hint="eastAsia" w:ascii="仿宋_GB2312" w:hAnsi="仿宋_GB2312" w:eastAsia="仿宋_GB2312" w:cs="仿宋_GB2312"/>
          <w:sz w:val="28"/>
          <w:szCs w:val="28"/>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CC4DF47">
      <w:pPr>
        <w:numPr>
          <w:ilvl w:val="0"/>
          <w:numId w:val="0"/>
        </w:numPr>
        <w:spacing w:line="579"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28"/>
          <w:szCs w:val="28"/>
          <w:lang w:val="en-US" w:eastAsia="zh-CN"/>
        </w:rPr>
        <w:t>严谨、诚信、依法依规参与政府采购活动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lang w:val="en-US" w:eastAsia="zh-CN"/>
        </w:rPr>
        <w:t>。</w:t>
      </w:r>
    </w:p>
    <w:p w14:paraId="052CC592">
      <w:pPr>
        <w:numPr>
          <w:ilvl w:val="0"/>
          <w:numId w:val="0"/>
        </w:numPr>
        <w:spacing w:line="579"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14:paraId="5758E499">
      <w:pPr>
        <w:numPr>
          <w:ilvl w:val="0"/>
          <w:numId w:val="0"/>
        </w:numPr>
        <w:spacing w:line="579" w:lineRule="exac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p>
    <w:p w14:paraId="61CFA6DA">
      <w:pPr>
        <w:numPr>
          <w:ilvl w:val="0"/>
          <w:numId w:val="0"/>
        </w:numPr>
        <w:spacing w:line="579"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p>
    <w:p w14:paraId="60EB0153">
      <w:pPr>
        <w:numPr>
          <w:ilvl w:val="0"/>
          <w:numId w:val="0"/>
        </w:numPr>
        <w:spacing w:line="579"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负责人/投标授权代表签名：</w:t>
      </w:r>
    </w:p>
    <w:p w14:paraId="67645A4A">
      <w:pPr>
        <w:numPr>
          <w:ilvl w:val="0"/>
          <w:numId w:val="0"/>
        </w:numPr>
        <w:spacing w:line="579" w:lineRule="exact"/>
        <w:ind w:firstLine="2800" w:firstLineChars="10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知悉人（公章）：</w:t>
      </w:r>
    </w:p>
    <w:p w14:paraId="31CF75E5">
      <w:pPr>
        <w:spacing w:line="579" w:lineRule="exact"/>
        <w:rPr>
          <w:rFonts w:hint="default"/>
          <w:lang w:val="en-US" w:eastAsia="zh-CN"/>
        </w:rPr>
      </w:pPr>
      <w:r>
        <w:rPr>
          <w:rFonts w:hint="eastAsia" w:ascii="仿宋_GB2312" w:hAnsi="仿宋_GB2312" w:eastAsia="仿宋_GB2312" w:cs="仿宋_GB2312"/>
          <w:sz w:val="28"/>
          <w:szCs w:val="28"/>
          <w:lang w:val="en-US" w:eastAsia="zh-CN"/>
        </w:rPr>
        <w:t xml:space="preserve">                    日期：</w:t>
      </w:r>
    </w:p>
    <w:p w14:paraId="642383F9">
      <w:pPr>
        <w:pStyle w:val="7"/>
      </w:pPr>
    </w:p>
    <w:sectPr>
      <w:pgSz w:w="11906" w:h="16838"/>
      <w:pgMar w:top="1264" w:right="1800"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38AD8"/>
    <w:multiLevelType w:val="singleLevel"/>
    <w:tmpl w:val="77338A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zRiOTM0ODUyZmViMTVjMTgzMjY0N2FmNmJjMjEifQ=="/>
  </w:docVars>
  <w:rsids>
    <w:rsidRoot w:val="00000000"/>
    <w:rsid w:val="002F3E6D"/>
    <w:rsid w:val="00DB1150"/>
    <w:rsid w:val="013478D6"/>
    <w:rsid w:val="01601171"/>
    <w:rsid w:val="03144AAA"/>
    <w:rsid w:val="0362649B"/>
    <w:rsid w:val="03F57E3D"/>
    <w:rsid w:val="04136A6A"/>
    <w:rsid w:val="041508D0"/>
    <w:rsid w:val="0497619C"/>
    <w:rsid w:val="05114539"/>
    <w:rsid w:val="055371AD"/>
    <w:rsid w:val="05EA0100"/>
    <w:rsid w:val="085C3B00"/>
    <w:rsid w:val="08AF1C38"/>
    <w:rsid w:val="09C572E1"/>
    <w:rsid w:val="09D72298"/>
    <w:rsid w:val="0A852FCB"/>
    <w:rsid w:val="0AB7174D"/>
    <w:rsid w:val="0B4C387E"/>
    <w:rsid w:val="0BD0336D"/>
    <w:rsid w:val="0C933156"/>
    <w:rsid w:val="0D1E735E"/>
    <w:rsid w:val="0D6E67B3"/>
    <w:rsid w:val="0DB51104"/>
    <w:rsid w:val="0DC02782"/>
    <w:rsid w:val="0DF2395C"/>
    <w:rsid w:val="0E9E74DC"/>
    <w:rsid w:val="0EE8253D"/>
    <w:rsid w:val="0FD51559"/>
    <w:rsid w:val="10265A03"/>
    <w:rsid w:val="103C5979"/>
    <w:rsid w:val="107544DF"/>
    <w:rsid w:val="110D5DDC"/>
    <w:rsid w:val="11307256"/>
    <w:rsid w:val="114518FB"/>
    <w:rsid w:val="11AA55AF"/>
    <w:rsid w:val="11D37710"/>
    <w:rsid w:val="11D55D23"/>
    <w:rsid w:val="12EE1667"/>
    <w:rsid w:val="133C1527"/>
    <w:rsid w:val="134F3D23"/>
    <w:rsid w:val="13D86825"/>
    <w:rsid w:val="14EA038B"/>
    <w:rsid w:val="155A0E6F"/>
    <w:rsid w:val="15FE1119"/>
    <w:rsid w:val="16CA3D09"/>
    <w:rsid w:val="17272975"/>
    <w:rsid w:val="178F4F78"/>
    <w:rsid w:val="180E41B0"/>
    <w:rsid w:val="18717313"/>
    <w:rsid w:val="18B270A5"/>
    <w:rsid w:val="18DC2E13"/>
    <w:rsid w:val="19571697"/>
    <w:rsid w:val="1A1A6215"/>
    <w:rsid w:val="1B1B32CA"/>
    <w:rsid w:val="1B4B512D"/>
    <w:rsid w:val="1BA91D1F"/>
    <w:rsid w:val="1BAF77C1"/>
    <w:rsid w:val="1BD033C7"/>
    <w:rsid w:val="1CED2BE2"/>
    <w:rsid w:val="1CFD767C"/>
    <w:rsid w:val="1D5963F9"/>
    <w:rsid w:val="1D9A426C"/>
    <w:rsid w:val="1DCC6175"/>
    <w:rsid w:val="1E28696C"/>
    <w:rsid w:val="1E36138A"/>
    <w:rsid w:val="1E64016C"/>
    <w:rsid w:val="1EA359EE"/>
    <w:rsid w:val="1EB3092D"/>
    <w:rsid w:val="210364B0"/>
    <w:rsid w:val="21615B85"/>
    <w:rsid w:val="22176E8D"/>
    <w:rsid w:val="23450C50"/>
    <w:rsid w:val="248A182D"/>
    <w:rsid w:val="26F05DF3"/>
    <w:rsid w:val="27CC0B6B"/>
    <w:rsid w:val="27F007E8"/>
    <w:rsid w:val="28704F05"/>
    <w:rsid w:val="28DA4EB4"/>
    <w:rsid w:val="29391EE8"/>
    <w:rsid w:val="2AA40C2E"/>
    <w:rsid w:val="2C0054FC"/>
    <w:rsid w:val="2CE421AD"/>
    <w:rsid w:val="2E695CEC"/>
    <w:rsid w:val="2E6E27EC"/>
    <w:rsid w:val="2EDD27D0"/>
    <w:rsid w:val="2F0E7B4C"/>
    <w:rsid w:val="30907EA6"/>
    <w:rsid w:val="3100725E"/>
    <w:rsid w:val="310D5554"/>
    <w:rsid w:val="31414970"/>
    <w:rsid w:val="31805E3B"/>
    <w:rsid w:val="3240689F"/>
    <w:rsid w:val="329B3F67"/>
    <w:rsid w:val="32CC7BD3"/>
    <w:rsid w:val="331D7624"/>
    <w:rsid w:val="33417F22"/>
    <w:rsid w:val="337B0818"/>
    <w:rsid w:val="34101EC5"/>
    <w:rsid w:val="345A6915"/>
    <w:rsid w:val="35104A37"/>
    <w:rsid w:val="36107D70"/>
    <w:rsid w:val="3619104D"/>
    <w:rsid w:val="37873C3B"/>
    <w:rsid w:val="37880101"/>
    <w:rsid w:val="379760DF"/>
    <w:rsid w:val="38A129CC"/>
    <w:rsid w:val="38A337A9"/>
    <w:rsid w:val="38C3734D"/>
    <w:rsid w:val="39E63587"/>
    <w:rsid w:val="3A981D12"/>
    <w:rsid w:val="3AF366B0"/>
    <w:rsid w:val="3CE27764"/>
    <w:rsid w:val="3CEB3FF0"/>
    <w:rsid w:val="3D504FBA"/>
    <w:rsid w:val="3DBA310F"/>
    <w:rsid w:val="3E997BF7"/>
    <w:rsid w:val="3F5F4373"/>
    <w:rsid w:val="3FFE326C"/>
    <w:rsid w:val="40BB649C"/>
    <w:rsid w:val="410251B4"/>
    <w:rsid w:val="42FB5838"/>
    <w:rsid w:val="43A6747D"/>
    <w:rsid w:val="43B922DA"/>
    <w:rsid w:val="449D70A4"/>
    <w:rsid w:val="44F807A6"/>
    <w:rsid w:val="461C053C"/>
    <w:rsid w:val="4651010E"/>
    <w:rsid w:val="46B13AE8"/>
    <w:rsid w:val="48232BBA"/>
    <w:rsid w:val="48885284"/>
    <w:rsid w:val="489846CB"/>
    <w:rsid w:val="499260F4"/>
    <w:rsid w:val="4B0D31A3"/>
    <w:rsid w:val="4B247A42"/>
    <w:rsid w:val="4BB954E0"/>
    <w:rsid w:val="4BEB5741"/>
    <w:rsid w:val="4C5365C5"/>
    <w:rsid w:val="4C612DCA"/>
    <w:rsid w:val="4D0C0C35"/>
    <w:rsid w:val="4E026CC4"/>
    <w:rsid w:val="4E626543"/>
    <w:rsid w:val="4EE40448"/>
    <w:rsid w:val="4F4149CF"/>
    <w:rsid w:val="4F5533DE"/>
    <w:rsid w:val="4F656D2B"/>
    <w:rsid w:val="4FED144B"/>
    <w:rsid w:val="5160162A"/>
    <w:rsid w:val="51F61E26"/>
    <w:rsid w:val="546E719A"/>
    <w:rsid w:val="54A16E18"/>
    <w:rsid w:val="55772174"/>
    <w:rsid w:val="55851043"/>
    <w:rsid w:val="55853555"/>
    <w:rsid w:val="55D36520"/>
    <w:rsid w:val="55E674E1"/>
    <w:rsid w:val="55EB7484"/>
    <w:rsid w:val="56262FA4"/>
    <w:rsid w:val="56552D68"/>
    <w:rsid w:val="568C6FD6"/>
    <w:rsid w:val="5718316A"/>
    <w:rsid w:val="573B6127"/>
    <w:rsid w:val="57562068"/>
    <w:rsid w:val="57C039E9"/>
    <w:rsid w:val="57E22788"/>
    <w:rsid w:val="58F40E06"/>
    <w:rsid w:val="591D2FC1"/>
    <w:rsid w:val="596B3487"/>
    <w:rsid w:val="5A0C724A"/>
    <w:rsid w:val="5AA370EC"/>
    <w:rsid w:val="5B184407"/>
    <w:rsid w:val="5BA20DE7"/>
    <w:rsid w:val="5BB76F5D"/>
    <w:rsid w:val="5DC7564A"/>
    <w:rsid w:val="5DED07CB"/>
    <w:rsid w:val="5E06536D"/>
    <w:rsid w:val="5EC76451"/>
    <w:rsid w:val="5F0C2B5E"/>
    <w:rsid w:val="5F68099E"/>
    <w:rsid w:val="5F87365B"/>
    <w:rsid w:val="5F8E176E"/>
    <w:rsid w:val="60A978B6"/>
    <w:rsid w:val="60EF66AC"/>
    <w:rsid w:val="617A7FB6"/>
    <w:rsid w:val="61A27090"/>
    <w:rsid w:val="61C16346"/>
    <w:rsid w:val="6263145E"/>
    <w:rsid w:val="631F1346"/>
    <w:rsid w:val="632F349F"/>
    <w:rsid w:val="64145834"/>
    <w:rsid w:val="64F9624E"/>
    <w:rsid w:val="65E914BC"/>
    <w:rsid w:val="6663111D"/>
    <w:rsid w:val="672A2D83"/>
    <w:rsid w:val="674B36CA"/>
    <w:rsid w:val="67C8073C"/>
    <w:rsid w:val="682053CD"/>
    <w:rsid w:val="684733A8"/>
    <w:rsid w:val="68997A2B"/>
    <w:rsid w:val="689E3D37"/>
    <w:rsid w:val="68CA231D"/>
    <w:rsid w:val="68CA4FF5"/>
    <w:rsid w:val="68D83501"/>
    <w:rsid w:val="68D85224"/>
    <w:rsid w:val="69B331BA"/>
    <w:rsid w:val="69F20031"/>
    <w:rsid w:val="6A0171F6"/>
    <w:rsid w:val="6A0815CE"/>
    <w:rsid w:val="6A500C82"/>
    <w:rsid w:val="6AA60E99"/>
    <w:rsid w:val="6AC66126"/>
    <w:rsid w:val="6AFA59F3"/>
    <w:rsid w:val="6B666E69"/>
    <w:rsid w:val="6C4555CE"/>
    <w:rsid w:val="6C5918FA"/>
    <w:rsid w:val="6CD04567"/>
    <w:rsid w:val="6CE80DA2"/>
    <w:rsid w:val="6D0F7B79"/>
    <w:rsid w:val="6D47374B"/>
    <w:rsid w:val="6EA27013"/>
    <w:rsid w:val="6F5A51B9"/>
    <w:rsid w:val="70097297"/>
    <w:rsid w:val="705D1477"/>
    <w:rsid w:val="70B10E06"/>
    <w:rsid w:val="70F875C9"/>
    <w:rsid w:val="71BB5551"/>
    <w:rsid w:val="725136CD"/>
    <w:rsid w:val="738046CF"/>
    <w:rsid w:val="73914E54"/>
    <w:rsid w:val="745C1D68"/>
    <w:rsid w:val="74A71A02"/>
    <w:rsid w:val="74B83BB3"/>
    <w:rsid w:val="75B9208C"/>
    <w:rsid w:val="7638505E"/>
    <w:rsid w:val="76656F82"/>
    <w:rsid w:val="77187668"/>
    <w:rsid w:val="780F0EEA"/>
    <w:rsid w:val="781E20FA"/>
    <w:rsid w:val="78E93476"/>
    <w:rsid w:val="7A7374F0"/>
    <w:rsid w:val="7B1B16E3"/>
    <w:rsid w:val="7B496E50"/>
    <w:rsid w:val="7BA916AF"/>
    <w:rsid w:val="7BB12E85"/>
    <w:rsid w:val="7D23314B"/>
    <w:rsid w:val="7D3833F7"/>
    <w:rsid w:val="7DF2575D"/>
    <w:rsid w:val="7E0C27E5"/>
    <w:rsid w:val="7E613C30"/>
    <w:rsid w:val="7E957BC8"/>
    <w:rsid w:val="7EFF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customStyle="1" w:styleId="7">
    <w:name w:val="文档正文"/>
    <w:qFormat/>
    <w:uiPriority w:val="99"/>
    <w:pPr>
      <w:widowControl w:val="0"/>
      <w:adjustRightInd w:val="0"/>
      <w:spacing w:line="480" w:lineRule="atLeast"/>
      <w:ind w:firstLine="567" w:firstLineChars="200"/>
      <w:jc w:val="both"/>
      <w:textAlignment w:val="baseline"/>
    </w:pPr>
    <w:rPr>
      <w:rFonts w:ascii="长城仿宋" w:hAnsiTheme="minorHAnsi" w:eastAsiaTheme="minorEastAsia" w:cstheme="minorBidi"/>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1709</Words>
  <Characters>1755</Characters>
  <Lines>0</Lines>
  <Paragraphs>0</Paragraphs>
  <TotalTime>1</TotalTime>
  <ScaleCrop>false</ScaleCrop>
  <LinksUpToDate>false</LinksUpToDate>
  <CharactersWithSpaces>1763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2021-02-23T02:25:00Z</dcterms:created>
  <dc:creator>yuhuidp</dc:creator>
  <cp:lastModifiedBy>黄志城</cp:lastModifiedBy>
  <cp:lastPrinted>2024-11-28T10:37:06Z</cp:lastPrinted>
  <dcterms:modified xsi:type="dcterms:W3CDTF">2024-11-28T10:40:31Z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25BAFAA8B5464242B6C8098881FF3575_13</vt:lpwstr>
  </property>
</Properties>
</file>