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22" w:type="dxa"/>
          </w:tcPr>
          <w:p>
            <w:pPr>
              <w:keepNext w:val="0"/>
              <w:keepLines w:val="0"/>
              <w:suppressLineNumbers w:val="0"/>
              <w:spacing w:before="0" w:beforeAutospacing="0" w:after="0" w:afterAutospacing="0"/>
              <w:ind w:left="0" w:right="0"/>
              <w:rPr>
                <w:rFonts w:hint="default" w:ascii="仿宋" w:hAnsi="仿宋" w:eastAsia="仿宋"/>
                <w:szCs w:val="21"/>
              </w:rPr>
            </w:pPr>
            <w:r>
              <w:rPr>
                <w:rFonts w:hint="default" w:ascii="仿宋" w:hAnsi="仿宋" w:eastAsia="仿宋"/>
                <w:szCs w:val="21"/>
              </w:rPr>
              <w:t>依照《深圳经济特区政府采购条例》第二十、二十一条规定</w:t>
            </w:r>
            <w:r>
              <w:rPr>
                <w:rFonts w:hint="eastAsia" w:ascii="仿宋" w:hAnsi="仿宋" w:eastAsia="仿宋"/>
                <w:szCs w:val="21"/>
                <w:lang w:val="en-US" w:eastAsia="zh-CN"/>
              </w:rPr>
              <w:t>和我处政府采购管理制度规定</w:t>
            </w:r>
            <w:r>
              <w:rPr>
                <w:rFonts w:hint="default" w:ascii="仿宋" w:hAnsi="仿宋" w:eastAsia="仿宋"/>
                <w:szCs w:val="21"/>
              </w:rPr>
              <w:t>，</w:t>
            </w:r>
            <w:r>
              <w:rPr>
                <w:rFonts w:hint="default" w:ascii="仿宋" w:hAnsi="仿宋" w:eastAsia="仿宋" w:cs="宋体"/>
                <w:kern w:val="0"/>
                <w:szCs w:val="21"/>
              </w:rPr>
              <w:t>深圳市规划和自然资源局</w:t>
            </w:r>
            <w:r>
              <w:rPr>
                <w:rFonts w:hint="eastAsia" w:ascii="仿宋" w:hAnsi="仿宋" w:eastAsia="仿宋" w:cs="宋体"/>
                <w:kern w:val="0"/>
                <w:szCs w:val="21"/>
                <w:lang w:val="en-US" w:eastAsia="zh-CN"/>
              </w:rPr>
              <w:t>下属野保处</w:t>
            </w:r>
            <w:r>
              <w:rPr>
                <w:rFonts w:hint="default" w:ascii="仿宋" w:hAnsi="仿宋" w:eastAsia="仿宋" w:cs="宋体"/>
                <w:kern w:val="0"/>
                <w:szCs w:val="21"/>
                <w:lang w:val="en-US" w:eastAsia="zh-CN"/>
              </w:rPr>
              <w:t>《</w:t>
            </w:r>
            <w:r>
              <w:rPr>
                <w:rFonts w:hint="eastAsia" w:ascii="仿宋" w:hAnsi="仿宋" w:eastAsia="仿宋" w:cs="宋体"/>
                <w:kern w:val="0"/>
                <w:szCs w:val="21"/>
                <w:lang w:val="en-US" w:eastAsia="zh-CN"/>
              </w:rPr>
              <w:t>2025年森林灾害防治宣传服务项目</w:t>
            </w:r>
            <w:r>
              <w:rPr>
                <w:rFonts w:hint="default" w:ascii="仿宋" w:hAnsi="仿宋" w:eastAsia="仿宋" w:cs="宋体"/>
                <w:kern w:val="0"/>
                <w:szCs w:val="21"/>
                <w:lang w:val="en-US" w:eastAsia="zh-CN"/>
              </w:rPr>
              <w:t>》采</w:t>
            </w:r>
            <w:r>
              <w:rPr>
                <w:rFonts w:hint="default" w:ascii="仿宋" w:hAnsi="仿宋" w:eastAsia="仿宋"/>
                <w:szCs w:val="21"/>
              </w:rPr>
              <w:t>用</w:t>
            </w:r>
            <w:r>
              <w:rPr>
                <w:rFonts w:hint="eastAsia" w:ascii="仿宋" w:hAnsi="仿宋" w:eastAsia="仿宋" w:cs="仿宋"/>
                <w:lang w:val="en-US" w:eastAsia="zh-CN"/>
              </w:rPr>
              <w:t>询价</w:t>
            </w:r>
            <w:r>
              <w:rPr>
                <w:rFonts w:hint="eastAsia" w:ascii="仿宋" w:hAnsi="仿宋" w:eastAsia="仿宋" w:cs="仿宋"/>
                <w:lang w:eastAsia="zh-CN"/>
              </w:rPr>
              <w:t>招标</w:t>
            </w:r>
            <w:r>
              <w:rPr>
                <w:rFonts w:hint="default" w:ascii="仿宋" w:hAnsi="仿宋" w:eastAsia="仿宋"/>
                <w:szCs w:val="21"/>
              </w:rPr>
              <w:t>方式采购，</w:t>
            </w:r>
            <w:r>
              <w:rPr>
                <w:rFonts w:hint="default" w:ascii="仿宋" w:hAnsi="仿宋" w:eastAsia="仿宋"/>
                <w:szCs w:val="21"/>
                <w:highlight w:val="none"/>
              </w:rPr>
              <w:t>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line="440" w:lineRule="exact"/>
              <w:ind w:left="0" w:right="0"/>
              <w:rPr>
                <w:rFonts w:hint="default" w:ascii="仿宋" w:hAnsi="仿宋" w:eastAsia="仿宋"/>
                <w:bCs/>
                <w:szCs w:val="21"/>
              </w:rPr>
            </w:pPr>
            <w:r>
              <w:rPr>
                <w:rFonts w:hint="default" w:ascii="仿宋" w:hAnsi="仿宋" w:eastAsia="仿宋"/>
                <w:bCs/>
                <w:szCs w:val="21"/>
              </w:rPr>
              <w:t>采购项目名称</w:t>
            </w:r>
            <w:r>
              <w:rPr>
                <w:rFonts w:hint="default" w:eastAsia="仿宋" w:cs="Calibri"/>
                <w:bCs/>
                <w:szCs w:val="21"/>
              </w:rPr>
              <w:t> </w:t>
            </w:r>
            <w:r>
              <w:rPr>
                <w:rFonts w:hint="default" w:ascii="仿宋" w:hAnsi="仿宋" w:eastAsia="仿宋"/>
                <w:bCs/>
                <w:szCs w:val="21"/>
              </w:rPr>
              <w:t>：</w:t>
            </w:r>
            <w:r>
              <w:rPr>
                <w:rFonts w:hint="eastAsia" w:ascii="仿宋" w:hAnsi="仿宋" w:eastAsia="仿宋" w:cs="宋体"/>
                <w:kern w:val="0"/>
                <w:szCs w:val="21"/>
                <w:lang w:val="en-US" w:eastAsia="zh-CN"/>
              </w:rPr>
              <w:t>《2025年森林灾害防治宣传服务项目》</w:t>
            </w:r>
          </w:p>
          <w:p>
            <w:pPr>
              <w:keepNext w:val="0"/>
              <w:keepLines w:val="0"/>
              <w:suppressLineNumbers w:val="0"/>
              <w:spacing w:before="0" w:beforeAutospacing="0" w:after="0" w:afterAutospacing="0" w:line="440" w:lineRule="exact"/>
              <w:ind w:left="0" w:right="0"/>
              <w:rPr>
                <w:rFonts w:hint="default" w:ascii="仿宋" w:hAnsi="仿宋" w:eastAsia="仿宋"/>
                <w:bCs/>
                <w:szCs w:val="21"/>
              </w:rPr>
            </w:pPr>
            <w:r>
              <w:rPr>
                <w:rFonts w:hint="default" w:ascii="仿宋" w:hAnsi="仿宋" w:eastAsia="仿宋"/>
                <w:bCs/>
                <w:szCs w:val="21"/>
              </w:rPr>
              <w:t>项目预算金额：</w:t>
            </w:r>
            <w:r>
              <w:rPr>
                <w:rFonts w:hint="eastAsia" w:ascii="仿宋" w:hAnsi="仿宋" w:eastAsia="仿宋"/>
                <w:bCs/>
                <w:szCs w:val="21"/>
                <w:lang w:val="en-US" w:eastAsia="zh-CN"/>
              </w:rPr>
              <w:t>19.8</w:t>
            </w:r>
            <w:r>
              <w:rPr>
                <w:rFonts w:hint="eastAsia" w:ascii="仿宋" w:hAnsi="仿宋" w:eastAsia="仿宋"/>
                <w:bCs/>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default" w:ascii="仿宋" w:hAnsi="仿宋" w:eastAsia="仿宋"/>
                <w:szCs w:val="21"/>
                <w:lang w:val="en-US" w:eastAsia="zh-CN"/>
              </w:rPr>
              <w:t>采购项目描述：(内容、用途、数量、简要技术需求等)</w:t>
            </w:r>
          </w:p>
          <w:p>
            <w:pPr>
              <w:keepNext w:val="0"/>
              <w:keepLines w:val="0"/>
              <w:suppressLineNumbers w:val="0"/>
              <w:spacing w:before="0" w:beforeAutospacing="0" w:after="0" w:afterAutospacing="0" w:line="440" w:lineRule="exact"/>
              <w:ind w:left="0" w:right="0"/>
              <w:rPr>
                <w:rFonts w:hint="eastAsia" w:ascii="仿宋" w:hAnsi="仿宋" w:eastAsia="仿宋"/>
                <w:b/>
                <w:bCs/>
                <w:szCs w:val="21"/>
                <w:lang w:val="en-US" w:eastAsia="zh-CN"/>
              </w:rPr>
            </w:pPr>
            <w:r>
              <w:rPr>
                <w:rFonts w:hint="eastAsia" w:ascii="仿宋" w:hAnsi="仿宋" w:eastAsia="仿宋"/>
                <w:b/>
                <w:bCs/>
                <w:szCs w:val="21"/>
                <w:lang w:val="en-US" w:eastAsia="zh-CN"/>
              </w:rPr>
              <w:t>一、服务内容</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1.资料制作：</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（1）根据宣传主题，拟定宣传活动方案，包括线下活动和线上宣传部分；</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（2）根据活动需要，设计并制作相关的活动背景板、宣传板、宣传小册、视频、音频及海报等宣传资料，或优化现有宣传资料用于本年度活动宣传；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（3）制作问卷调查，活动期间对森林火灾预防和林业有害生物防治工作满意度进行现场问卷调查，其后出具满意度问卷调查分析报告；</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（4）总结本年度森林灾害防治宣传活动经验，形成《深圳市2025年森林灾害防治宣传总结》（包括全过程活动现场视频剪辑总结一套）。</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2.线下宣传：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（1）时间：3月、9月</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（2）地点：待定（有林单位或市政公园）</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（3）场次：2场</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4）形式：包括但不限于线上推文预热、线下展览展示、趣味互动游戏体验、科普展板普及森林灾害防治基础知识、标本展示、播放宣传片（通过5mx3m户外led电视屏、专业音响等器材）、知识问答送文创产品等，并做好新闻稿撰写发布与推送（主流媒体不少于5家）。</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（5）人员：现场活动执行工作人员不少于6名。</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3.线上宣传：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（1）2025年4月清明节期间对森林火灾预防进行线上宣传。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（2）2025年5月劳动节期间对森林火灾预防和林业有害生物防治进行线上宣传。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（3）2025年9月森林防火宣传月到10月国庆节期间对森林火灾预防和林业有害生物防治进行线上宣传。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（4）2025年11月在深汕合作区对松材线虫病防治进行线上宣传。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（5）2025年12月冬至到元旦前对森林火灾预防进行线上宣传。</w:t>
            </w:r>
          </w:p>
          <w:p>
            <w:pPr>
              <w:keepNext w:val="0"/>
              <w:keepLines w:val="0"/>
              <w:suppressLineNumbers w:val="0"/>
              <w:spacing w:before="0" w:beforeAutospacing="0" w:after="0" w:afterAutospacing="0" w:line="440" w:lineRule="exact"/>
              <w:ind w:left="0" w:right="0"/>
              <w:rPr>
                <w:rFonts w:hint="eastAsia" w:ascii="仿宋" w:hAnsi="仿宋" w:eastAsia="仿宋"/>
                <w:szCs w:val="21"/>
                <w:lang w:val="en-US" w:eastAsia="zh-CN"/>
              </w:rPr>
            </w:pPr>
            <w:r>
              <w:rPr>
                <w:rFonts w:hint="eastAsia" w:ascii="仿宋" w:hAnsi="仿宋" w:eastAsia="仿宋"/>
                <w:szCs w:val="21"/>
                <w:lang w:val="en-US" w:eastAsia="zh-CN"/>
              </w:rPr>
              <w:t>宣传形式包括但不限于在小红书、抖音等平台开展科普教育宣传；新闻媒体平台推送方式开展图文宣传（主流媒体不少于5家）。</w:t>
            </w:r>
          </w:p>
          <w:p>
            <w:pPr>
              <w:keepNext w:val="0"/>
              <w:keepLines w:val="0"/>
              <w:suppressLineNumbers w:val="0"/>
              <w:spacing w:before="0" w:beforeAutospacing="0" w:after="0" w:afterAutospacing="0" w:line="440" w:lineRule="exact"/>
              <w:ind w:left="0" w:right="0"/>
              <w:rPr>
                <w:rFonts w:hint="eastAsia" w:ascii="仿宋" w:hAnsi="仿宋" w:eastAsia="仿宋"/>
                <w:b/>
                <w:bCs/>
                <w:szCs w:val="21"/>
                <w:lang w:val="en-US" w:eastAsia="zh-CN"/>
              </w:rPr>
            </w:pPr>
            <w:r>
              <w:rPr>
                <w:rFonts w:hint="eastAsia" w:ascii="仿宋" w:hAnsi="仿宋" w:eastAsia="仿宋"/>
                <w:b/>
                <w:bCs/>
                <w:szCs w:val="21"/>
                <w:lang w:val="en-US" w:eastAsia="zh-CN"/>
              </w:rPr>
              <w:t>二、成果要求</w:t>
            </w:r>
          </w:p>
          <w:p>
            <w:pPr>
              <w:keepNext w:val="0"/>
              <w:keepLines w:val="0"/>
              <w:suppressLineNumbers w:val="0"/>
              <w:spacing w:before="0" w:beforeAutospacing="0" w:after="0" w:afterAutospacing="0" w:line="440" w:lineRule="exact"/>
              <w:ind w:left="0" w:right="0"/>
              <w:rPr>
                <w:rFonts w:hint="default" w:ascii="仿宋" w:hAnsi="仿宋" w:eastAsia="仿宋"/>
                <w:szCs w:val="21"/>
                <w:lang w:val="en-US" w:eastAsia="zh-CN"/>
              </w:rPr>
            </w:pPr>
            <w:r>
              <w:rPr>
                <w:rFonts w:hint="default" w:ascii="仿宋" w:hAnsi="仿宋" w:eastAsia="仿宋"/>
                <w:szCs w:val="21"/>
                <w:lang w:val="en-US" w:eastAsia="zh-CN"/>
              </w:rPr>
              <w:t>（1）“森林灾害防治宣传”总体方案电子版（word；PDF）和纸质版；</w:t>
            </w:r>
          </w:p>
          <w:p>
            <w:pPr>
              <w:keepNext w:val="0"/>
              <w:keepLines w:val="0"/>
              <w:suppressLineNumbers w:val="0"/>
              <w:spacing w:before="0" w:beforeAutospacing="0" w:after="0" w:afterAutospacing="0" w:line="440" w:lineRule="exact"/>
              <w:ind w:left="0" w:right="0"/>
              <w:rPr>
                <w:rFonts w:hint="default" w:ascii="仿宋" w:hAnsi="仿宋" w:eastAsia="仿宋"/>
                <w:szCs w:val="21"/>
                <w:lang w:val="en-US" w:eastAsia="zh-CN"/>
              </w:rPr>
            </w:pPr>
            <w:r>
              <w:rPr>
                <w:rFonts w:hint="default" w:ascii="仿宋" w:hAnsi="仿宋" w:eastAsia="仿宋"/>
                <w:szCs w:val="21"/>
                <w:lang w:val="en-US" w:eastAsia="zh-CN"/>
              </w:rPr>
              <w:t>（2）现场宣传活动相关视频、音频、图片、文字资料以及其他资料产品；</w:t>
            </w:r>
          </w:p>
          <w:p>
            <w:pPr>
              <w:keepNext w:val="0"/>
              <w:keepLines w:val="0"/>
              <w:suppressLineNumbers w:val="0"/>
              <w:spacing w:before="0" w:beforeAutospacing="0" w:after="0" w:afterAutospacing="0" w:line="440" w:lineRule="exact"/>
              <w:ind w:left="0" w:right="0"/>
              <w:rPr>
                <w:rFonts w:hint="default" w:ascii="仿宋" w:hAnsi="仿宋" w:eastAsia="仿宋"/>
                <w:szCs w:val="21"/>
                <w:lang w:val="en-US" w:eastAsia="zh-CN"/>
              </w:rPr>
            </w:pPr>
            <w:r>
              <w:rPr>
                <w:rFonts w:hint="default" w:ascii="仿宋" w:hAnsi="仿宋" w:eastAsia="仿宋"/>
                <w:szCs w:val="21"/>
                <w:lang w:val="en-US" w:eastAsia="zh-CN"/>
              </w:rPr>
              <w:t>（3）现场宣传的市民满意度调查问卷和调查问卷分析报告盖章电子版（word；PDF）和纸质版；</w:t>
            </w:r>
          </w:p>
          <w:p>
            <w:pPr>
              <w:keepNext w:val="0"/>
              <w:keepLines w:val="0"/>
              <w:suppressLineNumbers w:val="0"/>
              <w:spacing w:before="0" w:beforeAutospacing="0" w:after="0" w:afterAutospacing="0" w:line="440" w:lineRule="exact"/>
              <w:ind w:left="0" w:right="0"/>
              <w:rPr>
                <w:rFonts w:hint="default"/>
              </w:rPr>
            </w:pPr>
            <w:r>
              <w:rPr>
                <w:rFonts w:hint="default" w:ascii="仿宋" w:hAnsi="仿宋" w:eastAsia="仿宋"/>
                <w:szCs w:val="21"/>
                <w:lang w:val="en-US" w:eastAsia="zh-CN"/>
              </w:rPr>
              <w:t>（4）《深圳市2025年森林灾害防治宣传总结》盖章电子版（word；PDF）和纸质版。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line="440" w:lineRule="exact"/>
              <w:ind w:left="0" w:right="0"/>
              <w:rPr>
                <w:rFonts w:hint="default" w:ascii="仿宋" w:hAnsi="仿宋" w:eastAsia="仿宋"/>
                <w:szCs w:val="21"/>
                <w:lang w:val="en-US" w:eastAsia="zh-CN"/>
              </w:rPr>
            </w:pPr>
            <w:r>
              <w:rPr>
                <w:rFonts w:hint="default" w:ascii="仿宋" w:hAnsi="仿宋" w:eastAsia="仿宋"/>
                <w:bCs/>
                <w:szCs w:val="21"/>
              </w:rPr>
              <w:t>拟定供应商名单：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line="440" w:lineRule="exact"/>
              <w:ind w:left="0" w:right="0"/>
              <w:rPr>
                <w:rFonts w:hint="default" w:ascii="仿宋" w:hAnsi="仿宋" w:eastAsia="仿宋"/>
                <w:bCs/>
                <w:szCs w:val="21"/>
                <w:highlight w:val="none"/>
              </w:rPr>
            </w:pPr>
            <w:r>
              <w:rPr>
                <w:rFonts w:hint="default" w:ascii="仿宋" w:hAnsi="仿宋" w:eastAsia="仿宋"/>
                <w:bCs/>
                <w:szCs w:val="21"/>
                <w:highlight w:val="none"/>
              </w:rPr>
              <w:t>申请理由及相关说明：</w:t>
            </w:r>
          </w:p>
          <w:p>
            <w:pPr>
              <w:keepNext w:val="0"/>
              <w:keepLines w:val="0"/>
              <w:suppressLineNumbers w:val="0"/>
              <w:spacing w:before="0" w:beforeAutospacing="0" w:after="0" w:afterAutospacing="0"/>
              <w:ind w:right="0"/>
              <w:rPr>
                <w:rFonts w:hint="default" w:ascii="仿宋" w:hAnsi="仿宋" w:eastAsia="仿宋"/>
                <w:szCs w:val="21"/>
                <w:lang w:val="en"/>
              </w:rPr>
            </w:pPr>
            <w:r>
              <w:rPr>
                <w:rFonts w:hint="eastAsia" w:ascii="仿宋" w:hAnsi="仿宋" w:eastAsia="仿宋" w:cs="Times New Roman"/>
                <w:kern w:val="2"/>
                <w:sz w:val="21"/>
                <w:szCs w:val="21"/>
                <w:highlight w:val="none"/>
                <w:lang w:val="en-US" w:eastAsia="zh-CN" w:bidi="ar"/>
              </w:rPr>
              <w:t>该项目费用预算在20万元以下，且符合“标准统一、现货货源充足”、“价格变化幅度小”的要求，因此选择非公开招标，采用询价方式采购。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2" w:type="dxa"/>
          </w:tcPr>
          <w:p>
            <w:pPr>
              <w:keepNext w:val="0"/>
              <w:keepLines w:val="0"/>
              <w:suppressLineNumbers w:val="0"/>
              <w:spacing w:before="0" w:beforeAutospacing="0" w:after="0" w:afterAutospacing="0" w:line="440" w:lineRule="exact"/>
              <w:ind w:left="0" w:right="0"/>
              <w:rPr>
                <w:rFonts w:hint="default" w:ascii="仿宋" w:hAnsi="仿宋" w:eastAsia="仿宋"/>
                <w:szCs w:val="21"/>
              </w:rPr>
            </w:pPr>
            <w:r>
              <w:rPr>
                <w:rFonts w:hint="default" w:ascii="仿宋" w:hAnsi="仿宋" w:eastAsia="仿宋"/>
                <w:bCs/>
                <w:szCs w:val="21"/>
              </w:rPr>
              <w:t>征求意见期限：</w:t>
            </w:r>
            <w:r>
              <w:rPr>
                <w:rFonts w:hint="default" w:ascii="仿宋" w:hAnsi="仿宋" w:eastAsia="仿宋"/>
                <w:szCs w:val="21"/>
              </w:rPr>
              <w:t>从</w:t>
            </w:r>
            <w:r>
              <w:rPr>
                <w:rFonts w:hint="eastAsia" w:ascii="仿宋" w:hAnsi="仿宋" w:eastAsia="仿宋"/>
                <w:szCs w:val="21"/>
              </w:rPr>
              <w:t>202</w:t>
            </w:r>
            <w:r>
              <w:rPr>
                <w:rFonts w:hint="eastAsia" w:ascii="仿宋" w:hAnsi="仿宋" w:eastAsia="仿宋"/>
                <w:szCs w:val="21"/>
                <w:lang w:val="en-US" w:eastAsia="zh-CN"/>
              </w:rPr>
              <w:t>5</w:t>
            </w:r>
            <w:r>
              <w:rPr>
                <w:rFonts w:hint="default" w:ascii="仿宋" w:hAnsi="仿宋" w:eastAsia="仿宋"/>
                <w:szCs w:val="21"/>
              </w:rPr>
              <w:t>年</w:t>
            </w:r>
            <w:r>
              <w:rPr>
                <w:rFonts w:hint="eastAsia" w:ascii="仿宋" w:hAnsi="仿宋" w:eastAsia="仿宋"/>
                <w:szCs w:val="21"/>
                <w:lang w:val="en-US" w:eastAsia="zh-CN"/>
              </w:rPr>
              <w:t>2</w:t>
            </w:r>
            <w:r>
              <w:rPr>
                <w:rFonts w:hint="default" w:ascii="仿宋" w:hAnsi="仿宋" w:eastAsia="仿宋"/>
                <w:szCs w:val="21"/>
              </w:rPr>
              <w:t>月</w:t>
            </w:r>
            <w:r>
              <w:rPr>
                <w:rFonts w:hint="eastAsia" w:ascii="仿宋" w:hAnsi="仿宋" w:eastAsia="仿宋"/>
                <w:szCs w:val="21"/>
                <w:lang w:val="en-US" w:eastAsia="zh-CN"/>
              </w:rPr>
              <w:t>18</w:t>
            </w:r>
            <w:r>
              <w:rPr>
                <w:rFonts w:hint="default" w:ascii="仿宋" w:hAnsi="仿宋" w:eastAsia="仿宋"/>
                <w:szCs w:val="21"/>
              </w:rPr>
              <w:t>日起至</w:t>
            </w:r>
            <w:r>
              <w:rPr>
                <w:rFonts w:hint="eastAsia" w:ascii="仿宋" w:hAnsi="仿宋" w:eastAsia="仿宋"/>
                <w:szCs w:val="21"/>
              </w:rPr>
              <w:t>202</w:t>
            </w:r>
            <w:r>
              <w:rPr>
                <w:rFonts w:hint="eastAsia" w:ascii="仿宋" w:hAnsi="仿宋" w:eastAsia="仿宋"/>
                <w:szCs w:val="21"/>
                <w:lang w:val="en-US" w:eastAsia="zh-CN"/>
              </w:rPr>
              <w:t>5</w:t>
            </w:r>
            <w:r>
              <w:rPr>
                <w:rFonts w:hint="default" w:ascii="仿宋" w:hAnsi="仿宋" w:eastAsia="仿宋"/>
                <w:szCs w:val="21"/>
              </w:rPr>
              <w:t>年</w:t>
            </w:r>
            <w:r>
              <w:rPr>
                <w:rFonts w:hint="eastAsia" w:ascii="仿宋" w:hAnsi="仿宋" w:eastAsia="仿宋"/>
                <w:szCs w:val="21"/>
                <w:lang w:val="en-US" w:eastAsia="zh-CN"/>
              </w:rPr>
              <w:t>2</w:t>
            </w:r>
            <w:r>
              <w:rPr>
                <w:rFonts w:hint="default" w:ascii="仿宋" w:hAnsi="仿宋" w:eastAsia="仿宋"/>
                <w:szCs w:val="21"/>
              </w:rPr>
              <w:t>月</w:t>
            </w:r>
            <w:r>
              <w:rPr>
                <w:rFonts w:hint="eastAsia" w:ascii="仿宋" w:hAnsi="仿宋" w:eastAsia="仿宋"/>
                <w:szCs w:val="21"/>
                <w:lang w:val="en-US" w:eastAsia="zh-CN"/>
              </w:rPr>
              <w:t>25</w:t>
            </w:r>
            <w:bookmarkStart w:id="0" w:name="_GoBack"/>
            <w:bookmarkEnd w:id="0"/>
            <w:r>
              <w:rPr>
                <w:rFonts w:hint="default" w:ascii="仿宋" w:hAnsi="仿宋" w:eastAsia="仿宋"/>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bCs/>
                <w:szCs w:val="21"/>
              </w:rPr>
            </w:pPr>
            <w:r>
              <w:rPr>
                <w:rFonts w:hint="default" w:ascii="仿宋" w:hAnsi="仿宋" w:eastAsia="仿宋"/>
                <w:bCs/>
                <w:szCs w:val="21"/>
              </w:rPr>
              <w:t>联系方式：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bCs/>
                <w:szCs w:val="21"/>
                <w:lang w:val="en-US" w:eastAsia="zh-CN"/>
              </w:rPr>
            </w:pPr>
            <w:r>
              <w:rPr>
                <w:rFonts w:hint="default" w:ascii="仿宋" w:hAnsi="仿宋" w:eastAsia="仿宋"/>
                <w:bCs/>
                <w:szCs w:val="21"/>
              </w:rPr>
              <w:t>采购人:深圳</w:t>
            </w:r>
            <w:r>
              <w:rPr>
                <w:rFonts w:hint="eastAsia" w:ascii="仿宋" w:hAnsi="仿宋" w:eastAsia="仿宋"/>
                <w:bCs/>
                <w:szCs w:val="21"/>
                <w:lang w:val="en-US" w:eastAsia="zh-CN"/>
              </w:rPr>
              <w:t>市野生动植物保护管理处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bCs/>
                <w:szCs w:val="21"/>
                <w:lang w:val="en-US" w:eastAsia="zh-CN"/>
              </w:rPr>
            </w:pPr>
            <w:r>
              <w:rPr>
                <w:rFonts w:hint="default" w:ascii="仿宋" w:hAnsi="仿宋" w:eastAsia="仿宋"/>
                <w:bCs/>
                <w:szCs w:val="21"/>
              </w:rPr>
              <w:t>联系人：</w:t>
            </w:r>
            <w:r>
              <w:rPr>
                <w:rFonts w:hint="eastAsia" w:ascii="仿宋" w:hAnsi="仿宋" w:eastAsia="仿宋"/>
                <w:bCs/>
                <w:szCs w:val="21"/>
                <w:lang w:val="en-US" w:eastAsia="zh-CN"/>
              </w:rPr>
              <w:t>潘工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bCs/>
                <w:szCs w:val="21"/>
                <w:lang w:val="en-US" w:eastAsia="zh-CN"/>
              </w:rPr>
            </w:pPr>
            <w:r>
              <w:rPr>
                <w:rFonts w:hint="default" w:ascii="仿宋" w:hAnsi="仿宋" w:eastAsia="仿宋"/>
                <w:bCs/>
                <w:szCs w:val="21"/>
              </w:rPr>
              <w:t>地址：深圳市福田区红荔西路8007号土地房产交易大厦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宋体"/>
                <w:kern w:val="0"/>
                <w:szCs w:val="21"/>
              </w:rPr>
            </w:pPr>
            <w:r>
              <w:rPr>
                <w:rFonts w:hint="default" w:ascii="仿宋" w:hAnsi="仿宋" w:eastAsia="仿宋"/>
                <w:bCs/>
                <w:szCs w:val="21"/>
              </w:rPr>
              <w:t>联系电话：</w:t>
            </w:r>
            <w:r>
              <w:rPr>
                <w:rFonts w:hint="eastAsia" w:ascii="仿宋" w:hAnsi="仿宋" w:eastAsia="仿宋"/>
                <w:bCs/>
                <w:szCs w:val="21"/>
                <w:lang w:val="en-US" w:eastAsia="zh-CN"/>
              </w:rPr>
              <w:t>82023118</w:t>
            </w:r>
            <w:r>
              <w:rPr>
                <w:rFonts w:hint="default"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default" w:ascii="仿宋" w:hAnsi="仿宋" w:eastAsia="仿宋"/>
                <w:szCs w:val="21"/>
              </w:rPr>
            </w:pPr>
            <w:r>
              <w:rPr>
                <w:rFonts w:hint="default" w:ascii="仿宋" w:hAnsi="仿宋" w:eastAsia="仿宋"/>
                <w:bCs/>
                <w:szCs w:val="21"/>
              </w:rPr>
              <w:t>备注：</w:t>
            </w:r>
            <w:r>
              <w:rPr>
                <w:rFonts w:hint="default" w:ascii="仿宋" w:hAnsi="仿宋" w:eastAsia="仿宋"/>
                <w:szCs w:val="21"/>
              </w:rPr>
              <w:t>潜在政府采购供应商对公示内容有异议的，请于</w:t>
            </w:r>
            <w:r>
              <w:rPr>
                <w:rFonts w:hint="default" w:ascii="仿宋" w:hAnsi="仿宋" w:eastAsia="仿宋"/>
                <w:bCs/>
                <w:szCs w:val="21"/>
              </w:rPr>
              <w:t>公示之日起至期满后两个工作日内</w:t>
            </w:r>
            <w:r>
              <w:rPr>
                <w:rFonts w:hint="default" w:ascii="仿宋" w:hAnsi="仿宋" w:eastAsia="仿宋"/>
                <w:szCs w:val="21"/>
              </w:rPr>
              <w:t>以实名书面（包括联系人、地址、联系电话）形式将意见反馈至</w:t>
            </w:r>
            <w:r>
              <w:rPr>
                <w:rFonts w:hint="default" w:ascii="仿宋" w:hAnsi="仿宋" w:eastAsia="仿宋" w:cs="宋体"/>
                <w:kern w:val="0"/>
                <w:szCs w:val="21"/>
              </w:rPr>
              <w:t>深圳市</w:t>
            </w:r>
            <w:r>
              <w:rPr>
                <w:rFonts w:hint="eastAsia" w:ascii="仿宋" w:hAnsi="仿宋" w:eastAsia="仿宋" w:cs="宋体"/>
                <w:kern w:val="0"/>
                <w:szCs w:val="21"/>
                <w:lang w:val="en-US" w:eastAsia="zh-CN"/>
              </w:rPr>
              <w:t>野生动植物保护管理处</w:t>
            </w:r>
            <w:r>
              <w:rPr>
                <w:rFonts w:hint="default" w:ascii="仿宋" w:hAnsi="仿宋" w:eastAsia="仿宋" w:cs="宋体"/>
                <w:kern w:val="0"/>
                <w:szCs w:val="21"/>
              </w:rPr>
              <w:t>。</w:t>
            </w:r>
          </w:p>
        </w:tc>
      </w:tr>
    </w:tbl>
    <w:p>
      <w:pPr>
        <w:rPr>
          <w:rFonts w:hint="eastAsia" w:ascii="仿宋" w:hAnsi="仿宋"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D07C8"/>
    <w:rsid w:val="00DF4B2B"/>
    <w:rsid w:val="05E823D0"/>
    <w:rsid w:val="06763898"/>
    <w:rsid w:val="071A65B6"/>
    <w:rsid w:val="0800207A"/>
    <w:rsid w:val="106B22B4"/>
    <w:rsid w:val="12694B63"/>
    <w:rsid w:val="12A75F5B"/>
    <w:rsid w:val="15C3595D"/>
    <w:rsid w:val="16244DAE"/>
    <w:rsid w:val="206556CD"/>
    <w:rsid w:val="21C739F8"/>
    <w:rsid w:val="23305048"/>
    <w:rsid w:val="239F5F93"/>
    <w:rsid w:val="29177329"/>
    <w:rsid w:val="2996761A"/>
    <w:rsid w:val="29F967E2"/>
    <w:rsid w:val="359E5987"/>
    <w:rsid w:val="3867564D"/>
    <w:rsid w:val="3D5E705C"/>
    <w:rsid w:val="3EED07C8"/>
    <w:rsid w:val="4251079D"/>
    <w:rsid w:val="47E60CE4"/>
    <w:rsid w:val="49C951E7"/>
    <w:rsid w:val="4A137AB1"/>
    <w:rsid w:val="546F4586"/>
    <w:rsid w:val="5ACC3483"/>
    <w:rsid w:val="5E184FA5"/>
    <w:rsid w:val="5F602994"/>
    <w:rsid w:val="5FD36FB4"/>
    <w:rsid w:val="6EBB7461"/>
    <w:rsid w:val="700671A5"/>
    <w:rsid w:val="711E4E83"/>
    <w:rsid w:val="764930C3"/>
    <w:rsid w:val="7CBE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360" w:lineRule="auto"/>
      <w:outlineLvl w:val="1"/>
    </w:pPr>
    <w:rPr>
      <w:rFonts w:ascii="Cambria" w:hAnsi="Cambria" w:eastAsia="黑体" w:cs="Times New Roman"/>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2022-03-09T03:25:00Z</dcterms:created>
  <dc:creator>吴建华</dc:creator>
  <cp:lastModifiedBy>潘鸿茹</cp:lastModifiedBy>
  <cp:lastPrinted>2023-06-09T06:50:00Z</cp:lastPrinted>
  <dcterms:modified xsi:type="dcterms:W3CDTF">2025-02-18T02:05:38Z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E7929FE75C7743A68B6AF881FA2D4ED7</vt:lpwstr>
  </property>
</Properties>
</file>