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黑体" w:hAnsi="黑体" w:eastAsia="黑体" w:cs="黑体"/>
          <w:b w:val="0"/>
          <w:bCs/>
          <w:sz w:val="44"/>
          <w:szCs w:val="44"/>
          <w:lang w:val="en-US" w:eastAsia="zh-CN"/>
        </w:rPr>
      </w:pPr>
      <w:bookmarkStart w:id="0" w:name="_GoBack"/>
      <w:bookmarkEnd w:id="0"/>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w:t>
      </w:r>
      <w:r>
        <w:rPr>
          <w:rFonts w:hint="default" w:ascii="黑体" w:hAnsi="黑体" w:eastAsia="黑体" w:cs="黑体"/>
          <w:b w:val="0"/>
          <w:bCs/>
          <w:sz w:val="44"/>
          <w:szCs w:val="44"/>
          <w:lang w:val="en" w:eastAsia="zh-CN"/>
        </w:rPr>
        <w:t>市规划和自然资源局罗湖管理局2025年度常年法律顾问项目</w:t>
      </w:r>
      <w:r>
        <w:rPr>
          <w:rFonts w:hint="eastAsia" w:ascii="黑体" w:hAnsi="黑体" w:eastAsia="黑体" w:cs="黑体"/>
          <w:b w:val="0"/>
          <w:bCs/>
          <w:sz w:val="44"/>
          <w:szCs w:val="44"/>
          <w:lang w:val="en-US" w:eastAsia="zh-CN"/>
        </w:rPr>
        <w:t>》采购需求文件</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黑体" w:hAnsi="黑体" w:eastAsia="黑体" w:cs="黑体"/>
          <w:b/>
          <w:sz w:val="44"/>
          <w:szCs w:val="44"/>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一、采购项目概况</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640" w:firstLineChars="200"/>
        <w:jc w:val="both"/>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党的十八大以来，习近平总书记对法治政府建设高度重视，围绕全面依法治国发表了一系列重要论述。中共中央、国务院印发了《法治政府建设实施纲要（2021-2025年）》，要求各地、各部门结合实际认真贯彻落实。市委办、市府办《关于推行法律顾问制度和公职律师公司律师制度的实施意见》和《中共深圳市委办公厅、深圳市人民政府办公厅印发&lt;贯彻落实关于推行法律顾问制度和公职律师公司律师制度的实施意见重要政策措施分工方案&gt;的通知》、《深圳市规划和自然资源局法律顾问管理工作规则》等文件亦明确提出建立健全法律顾问制度的要求。</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640" w:firstLineChars="200"/>
        <w:jc w:val="both"/>
        <w:textAlignment w:val="auto"/>
        <w:outlineLvl w:val="9"/>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拟</w:t>
      </w:r>
      <w:r>
        <w:rPr>
          <w:rFonts w:hint="eastAsia" w:ascii="仿宋" w:hAnsi="仿宋" w:eastAsia="仿宋" w:cs="Times New Roman"/>
          <w:sz w:val="32"/>
          <w:szCs w:val="32"/>
          <w:lang w:eastAsia="zh-CN"/>
        </w:rPr>
        <w:t>聘请1家律师事务所为我局提供日常法律服务，并派驻</w:t>
      </w:r>
      <w:r>
        <w:rPr>
          <w:rFonts w:hint="default" w:ascii="仿宋" w:hAnsi="仿宋" w:eastAsia="仿宋" w:cs="Times New Roman"/>
          <w:sz w:val="32"/>
          <w:szCs w:val="32"/>
          <w:lang w:val="en" w:eastAsia="zh-CN"/>
        </w:rPr>
        <w:t>1名以上</w:t>
      </w:r>
      <w:r>
        <w:rPr>
          <w:rFonts w:hint="eastAsia" w:ascii="仿宋" w:hAnsi="仿宋" w:eastAsia="仿宋" w:cs="Times New Roman"/>
          <w:sz w:val="32"/>
          <w:szCs w:val="32"/>
          <w:lang w:eastAsia="zh-CN"/>
        </w:rPr>
        <w:t>法律顾问服务人员辅助我局处理各项日常业务法制审查、合同审核、法律咨询等工作。</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640" w:firstLineChars="200"/>
        <w:jc w:val="both"/>
        <w:textAlignment w:val="auto"/>
        <w:outlineLvl w:val="9"/>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该项目预算金额为30万元。</w:t>
      </w:r>
    </w:p>
    <w:p>
      <w:pPr>
        <w:pStyle w:val="7"/>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黑体" w:hAnsi="黑体" w:eastAsia="黑体" w:cs="黑体"/>
          <w:sz w:val="32"/>
          <w:szCs w:val="32"/>
        </w:rPr>
      </w:pPr>
      <w:r>
        <w:rPr>
          <w:rFonts w:hint="default" w:ascii="黑体" w:hAnsi="黑体" w:eastAsia="黑体" w:cs="黑体"/>
          <w:sz w:val="32"/>
          <w:szCs w:val="32"/>
          <w:lang w:val="en"/>
        </w:rPr>
        <w:t>项目背景</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640" w:firstLineChars="200"/>
        <w:jc w:val="both"/>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我局承担着贯彻执行国家、省、市城市规划、土地、林业、测绘、地矿及地名管理等相关法律法规规章和政策的职责。罗湖作为老区，历史遗留问题较多，情况较为复杂，我局办理复议、诉讼案件涉及用地、规划、整备等多项业务；且2024年城市更新机构改革后，我局复议诉讼案件数量、办理周期、难度均大幅提升，涉及事项专业性强，需要针对不同业务类型提供专业法律服务。</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640" w:firstLineChars="200"/>
        <w:jc w:val="both"/>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我局《2024年度常年法律顾问合同》即将于2024年12月17日到期，为继续保障规划和自然资源等行政管理工作高效开展提供专业法律意见和建议，旨在防范、化解行政法律风险，进一步提升我局依法行政能力，更好的应对市、区两级法治政府建设考评，拟聘请1家律师事务所为我局提供《2025年度常年法律顾问》服务。</w:t>
      </w:r>
    </w:p>
    <w:p>
      <w:pPr>
        <w:pStyle w:val="7"/>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黑体" w:hAnsi="黑体" w:eastAsia="黑体" w:cs="黑体"/>
          <w:sz w:val="32"/>
          <w:szCs w:val="32"/>
        </w:rPr>
      </w:pPr>
      <w:r>
        <w:rPr>
          <w:rFonts w:hint="eastAsia" w:ascii="黑体" w:hAnsi="黑体" w:eastAsia="黑体" w:cs="黑体"/>
          <w:sz w:val="32"/>
          <w:szCs w:val="32"/>
        </w:rPr>
        <w:t>项目管理和服务要求</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仿宋" w:hAnsi="仿宋" w:eastAsia="仿宋"/>
          <w:sz w:val="32"/>
          <w:szCs w:val="32"/>
        </w:rPr>
      </w:pPr>
      <w:r>
        <w:rPr>
          <w:rFonts w:hint="eastAsia" w:ascii="仿宋" w:hAnsi="仿宋" w:eastAsia="仿宋"/>
          <w:sz w:val="32"/>
          <w:szCs w:val="32"/>
          <w:lang w:val="en-US" w:eastAsia="zh-CN"/>
        </w:rPr>
        <w:t>本项目</w:t>
      </w:r>
      <w:r>
        <w:rPr>
          <w:rFonts w:hint="eastAsia" w:ascii="仿宋" w:hAnsi="仿宋" w:eastAsia="仿宋"/>
          <w:sz w:val="32"/>
          <w:szCs w:val="32"/>
        </w:rPr>
        <w:t>通过</w:t>
      </w:r>
      <w:r>
        <w:rPr>
          <w:rFonts w:hint="eastAsia" w:ascii="仿宋" w:hAnsi="仿宋" w:eastAsia="仿宋"/>
          <w:b w:val="0"/>
          <w:bCs w:val="0"/>
          <w:sz w:val="32"/>
          <w:szCs w:val="32"/>
          <w:lang w:val="en-US" w:eastAsia="zh-CN"/>
        </w:rPr>
        <w:t>委托代理机构</w:t>
      </w:r>
      <w:r>
        <w:rPr>
          <w:rFonts w:hint="eastAsia" w:ascii="仿宋" w:hAnsi="仿宋" w:eastAsia="仿宋"/>
          <w:sz w:val="32"/>
          <w:szCs w:val="32"/>
        </w:rPr>
        <w:t>（</w:t>
      </w:r>
      <w:r>
        <w:rPr>
          <w:rFonts w:hint="eastAsia" w:ascii="仿宋" w:hAnsi="仿宋" w:eastAsia="仿宋"/>
          <w:sz w:val="32"/>
          <w:szCs w:val="32"/>
          <w:lang w:val="en-US" w:eastAsia="zh-CN"/>
        </w:rPr>
        <w:t>公开</w:t>
      </w:r>
      <w:r>
        <w:rPr>
          <w:rFonts w:hint="eastAsia" w:ascii="仿宋" w:hAnsi="仿宋" w:eastAsia="仿宋"/>
          <w:sz w:val="32"/>
          <w:szCs w:val="32"/>
        </w:rPr>
        <w:t>招标）</w:t>
      </w:r>
      <w:r>
        <w:rPr>
          <w:rFonts w:hint="eastAsia" w:ascii="仿宋" w:hAnsi="仿宋" w:eastAsia="仿宋"/>
          <w:sz w:val="32"/>
          <w:szCs w:val="32"/>
          <w:lang w:val="en-US" w:eastAsia="zh-CN"/>
        </w:rPr>
        <w:t>方式，采用综合评分法，</w:t>
      </w:r>
      <w:r>
        <w:rPr>
          <w:rFonts w:hint="eastAsia" w:ascii="仿宋" w:hAnsi="仿宋" w:eastAsia="仿宋"/>
          <w:sz w:val="32"/>
          <w:szCs w:val="32"/>
        </w:rPr>
        <w:t>选取1家</w:t>
      </w:r>
      <w:r>
        <w:rPr>
          <w:rFonts w:hint="eastAsia" w:ascii="仿宋" w:hAnsi="仿宋" w:eastAsia="仿宋"/>
          <w:sz w:val="32"/>
          <w:szCs w:val="32"/>
          <w:lang w:eastAsia="zh-CN"/>
        </w:rPr>
        <w:t>投标人</w:t>
      </w:r>
      <w:r>
        <w:rPr>
          <w:rFonts w:hint="eastAsia" w:ascii="仿宋" w:hAnsi="仿宋" w:eastAsia="仿宋"/>
          <w:sz w:val="32"/>
          <w:szCs w:val="32"/>
          <w:lang w:val="en-US" w:eastAsia="zh-CN"/>
        </w:rPr>
        <w:t>为我局提供日常法律服务，并派驻法律顾问服务人员辅助我局处理各项日常业务法制审查、合同审核、法律咨询等工作</w:t>
      </w:r>
      <w:r>
        <w:rPr>
          <w:rFonts w:hint="eastAsia" w:ascii="仿宋" w:hAnsi="仿宋" w:eastAsia="仿宋"/>
          <w:sz w:val="32"/>
          <w:szCs w:val="32"/>
        </w:rPr>
        <w:t>，具体要求如下：</w:t>
      </w:r>
    </w:p>
    <w:p>
      <w:pPr>
        <w:pStyle w:val="7"/>
        <w:keepNext w:val="0"/>
        <w:keepLines w:val="0"/>
        <w:pageBreakBefore w:val="0"/>
        <w:widowControl w:val="0"/>
        <w:numPr>
          <w:ilvl w:val="0"/>
          <w:numId w:val="0"/>
        </w:numPr>
        <w:tabs>
          <w:tab w:val="left" w:pos="3360"/>
        </w:tabs>
        <w:kinsoku/>
        <w:wordWrap/>
        <w:overflowPunct/>
        <w:topLinePunct w:val="0"/>
        <w:autoSpaceDE/>
        <w:autoSpaceDN/>
        <w:bidi w:val="0"/>
        <w:adjustRightInd w:val="0"/>
        <w:snapToGrid/>
        <w:spacing w:line="360" w:lineRule="auto"/>
        <w:ind w:right="0" w:rightChars="0" w:firstLine="640" w:firstLineChars="200"/>
        <w:jc w:val="both"/>
        <w:outlineLvl w:val="9"/>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总体要求</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textAlignment w:val="auto"/>
        <w:outlineLvl w:val="9"/>
        <w:rPr>
          <w:rFonts w:hint="eastAsia" w:ascii="仿宋" w:hAnsi="仿宋" w:eastAsia="仿宋" w:cs="Times New Roman"/>
          <w:sz w:val="32"/>
          <w:szCs w:val="32"/>
        </w:rPr>
      </w:pPr>
      <w:r>
        <w:rPr>
          <w:rFonts w:hint="eastAsia" w:ascii="仿宋" w:hAnsi="仿宋" w:eastAsia="仿宋"/>
          <w:sz w:val="32"/>
          <w:szCs w:val="32"/>
        </w:rPr>
        <w:t>法律服务团队承担着我局业务办理的法律服务工作。通过外部参与机制，加强对我局法治建设全流程、规范化把控，既要审查日常行政业务，提供专业意见，开展法律培训，提高依法行政的能力；又能对外进行法制宣传，加强服务对象对规划</w:t>
      </w:r>
      <w:r>
        <w:rPr>
          <w:rFonts w:hint="eastAsia" w:ascii="仿宋" w:hAnsi="仿宋" w:eastAsia="仿宋"/>
          <w:sz w:val="32"/>
          <w:szCs w:val="32"/>
          <w:lang w:val="en-US" w:eastAsia="zh-CN"/>
        </w:rPr>
        <w:t>和自然资源</w:t>
      </w:r>
      <w:r>
        <w:rPr>
          <w:rFonts w:hint="eastAsia" w:ascii="仿宋" w:hAnsi="仿宋" w:eastAsia="仿宋"/>
          <w:sz w:val="32"/>
          <w:szCs w:val="32"/>
        </w:rPr>
        <w:t>业务及相关法律法规的认识与理解</w:t>
      </w:r>
      <w:r>
        <w:rPr>
          <w:rFonts w:hint="eastAsia" w:ascii="仿宋" w:hAnsi="仿宋" w:eastAsia="仿宋" w:cs="Times New Roman"/>
          <w:sz w:val="32"/>
          <w:szCs w:val="32"/>
          <w:lang w:eastAsia="zh-CN"/>
        </w:rPr>
        <w:t>。</w:t>
      </w:r>
    </w:p>
    <w:p>
      <w:pPr>
        <w:pStyle w:val="7"/>
        <w:keepNext w:val="0"/>
        <w:keepLines w:val="0"/>
        <w:pageBreakBefore w:val="0"/>
        <w:widowControl w:val="0"/>
        <w:numPr>
          <w:ilvl w:val="0"/>
          <w:numId w:val="0"/>
        </w:numPr>
        <w:tabs>
          <w:tab w:val="left" w:pos="3360"/>
        </w:tabs>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）法律服务内容</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开展法制审查。对各项具体业务进行日常性法制审查，跟进办理，提供法律疑难解答，协助审核答复、复函等书面材料，提出专业法律建议；为重大行政决策提供法律咨询、合法性审查、法律建议。最大限度地减少或避免可能出现的程序瑕疵与实体失当等法律风险。 </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2.审核文件制定。对上级及其他各部门征求意见来文所涉及的相关政策文件、局内制定的制度文件等进行审核把关，提出专业意见，提供涉及相关工作的各类有关文件、通知、公告、文书范本等。</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3.参加工作会议。按要求列席参加管理局业务会议、重要决策会议及重大谈判工作，并提供法律意见，对管理局承担的重大项目及重点工作的法律风险作出较为全面、客观、准确的评估。</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4.协助宣传培训。协助做好日常法制宣传教育工作，有针对性地面向群众开展规划和自然资源领域相关法律法规和政策文件的宣传解读，增强群众对规划和自然资源领域的认识与理解；对服务过程中发现的法律问题进行宣传教育，并开展法制讲座，提高依法行政的能力。</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5.开展专题调研。对管理局日常工作中疑难、紧迫事项的政策法律背景进行系统、动态、及时的梳理，并配合管理局开展所辖业务范围内的相关规范性文件的研究、起草及反馈工作，完善我局法治体系。</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6.协助办理疑难案件。按要求协助管理局处理重大信访案件、重大突发性事件、群体性纠纷等重大社会事件；参与行政调解。</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7.其他服务事项。根据实际工作需要，完成我局交代的其他事项。</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服务团队要求</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rPr>
      </w:pPr>
      <w:r>
        <w:rPr>
          <w:rFonts w:hint="eastAsia" w:ascii="仿宋" w:hAnsi="仿宋" w:eastAsia="仿宋"/>
          <w:sz w:val="32"/>
          <w:szCs w:val="32"/>
        </w:rPr>
        <w:t>1.供应商应指派不少于3位熟悉</w:t>
      </w:r>
      <w:r>
        <w:rPr>
          <w:rFonts w:hint="default" w:ascii="仿宋" w:hAnsi="仿宋" w:eastAsia="仿宋"/>
          <w:sz w:val="32"/>
          <w:szCs w:val="32"/>
          <w:lang w:val="en"/>
        </w:rPr>
        <w:t>规划和自然资源管理</w:t>
      </w:r>
      <w:r>
        <w:rPr>
          <w:rFonts w:hint="eastAsia" w:ascii="仿宋" w:hAnsi="仿宋" w:eastAsia="仿宋"/>
          <w:sz w:val="32"/>
          <w:szCs w:val="32"/>
        </w:rPr>
        <w:t>等业务的律师团队（含主办律师）承担法律顾问工作，其中，主办律师须为经律师协会2024年度考核合格的职业律师。合同期内未经采购方同意，不得中途更换所指派的律师。否则，采购方有权解除合同。如釆购方要求供应商以到会到场的方式提供法律服务的，供应商应派律师出席。</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rPr>
      </w:pPr>
      <w:r>
        <w:rPr>
          <w:rFonts w:hint="eastAsia" w:ascii="仿宋" w:hAnsi="仿宋" w:eastAsia="仿宋"/>
          <w:sz w:val="32"/>
          <w:szCs w:val="32"/>
        </w:rPr>
        <w:t>2.供应商应按照采购方规定的时限和要求提供法律意见，普通法律咨询事项应在采购方提出需求后2个小时内口头答复，重大紧急的法律咨询事项应在釆购方提出需求后1个小时内口头答复。口头答复后，釆购方如提出书面答复要求的，除重大、疑难、复杂问题外，应在2个工作日内岀具书面法律意见。</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rPr>
      </w:pPr>
      <w:r>
        <w:rPr>
          <w:rFonts w:hint="eastAsia" w:ascii="仿宋" w:hAnsi="仿宋" w:eastAsia="仿宋"/>
          <w:sz w:val="32"/>
          <w:szCs w:val="32"/>
        </w:rPr>
        <w:t>3.采购方发现指定的中标单位未能按要求完成指派的工作，可要求中标单位限期改正，到期未改正或经改正后仍无法达到釆购方要求的，采购方有权解除合同。</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供应商无正当理由不参加采购方要求其参加的会议或未在规定的时间内岀具法律意见达到两次的，釆购方有权解除合同。</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投标人</w:t>
      </w:r>
      <w:r>
        <w:rPr>
          <w:rFonts w:hint="eastAsia" w:ascii="黑体" w:hAnsi="黑体" w:eastAsia="黑体" w:cs="黑体"/>
          <w:sz w:val="32"/>
          <w:szCs w:val="32"/>
        </w:rPr>
        <w:t>资格要求</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cs="仿宋"/>
          <w:sz w:val="32"/>
          <w:szCs w:val="32"/>
        </w:rPr>
      </w:pPr>
      <w:r>
        <w:rPr>
          <w:rFonts w:hint="eastAsia" w:ascii="华文仿宋" w:hAnsi="华文仿宋" w:eastAsia="华文仿宋" w:cs="华文仿宋"/>
          <w:sz w:val="32"/>
          <w:szCs w:val="32"/>
          <w:lang w:val="en-US" w:eastAsia="zh-CN"/>
        </w:rPr>
        <w:t>（一）</w:t>
      </w:r>
      <w:r>
        <w:rPr>
          <w:rFonts w:hint="eastAsia" w:ascii="仿宋" w:hAnsi="仿宋" w:eastAsia="仿宋" w:cs="仿宋"/>
          <w:sz w:val="32"/>
          <w:szCs w:val="32"/>
        </w:rPr>
        <w:t>投标人应为经工商行政部门年审合格的，具有独立法人资格，能独立承担民事责任的律师事务所。</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近3年未受到司法行政部门的行政处罚或律师协会的行业处分；成立不足3年的，自成立至今未受到司法行政部门的行政处罚或律师协会的行业处分。</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投标人必须经过国家司法行政主管部门合法登记注册，持有经年检合格的执业证书且在深圳市有固定营业场所及服务人员（应提供合法登记注册文件及最近一年年检合格的证明文件扫描件）。</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本项目不接受联合体投标。</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、商务需求</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（一）项目服务期限及进度要求</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本项目法律顾问服务期限为自合同签订之日起一年。为保证工作的延续性，根据《深圳经济特区政府采购条例实施细则》第59条，对优质服务合同的供应商可以实行续期奖励机制。本项目为经常性服务项目，建议后续根据中标供应商履约情况，可以延长2次服务期限，每次延期为1年。</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（二）成果验收</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供应商对釆购方业务应形成完整的工作记录，提交法律咨询、合同审查、会议记录等法律服务的工作台账及年度工作报告报采购商审查验收。</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（三）项目付款</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釆用分期付款方式，分2期支付。</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首期：自双方签订合同之日起，由供应商向采购方开具合法票据并提出付款申请，采购方待财政部门资金批复落实后向供应商支付合同总价款的30%；</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第二期：完成合同规定的各项工作内容，经釆购商验收后，由供应商向釆购方开具合法票据并提岀付款申请，采购方待财政部门资金批复落实后向供应商支付合同总价款的70%。</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（四）订立合同：深圳市规划和自然资源局罗湖管理局与中标供应商依法定程序，协商谈判一致后， 订立《2025年度常年法律顾问合同》。</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（五）声明：本采购需求文件最终解释权归深圳市规划和自然资源局罗湖管理局所有。</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、评标定标方法</w:t>
      </w:r>
    </w:p>
    <w:p>
      <w:pPr>
        <w:keepNext w:val="0"/>
        <w:keepLines w:val="0"/>
        <w:suppressLineNumbers w:val="0"/>
        <w:spacing w:before="0" w:beforeAutospacing="0" w:after="0" w:afterAutospacing="0" w:line="240" w:lineRule="auto"/>
        <w:ind w:left="0" w:right="0" w:firstLine="640" w:firstLineChars="200"/>
        <w:rPr>
          <w:rFonts w:hint="eastAsia" w:ascii="仿宋" w:hAnsi="仿宋" w:eastAsia="仿宋"/>
          <w:sz w:val="32"/>
          <w:szCs w:val="32"/>
        </w:rPr>
      </w:pPr>
      <w:r>
        <w:rPr>
          <w:rFonts w:hint="eastAsia" w:ascii="仿宋" w:hAnsi="仿宋" w:eastAsia="仿宋"/>
          <w:sz w:val="32"/>
          <w:szCs w:val="32"/>
        </w:rPr>
        <w:t>本项目遵循公开、公平、公正原则，公开招标，釆用综合评分法确定服务供应商。</w:t>
      </w:r>
    </w:p>
    <w:p>
      <w:pPr>
        <w:pStyle w:val="7"/>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七、承诺函</w:t>
      </w:r>
    </w:p>
    <w:p>
      <w:pPr>
        <w:pStyle w:val="2"/>
        <w:numPr>
          <w:ilvl w:val="0"/>
          <w:numId w:val="0"/>
        </w:numPr>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投标方必须签署《政府采购投标及履约承诺函》，否则作废标处理。</w:t>
      </w:r>
    </w:p>
    <w:p>
      <w:pPr>
        <w:rPr>
          <w:rFonts w:hint="eastAsia" w:ascii="仿宋" w:hAnsi="仿宋" w:eastAsia="仿宋"/>
          <w:sz w:val="32"/>
          <w:szCs w:val="32"/>
        </w:rPr>
      </w:pPr>
      <w:r>
        <w:rPr>
          <w:rFonts w:hint="eastAsia" w:ascii="仿宋" w:hAnsi="仿宋" w:eastAsia="仿宋"/>
          <w:sz w:val="32"/>
          <w:szCs w:val="32"/>
        </w:rPr>
        <w:br w:type="page"/>
      </w:r>
    </w:p>
    <w:p>
      <w:pPr>
        <w:jc w:val="center"/>
        <w:rPr>
          <w:rFonts w:ascii="Times New Roman" w:hAnsi="Times New Roman"/>
          <w:b/>
          <w:sz w:val="28"/>
          <w:szCs w:val="28"/>
        </w:rPr>
      </w:pPr>
      <w:r>
        <w:rPr>
          <w:rFonts w:ascii="Times New Roman" w:hAnsi="Times New Roman"/>
          <w:b/>
          <w:sz w:val="28"/>
          <w:szCs w:val="28"/>
        </w:rPr>
        <w:t>评标信息</w:t>
      </w:r>
    </w:p>
    <w:p>
      <w:pPr>
        <w:rPr>
          <w:rFonts w:ascii="Times New Roman" w:hAnsi="Times New Roman"/>
          <w:szCs w:val="24"/>
        </w:rPr>
      </w:pPr>
    </w:p>
    <w:p>
      <w:pPr>
        <w:rPr>
          <w:rFonts w:ascii="Times New Roman" w:hAnsi="Times New Roman"/>
          <w:szCs w:val="24"/>
        </w:rPr>
      </w:pPr>
    </w:p>
    <w:tbl>
      <w:tblPr>
        <w:tblStyle w:val="5"/>
        <w:tblW w:w="484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55"/>
        <w:gridCol w:w="426"/>
        <w:gridCol w:w="1330"/>
        <w:gridCol w:w="849"/>
        <w:gridCol w:w="50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序号</w:t>
            </w:r>
          </w:p>
        </w:tc>
        <w:tc>
          <w:tcPr>
            <w:tcW w:w="260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评分项</w:t>
            </w:r>
          </w:p>
        </w:tc>
        <w:tc>
          <w:tcPr>
            <w:tcW w:w="5003"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1</w:t>
            </w:r>
          </w:p>
        </w:tc>
        <w:tc>
          <w:tcPr>
            <w:tcW w:w="260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价格</w:t>
            </w:r>
          </w:p>
        </w:tc>
        <w:tc>
          <w:tcPr>
            <w:tcW w:w="5003"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restart"/>
            <w:tcBorders>
              <w:top w:val="single" w:color="000000" w:sz="8" w:space="0"/>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2</w:t>
            </w:r>
          </w:p>
        </w:tc>
        <w:tc>
          <w:tcPr>
            <w:tcW w:w="260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技术部分</w:t>
            </w:r>
          </w:p>
        </w:tc>
        <w:tc>
          <w:tcPr>
            <w:tcW w:w="5003"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序号</w:t>
            </w:r>
          </w:p>
        </w:tc>
        <w:tc>
          <w:tcPr>
            <w:tcW w:w="1330"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评分因素</w:t>
            </w:r>
          </w:p>
        </w:tc>
        <w:tc>
          <w:tcPr>
            <w:tcW w:w="849"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权重</w:t>
            </w:r>
          </w:p>
        </w:tc>
        <w:tc>
          <w:tcPr>
            <w:tcW w:w="5003"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eastAsia" w:ascii="宋体" w:hAnsi="宋体"/>
                <w:color w:val="auto"/>
                <w:szCs w:val="21"/>
              </w:rPr>
              <w:t>1</w:t>
            </w:r>
          </w:p>
        </w:tc>
        <w:tc>
          <w:tcPr>
            <w:tcW w:w="133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default" w:eastAsia="等线"/>
                <w:color w:val="auto"/>
                <w:szCs w:val="21"/>
              </w:rPr>
            </w:pPr>
            <w:r>
              <w:rPr>
                <w:rFonts w:hint="eastAsia"/>
                <w:color w:val="auto"/>
                <w:kern w:val="0"/>
                <w:szCs w:val="21"/>
              </w:rPr>
              <w:t>实施方案（工作措施、工作方法、工作手段、工作流程）</w:t>
            </w:r>
          </w:p>
        </w:tc>
        <w:tc>
          <w:tcPr>
            <w:tcW w:w="849"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eastAsia="等线"/>
                <w:color w:val="auto"/>
                <w:szCs w:val="21"/>
              </w:rPr>
            </w:pPr>
            <w:r>
              <w:rPr>
                <w:rFonts w:hint="default" w:eastAsia="等线"/>
                <w:color w:val="auto"/>
                <w:szCs w:val="21"/>
              </w:rPr>
              <w:t>1</w:t>
            </w:r>
            <w:r>
              <w:rPr>
                <w:rFonts w:hint="eastAsia" w:eastAsia="等线"/>
                <w:color w:val="auto"/>
                <w:szCs w:val="21"/>
              </w:rPr>
              <w:t>5</w:t>
            </w:r>
          </w:p>
        </w:tc>
        <w:tc>
          <w:tcPr>
            <w:tcW w:w="5003"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（一）评审内容：</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1.深刻把握规划和自然资源政府法律顾问服务的需求。</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2.实施方案符合项目需求，项目实施思路、实施方法合理可行。</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3. 采用合理的措施保证项目的顺利实现并通过验收。</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（二）评分标准：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提供以上3点内容得</w:t>
            </w:r>
            <w:r>
              <w:rPr>
                <w:rFonts w:hint="default"/>
                <w:color w:val="auto"/>
                <w:szCs w:val="21"/>
              </w:rPr>
              <w:t>6</w:t>
            </w:r>
            <w:r>
              <w:rPr>
                <w:rFonts w:hint="eastAsia"/>
                <w:color w:val="auto"/>
                <w:szCs w:val="21"/>
              </w:rPr>
              <w:t>分，缺项不得分。 在此基础上，专家根据内容的合理性进行评分：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优评分标准：实施方案（工作措施、工作方法、工作手段、工作流程）符合实际、完整、规范、思路清晰，内容合理性强。</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良评分标准：实施方案（工作措施、工作方法、工作手段、工作流程）较符合实际、较完整规范、思路较清晰，内容合理性较强。</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中评分标准：实施方案（工作措施、工作方法、工作手段、工作流程）较普通、完整性规范性一般，思路不够清晰，内容合理性一般。</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差评分标准：实施方案（工作措施、工作方法、工作手段、工作流程）不完整、不规范，思路不清晰，内容合理性较差或未提供。</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评价为优得</w:t>
            </w:r>
            <w:r>
              <w:rPr>
                <w:rFonts w:hint="default"/>
                <w:color w:val="auto"/>
                <w:szCs w:val="21"/>
              </w:rPr>
              <w:t>9</w:t>
            </w:r>
            <w:r>
              <w:rPr>
                <w:rFonts w:hint="eastAsia"/>
                <w:color w:val="auto"/>
                <w:szCs w:val="21"/>
              </w:rPr>
              <w:t>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评价为良得</w:t>
            </w:r>
            <w:r>
              <w:rPr>
                <w:rFonts w:hint="default"/>
                <w:color w:val="auto"/>
                <w:szCs w:val="21"/>
              </w:rPr>
              <w:t>6</w:t>
            </w:r>
            <w:r>
              <w:rPr>
                <w:rFonts w:hint="eastAsia"/>
                <w:color w:val="auto"/>
                <w:szCs w:val="21"/>
              </w:rPr>
              <w:t>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评价为中得</w:t>
            </w:r>
            <w:r>
              <w:rPr>
                <w:rFonts w:hint="default"/>
                <w:color w:val="auto"/>
                <w:szCs w:val="21"/>
              </w:rPr>
              <w:t>3</w:t>
            </w:r>
            <w:r>
              <w:rPr>
                <w:rFonts w:hint="eastAsia"/>
                <w:color w:val="auto"/>
                <w:szCs w:val="21"/>
              </w:rPr>
              <w:t>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评价为差不得分。如评审为差，评审专家须书面说明理由，并记录在档。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eastAsia" w:ascii="宋体" w:hAnsi="宋体"/>
                <w:color w:val="auto"/>
                <w:szCs w:val="21"/>
              </w:rPr>
              <w:t>2</w:t>
            </w:r>
          </w:p>
        </w:tc>
        <w:tc>
          <w:tcPr>
            <w:tcW w:w="133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default" w:eastAsia="等线"/>
                <w:color w:val="auto"/>
                <w:szCs w:val="21"/>
              </w:rPr>
            </w:pPr>
            <w:r>
              <w:rPr>
                <w:rFonts w:hint="default"/>
                <w:color w:val="auto"/>
                <w:kern w:val="0"/>
                <w:szCs w:val="21"/>
              </w:rPr>
              <w:t>项目重点难点分析、应对措施及相关的合理化建议</w:t>
            </w:r>
          </w:p>
        </w:tc>
        <w:tc>
          <w:tcPr>
            <w:tcW w:w="849"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eastAsia="等线"/>
                <w:color w:val="auto"/>
                <w:szCs w:val="21"/>
              </w:rPr>
            </w:pPr>
            <w:r>
              <w:rPr>
                <w:rFonts w:hint="eastAsia" w:eastAsia="等线"/>
                <w:color w:val="auto"/>
                <w:szCs w:val="21"/>
              </w:rPr>
              <w:t>15</w:t>
            </w:r>
          </w:p>
        </w:tc>
        <w:tc>
          <w:tcPr>
            <w:tcW w:w="5003"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（一）评审内容：</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1.能全面、准确的识别该项目的重点难点。</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2.能对重点难点清晰地加以阐述和分析。</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3.提出符合采购方实际情况的工作方案。</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（二）评分标准：</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提供以上3点内容得6分，缺项不得分。在此基础上，专家根据内容的合理性进行评分:</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优评分标准: 项目重点难点分析、应对措施及相关的合理化建议符合实际、完整、规范、思路清晰，内容合理性强。</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良评分标准: 项目重点难点分析、应对措施及相关的合理化建议较符合实际、较完整规范、思路较清晰，内容合理性较强。</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中评分标准: 项目重点难点分析、应对措施及相关的合理化建议较普通、完整性规范性一般，思路不够清晰，内容合理性一般。</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差评分标准方案:不完整、不规范，思路不清晰，内容合理性较差或未提供。</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评价为优得9分；</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评价为良得6分；</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评价为中得3分；</w:t>
            </w:r>
          </w:p>
          <w:p>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t>评价为差不得分。如评审为差，评审专家须书面说明理由，并记录在档。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eastAsia" w:ascii="宋体" w:hAnsi="宋体"/>
                <w:color w:val="auto"/>
                <w:szCs w:val="21"/>
              </w:rPr>
              <w:t>3</w:t>
            </w:r>
          </w:p>
        </w:tc>
        <w:tc>
          <w:tcPr>
            <w:tcW w:w="133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质量（完成时间、安全、环保）保障措施及方案</w:t>
            </w:r>
          </w:p>
        </w:tc>
        <w:tc>
          <w:tcPr>
            <w:tcW w:w="849"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eastAsia="等线"/>
                <w:color w:val="auto"/>
                <w:szCs w:val="21"/>
              </w:rPr>
            </w:pPr>
            <w:r>
              <w:rPr>
                <w:rFonts w:hint="eastAsia" w:eastAsia="等线"/>
                <w:color w:val="auto"/>
                <w:szCs w:val="21"/>
              </w:rPr>
              <w:t>6</w:t>
            </w:r>
          </w:p>
        </w:tc>
        <w:tc>
          <w:tcPr>
            <w:tcW w:w="5003"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（一）评审内容：</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1.有切实有效的项目进度控制措施和沟通协调机制。</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2.相关保密安全措施全面、有效。</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3.项目保障措施全面、可行。</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（二）评分标准：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提供以上3点内容得</w:t>
            </w:r>
            <w:r>
              <w:rPr>
                <w:rFonts w:hint="default"/>
                <w:color w:val="auto"/>
                <w:szCs w:val="21"/>
              </w:rPr>
              <w:t>3</w:t>
            </w:r>
            <w:r>
              <w:rPr>
                <w:rFonts w:hint="eastAsia"/>
                <w:color w:val="auto"/>
                <w:szCs w:val="21"/>
              </w:rPr>
              <w:t>分，缺项不得分。 在此基础上，专家根据内容的合理性进行评分：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优评分标准：质量（完成时间、安全、环保）保障措施及方案符合实际、完整、规范、思路清晰，内容合理性强。</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良评分标准：质量（完成时间、安全、环保）保障措施及方案较符合实际、较完整规范、思路较清晰，内容合理性较强。</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中评分标准：质量（完成时间、安全、环保）保障措施及方案较普通、完整性规范性一般，思路不够清晰，内容合理性一般。</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差评分标准：质量（完成时间、安全、环保）保障措施及方案不完整、不规范，思路不清晰，内容合理性较差或未提供。</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评价为优得3分；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评价为良得2分；</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rPr>
              <w:t>评价为中得1分；</w:t>
            </w:r>
          </w:p>
          <w:p>
            <w:pPr>
              <w:keepNext w:val="0"/>
              <w:keepLines w:val="0"/>
              <w:suppressLineNumbers w:val="0"/>
              <w:spacing w:before="0" w:beforeAutospacing="0" w:after="0" w:afterAutospacing="0"/>
              <w:ind w:left="0" w:right="0"/>
              <w:rPr>
                <w:rFonts w:hint="default" w:eastAsia="等线"/>
                <w:color w:val="auto"/>
                <w:szCs w:val="21"/>
              </w:rPr>
            </w:pPr>
            <w:r>
              <w:rPr>
                <w:rFonts w:hint="eastAsia"/>
                <w:color w:val="auto"/>
                <w:szCs w:val="21"/>
              </w:rPr>
              <w:t>评价为差不得分。如评审为差，评审专家须书面说明理由，并记录在档。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eastAsia" w:ascii="宋体" w:hAnsi="宋体"/>
                <w:color w:val="auto"/>
                <w:szCs w:val="21"/>
              </w:rPr>
              <w:t>4</w:t>
            </w:r>
          </w:p>
        </w:tc>
        <w:tc>
          <w:tcPr>
            <w:tcW w:w="133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项目完成（服务期满）后的服务承诺</w:t>
            </w:r>
          </w:p>
        </w:tc>
        <w:tc>
          <w:tcPr>
            <w:tcW w:w="849"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eastAsia="等线"/>
                <w:color w:val="auto"/>
                <w:szCs w:val="21"/>
              </w:rPr>
            </w:pPr>
            <w:r>
              <w:rPr>
                <w:rFonts w:hint="eastAsia" w:eastAsia="等线"/>
                <w:color w:val="auto"/>
                <w:szCs w:val="21"/>
              </w:rPr>
              <w:t>2</w:t>
            </w:r>
          </w:p>
        </w:tc>
        <w:tc>
          <w:tcPr>
            <w:tcW w:w="5003"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（一）评审内容：</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1.服务承诺是否全面周到。</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2.具有售后服务计划。</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3.保障措施具体、可行。</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（二）评分标准：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提供以上3点内容得</w:t>
            </w:r>
            <w:r>
              <w:rPr>
                <w:rFonts w:hint="default"/>
                <w:color w:val="auto"/>
                <w:szCs w:val="21"/>
              </w:rPr>
              <w:t>1</w:t>
            </w:r>
            <w:r>
              <w:rPr>
                <w:rFonts w:hint="eastAsia"/>
                <w:color w:val="auto"/>
                <w:szCs w:val="21"/>
              </w:rPr>
              <w:t>分，缺项不得分。在此基础上，专家根据内容的合理性进行评分：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优评分标准：项目完成（服务期满）后的服务承诺符合实际、完整、规范、思路清晰，内容合理性强。</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中评分标准：项目完成（服务期满）后的服务承诺较普通、完整性规范性一般，思路不够清晰，内容合理性一般。</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差评分标准：项目完成（服务期满）后的服务承诺不完整、不规范，思路不清晰，内容合理性较差或未提供。</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评价为优得</w:t>
            </w:r>
            <w:r>
              <w:rPr>
                <w:rFonts w:hint="default"/>
                <w:color w:val="auto"/>
                <w:szCs w:val="21"/>
              </w:rPr>
              <w:t>1</w:t>
            </w:r>
            <w:r>
              <w:rPr>
                <w:rFonts w:hint="eastAsia"/>
                <w:color w:val="auto"/>
                <w:szCs w:val="21"/>
              </w:rPr>
              <w:t>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评价为中得</w:t>
            </w:r>
            <w:r>
              <w:rPr>
                <w:rFonts w:hint="default"/>
                <w:color w:val="auto"/>
                <w:szCs w:val="21"/>
              </w:rPr>
              <w:t>0.5</w:t>
            </w:r>
            <w:r>
              <w:rPr>
                <w:rFonts w:hint="eastAsia"/>
                <w:color w:val="auto"/>
                <w:szCs w:val="21"/>
              </w:rPr>
              <w:t>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评价为差不得分。如评审为差，评审专家须书面说明理由，并记录在档。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eastAsia" w:ascii="宋体" w:hAnsi="宋体"/>
                <w:color w:val="auto"/>
                <w:szCs w:val="21"/>
              </w:rPr>
              <w:t>5</w:t>
            </w:r>
          </w:p>
        </w:tc>
        <w:tc>
          <w:tcPr>
            <w:tcW w:w="133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违约承诺</w:t>
            </w:r>
          </w:p>
        </w:tc>
        <w:tc>
          <w:tcPr>
            <w:tcW w:w="849"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eastAsia="等线"/>
                <w:color w:val="auto"/>
                <w:szCs w:val="21"/>
              </w:rPr>
            </w:pPr>
            <w:r>
              <w:rPr>
                <w:rFonts w:hint="default" w:eastAsia="等线"/>
                <w:color w:val="auto"/>
                <w:szCs w:val="21"/>
              </w:rPr>
              <w:t>2</w:t>
            </w:r>
          </w:p>
        </w:tc>
        <w:tc>
          <w:tcPr>
            <w:tcW w:w="5003"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承诺满足招标文件要求，保证措施合理且有针对性，有具体的违约责任承诺。按照招标文件要求提供承诺的得满分（承诺格式自拟），未按招标文件要求或未承诺的不得分。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restart"/>
            <w:tcBorders>
              <w:top w:val="single" w:color="000000" w:sz="8" w:space="0"/>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3</w:t>
            </w:r>
          </w:p>
        </w:tc>
        <w:tc>
          <w:tcPr>
            <w:tcW w:w="260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综合实力部分</w:t>
            </w:r>
          </w:p>
        </w:tc>
        <w:tc>
          <w:tcPr>
            <w:tcW w:w="5003"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r>
              <w:rPr>
                <w:rFonts w:hint="default" w:ascii="宋体" w:hAnsi="宋体"/>
                <w:b/>
                <w:bCs/>
                <w:color w:val="auto"/>
                <w:szCs w:val="21"/>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序号</w:t>
            </w:r>
          </w:p>
        </w:tc>
        <w:tc>
          <w:tcPr>
            <w:tcW w:w="1330"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评分因素</w:t>
            </w:r>
          </w:p>
        </w:tc>
        <w:tc>
          <w:tcPr>
            <w:tcW w:w="849"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权重</w:t>
            </w:r>
          </w:p>
        </w:tc>
        <w:tc>
          <w:tcPr>
            <w:tcW w:w="5003"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rPr>
            </w:pPr>
            <w:r>
              <w:rPr>
                <w:rFonts w:hint="default" w:ascii="宋体" w:hAnsi="宋体"/>
                <w:color w:val="auto"/>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eastAsia" w:ascii="宋体" w:hAnsi="宋体"/>
                <w:color w:val="auto"/>
                <w:szCs w:val="21"/>
              </w:rPr>
              <w:t>1</w:t>
            </w:r>
          </w:p>
        </w:tc>
        <w:tc>
          <w:tcPr>
            <w:tcW w:w="1330"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投标人同类项目业绩</w:t>
            </w:r>
          </w:p>
        </w:tc>
        <w:tc>
          <w:tcPr>
            <w:tcW w:w="849"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7</w:t>
            </w:r>
          </w:p>
        </w:tc>
        <w:tc>
          <w:tcPr>
            <w:tcW w:w="5003"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评审内容：</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1.自2022年1月1日起至投标截止日止（以合同签订时间为准），投标人承担过政府部门法律顾问的：承担过规划和自然资源部门政府法律顾问的，1个得1分，满分为4分；承担过其他政府部门法律顾问的，1个得1分，满分为2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2.自2022年1月1日起至投标截止日止（以合同签订时间为准），投标人承担过其他类型单位法律顾问的，1个得0.5分，满分为1分。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评分依据：</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1.同一业绩不重复计分。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2</w:t>
            </w:r>
            <w:r>
              <w:rPr>
                <w:rFonts w:hint="default"/>
                <w:color w:val="auto"/>
                <w:szCs w:val="21"/>
              </w:rPr>
              <w:t>.</w:t>
            </w:r>
            <w:r>
              <w:rPr>
                <w:rFonts w:hint="eastAsia"/>
                <w:color w:val="auto"/>
                <w:szCs w:val="21"/>
              </w:rPr>
              <w:t>要求同时提供合同关键信息（通过合同关键信息无法判断是否得分的，也可以提供能证明得分的其它证明资料，如项目报告或合同甲方出具的证明文件加盖甲方公章等）作为得分依据。</w:t>
            </w:r>
          </w:p>
          <w:p>
            <w:pPr>
              <w:keepNext w:val="0"/>
              <w:keepLines w:val="0"/>
              <w:suppressLineNumbers w:val="0"/>
              <w:spacing w:before="0" w:beforeAutospacing="0" w:after="0" w:afterAutospacing="0"/>
              <w:ind w:left="0" w:right="0"/>
              <w:rPr>
                <w:rFonts w:hint="default"/>
                <w:color w:val="auto"/>
                <w:szCs w:val="21"/>
              </w:rPr>
            </w:pPr>
            <w:r>
              <w:rPr>
                <w:rFonts w:hint="default"/>
                <w:color w:val="auto"/>
                <w:szCs w:val="21"/>
              </w:rPr>
              <w:t>3</w:t>
            </w:r>
            <w:r>
              <w:rPr>
                <w:rFonts w:hint="default" w:ascii="宋体" w:hAnsi="宋体" w:cs="仿宋"/>
                <w:color w:val="auto"/>
                <w:szCs w:val="21"/>
              </w:rPr>
              <w:t>.</w:t>
            </w:r>
            <w:r>
              <w:rPr>
                <w:rFonts w:hint="eastAsia" w:ascii="宋体" w:hAnsi="宋体" w:cs="仿宋"/>
                <w:color w:val="auto"/>
                <w:szCs w:val="21"/>
              </w:rPr>
              <w:t>以上资料均要求提供扫描件加盖投标人公章（原件备查）。</w:t>
            </w:r>
            <w:r>
              <w:rPr>
                <w:rFonts w:hint="eastAsia"/>
                <w:color w:val="auto"/>
                <w:szCs w:val="21"/>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eastAsia" w:ascii="宋体" w:hAnsi="宋体"/>
                <w:color w:val="auto"/>
                <w:szCs w:val="21"/>
              </w:rPr>
              <w:t>2</w:t>
            </w:r>
          </w:p>
        </w:tc>
        <w:tc>
          <w:tcPr>
            <w:tcW w:w="1330"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拟安排的项目负责人情况（仅限一人）</w:t>
            </w:r>
          </w:p>
        </w:tc>
        <w:tc>
          <w:tcPr>
            <w:tcW w:w="849"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8</w:t>
            </w:r>
          </w:p>
        </w:tc>
        <w:tc>
          <w:tcPr>
            <w:tcW w:w="5003"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评审内容：</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考察拟安排的项目负责人（仅限一人）：</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1.获得过省级及以上单位颁发的法律相关领域荣誉奖项的，得3分。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2.自20</w:t>
            </w:r>
            <w:r>
              <w:rPr>
                <w:rFonts w:hint="default"/>
                <w:color w:val="auto"/>
                <w:szCs w:val="21"/>
              </w:rPr>
              <w:t>2</w:t>
            </w:r>
            <w:r>
              <w:rPr>
                <w:rFonts w:hint="eastAsia"/>
                <w:color w:val="auto"/>
                <w:szCs w:val="21"/>
              </w:rPr>
              <w:t>2年1月1日起至投标截止日止（以合同签订时间为准），作为项目负责人担任过政府部门年度法律顾问的，</w:t>
            </w:r>
            <w:r>
              <w:rPr>
                <w:rFonts w:hint="default"/>
                <w:color w:val="auto"/>
                <w:szCs w:val="21"/>
              </w:rPr>
              <w:t>1</w:t>
            </w:r>
            <w:r>
              <w:rPr>
                <w:rFonts w:hint="eastAsia"/>
                <w:color w:val="auto"/>
                <w:szCs w:val="21"/>
              </w:rPr>
              <w:t>个得</w:t>
            </w:r>
            <w:r>
              <w:rPr>
                <w:rFonts w:hint="default"/>
                <w:color w:val="auto"/>
                <w:szCs w:val="21"/>
              </w:rPr>
              <w:t>1</w:t>
            </w:r>
            <w:r>
              <w:rPr>
                <w:rFonts w:hint="eastAsia"/>
                <w:color w:val="auto"/>
                <w:szCs w:val="21"/>
              </w:rPr>
              <w:t>分，满分为3分。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3.20</w:t>
            </w:r>
            <w:r>
              <w:rPr>
                <w:rFonts w:hint="default"/>
                <w:color w:val="auto"/>
                <w:szCs w:val="21"/>
              </w:rPr>
              <w:t>2</w:t>
            </w:r>
            <w:r>
              <w:rPr>
                <w:rFonts w:hint="eastAsia"/>
                <w:color w:val="auto"/>
                <w:szCs w:val="21"/>
              </w:rPr>
              <w:t>2年1月1日起至投标截止日止（以合同签订时间为准）代理过规划和自然资源领域的行政复议诉讼案件的，代理</w:t>
            </w:r>
            <w:r>
              <w:rPr>
                <w:rFonts w:hint="default"/>
                <w:color w:val="auto"/>
                <w:szCs w:val="21"/>
              </w:rPr>
              <w:t>1</w:t>
            </w:r>
            <w:r>
              <w:rPr>
                <w:rFonts w:hint="eastAsia"/>
                <w:color w:val="auto"/>
                <w:szCs w:val="21"/>
              </w:rPr>
              <w:t>-</w:t>
            </w:r>
            <w:r>
              <w:rPr>
                <w:rFonts w:hint="default"/>
                <w:color w:val="auto"/>
                <w:szCs w:val="21"/>
              </w:rPr>
              <w:t>5</w:t>
            </w:r>
            <w:r>
              <w:rPr>
                <w:rFonts w:hint="eastAsia"/>
                <w:color w:val="auto"/>
                <w:szCs w:val="21"/>
              </w:rPr>
              <w:t>个得</w:t>
            </w:r>
            <w:r>
              <w:rPr>
                <w:rFonts w:hint="default"/>
                <w:color w:val="auto"/>
                <w:szCs w:val="21"/>
              </w:rPr>
              <w:t>1</w:t>
            </w:r>
            <w:r>
              <w:rPr>
                <w:rFonts w:hint="eastAsia"/>
                <w:color w:val="auto"/>
                <w:szCs w:val="21"/>
              </w:rPr>
              <w:t>分，</w:t>
            </w:r>
            <w:r>
              <w:rPr>
                <w:rFonts w:hint="default"/>
                <w:color w:val="auto"/>
                <w:szCs w:val="21"/>
              </w:rPr>
              <w:t>6</w:t>
            </w:r>
            <w:r>
              <w:rPr>
                <w:rFonts w:hint="eastAsia"/>
                <w:color w:val="auto"/>
                <w:szCs w:val="21"/>
              </w:rPr>
              <w:t>-9个得</w:t>
            </w:r>
            <w:r>
              <w:rPr>
                <w:rFonts w:hint="default"/>
                <w:color w:val="auto"/>
                <w:szCs w:val="21"/>
              </w:rPr>
              <w:t>2</w:t>
            </w:r>
            <w:r>
              <w:rPr>
                <w:rFonts w:hint="eastAsia"/>
                <w:color w:val="auto"/>
                <w:szCs w:val="21"/>
              </w:rPr>
              <w:t>分，</w:t>
            </w:r>
            <w:r>
              <w:rPr>
                <w:rFonts w:hint="default"/>
                <w:color w:val="auto"/>
                <w:szCs w:val="21"/>
              </w:rPr>
              <w:t>1</w:t>
            </w:r>
            <w:r>
              <w:rPr>
                <w:rFonts w:hint="eastAsia"/>
                <w:color w:val="auto"/>
                <w:szCs w:val="21"/>
              </w:rPr>
              <w:t>0个及以上得4分。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评分依据：</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1.项目负责人必须为投标人自有员工，提供通过投标人购买的项目负责人近一年盖有社保局公章的社保证明及相关证明资料作为得分依据。社保证明资料可为社保收缴部门盖章证明资料、社保窗口打印资料或社保官网截图。如开标日上一个月的社保材料因社保部门原因暂时无法取得，则可以往前顺延一个月；如投标人为新成立企业且成立时间不足一年可提供加盖公章的情况说明或者证明材料亦视为符合。社保证明资料应当至少包含医疗保险，证明资料可为社保收缴部门盖章证明资料、社保窗口打印资料或社保官网截图。</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2.如涉及考察人员工作经验，要求提供项目合同关键信息清晰扫描件加盖投标人公章（原件备查）作为得分依据，通过合同关键信息无法判断是否得分的，还须同时提供合同甲方出具的证明文件加盖甲方公章。</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3.要求提供考察人员荣誉奖项证明。</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4.以上资料均要求提供扫描件加盖投标人公章（原件备查）。评分中出现无证明资料或专家无法凭所提供资料判断是否得分的情况，一律作不得分处理。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default" w:ascii="宋体" w:hAnsi="宋体"/>
                <w:color w:val="auto"/>
                <w:szCs w:val="21"/>
              </w:rPr>
              <w:t>3</w:t>
            </w:r>
          </w:p>
        </w:tc>
        <w:tc>
          <w:tcPr>
            <w:tcW w:w="1330"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拟安排的项目团队成员（主要技术人员）情况（项目负责人除外）</w:t>
            </w:r>
          </w:p>
        </w:tc>
        <w:tc>
          <w:tcPr>
            <w:tcW w:w="849"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eastAsia"/>
                <w:color w:val="auto"/>
                <w:szCs w:val="21"/>
              </w:rPr>
            </w:pPr>
            <w:r>
              <w:rPr>
                <w:rFonts w:hint="eastAsia"/>
                <w:color w:val="auto"/>
                <w:szCs w:val="21"/>
              </w:rPr>
              <w:t>12</w:t>
            </w:r>
          </w:p>
        </w:tc>
        <w:tc>
          <w:tcPr>
            <w:tcW w:w="5003"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评审内容：</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团队成员总人数（不含项目负责人）要求至少4人，且投标人至少为团队成员购买过1年以上社保。</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w:t>
            </w:r>
            <w:r>
              <w:rPr>
                <w:rFonts w:hint="default"/>
                <w:color w:val="auto"/>
                <w:szCs w:val="21"/>
              </w:rPr>
              <w:t>1</w:t>
            </w:r>
            <w:r>
              <w:rPr>
                <w:rFonts w:hint="eastAsia"/>
                <w:color w:val="auto"/>
                <w:szCs w:val="21"/>
              </w:rPr>
              <w:t>）自20</w:t>
            </w:r>
            <w:r>
              <w:rPr>
                <w:rFonts w:hint="default"/>
                <w:color w:val="auto"/>
                <w:szCs w:val="21"/>
              </w:rPr>
              <w:t>2</w:t>
            </w:r>
            <w:r>
              <w:rPr>
                <w:rFonts w:hint="eastAsia"/>
                <w:color w:val="auto"/>
                <w:szCs w:val="21"/>
              </w:rPr>
              <w:t>2年1月1日起至投标截止日止（以合同签订时间为准），拟承接本项目的团队成员有政府部门年度法律顾问工作经验的：有规划和自然资源部门年度政府法律顾问项目经验的，1个项目得1.5分，满分为4.5分；有其他政府部门年度法律顾问工作经验的，1个得0.5分，满分为1.5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w:t>
            </w:r>
            <w:r>
              <w:rPr>
                <w:rFonts w:hint="default"/>
                <w:color w:val="auto"/>
                <w:szCs w:val="21"/>
              </w:rPr>
              <w:t>2</w:t>
            </w:r>
            <w:r>
              <w:rPr>
                <w:rFonts w:hint="eastAsia"/>
                <w:color w:val="auto"/>
                <w:szCs w:val="21"/>
              </w:rPr>
              <w:t>）自20</w:t>
            </w:r>
            <w:r>
              <w:rPr>
                <w:rFonts w:hint="default"/>
                <w:color w:val="auto"/>
                <w:szCs w:val="21"/>
              </w:rPr>
              <w:t>2</w:t>
            </w:r>
            <w:r>
              <w:rPr>
                <w:rFonts w:hint="eastAsia"/>
                <w:color w:val="auto"/>
                <w:szCs w:val="21"/>
              </w:rPr>
              <w:t>2年1月1日起至投标截止日止（以合同签订时间为准），拟承接本项目的团队成员有规划和自然资源领域专项法律服务经验的，1个项目得1分，满分为</w:t>
            </w:r>
            <w:r>
              <w:rPr>
                <w:rFonts w:hint="default"/>
                <w:color w:val="auto"/>
                <w:szCs w:val="21"/>
              </w:rPr>
              <w:t>4</w:t>
            </w:r>
            <w:r>
              <w:rPr>
                <w:rFonts w:hint="eastAsia"/>
                <w:color w:val="auto"/>
                <w:szCs w:val="21"/>
              </w:rPr>
              <w:t>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w:t>
            </w:r>
            <w:r>
              <w:rPr>
                <w:rFonts w:hint="default"/>
                <w:color w:val="auto"/>
                <w:szCs w:val="21"/>
              </w:rPr>
              <w:t>3</w:t>
            </w:r>
            <w:r>
              <w:rPr>
                <w:rFonts w:hint="eastAsia"/>
                <w:color w:val="auto"/>
                <w:szCs w:val="21"/>
              </w:rPr>
              <w:t>）团队成员有4人及以上同时具有律师职业资格及硕士或以上学历的，得</w:t>
            </w:r>
            <w:r>
              <w:rPr>
                <w:rFonts w:hint="default"/>
                <w:color w:val="auto"/>
                <w:szCs w:val="21"/>
              </w:rPr>
              <w:t>2</w:t>
            </w:r>
            <w:r>
              <w:rPr>
                <w:rFonts w:hint="eastAsia"/>
                <w:color w:val="auto"/>
                <w:szCs w:val="21"/>
              </w:rPr>
              <w:t>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评分依据：</w:t>
            </w:r>
          </w:p>
          <w:p>
            <w:pPr>
              <w:keepNext w:val="0"/>
              <w:keepLines w:val="0"/>
              <w:suppressLineNumbers w:val="0"/>
              <w:spacing w:before="0" w:beforeAutospacing="0" w:after="0" w:afterAutospacing="0" w:line="300" w:lineRule="exact"/>
              <w:ind w:left="0" w:right="0"/>
              <w:rPr>
                <w:rFonts w:hint="eastAsia" w:ascii="宋体" w:hAnsi="宋体" w:cs="仿宋"/>
                <w:color w:val="auto"/>
                <w:szCs w:val="21"/>
              </w:rPr>
            </w:pPr>
            <w:r>
              <w:rPr>
                <w:rFonts w:hint="eastAsia" w:ascii="宋体" w:hAnsi="宋体" w:cs="仿宋"/>
                <w:color w:val="auto"/>
                <w:szCs w:val="21"/>
              </w:rPr>
              <w:t>1.项目</w:t>
            </w:r>
            <w:r>
              <w:rPr>
                <w:rFonts w:hint="eastAsia" w:ascii="宋体" w:hAnsi="宋体"/>
                <w:color w:val="auto"/>
                <w:szCs w:val="21"/>
              </w:rPr>
              <w:t>团队</w:t>
            </w:r>
            <w:r>
              <w:rPr>
                <w:rFonts w:hint="eastAsia" w:ascii="宋体" w:hAnsi="宋体" w:cs="仿宋"/>
                <w:color w:val="auto"/>
                <w:szCs w:val="21"/>
              </w:rPr>
              <w:t>成员必须为投标人自有员工，提供通过投标人购买的项目组成员近一年盖有社保局公章的社保证明及相关证明资料作为得分依据。社保证明资料可为社保收缴部门盖章证明资料、社保窗口打印资料或社保官网截图。如开标日上一个月的社保材料因社保部门原因暂时无法取得，则可以往前顺延一个月；如投标人为新成立企业且成立时间不足一年可提供加盖公章的情况说明或者证明材料亦视为符合。社保证明资料应当至少包含医疗保险，证明资料可为社保收缴部门盖章证明资料、社保窗口打印资料或社保官网截图。</w:t>
            </w:r>
          </w:p>
          <w:p>
            <w:pPr>
              <w:keepNext w:val="0"/>
              <w:keepLines w:val="0"/>
              <w:suppressLineNumbers w:val="0"/>
              <w:spacing w:before="0" w:beforeAutospacing="0" w:after="0" w:afterAutospacing="0" w:line="300" w:lineRule="exact"/>
              <w:ind w:left="0" w:right="0"/>
              <w:rPr>
                <w:rFonts w:hint="eastAsia" w:ascii="宋体" w:hAnsi="宋体" w:cs="仿宋"/>
                <w:color w:val="auto"/>
                <w:szCs w:val="21"/>
              </w:rPr>
            </w:pPr>
            <w:r>
              <w:rPr>
                <w:rFonts w:hint="eastAsia" w:ascii="宋体" w:hAnsi="宋体" w:cs="仿宋"/>
                <w:color w:val="auto"/>
                <w:szCs w:val="21"/>
              </w:rPr>
              <w:t>2.要求提供考察人员上述职称/资格证书、学历证书（原件备查）。</w:t>
            </w:r>
          </w:p>
          <w:p>
            <w:pPr>
              <w:keepNext w:val="0"/>
              <w:keepLines w:val="0"/>
              <w:suppressLineNumbers w:val="0"/>
              <w:spacing w:before="0" w:beforeAutospacing="0" w:after="0" w:afterAutospacing="0" w:line="300" w:lineRule="exact"/>
              <w:ind w:left="0" w:right="0"/>
              <w:rPr>
                <w:rFonts w:hint="eastAsia" w:ascii="宋体" w:hAnsi="宋体" w:cs="仿宋"/>
                <w:color w:val="auto"/>
                <w:szCs w:val="21"/>
              </w:rPr>
            </w:pPr>
            <w:r>
              <w:rPr>
                <w:rFonts w:hint="eastAsia" w:ascii="宋体" w:hAnsi="宋体" w:cs="仿宋"/>
                <w:color w:val="auto"/>
                <w:szCs w:val="21"/>
              </w:rPr>
              <w:t>3</w:t>
            </w:r>
            <w:r>
              <w:rPr>
                <w:rFonts w:hint="default" w:ascii="宋体" w:hAnsi="宋体" w:cs="仿宋"/>
                <w:color w:val="auto"/>
                <w:szCs w:val="21"/>
              </w:rPr>
              <w:t>.</w:t>
            </w:r>
            <w:r>
              <w:rPr>
                <w:rFonts w:hint="eastAsia" w:ascii="宋体" w:hAnsi="宋体" w:cs="仿宋"/>
                <w:color w:val="auto"/>
                <w:szCs w:val="21"/>
              </w:rPr>
              <w:t>如涉及考察人员工作经验，要求提供项目合同关键信息清晰扫描件加盖投标人公章（原件备查）作为得分依据，通过合同关键信息无法判断是否得分的，还须同时提供合同甲方出具的证明文件加盖甲方公章。</w:t>
            </w:r>
          </w:p>
          <w:p>
            <w:pPr>
              <w:keepNext w:val="0"/>
              <w:keepLines w:val="0"/>
              <w:suppressLineNumbers w:val="0"/>
              <w:spacing w:before="0" w:beforeAutospacing="0" w:after="0" w:afterAutospacing="0"/>
              <w:ind w:left="0" w:right="0"/>
              <w:rPr>
                <w:rFonts w:hint="default"/>
                <w:color w:val="auto"/>
                <w:szCs w:val="21"/>
              </w:rPr>
            </w:pPr>
            <w:r>
              <w:rPr>
                <w:rFonts w:hint="default" w:ascii="宋体" w:hAnsi="宋体" w:cs="仿宋"/>
                <w:color w:val="auto"/>
                <w:szCs w:val="21"/>
              </w:rPr>
              <w:t>4.</w:t>
            </w:r>
            <w:r>
              <w:rPr>
                <w:rFonts w:hint="eastAsia" w:ascii="宋体" w:hAnsi="宋体" w:cs="仿宋"/>
                <w:color w:val="auto"/>
                <w:szCs w:val="21"/>
              </w:rPr>
              <w:t>以上资料均要求提供扫描件加盖投标人公章（原件备查）。评分中出现无证明资料或专家无法凭所提供资料判断是否得分的情况，一律作不得分处理。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default" w:ascii="宋体" w:hAnsi="宋体"/>
                <w:color w:val="auto"/>
                <w:szCs w:val="21"/>
              </w:rPr>
              <w:t>4</w:t>
            </w:r>
          </w:p>
        </w:tc>
        <w:tc>
          <w:tcPr>
            <w:tcW w:w="1330"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驻点服务成员</w:t>
            </w:r>
          </w:p>
        </w:tc>
        <w:tc>
          <w:tcPr>
            <w:tcW w:w="849"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4</w:t>
            </w:r>
          </w:p>
        </w:tc>
        <w:tc>
          <w:tcPr>
            <w:tcW w:w="5003" w:type="dxa"/>
            <w:tcBorders>
              <w:top w:val="outset" w:color="000000" w:sz="6" w:space="0"/>
              <w:left w:val="outset" w:color="000000" w:sz="6" w:space="0"/>
              <w:bottom w:val="outset" w:color="000000" w:sz="6" w:space="0"/>
              <w:right w:val="outset" w:color="000000" w:sz="6" w:space="0"/>
            </w:tcBorders>
          </w:tcPr>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评审内容：</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考查拟安排的驻点服务成员：</w:t>
            </w:r>
          </w:p>
          <w:p>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w:t>
            </w:r>
            <w:r>
              <w:rPr>
                <w:rFonts w:hint="default"/>
                <w:color w:val="auto"/>
                <w:szCs w:val="21"/>
              </w:rPr>
              <w:t>1</w:t>
            </w:r>
            <w:r>
              <w:rPr>
                <w:rFonts w:hint="eastAsia"/>
                <w:color w:val="auto"/>
                <w:szCs w:val="21"/>
              </w:rPr>
              <w:t>）安排1名</w:t>
            </w:r>
            <w:r>
              <w:rPr>
                <w:rFonts w:hint="eastAsia"/>
                <w:color w:val="auto"/>
              </w:rPr>
              <w:t>法学本科及以上学历</w:t>
            </w:r>
            <w:r>
              <w:rPr>
                <w:rFonts w:hint="eastAsia"/>
                <w:color w:val="auto"/>
                <w:lang w:eastAsia="zh-CN"/>
              </w:rPr>
              <w:t>且通过国家统一法律职业资格考试</w:t>
            </w:r>
            <w:r>
              <w:rPr>
                <w:rFonts w:hint="eastAsia"/>
                <w:color w:val="auto"/>
              </w:rPr>
              <w:t>的成员提供驻点服务的，得1分；</w:t>
            </w:r>
          </w:p>
          <w:p>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（2）安排2名</w:t>
            </w:r>
            <w:r>
              <w:rPr>
                <w:rFonts w:hint="eastAsia"/>
                <w:color w:val="auto"/>
              </w:rPr>
              <w:t>法学本科及以上学历的成员</w:t>
            </w:r>
            <w:r>
              <w:rPr>
                <w:rFonts w:hint="eastAsia"/>
                <w:color w:val="auto"/>
                <w:lang w:eastAsia="zh-CN"/>
              </w:rPr>
              <w:t>（至少</w:t>
            </w:r>
            <w:r>
              <w:rPr>
                <w:rFonts w:hint="eastAsia"/>
                <w:color w:val="auto"/>
                <w:lang w:val="en-US" w:eastAsia="zh-CN"/>
              </w:rPr>
              <w:t>1名</w:t>
            </w:r>
            <w:r>
              <w:rPr>
                <w:rFonts w:hint="eastAsia"/>
                <w:color w:val="auto"/>
                <w:lang w:eastAsia="zh-CN"/>
              </w:rPr>
              <w:t>通过国家统一法律职业资格考试）</w:t>
            </w:r>
            <w:r>
              <w:rPr>
                <w:rFonts w:hint="eastAsia"/>
                <w:color w:val="auto"/>
              </w:rPr>
              <w:t>提供驻点服务的，得4分；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上述累计最高得4分。</w:t>
            </w:r>
          </w:p>
          <w:p>
            <w:pPr>
              <w:keepNext w:val="0"/>
              <w:keepLines w:val="0"/>
              <w:suppressLineNumbers w:val="0"/>
              <w:spacing w:before="0" w:beforeAutospacing="0" w:after="0" w:afterAutospacing="0" w:line="300" w:lineRule="exact"/>
              <w:ind w:left="0" w:right="0"/>
              <w:rPr>
                <w:rFonts w:hint="eastAsia" w:ascii="宋体" w:hAnsi="宋体" w:cs="仿宋"/>
                <w:color w:val="auto"/>
                <w:szCs w:val="21"/>
              </w:rPr>
            </w:pPr>
            <w:r>
              <w:rPr>
                <w:rFonts w:hint="eastAsia" w:ascii="宋体" w:hAnsi="宋体" w:cs="仿宋"/>
                <w:color w:val="auto"/>
                <w:szCs w:val="21"/>
              </w:rPr>
              <w:t>1.项目</w:t>
            </w:r>
            <w:r>
              <w:rPr>
                <w:rFonts w:hint="eastAsia" w:ascii="宋体" w:hAnsi="宋体"/>
                <w:color w:val="auto"/>
                <w:szCs w:val="21"/>
              </w:rPr>
              <w:t>团队</w:t>
            </w:r>
            <w:r>
              <w:rPr>
                <w:rFonts w:hint="eastAsia" w:ascii="宋体" w:hAnsi="宋体" w:cs="仿宋"/>
                <w:color w:val="auto"/>
                <w:szCs w:val="21"/>
              </w:rPr>
              <w:t>成员必须为投标人自有员工，提供通过投标人购买的项目组成员盖有社保局公章的社保证明及相关证明资料作为得分依据。社保证明资料可为社保收缴部门盖章证明资料、社保窗口打印资料或社保官网截图。如开标日上一个月的社保材料因社保部门原因暂时无法取得，则可以往前顺延一个月；如投标人为新成立企业且成立时间不足一年可提供加盖公章的情况说明或者证明材料亦视为符合。社保证明资料应当至少包含医疗保险，证明资料可为社保收缴部门盖章证明资料、社保窗口打印资料或社保官网截图。</w:t>
            </w:r>
          </w:p>
          <w:p>
            <w:pPr>
              <w:keepNext w:val="0"/>
              <w:keepLines w:val="0"/>
              <w:suppressLineNumbers w:val="0"/>
              <w:spacing w:before="0" w:beforeAutospacing="0" w:after="0" w:afterAutospacing="0" w:line="300" w:lineRule="exact"/>
              <w:ind w:left="0" w:right="0"/>
              <w:rPr>
                <w:rFonts w:hint="eastAsia" w:ascii="宋体" w:hAnsi="宋体" w:cs="仿宋"/>
                <w:color w:val="auto"/>
                <w:szCs w:val="21"/>
              </w:rPr>
            </w:pPr>
            <w:r>
              <w:rPr>
                <w:rFonts w:hint="eastAsia" w:ascii="宋体" w:hAnsi="宋体" w:cs="仿宋"/>
                <w:color w:val="auto"/>
                <w:szCs w:val="21"/>
              </w:rPr>
              <w:t>2.要求提供考察人员学历证书（原件备查）。</w:t>
            </w:r>
          </w:p>
          <w:p>
            <w:pPr>
              <w:keepNext w:val="0"/>
              <w:keepLines w:val="0"/>
              <w:suppressLineNumbers w:val="0"/>
              <w:spacing w:before="0" w:beforeAutospacing="0" w:after="0" w:afterAutospacing="0" w:line="300" w:lineRule="exact"/>
              <w:ind w:left="0" w:right="0"/>
              <w:rPr>
                <w:rFonts w:hint="default" w:ascii="宋体" w:hAnsi="宋体" w:eastAsia="宋体" w:cs="仿宋"/>
                <w:color w:val="auto"/>
                <w:szCs w:val="21"/>
                <w:lang w:val="en-US" w:eastAsia="zh-CN"/>
              </w:rPr>
            </w:pPr>
            <w:r>
              <w:rPr>
                <w:rFonts w:hint="eastAsia" w:ascii="宋体" w:hAnsi="宋体" w:cs="仿宋"/>
                <w:color w:val="auto"/>
                <w:szCs w:val="21"/>
                <w:lang w:val="en-US" w:eastAsia="zh-CN"/>
              </w:rPr>
              <w:t>3.</w:t>
            </w:r>
            <w:r>
              <w:rPr>
                <w:rFonts w:hint="eastAsia" w:ascii="宋体" w:hAnsi="宋体" w:cs="仿宋"/>
                <w:color w:val="auto"/>
                <w:szCs w:val="21"/>
              </w:rPr>
              <w:t>要求提供考察人员</w:t>
            </w:r>
            <w:r>
              <w:rPr>
                <w:rFonts w:hint="eastAsia" w:ascii="宋体" w:hAnsi="宋体" w:cs="仿宋"/>
                <w:color w:val="auto"/>
                <w:szCs w:val="21"/>
                <w:lang w:eastAsia="zh-CN"/>
              </w:rPr>
              <w:t>法律职业资格考试</w:t>
            </w:r>
            <w:r>
              <w:rPr>
                <w:rFonts w:hint="eastAsia" w:ascii="宋体" w:hAnsi="宋体" w:cs="仿宋"/>
                <w:color w:val="auto"/>
                <w:szCs w:val="21"/>
              </w:rPr>
              <w:t>证书（原件备查）。</w:t>
            </w:r>
          </w:p>
          <w:p>
            <w:pPr>
              <w:keepNext w:val="0"/>
              <w:keepLines w:val="0"/>
              <w:suppressLineNumbers w:val="0"/>
              <w:spacing w:before="0" w:beforeAutospacing="0" w:after="0" w:afterAutospacing="0"/>
              <w:ind w:left="0" w:right="0"/>
              <w:rPr>
                <w:rFonts w:hint="eastAsia"/>
                <w:color w:val="auto"/>
                <w:szCs w:val="21"/>
              </w:rPr>
            </w:pPr>
            <w:r>
              <w:rPr>
                <w:rFonts w:hint="eastAsia" w:ascii="宋体" w:hAnsi="宋体" w:cs="仿宋"/>
                <w:color w:val="auto"/>
                <w:szCs w:val="21"/>
                <w:lang w:val="en-US" w:eastAsia="zh-CN"/>
              </w:rPr>
              <w:t>4</w:t>
            </w:r>
            <w:r>
              <w:rPr>
                <w:rFonts w:hint="eastAsia" w:ascii="宋体" w:hAnsi="宋体" w:cs="仿宋"/>
                <w:color w:val="auto"/>
                <w:szCs w:val="21"/>
              </w:rPr>
              <w:t>.以上资料均要求提供扫描件加盖投标人公章（原件备查）。评分中出现无证明资料或专家无法凭所提供资料判断是否得分的情况，一律作不得分处理。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default" w:ascii="宋体" w:hAnsi="宋体"/>
                <w:color w:val="auto"/>
                <w:szCs w:val="21"/>
              </w:rPr>
              <w:t>5</w:t>
            </w:r>
          </w:p>
        </w:tc>
        <w:tc>
          <w:tcPr>
            <w:tcW w:w="1330"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环保执行情况</w:t>
            </w:r>
          </w:p>
        </w:tc>
        <w:tc>
          <w:tcPr>
            <w:tcW w:w="849"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2</w:t>
            </w:r>
          </w:p>
        </w:tc>
        <w:tc>
          <w:tcPr>
            <w:tcW w:w="5003"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default"/>
                <w:color w:val="auto"/>
                <w:szCs w:val="21"/>
              </w:rPr>
            </w:pPr>
            <w:r>
              <w:rPr>
                <w:rFonts w:hint="default"/>
                <w:color w:val="auto"/>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655" w:type="dxa"/>
            <w:vMerge w:val="continue"/>
            <w:tcBorders>
              <w:left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rPr>
            </w:pPr>
            <w:r>
              <w:rPr>
                <w:rFonts w:hint="default" w:ascii="宋体" w:hAnsi="宋体"/>
                <w:color w:val="auto"/>
                <w:szCs w:val="21"/>
              </w:rPr>
              <w:t>6</w:t>
            </w:r>
          </w:p>
        </w:tc>
        <w:tc>
          <w:tcPr>
            <w:tcW w:w="1330"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诚信管理情况</w:t>
            </w:r>
          </w:p>
        </w:tc>
        <w:tc>
          <w:tcPr>
            <w:tcW w:w="849" w:type="dxa"/>
            <w:tcBorders>
              <w:top w:val="single" w:color="000000" w:sz="8" w:space="0"/>
              <w:left w:val="single" w:color="000000" w:sz="8"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7</w:t>
            </w:r>
          </w:p>
        </w:tc>
        <w:tc>
          <w:tcPr>
            <w:tcW w:w="5003" w:type="dxa"/>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投标人在参与政府采购活动中存在诚信相关问题且在主管部门相关处理措施实施期限内的，得0分；不存在上述情形的，且出具诚信声明函，本项得满分。</w:t>
            </w: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投标人提供虚假资料被查实的，则可能面临被列入不良行为记录名单和禁止参与深圳市政府采购活动的风险。</w:t>
            </w:r>
          </w:p>
        </w:tc>
      </w:tr>
    </w:tbl>
    <w:p/>
    <w:p>
      <w:pPr>
        <w:pStyle w:val="2"/>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DD2E6"/>
    <w:multiLevelType w:val="singleLevel"/>
    <w:tmpl w:val="5FBDD2E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1024F"/>
    <w:rsid w:val="00E537B7"/>
    <w:rsid w:val="02B06DA1"/>
    <w:rsid w:val="02C61FDD"/>
    <w:rsid w:val="04291D5E"/>
    <w:rsid w:val="043F62C8"/>
    <w:rsid w:val="04A12766"/>
    <w:rsid w:val="04A5793C"/>
    <w:rsid w:val="05504550"/>
    <w:rsid w:val="05F3094D"/>
    <w:rsid w:val="065A0ACF"/>
    <w:rsid w:val="06B132FF"/>
    <w:rsid w:val="07046B57"/>
    <w:rsid w:val="08177A6C"/>
    <w:rsid w:val="09B74F25"/>
    <w:rsid w:val="0C874C42"/>
    <w:rsid w:val="0D3A50DA"/>
    <w:rsid w:val="0D7A64EE"/>
    <w:rsid w:val="0E493FDA"/>
    <w:rsid w:val="0EC5200B"/>
    <w:rsid w:val="119A3956"/>
    <w:rsid w:val="11D82060"/>
    <w:rsid w:val="13190632"/>
    <w:rsid w:val="14A90F77"/>
    <w:rsid w:val="1561024F"/>
    <w:rsid w:val="15937BE4"/>
    <w:rsid w:val="15E27708"/>
    <w:rsid w:val="170F8052"/>
    <w:rsid w:val="173C679E"/>
    <w:rsid w:val="175F2776"/>
    <w:rsid w:val="193C1B4F"/>
    <w:rsid w:val="199A6F0F"/>
    <w:rsid w:val="19D156DF"/>
    <w:rsid w:val="19D164BD"/>
    <w:rsid w:val="19FC1AE1"/>
    <w:rsid w:val="1C9A1E24"/>
    <w:rsid w:val="1CA438F5"/>
    <w:rsid w:val="1CC40F94"/>
    <w:rsid w:val="1D72497F"/>
    <w:rsid w:val="1E603DCC"/>
    <w:rsid w:val="1EBA17F8"/>
    <w:rsid w:val="202A09BB"/>
    <w:rsid w:val="21452F09"/>
    <w:rsid w:val="21CE74DA"/>
    <w:rsid w:val="22064110"/>
    <w:rsid w:val="251E14F5"/>
    <w:rsid w:val="25E302DD"/>
    <w:rsid w:val="260B0D87"/>
    <w:rsid w:val="262B1A67"/>
    <w:rsid w:val="274F4A91"/>
    <w:rsid w:val="27D03A90"/>
    <w:rsid w:val="27D7539B"/>
    <w:rsid w:val="298F13E9"/>
    <w:rsid w:val="29CF23BF"/>
    <w:rsid w:val="2B050E75"/>
    <w:rsid w:val="2B8D00B3"/>
    <w:rsid w:val="2C060FAA"/>
    <w:rsid w:val="2C7E4E14"/>
    <w:rsid w:val="302242BE"/>
    <w:rsid w:val="30F86383"/>
    <w:rsid w:val="32FF579C"/>
    <w:rsid w:val="33E842ED"/>
    <w:rsid w:val="33E94EA2"/>
    <w:rsid w:val="34265D3B"/>
    <w:rsid w:val="347840F8"/>
    <w:rsid w:val="34DB18A5"/>
    <w:rsid w:val="34F64B1B"/>
    <w:rsid w:val="37B85735"/>
    <w:rsid w:val="38937180"/>
    <w:rsid w:val="38AF6EE6"/>
    <w:rsid w:val="38B536DC"/>
    <w:rsid w:val="392C4F11"/>
    <w:rsid w:val="3977493D"/>
    <w:rsid w:val="39A646ED"/>
    <w:rsid w:val="3B610FEC"/>
    <w:rsid w:val="3C032BEC"/>
    <w:rsid w:val="3C600E68"/>
    <w:rsid w:val="3CB530AE"/>
    <w:rsid w:val="3CE52B2D"/>
    <w:rsid w:val="3D551160"/>
    <w:rsid w:val="3DDD6499"/>
    <w:rsid w:val="3E6C63F8"/>
    <w:rsid w:val="3EF429CA"/>
    <w:rsid w:val="40C00298"/>
    <w:rsid w:val="40D87CCF"/>
    <w:rsid w:val="40FD4899"/>
    <w:rsid w:val="41B97B0C"/>
    <w:rsid w:val="424A781F"/>
    <w:rsid w:val="434D1BC2"/>
    <w:rsid w:val="435A6EC8"/>
    <w:rsid w:val="439B5E6B"/>
    <w:rsid w:val="444F0067"/>
    <w:rsid w:val="44995287"/>
    <w:rsid w:val="44D3480F"/>
    <w:rsid w:val="45856FF2"/>
    <w:rsid w:val="459517D1"/>
    <w:rsid w:val="45C147A6"/>
    <w:rsid w:val="460A45FE"/>
    <w:rsid w:val="46A9457C"/>
    <w:rsid w:val="46BC470C"/>
    <w:rsid w:val="46C37039"/>
    <w:rsid w:val="46E2012A"/>
    <w:rsid w:val="47680C55"/>
    <w:rsid w:val="47A05241"/>
    <w:rsid w:val="4818039F"/>
    <w:rsid w:val="482F30A0"/>
    <w:rsid w:val="487B4B08"/>
    <w:rsid w:val="487F172A"/>
    <w:rsid w:val="48A524CE"/>
    <w:rsid w:val="4A901DBA"/>
    <w:rsid w:val="4BC02821"/>
    <w:rsid w:val="4C2B3D0C"/>
    <w:rsid w:val="4C653512"/>
    <w:rsid w:val="4D1B4207"/>
    <w:rsid w:val="4DED3FA5"/>
    <w:rsid w:val="4E443411"/>
    <w:rsid w:val="4EE65F56"/>
    <w:rsid w:val="50BE70DD"/>
    <w:rsid w:val="50CF76EB"/>
    <w:rsid w:val="52B429EA"/>
    <w:rsid w:val="5324135E"/>
    <w:rsid w:val="53B0074D"/>
    <w:rsid w:val="53E64A71"/>
    <w:rsid w:val="546C1429"/>
    <w:rsid w:val="55AE1D40"/>
    <w:rsid w:val="562868E8"/>
    <w:rsid w:val="57274318"/>
    <w:rsid w:val="577567DD"/>
    <w:rsid w:val="579757A8"/>
    <w:rsid w:val="5869492C"/>
    <w:rsid w:val="59712048"/>
    <w:rsid w:val="5A2C2DFB"/>
    <w:rsid w:val="5A8A016D"/>
    <w:rsid w:val="5A9A7F65"/>
    <w:rsid w:val="5B691CC8"/>
    <w:rsid w:val="5B8560E9"/>
    <w:rsid w:val="5BFA3929"/>
    <w:rsid w:val="5C212D5A"/>
    <w:rsid w:val="5DA31AEE"/>
    <w:rsid w:val="5DAA478D"/>
    <w:rsid w:val="5E5D7B81"/>
    <w:rsid w:val="5E6E5E41"/>
    <w:rsid w:val="5F2D1BE0"/>
    <w:rsid w:val="5F311D26"/>
    <w:rsid w:val="5F9DB614"/>
    <w:rsid w:val="5FA7300E"/>
    <w:rsid w:val="602A79BC"/>
    <w:rsid w:val="602B35F1"/>
    <w:rsid w:val="604D283E"/>
    <w:rsid w:val="60B70356"/>
    <w:rsid w:val="613D5298"/>
    <w:rsid w:val="615C636F"/>
    <w:rsid w:val="618B35E7"/>
    <w:rsid w:val="61F85390"/>
    <w:rsid w:val="62553C89"/>
    <w:rsid w:val="67500207"/>
    <w:rsid w:val="6A314BB0"/>
    <w:rsid w:val="6B894F46"/>
    <w:rsid w:val="6C07768C"/>
    <w:rsid w:val="6C1C4D0F"/>
    <w:rsid w:val="6D975DDB"/>
    <w:rsid w:val="6DF96F6E"/>
    <w:rsid w:val="6EFC2B54"/>
    <w:rsid w:val="71BE6451"/>
    <w:rsid w:val="71E73CD7"/>
    <w:rsid w:val="72710ABE"/>
    <w:rsid w:val="72773EA3"/>
    <w:rsid w:val="72884E90"/>
    <w:rsid w:val="728D5987"/>
    <w:rsid w:val="733EDEB7"/>
    <w:rsid w:val="73694681"/>
    <w:rsid w:val="73E57D2D"/>
    <w:rsid w:val="74110852"/>
    <w:rsid w:val="75046158"/>
    <w:rsid w:val="764D722C"/>
    <w:rsid w:val="7686584A"/>
    <w:rsid w:val="76A57760"/>
    <w:rsid w:val="76F4724E"/>
    <w:rsid w:val="77B60FCA"/>
    <w:rsid w:val="781C20BC"/>
    <w:rsid w:val="792E5F7E"/>
    <w:rsid w:val="79516442"/>
    <w:rsid w:val="7A2F7E53"/>
    <w:rsid w:val="7B0F279D"/>
    <w:rsid w:val="7B521851"/>
    <w:rsid w:val="7B8A4E37"/>
    <w:rsid w:val="7BB643F1"/>
    <w:rsid w:val="7BE54A8D"/>
    <w:rsid w:val="7BED4B18"/>
    <w:rsid w:val="7BF787BF"/>
    <w:rsid w:val="7C7A23AD"/>
    <w:rsid w:val="7CE85891"/>
    <w:rsid w:val="7CFF0D65"/>
    <w:rsid w:val="7DF7BC23"/>
    <w:rsid w:val="7E352FA9"/>
    <w:rsid w:val="7EC27BF3"/>
    <w:rsid w:val="7ECD519F"/>
    <w:rsid w:val="7EE42856"/>
    <w:rsid w:val="7FF733DE"/>
    <w:rsid w:val="7FFBFE01"/>
    <w:rsid w:val="8D723004"/>
    <w:rsid w:val="97DF849C"/>
    <w:rsid w:val="ADFB3536"/>
    <w:rsid w:val="AF795B35"/>
    <w:rsid w:val="AF7A229C"/>
    <w:rsid w:val="BEBFA6D2"/>
    <w:rsid w:val="BF9DEF05"/>
    <w:rsid w:val="DC1D1B37"/>
    <w:rsid w:val="DEBBB0D6"/>
    <w:rsid w:val="F7F97548"/>
    <w:rsid w:val="FBB6BB8E"/>
    <w:rsid w:val="FBB9C21F"/>
    <w:rsid w:val="FCDFE24B"/>
    <w:rsid w:val="FFDD8861"/>
    <w:rsid w:val="FFEF4122"/>
    <w:rsid w:val="FFFF79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34"/>
    <w:pPr>
      <w:ind w:firstLine="420" w:firstLineChars="200"/>
    </w:pPr>
  </w:style>
  <w:style w:type="paragraph" w:customStyle="1" w:styleId="8">
    <w:name w:val="msolistparagraph"/>
    <w:basedOn w:val="1"/>
    <w:qFormat/>
    <w:uiPriority w:val="0"/>
    <w:pPr>
      <w:keepNext w:val="0"/>
      <w:keepLines w:val="0"/>
      <w:widowControl/>
      <w:suppressLineNumbers w:val="0"/>
      <w:spacing w:before="0" w:beforeAutospacing="0" w:after="0" w:afterAutospacing="0"/>
      <w:ind w:left="0" w:right="0" w:firstLine="420" w:firstLineChars="200"/>
      <w:jc w:val="left"/>
    </w:pPr>
    <w:rPr>
      <w:rFonts w:hint="default" w:ascii="Times New Roman" w:hAnsi="Times New Roman" w:eastAsia="宋体" w:cs="Times New Roman"/>
      <w:kern w:val="2"/>
      <w:sz w:val="21"/>
      <w:szCs w:val="22"/>
      <w:lang w:val="en-US" w:eastAsia="zh-CN" w:bidi="ar"/>
    </w:rPr>
  </w:style>
  <w:style w:type="paragraph" w:customStyle="1" w:styleId="9">
    <w:name w:val="列出段落1"/>
    <w:basedOn w:val="1"/>
    <w:qFormat/>
    <w:uiPriority w:val="34"/>
    <w:pPr>
      <w:ind w:firstLine="420" w:firstLineChars="200"/>
    </w:pPr>
    <w:rPr>
      <w:rFonts w:ascii="Times New Roman" w:hAnsi="Times New Roman" w:eastAsia="宋体" w:cs="Times New Roman"/>
      <w:szCs w:val="24"/>
    </w:rPr>
  </w:style>
  <w:style w:type="paragraph" w:customStyle="1" w:styleId="10">
    <w:name w:val="Body text|1"/>
    <w:basedOn w:val="1"/>
    <w:qFormat/>
    <w:uiPriority w:val="0"/>
    <w:pPr>
      <w:spacing w:line="331" w:lineRule="auto"/>
      <w:ind w:firstLine="20"/>
    </w:pPr>
    <w:rPr>
      <w:rFonts w:ascii="宋体" w:hAnsi="宋体" w:eastAsia="宋体" w:cs="宋体"/>
      <w:sz w:val="20"/>
      <w:szCs w:val="20"/>
      <w:lang w:val="zh-TW" w:eastAsia="zh-TW" w:bidi="zh-TW"/>
    </w:rPr>
  </w:style>
  <w:style w:type="paragraph" w:customStyle="1" w:styleId="11">
    <w:name w:val="Other|1"/>
    <w:basedOn w:val="1"/>
    <w:qFormat/>
    <w:uiPriority w:val="0"/>
    <w:pPr>
      <w:spacing w:line="312" w:lineRule="exact"/>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2020-11-28T18:00:00Z</dcterms:created>
  <dc:creator>韩秋宁</dc:creator>
  <cp:lastModifiedBy>lumj</cp:lastModifiedBy>
  <cp:lastPrinted>2024-12-18T18:01:00Z</cp:lastPrinted>
  <dcterms:modified xsi:type="dcterms:W3CDTF">2025-01-06T11:17:15Z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2C930800699B4EF5951A1703319B9CD0</vt:lpwstr>
  </property>
</Properties>
</file>