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FDF00">
      <w:pPr>
        <w:jc w:val="center"/>
        <w:rPr>
          <w:rFonts w:ascii="Verdana" w:hAnsi="Verdana"/>
          <w:b/>
          <w:color w:val="000000" w:themeColor="text1"/>
          <w:sz w:val="36"/>
          <w:szCs w:val="36"/>
          <w14:textFill>
            <w14:solidFill>
              <w14:schemeClr w14:val="tx1"/>
            </w14:solidFill>
          </w14:textFill>
        </w:rPr>
      </w:pPr>
      <w:r>
        <w:rPr>
          <w:rFonts w:ascii="Verdana" w:hAnsi="Verdana"/>
          <w:b/>
          <w:color w:val="000000" w:themeColor="text1"/>
          <w:sz w:val="36"/>
          <w:szCs w:val="36"/>
          <w14:textFill>
            <w14:solidFill>
              <w14:schemeClr w14:val="tx1"/>
            </w14:solidFill>
          </w14:textFill>
        </w:rPr>
        <w:t>非公开招标方式采购公示表</w:t>
      </w:r>
    </w:p>
    <w:p w14:paraId="660271F5">
      <w:pPr>
        <w:rPr>
          <w:rFonts w:ascii="Verdana" w:hAnsi="Verdana"/>
          <w:color w:val="000000" w:themeColor="text1"/>
          <w:szCs w:val="21"/>
          <w14:textFill>
            <w14:solidFill>
              <w14:schemeClr w14:val="tx1"/>
            </w14:solidFill>
          </w14:textFill>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DD5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8522" w:type="dxa"/>
          </w:tcPr>
          <w:p w14:paraId="72751AAA">
            <w:pPr>
              <w:spacing w:line="440" w:lineRule="exact"/>
              <w:ind w:firstLine="480" w:firstLineChars="200"/>
              <w:rPr>
                <w:rFonts w:ascii="宋体" w:hAnsi="宋体"/>
                <w:color w:val="000000"/>
                <w:sz w:val="24"/>
                <w:szCs w:val="24"/>
              </w:rPr>
            </w:pPr>
            <w:r>
              <w:rPr>
                <w:rFonts w:hint="eastAsia" w:ascii="宋体" w:hAnsi="宋体"/>
                <w:color w:val="000000"/>
                <w:sz w:val="24"/>
                <w:szCs w:val="24"/>
              </w:rPr>
              <w:t>依照《深圳经济特区政府采购条例》第二十、二十一条规定，深圳市规划和自然资源局就《202</w:t>
            </w:r>
            <w:r>
              <w:rPr>
                <w:rFonts w:hint="eastAsia" w:ascii="宋体" w:hAnsi="宋体"/>
                <w:color w:val="000000"/>
                <w:sz w:val="24"/>
                <w:szCs w:val="24"/>
                <w:lang w:val="en-US" w:eastAsia="zh-CN"/>
              </w:rPr>
              <w:t>4</w:t>
            </w:r>
            <w:r>
              <w:rPr>
                <w:rFonts w:hint="eastAsia" w:ascii="宋体" w:hAnsi="宋体"/>
                <w:color w:val="000000"/>
                <w:sz w:val="24"/>
                <w:szCs w:val="24"/>
              </w:rPr>
              <w:t>年度深汕特别合作区多调合一综合服务之内业事务》项目采用单一来源方式采购，现将有关情况向潜在政府采购供应商征求意见:</w:t>
            </w:r>
          </w:p>
        </w:tc>
      </w:tr>
      <w:tr w14:paraId="5F61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8522" w:type="dxa"/>
          </w:tcPr>
          <w:p w14:paraId="7BE879E5">
            <w:pPr>
              <w:spacing w:line="440" w:lineRule="exact"/>
              <w:rPr>
                <w:rFonts w:ascii="宋体" w:hAnsi="宋体"/>
                <w:color w:val="000000"/>
                <w:sz w:val="24"/>
                <w:szCs w:val="24"/>
              </w:rPr>
            </w:pPr>
            <w:r>
              <w:rPr>
                <w:rFonts w:hint="eastAsia" w:ascii="宋体" w:hAnsi="宋体"/>
                <w:color w:val="000000"/>
                <w:sz w:val="24"/>
                <w:szCs w:val="24"/>
              </w:rPr>
              <w:t>采购项目名称：</w:t>
            </w:r>
          </w:p>
          <w:p w14:paraId="0C4ADD8F">
            <w:pPr>
              <w:spacing w:line="440" w:lineRule="exact"/>
              <w:rPr>
                <w:rFonts w:ascii="宋体" w:hAnsi="宋体"/>
                <w:color w:val="000000"/>
                <w:sz w:val="24"/>
                <w:szCs w:val="24"/>
              </w:rPr>
            </w:pPr>
            <w:r>
              <w:rPr>
                <w:rFonts w:hint="eastAsia" w:ascii="宋体" w:hAnsi="宋体"/>
                <w:color w:val="000000"/>
                <w:sz w:val="24"/>
                <w:szCs w:val="24"/>
              </w:rPr>
              <w:t>《202</w:t>
            </w:r>
            <w:r>
              <w:rPr>
                <w:rFonts w:hint="eastAsia" w:ascii="宋体" w:hAnsi="宋体"/>
                <w:color w:val="000000"/>
                <w:sz w:val="24"/>
                <w:szCs w:val="24"/>
                <w:lang w:val="en-US" w:eastAsia="zh-CN"/>
              </w:rPr>
              <w:t>4</w:t>
            </w:r>
            <w:r>
              <w:rPr>
                <w:rFonts w:hint="eastAsia" w:ascii="宋体" w:hAnsi="宋体"/>
                <w:color w:val="000000"/>
                <w:sz w:val="24"/>
                <w:szCs w:val="24"/>
              </w:rPr>
              <w:t>年度深汕特别合作区多调合一综合服务之内业事务》</w:t>
            </w:r>
          </w:p>
          <w:p w14:paraId="311EC7BA">
            <w:pPr>
              <w:spacing w:line="440" w:lineRule="exact"/>
              <w:rPr>
                <w:rFonts w:ascii="宋体" w:hAnsi="宋体"/>
                <w:color w:val="000000"/>
                <w:sz w:val="24"/>
                <w:szCs w:val="24"/>
              </w:rPr>
            </w:pPr>
            <w:r>
              <w:rPr>
                <w:rFonts w:hint="eastAsia" w:ascii="宋体" w:hAnsi="宋体"/>
                <w:color w:val="000000"/>
                <w:sz w:val="24"/>
                <w:szCs w:val="24"/>
              </w:rPr>
              <w:t>项目预算金额：</w:t>
            </w:r>
            <w:r>
              <w:rPr>
                <w:rFonts w:hint="eastAsia" w:ascii="宋体" w:hAnsi="宋体"/>
                <w:color w:val="000000"/>
                <w:sz w:val="24"/>
                <w:szCs w:val="24"/>
                <w:lang w:val="en-US" w:eastAsia="zh-CN"/>
              </w:rPr>
              <w:t>306</w:t>
            </w:r>
            <w:r>
              <w:rPr>
                <w:rFonts w:hint="eastAsia" w:ascii="宋体" w:hAnsi="宋体"/>
                <w:color w:val="000000"/>
                <w:sz w:val="24"/>
                <w:szCs w:val="24"/>
              </w:rPr>
              <w:t>万元</w:t>
            </w:r>
          </w:p>
        </w:tc>
      </w:tr>
      <w:tr w14:paraId="572C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508B4B9">
            <w:pPr>
              <w:rPr>
                <w:rFonts w:ascii="宋体" w:hAnsi="宋体"/>
                <w:color w:val="000000"/>
                <w:sz w:val="24"/>
                <w:szCs w:val="24"/>
              </w:rPr>
            </w:pPr>
            <w:r>
              <w:rPr>
                <w:rFonts w:hint="eastAsia" w:ascii="宋体" w:hAnsi="宋体"/>
                <w:color w:val="000000"/>
                <w:sz w:val="24"/>
                <w:szCs w:val="24"/>
              </w:rPr>
              <w:t>采购项目描述：(内容、用途、数量、简要技术需求等)</w:t>
            </w:r>
          </w:p>
          <w:p w14:paraId="2FFE96D8">
            <w:pPr>
              <w:pStyle w:val="16"/>
              <w:keepNext w:val="0"/>
              <w:keepLines w:val="0"/>
              <w:pageBreakBefore w:val="0"/>
              <w:widowControl w:val="0"/>
              <w:numPr>
                <w:ilvl w:val="0"/>
                <w:numId w:val="1"/>
              </w:numPr>
              <w:kinsoku/>
              <w:wordWrap/>
              <w:overflowPunct/>
              <w:topLinePunct w:val="0"/>
              <w:autoSpaceDE w:val="0"/>
              <w:autoSpaceDN w:val="0"/>
              <w:bidi w:val="0"/>
              <w:adjustRightInd w:val="0"/>
              <w:snapToGrid/>
              <w:spacing w:line="240" w:lineRule="auto"/>
              <w:ind w:firstLineChars="0"/>
              <w:textAlignment w:val="auto"/>
              <w:rPr>
                <w:rFonts w:ascii="宋体" w:hAnsi="宋体"/>
                <w:color w:val="000000"/>
                <w:sz w:val="24"/>
                <w:szCs w:val="24"/>
              </w:rPr>
            </w:pPr>
            <w:r>
              <w:rPr>
                <w:rFonts w:hint="eastAsia" w:ascii="宋体" w:hAnsi="宋体"/>
                <w:color w:val="000000"/>
                <w:sz w:val="24"/>
                <w:szCs w:val="24"/>
              </w:rPr>
              <w:t>内容</w:t>
            </w:r>
          </w:p>
          <w:p w14:paraId="79633BE9">
            <w:pPr>
              <w:keepNext w:val="0"/>
              <w:keepLines w:val="0"/>
              <w:pageBreakBefore w:val="0"/>
              <w:widowControl w:val="0"/>
              <w:kinsoku/>
              <w:wordWrap/>
              <w:overflowPunct/>
              <w:topLinePunct w:val="0"/>
              <w:bidi w:val="0"/>
              <w:snapToGrid/>
              <w:spacing w:line="240" w:lineRule="auto"/>
              <w:ind w:firstLine="480" w:firstLineChars="200"/>
              <w:textAlignment w:val="auto"/>
              <w:rPr>
                <w:rFonts w:hint="default" w:ascii="宋体" w:hAnsi="宋体"/>
                <w:color w:val="000000"/>
                <w:sz w:val="24"/>
                <w:szCs w:val="24"/>
                <w:lang w:val="en-US" w:eastAsia="zh-CN"/>
              </w:rPr>
            </w:pPr>
            <w:r>
              <w:rPr>
                <w:rFonts w:hint="eastAsia" w:ascii="宋体" w:hAnsi="宋体"/>
                <w:color w:val="000000"/>
                <w:sz w:val="24"/>
                <w:szCs w:val="24"/>
                <w:lang w:val="en-US" w:eastAsia="zh-CN"/>
              </w:rPr>
              <w:t>完成</w:t>
            </w:r>
            <w:r>
              <w:rPr>
                <w:rFonts w:hint="eastAsia" w:ascii="宋体" w:hAnsi="宋体"/>
                <w:color w:val="000000"/>
                <w:sz w:val="24"/>
                <w:szCs w:val="24"/>
              </w:rPr>
              <w:t>2024年度土地利用现状变化情况、</w:t>
            </w:r>
            <w:r>
              <w:rPr>
                <w:rFonts w:hint="eastAsia" w:ascii="宋体" w:hAnsi="宋体"/>
                <w:color w:val="000000"/>
                <w:sz w:val="24"/>
                <w:szCs w:val="24"/>
                <w:lang w:val="en-US" w:eastAsia="zh-CN"/>
              </w:rPr>
              <w:t>耕地监测、</w:t>
            </w:r>
            <w:r>
              <w:rPr>
                <w:rFonts w:hint="eastAsia" w:ascii="宋体" w:hAnsi="宋体"/>
                <w:color w:val="000000"/>
                <w:sz w:val="24"/>
                <w:szCs w:val="24"/>
              </w:rPr>
              <w:t>城市建设用地现状变化情况、建（构）筑物变化情况、地表覆盖和地理国情市情要素的变化情况，查清林地、湿地利用现状的变化情况，查清海域及海岛使用现状的变化情</w:t>
            </w:r>
            <w:r>
              <w:rPr>
                <w:rFonts w:hint="eastAsia" w:ascii="宋体" w:hAnsi="宋体"/>
                <w:color w:val="000000"/>
                <w:sz w:val="24"/>
                <w:szCs w:val="24"/>
                <w:lang w:val="en-US" w:eastAsia="zh-CN"/>
              </w:rPr>
              <w:t>新。完成完成合同期内不动产权籍调查及日常地籍调查</w:t>
            </w:r>
          </w:p>
          <w:p w14:paraId="360D7544">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ascii="宋体" w:hAnsi="宋体"/>
                <w:color w:val="000000"/>
                <w:sz w:val="24"/>
                <w:szCs w:val="24"/>
              </w:rPr>
            </w:pPr>
            <w:r>
              <w:rPr>
                <w:rFonts w:hint="eastAsia" w:ascii="宋体" w:hAnsi="宋体"/>
                <w:color w:val="000000"/>
                <w:sz w:val="24"/>
                <w:szCs w:val="24"/>
              </w:rPr>
              <w:t>（二）用途</w:t>
            </w:r>
          </w:p>
          <w:p w14:paraId="7AD3E6C7">
            <w:pPr>
              <w:keepNext w:val="0"/>
              <w:keepLines w:val="0"/>
              <w:pageBreakBefore w:val="0"/>
              <w:widowControl w:val="0"/>
              <w:kinsoku/>
              <w:wordWrap/>
              <w:overflowPunct/>
              <w:topLinePunct w:val="0"/>
              <w:bidi w:val="0"/>
              <w:snapToGrid/>
              <w:spacing w:line="240" w:lineRule="auto"/>
              <w:ind w:firstLine="480" w:firstLineChars="200"/>
              <w:textAlignment w:val="auto"/>
              <w:rPr>
                <w:rFonts w:ascii="宋体" w:hAnsi="宋体"/>
                <w:color w:val="000000"/>
                <w:sz w:val="24"/>
                <w:szCs w:val="24"/>
              </w:rPr>
            </w:pPr>
            <w:r>
              <w:rPr>
                <w:rFonts w:hint="eastAsia" w:ascii="宋体" w:hAnsi="宋体"/>
                <w:color w:val="000000"/>
                <w:sz w:val="24"/>
                <w:szCs w:val="24"/>
              </w:rPr>
              <w:t>为生态文明建设目标评价考核提供科学依据，切实履行综合调查及自然资源监测职责。为登记工作提供坚实的数据保障和技术支撑，并及时更新地籍调查成果，保证数据的现势性和可用性。</w:t>
            </w:r>
          </w:p>
          <w:p w14:paraId="6DEAAFB3">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ascii="宋体" w:hAnsi="宋体"/>
                <w:color w:val="000000"/>
                <w:sz w:val="24"/>
                <w:szCs w:val="24"/>
              </w:rPr>
            </w:pPr>
            <w:r>
              <w:rPr>
                <w:rFonts w:hint="eastAsia" w:ascii="宋体" w:hAnsi="宋体"/>
                <w:color w:val="000000"/>
                <w:sz w:val="24"/>
                <w:szCs w:val="24"/>
              </w:rPr>
              <w:t>（三）数量</w:t>
            </w:r>
          </w:p>
          <w:p w14:paraId="36226E81">
            <w:pPr>
              <w:keepNext w:val="0"/>
              <w:keepLines w:val="0"/>
              <w:pageBreakBefore w:val="0"/>
              <w:widowControl w:val="0"/>
              <w:kinsoku/>
              <w:wordWrap/>
              <w:overflowPunct/>
              <w:topLinePunct w:val="0"/>
              <w:bidi w:val="0"/>
              <w:snapToGrid/>
              <w:spacing w:line="240" w:lineRule="auto"/>
              <w:ind w:firstLine="480" w:firstLineChars="200"/>
              <w:textAlignment w:val="auto"/>
              <w:rPr>
                <w:rFonts w:ascii="宋体" w:hAnsi="宋体"/>
                <w:color w:val="000000"/>
                <w:sz w:val="24"/>
                <w:szCs w:val="24"/>
              </w:rPr>
            </w:pPr>
            <w:r>
              <w:rPr>
                <w:rFonts w:hint="eastAsia" w:ascii="宋体" w:hAnsi="宋体"/>
                <w:color w:val="000000"/>
                <w:sz w:val="24"/>
                <w:szCs w:val="24"/>
              </w:rPr>
              <w:t>《202</w:t>
            </w:r>
            <w:r>
              <w:rPr>
                <w:rFonts w:hint="eastAsia" w:ascii="宋体" w:hAnsi="宋体"/>
                <w:color w:val="000000"/>
                <w:sz w:val="24"/>
                <w:szCs w:val="24"/>
                <w:lang w:val="en-US" w:eastAsia="zh-CN"/>
              </w:rPr>
              <w:t>4</w:t>
            </w:r>
            <w:r>
              <w:rPr>
                <w:rFonts w:hint="eastAsia" w:ascii="宋体" w:hAnsi="宋体"/>
                <w:color w:val="000000"/>
                <w:sz w:val="24"/>
                <w:szCs w:val="24"/>
              </w:rPr>
              <w:t>年度深汕特别合作区多调合一综合服务之内业事务》一项。</w:t>
            </w:r>
          </w:p>
          <w:p w14:paraId="0BC86900">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ascii="宋体" w:hAnsi="宋体"/>
                <w:color w:val="000000"/>
                <w:sz w:val="24"/>
                <w:szCs w:val="24"/>
              </w:rPr>
            </w:pPr>
            <w:r>
              <w:rPr>
                <w:rFonts w:hint="eastAsia" w:ascii="宋体" w:hAnsi="宋体"/>
                <w:color w:val="000000"/>
                <w:sz w:val="24"/>
                <w:szCs w:val="24"/>
              </w:rPr>
              <w:t>（四）技术需求</w:t>
            </w:r>
          </w:p>
          <w:p w14:paraId="3D65D725">
            <w:pPr>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综合变更调查：查清合作区范围内2024年度土地利用现状变化情况、城市建设用地现状变化情况、建（构）筑物变化情况、地表覆盖和地理国情市情要素的变化情况，查清林地、湿地利用现状的变化情况，查清海域及海岛使用现状的变化情况。具体工作包括：前期准备、变化图斑提取、外业成果的检查、内业数据处理及建库、成果编制等工作；</w:t>
            </w:r>
          </w:p>
          <w:p w14:paraId="35E80870">
            <w:pPr>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耕地监测：对合作区耕地及基本农田按季度开展监测，查清耕地的种植变化、非粮化、非农化等情况，具体工作包括：前期准备、变化图斑提取、外业成果的检查、内业数据处理及建库、成果编制等工作；</w:t>
            </w:r>
          </w:p>
          <w:p w14:paraId="17FA4382">
            <w:pPr>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不动产权籍调查及日常地籍调查</w:t>
            </w:r>
          </w:p>
          <w:p w14:paraId="6C787655">
            <w:pPr>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以不动产统一登记为目标，开展服务不动产土地登记、房屋初始登记和涉及界址界线变化变更转移登记的不动产权籍调查；以地籍总调查成果为底版数据，在开展不动产权籍调查的同时，对涉及界址变化的邻宗地开展日常地籍调查，实现地籍数据的动态更新。主要工作内容如下：</w:t>
            </w:r>
          </w:p>
          <w:p w14:paraId="5F690598">
            <w:pPr>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①工作准备：收集调查范围内的土地征、转、收、批文等相关文件及土地勘测定界图、房屋测量成果；整理、分析收集的资料。编写技术设计，准备日常地籍调查软件，完成系统对接、人员培训等准备工作。</w:t>
            </w:r>
          </w:p>
          <w:p w14:paraId="65274D95">
            <w:pPr>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②待变更宗地提取：在启动不动产权籍调查时，利用土地出让（含更新）、收回等权属数据，在地籍信息系统中标记并提取待变更宗地。</w:t>
            </w:r>
          </w:p>
          <w:p w14:paraId="7368E757">
            <w:pPr>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③权属调查与核实：按照《不动产权籍调查规程》要求，开展权属调查，编制不动产单元代码，查清土地权属状况，建立权属数据库，填写《不动产权籍调查表》。按《深圳市地籍调查规程》相关要求，对提取的待变更宗地，对照权属来源资料和档案资料、数据，核实宗地的土地权属状况，对界址、界址点号、面积等内容进行变更。</w:t>
            </w:r>
          </w:p>
          <w:p w14:paraId="33E7CB71">
            <w:pPr>
              <w:ind w:firstLine="480" w:firstLineChars="200"/>
              <w:rPr>
                <w:rFonts w:ascii="宋体" w:hAnsi="宋体"/>
                <w:color w:val="000000"/>
                <w:sz w:val="24"/>
                <w:szCs w:val="24"/>
              </w:rPr>
            </w:pPr>
            <w:r>
              <w:rPr>
                <w:rFonts w:hint="eastAsia" w:ascii="宋体" w:hAnsi="宋体"/>
                <w:color w:val="000000"/>
                <w:sz w:val="24"/>
                <w:szCs w:val="24"/>
                <w:lang w:val="en-US" w:eastAsia="zh-CN"/>
              </w:rPr>
              <w:t>④成果整合与更新：按《不动产权籍调查规程》要求，整合权属调查和测量成果，填写《不动产权籍调查表》、生成《不动产权籍图》，将成果上传至不动产权籍调查成果管理系统。同时进行日常地籍调查成果检查，利用经确认的成果，对地籍调查数据库进行更新。</w:t>
            </w:r>
          </w:p>
        </w:tc>
      </w:tr>
      <w:tr w14:paraId="68F5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A73F65A">
            <w:pPr>
              <w:spacing w:line="440" w:lineRule="exact"/>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拟定供应商名单：</w:t>
            </w:r>
          </w:p>
          <w:p w14:paraId="6340ACA4">
            <w:pPr>
              <w:spacing w:before="62" w:beforeLines="20" w:line="440" w:lineRule="exact"/>
              <w:ind w:firstLine="480" w:firstLineChars="200"/>
              <w:rPr>
                <w:rFonts w:ascii="宋体" w:hAnsi="宋体"/>
                <w:sz w:val="24"/>
              </w:rPr>
            </w:pPr>
            <w:r>
              <w:rPr>
                <w:rFonts w:hint="eastAsia" w:asciiTheme="minorEastAsia" w:hAnsiTheme="minorEastAsia"/>
                <w:sz w:val="24"/>
                <w:szCs w:val="24"/>
              </w:rPr>
              <w:t>深圳市规划和自然资源调查测绘中心</w:t>
            </w:r>
          </w:p>
        </w:tc>
      </w:tr>
      <w:tr w14:paraId="04AF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CE3C07F">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000000"/>
                <w:sz w:val="24"/>
                <w:szCs w:val="24"/>
              </w:rPr>
            </w:pPr>
            <w:r>
              <w:rPr>
                <w:rFonts w:hint="eastAsia" w:ascii="宋体" w:hAnsi="宋体"/>
                <w:color w:val="000000"/>
                <w:sz w:val="24"/>
                <w:szCs w:val="24"/>
              </w:rPr>
              <w:t>申请理由及相关说明：</w:t>
            </w:r>
          </w:p>
          <w:p w14:paraId="094AD675">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default" w:ascii="宋体" w:hAnsi="宋体" w:eastAsiaTheme="minorEastAsia"/>
                <w:color w:val="000000"/>
                <w:sz w:val="24"/>
                <w:szCs w:val="24"/>
                <w:lang w:val="en-US" w:eastAsia="zh-CN"/>
              </w:rPr>
            </w:pPr>
            <w:r>
              <w:rPr>
                <w:rFonts w:hint="eastAsia" w:ascii="宋体" w:hAnsi="宋体"/>
                <w:color w:val="000000"/>
                <w:sz w:val="24"/>
                <w:szCs w:val="24"/>
              </w:rPr>
              <w:t>（一）本项目</w:t>
            </w:r>
            <w:r>
              <w:rPr>
                <w:rFonts w:hint="eastAsia" w:ascii="宋体" w:hAnsi="宋体"/>
                <w:color w:val="000000"/>
                <w:sz w:val="24"/>
                <w:szCs w:val="24"/>
                <w:lang w:val="en-US" w:eastAsia="zh-CN"/>
              </w:rPr>
              <w:t>具有专门性</w:t>
            </w:r>
          </w:p>
          <w:p w14:paraId="04CC1822">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000000"/>
                <w:sz w:val="24"/>
                <w:szCs w:val="24"/>
                <w:lang w:eastAsia="zh-CN"/>
              </w:rPr>
            </w:pPr>
            <w:r>
              <w:rPr>
                <w:rFonts w:hint="eastAsia" w:ascii="宋体" w:hAnsi="宋体"/>
                <w:color w:val="000000"/>
                <w:sz w:val="24"/>
                <w:szCs w:val="24"/>
              </w:rPr>
              <w:t>深圳市规划和自然资源调查测绘中心（以下简称“调查测绘中心”）是我局下属事业单位，根据深编[2021]85号，其职责任务包括“</w:t>
            </w:r>
            <w:r>
              <w:rPr>
                <w:rFonts w:hint="eastAsia" w:ascii="宋体" w:hAnsi="宋体"/>
                <w:color w:val="000000"/>
                <w:sz w:val="24"/>
                <w:szCs w:val="24"/>
                <w:lang w:val="en-US" w:eastAsia="zh-CN"/>
              </w:rPr>
              <w:t>一、</w:t>
            </w:r>
            <w:r>
              <w:rPr>
                <w:rFonts w:hint="eastAsia" w:ascii="宋体" w:hAnsi="宋体"/>
                <w:color w:val="000000"/>
                <w:sz w:val="24"/>
                <w:szCs w:val="24"/>
              </w:rPr>
              <w:t>承担全市自然资源基础调查、专项调查和动态监测等自然资源调查监测技术支撑工作。三、承担全市地籍和权籍调查，宗地（海）图制作，建设工程开工验线测绘和工程建设项目测绘成果审核等不动产权籍事务技术支撑工作。五、承担全市测绘成果的汇交、检查、监理、验收等测绘生产过程相关的成果管理工作，以及测绘成果档案的日常管理和查询等工作”</w:t>
            </w:r>
            <w:r>
              <w:rPr>
                <w:rFonts w:hint="eastAsia" w:ascii="宋体" w:hAnsi="宋体"/>
                <w:color w:val="000000"/>
                <w:sz w:val="24"/>
                <w:szCs w:val="24"/>
                <w:lang w:eastAsia="zh-CN"/>
              </w:rPr>
              <w:t>。</w:t>
            </w:r>
          </w:p>
          <w:p w14:paraId="107C8815">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ascii="宋体" w:hAnsi="宋体"/>
                <w:color w:val="000000"/>
                <w:sz w:val="24"/>
                <w:szCs w:val="24"/>
              </w:rPr>
            </w:pPr>
            <w:r>
              <w:rPr>
                <w:rFonts w:hint="eastAsia" w:ascii="宋体" w:hAnsi="宋体"/>
                <w:color w:val="000000"/>
                <w:sz w:val="24"/>
                <w:szCs w:val="24"/>
              </w:rPr>
              <w:t>（二）本项目具有复杂性、专业性及特殊性</w:t>
            </w:r>
          </w:p>
          <w:p w14:paraId="2687C2EE">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sz w:val="24"/>
                <w:szCs w:val="24"/>
                <w:lang w:val="en-US" w:eastAsia="zh-CN"/>
              </w:rPr>
            </w:pPr>
            <w:r>
              <w:rPr>
                <w:rFonts w:hint="eastAsia" w:ascii="宋体" w:hAnsi="宋体"/>
                <w:color w:val="000000"/>
                <w:sz w:val="24"/>
                <w:szCs w:val="24"/>
              </w:rPr>
              <w:t>本项目将国土变更调查、地理国情监测更新调查、建筑物更新调查三项调查工作进行整合，旨在构建合作区</w:t>
            </w:r>
            <w:r>
              <w:rPr>
                <w:rFonts w:hint="eastAsia" w:ascii="宋体" w:hAnsi="宋体"/>
                <w:color w:val="000000"/>
                <w:sz w:val="24"/>
                <w:szCs w:val="24"/>
                <w:lang w:val="en-US" w:eastAsia="zh-CN"/>
              </w:rPr>
              <w:t>多调合一综合</w:t>
            </w:r>
            <w:r>
              <w:rPr>
                <w:rFonts w:hint="eastAsia" w:ascii="宋体" w:hAnsi="宋体"/>
                <w:color w:val="000000"/>
                <w:sz w:val="24"/>
                <w:szCs w:val="24"/>
              </w:rPr>
              <w:t>服务体系，建立国土综合调查分类标准，调查合作区自然资源动态变化情况，具有</w:t>
            </w:r>
            <w:r>
              <w:rPr>
                <w:rFonts w:hint="eastAsia" w:ascii="宋体" w:hAnsi="宋体"/>
                <w:color w:val="000000"/>
                <w:sz w:val="24"/>
                <w:szCs w:val="24"/>
                <w:lang w:val="en-US" w:eastAsia="zh-CN"/>
              </w:rPr>
              <w:t>较高的</w:t>
            </w:r>
            <w:r>
              <w:rPr>
                <w:rFonts w:hint="eastAsia" w:ascii="宋体" w:hAnsi="宋体"/>
                <w:color w:val="000000"/>
                <w:sz w:val="24"/>
                <w:szCs w:val="24"/>
              </w:rPr>
              <w:t>复杂性及专业性。</w:t>
            </w:r>
            <w:r>
              <w:rPr>
                <w:rFonts w:hint="eastAsia" w:ascii="宋体" w:hAnsi="宋体"/>
                <w:color w:val="000000"/>
                <w:sz w:val="24"/>
                <w:szCs w:val="24"/>
                <w:lang w:val="en-US" w:eastAsia="zh-CN"/>
              </w:rPr>
              <w:t>特别是</w:t>
            </w:r>
            <w:r>
              <w:rPr>
                <w:rFonts w:hint="eastAsia" w:ascii="宋体" w:hAnsi="宋体"/>
                <w:color w:val="000000"/>
                <w:sz w:val="24"/>
                <w:szCs w:val="24"/>
              </w:rPr>
              <w:t>国土变更调查工作</w:t>
            </w:r>
            <w:r>
              <w:rPr>
                <w:rFonts w:hint="eastAsia" w:ascii="宋体" w:hAnsi="宋体"/>
                <w:color w:val="000000"/>
                <w:sz w:val="24"/>
                <w:szCs w:val="24"/>
                <w:lang w:eastAsia="zh-CN"/>
              </w:rPr>
              <w:t>，</w:t>
            </w:r>
            <w:r>
              <w:rPr>
                <w:rFonts w:hint="eastAsia" w:ascii="宋体" w:hAnsi="宋体"/>
                <w:color w:val="000000"/>
                <w:sz w:val="24"/>
                <w:szCs w:val="24"/>
                <w:lang w:val="en-US" w:eastAsia="zh-CN"/>
              </w:rPr>
              <w:t>由国家逐级</w:t>
            </w:r>
            <w:r>
              <w:rPr>
                <w:rFonts w:hint="eastAsia" w:ascii="宋体" w:hAnsi="宋体"/>
                <w:color w:val="000000"/>
                <w:sz w:val="24"/>
                <w:szCs w:val="24"/>
              </w:rPr>
              <w:t>下达的</w:t>
            </w:r>
            <w:r>
              <w:rPr>
                <w:rFonts w:hint="eastAsia" w:ascii="宋体" w:hAnsi="宋体"/>
                <w:color w:val="000000"/>
                <w:sz w:val="24"/>
                <w:szCs w:val="24"/>
                <w:lang w:val="en-US" w:eastAsia="zh-CN"/>
              </w:rPr>
              <w:t>自然资源年度重点</w:t>
            </w:r>
            <w:r>
              <w:rPr>
                <w:rFonts w:hint="eastAsia" w:ascii="宋体" w:hAnsi="宋体"/>
                <w:color w:val="000000"/>
                <w:sz w:val="24"/>
                <w:szCs w:val="24"/>
              </w:rPr>
              <w:t>任务，需要在较短时间内完成外业调查、内业地类认定、数据建库等大量</w:t>
            </w:r>
            <w:r>
              <w:rPr>
                <w:rFonts w:hint="eastAsia" w:ascii="宋体" w:hAnsi="宋体"/>
                <w:color w:val="000000"/>
                <w:sz w:val="24"/>
                <w:szCs w:val="24"/>
                <w:lang w:val="en-US" w:eastAsia="zh-CN"/>
              </w:rPr>
              <w:t>复杂性、</w:t>
            </w:r>
            <w:r>
              <w:rPr>
                <w:rFonts w:hint="eastAsia" w:ascii="宋体" w:hAnsi="宋体"/>
                <w:color w:val="000000"/>
                <w:sz w:val="24"/>
                <w:szCs w:val="24"/>
              </w:rPr>
              <w:t>专业性任务</w:t>
            </w:r>
            <w:r>
              <w:rPr>
                <w:rFonts w:hint="eastAsia" w:ascii="宋体" w:hAnsi="宋体"/>
                <w:color w:val="000000"/>
                <w:sz w:val="24"/>
                <w:szCs w:val="24"/>
                <w:lang w:eastAsia="zh-CN"/>
              </w:rPr>
              <w:t>，</w:t>
            </w:r>
            <w:r>
              <w:rPr>
                <w:rFonts w:hint="eastAsia" w:ascii="宋体" w:hAnsi="宋体"/>
                <w:color w:val="000000"/>
                <w:sz w:val="24"/>
                <w:szCs w:val="24"/>
                <w:lang w:val="en-US" w:eastAsia="zh-CN"/>
              </w:rPr>
              <w:t>且需要结合自然资源管理工作动态开展，并辅助我局完成的县级技术审核，市局和其他各管理局历年均委托</w:t>
            </w:r>
            <w:r>
              <w:rPr>
                <w:rFonts w:hint="eastAsia" w:asciiTheme="minorEastAsia" w:hAnsiTheme="minorEastAsia"/>
                <w:sz w:val="24"/>
                <w:szCs w:val="24"/>
              </w:rPr>
              <w:t>深圳市规划和自然资源调查测绘中心</w:t>
            </w:r>
            <w:r>
              <w:rPr>
                <w:rFonts w:hint="eastAsia" w:asciiTheme="minorEastAsia" w:hAnsiTheme="minorEastAsia"/>
                <w:sz w:val="24"/>
                <w:szCs w:val="24"/>
                <w:lang w:val="en-US" w:eastAsia="zh-CN"/>
              </w:rPr>
              <w:t>分别开展市级技术审核和县级技术审核，该工作具有高度的专门性。</w:t>
            </w:r>
            <w:r>
              <w:rPr>
                <w:rFonts w:hint="eastAsia" w:asciiTheme="minorEastAsia" w:hAnsiTheme="minorEastAsia"/>
                <w:sz w:val="24"/>
                <w:szCs w:val="24"/>
              </w:rPr>
              <w:t>深圳市规划和自然资源调查测绘中心</w:t>
            </w:r>
            <w:r>
              <w:rPr>
                <w:rFonts w:hint="eastAsia" w:ascii="宋体" w:hAnsi="宋体"/>
                <w:color w:val="000000"/>
                <w:sz w:val="24"/>
                <w:szCs w:val="24"/>
              </w:rPr>
              <w:t>经过多年</w:t>
            </w:r>
            <w:r>
              <w:rPr>
                <w:rFonts w:hint="eastAsia" w:ascii="宋体" w:hAnsi="宋体"/>
                <w:color w:val="000000"/>
                <w:sz w:val="24"/>
                <w:szCs w:val="24"/>
                <w:lang w:val="en-US" w:eastAsia="zh-CN"/>
              </w:rPr>
              <w:t>持续在市规划和自然资源局及我局调查监测等</w:t>
            </w:r>
            <w:r>
              <w:rPr>
                <w:rFonts w:hint="eastAsia" w:ascii="宋体" w:hAnsi="宋体"/>
                <w:color w:val="000000"/>
                <w:sz w:val="24"/>
                <w:szCs w:val="24"/>
              </w:rPr>
              <w:t>工作</w:t>
            </w:r>
            <w:r>
              <w:rPr>
                <w:rFonts w:hint="eastAsia" w:ascii="宋体" w:hAnsi="宋体"/>
                <w:color w:val="000000"/>
                <w:sz w:val="24"/>
                <w:szCs w:val="24"/>
                <w:lang w:val="en-US" w:eastAsia="zh-CN"/>
              </w:rPr>
              <w:t>的技术支撑，</w:t>
            </w:r>
            <w:r>
              <w:rPr>
                <w:rFonts w:hint="eastAsia" w:ascii="宋体" w:hAnsi="宋体"/>
                <w:color w:val="000000"/>
                <w:sz w:val="24"/>
                <w:szCs w:val="24"/>
              </w:rPr>
              <w:t>积累了大量的工作经验，组建了专业精通、技术过硬的工作团队，</w:t>
            </w:r>
            <w:r>
              <w:rPr>
                <w:rFonts w:hint="eastAsia" w:ascii="宋体" w:hAnsi="宋体"/>
                <w:color w:val="000000"/>
                <w:sz w:val="24"/>
                <w:szCs w:val="24"/>
                <w:lang w:val="en-US" w:eastAsia="zh-CN"/>
              </w:rPr>
              <w:t>调查监测专业技术人员储备深厚，</w:t>
            </w:r>
            <w:r>
              <w:rPr>
                <w:rFonts w:hint="eastAsia" w:ascii="宋体" w:hAnsi="宋体"/>
                <w:color w:val="000000"/>
                <w:sz w:val="24"/>
                <w:szCs w:val="24"/>
              </w:rPr>
              <w:t>建立了高效运行的工作机制。</w:t>
            </w:r>
          </w:p>
          <w:p w14:paraId="3ACD498D">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各项调查工作在开展过程中，需</w:t>
            </w:r>
            <w:r>
              <w:rPr>
                <w:rFonts w:hint="eastAsia" w:ascii="宋体" w:hAnsi="宋体"/>
                <w:color w:val="000000"/>
                <w:sz w:val="24"/>
                <w:szCs w:val="24"/>
              </w:rPr>
              <w:t>收集、使用</w:t>
            </w:r>
            <w:r>
              <w:rPr>
                <w:rFonts w:hint="eastAsia" w:ascii="宋体" w:hAnsi="宋体"/>
                <w:color w:val="000000"/>
                <w:sz w:val="24"/>
                <w:szCs w:val="24"/>
                <w:lang w:eastAsia="zh-CN"/>
              </w:rPr>
              <w:t>、</w:t>
            </w:r>
            <w:r>
              <w:rPr>
                <w:rFonts w:hint="eastAsia" w:ascii="宋体" w:hAnsi="宋体"/>
                <w:color w:val="000000"/>
                <w:sz w:val="24"/>
                <w:szCs w:val="24"/>
                <w:lang w:val="en-US" w:eastAsia="zh-CN"/>
              </w:rPr>
              <w:t>加工处理</w:t>
            </w:r>
            <w:r>
              <w:rPr>
                <w:rFonts w:hint="eastAsia" w:ascii="宋体" w:hAnsi="宋体"/>
                <w:color w:val="000000"/>
                <w:sz w:val="24"/>
                <w:szCs w:val="24"/>
              </w:rPr>
              <w:t>的</w:t>
            </w:r>
            <w:r>
              <w:rPr>
                <w:rFonts w:hint="eastAsia" w:ascii="宋体" w:hAnsi="宋体"/>
                <w:color w:val="000000"/>
                <w:sz w:val="24"/>
                <w:szCs w:val="24"/>
                <w:lang w:val="en-US" w:eastAsia="zh-CN"/>
              </w:rPr>
              <w:t>地形图和遥感影像等</w:t>
            </w:r>
            <w:r>
              <w:rPr>
                <w:rFonts w:hint="eastAsia" w:ascii="宋体" w:hAnsi="宋体"/>
                <w:color w:val="000000"/>
                <w:sz w:val="24"/>
                <w:szCs w:val="24"/>
              </w:rPr>
              <w:t>数据</w:t>
            </w:r>
            <w:r>
              <w:rPr>
                <w:rFonts w:hint="eastAsia" w:ascii="宋体" w:hAnsi="宋体"/>
                <w:color w:val="000000"/>
                <w:sz w:val="24"/>
                <w:szCs w:val="24"/>
                <w:lang w:val="en-US" w:eastAsia="zh-CN"/>
              </w:rPr>
              <w:t>需严格按照保密制度进行管理</w:t>
            </w:r>
            <w:r>
              <w:rPr>
                <w:rFonts w:hint="eastAsia" w:ascii="宋体" w:hAnsi="宋体"/>
                <w:color w:val="000000"/>
                <w:sz w:val="24"/>
                <w:szCs w:val="24"/>
              </w:rPr>
              <w:t>，需要选择</w:t>
            </w:r>
            <w:r>
              <w:rPr>
                <w:rFonts w:hint="eastAsia" w:ascii="宋体" w:hAnsi="宋体"/>
                <w:color w:val="000000"/>
                <w:sz w:val="24"/>
                <w:szCs w:val="24"/>
                <w:lang w:val="en-US" w:eastAsia="zh-CN"/>
              </w:rPr>
              <w:t>能满足上述复杂性、专业性和数据保密规范的作业单位承担</w:t>
            </w:r>
            <w:r>
              <w:rPr>
                <w:rFonts w:hint="eastAsia" w:ascii="宋体" w:hAnsi="宋体"/>
                <w:color w:val="000000"/>
                <w:sz w:val="24"/>
                <w:szCs w:val="24"/>
              </w:rPr>
              <w:t>。</w:t>
            </w:r>
            <w:r>
              <w:rPr>
                <w:rFonts w:hint="eastAsia" w:asciiTheme="minorEastAsia" w:hAnsiTheme="minorEastAsia"/>
                <w:sz w:val="24"/>
                <w:szCs w:val="24"/>
              </w:rPr>
              <w:t>深圳市规划和自然资源调查测绘中心</w:t>
            </w:r>
            <w:r>
              <w:rPr>
                <w:rFonts w:hint="eastAsia" w:asciiTheme="minorEastAsia" w:hAnsiTheme="minorEastAsia"/>
                <w:sz w:val="24"/>
                <w:szCs w:val="24"/>
                <w:lang w:val="en-US" w:eastAsia="zh-CN"/>
              </w:rPr>
              <w:t>为我市测绘类市属事业单位，工作管理规范，深耕自然资源调查监测和地籍调查等技术业务，具有相应的保密设备、保密环境及相应的保密制度规范，能胜任本项目复杂性、专业性和特殊性要求。</w:t>
            </w:r>
          </w:p>
          <w:p w14:paraId="1C97322B">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ascii="宋体" w:hAnsi="宋体"/>
                <w:color w:val="000000"/>
                <w:sz w:val="24"/>
                <w:szCs w:val="24"/>
              </w:rPr>
            </w:pPr>
            <w:r>
              <w:rPr>
                <w:rFonts w:hint="eastAsia" w:ascii="宋体" w:hAnsi="宋体"/>
                <w:color w:val="000000"/>
                <w:sz w:val="24"/>
                <w:szCs w:val="24"/>
              </w:rPr>
              <w:t>（三）有利于保障工作延续性和工作任务的顺利完成</w:t>
            </w:r>
          </w:p>
          <w:p w14:paraId="258778AD">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ascii="宋体" w:hAnsi="宋体"/>
                <w:color w:val="000000"/>
                <w:sz w:val="24"/>
                <w:szCs w:val="24"/>
              </w:rPr>
            </w:pPr>
            <w:r>
              <w:rPr>
                <w:rFonts w:hint="eastAsia" w:ascii="宋体" w:hAnsi="宋体"/>
                <w:color w:val="000000"/>
                <w:sz w:val="24"/>
                <w:szCs w:val="24"/>
              </w:rPr>
              <w:t>本项目是合作区国土变更调查、第三次全国国土调查、地理国情监测、建筑物普查等项目的延续。</w:t>
            </w:r>
            <w:r>
              <w:rPr>
                <w:rFonts w:hint="eastAsia" w:asciiTheme="minorEastAsia" w:hAnsiTheme="minorEastAsia"/>
                <w:sz w:val="24"/>
                <w:szCs w:val="24"/>
              </w:rPr>
              <w:t>深圳市规划和自然资源调查测绘中心</w:t>
            </w:r>
            <w:r>
              <w:rPr>
                <w:rFonts w:hint="eastAsia" w:ascii="宋体" w:hAnsi="宋体"/>
                <w:color w:val="000000"/>
                <w:sz w:val="24"/>
                <w:szCs w:val="24"/>
              </w:rPr>
              <w:t>承担了合作区第三次全国国土调查</w:t>
            </w:r>
            <w:r>
              <w:rPr>
                <w:rFonts w:hint="eastAsia" w:ascii="宋体" w:hAnsi="宋体"/>
                <w:color w:val="000000"/>
                <w:sz w:val="24"/>
                <w:szCs w:val="24"/>
                <w:lang w:val="en-US" w:eastAsia="zh-CN"/>
              </w:rPr>
              <w:t>及之后</w:t>
            </w:r>
            <w:r>
              <w:rPr>
                <w:rFonts w:hint="eastAsia" w:ascii="宋体" w:hAnsi="宋体"/>
                <w:color w:val="000000"/>
                <w:sz w:val="24"/>
                <w:szCs w:val="24"/>
              </w:rPr>
              <w:t>历年</w:t>
            </w:r>
            <w:r>
              <w:rPr>
                <w:rFonts w:ascii="宋体" w:hAnsi="宋体"/>
                <w:color w:val="000000"/>
                <w:sz w:val="24"/>
                <w:szCs w:val="24"/>
              </w:rPr>
              <w:t>国土综合变更调查</w:t>
            </w:r>
            <w:r>
              <w:rPr>
                <w:rFonts w:hint="eastAsia" w:ascii="宋体" w:hAnsi="宋体"/>
                <w:color w:val="000000"/>
                <w:sz w:val="24"/>
                <w:szCs w:val="24"/>
              </w:rPr>
              <w:t>等相关工作</w:t>
            </w:r>
            <w:r>
              <w:rPr>
                <w:rFonts w:hint="eastAsia" w:ascii="宋体" w:hAnsi="宋体"/>
                <w:color w:val="000000"/>
                <w:sz w:val="24"/>
                <w:szCs w:val="24"/>
                <w:lang w:eastAsia="zh-CN"/>
              </w:rPr>
              <w:t>；</w:t>
            </w:r>
            <w:r>
              <w:rPr>
                <w:rFonts w:hint="eastAsia" w:ascii="宋体" w:hAnsi="宋体"/>
                <w:color w:val="000000"/>
                <w:sz w:val="24"/>
                <w:szCs w:val="24"/>
                <w:lang w:val="en-US" w:eastAsia="zh-CN"/>
              </w:rPr>
              <w:t>还承担了合作区地籍总调查及之后历年权籍调查等相关工作，本项目由</w:t>
            </w:r>
            <w:r>
              <w:rPr>
                <w:rFonts w:hint="eastAsia" w:asciiTheme="minorEastAsia" w:hAnsiTheme="minorEastAsia"/>
                <w:sz w:val="24"/>
                <w:szCs w:val="24"/>
              </w:rPr>
              <w:t>深圳市规划和自然资源调查测绘中心</w:t>
            </w:r>
            <w:r>
              <w:rPr>
                <w:rFonts w:hint="eastAsia" w:asciiTheme="minorEastAsia" w:hAnsiTheme="minorEastAsia"/>
                <w:sz w:val="24"/>
                <w:szCs w:val="24"/>
                <w:lang w:val="en-US" w:eastAsia="zh-CN"/>
              </w:rPr>
              <w:t>继续</w:t>
            </w:r>
            <w:r>
              <w:rPr>
                <w:rFonts w:hint="eastAsia" w:ascii="宋体" w:hAnsi="宋体"/>
                <w:color w:val="000000"/>
                <w:sz w:val="24"/>
                <w:szCs w:val="24"/>
              </w:rPr>
              <w:t>承担</w:t>
            </w:r>
            <w:r>
              <w:rPr>
                <w:rFonts w:hint="eastAsia" w:ascii="宋体" w:hAnsi="宋体"/>
                <w:color w:val="000000"/>
                <w:sz w:val="24"/>
                <w:szCs w:val="24"/>
                <w:lang w:eastAsia="zh-CN"/>
              </w:rPr>
              <w:t>，</w:t>
            </w:r>
            <w:r>
              <w:rPr>
                <w:rFonts w:hint="eastAsia" w:ascii="宋体" w:hAnsi="宋体"/>
                <w:color w:val="000000"/>
                <w:sz w:val="24"/>
                <w:szCs w:val="24"/>
              </w:rPr>
              <w:t>有利于保障工作延续性，</w:t>
            </w:r>
            <w:r>
              <w:rPr>
                <w:rFonts w:hint="eastAsia" w:ascii="宋体" w:hAnsi="宋体"/>
                <w:color w:val="000000"/>
                <w:sz w:val="24"/>
                <w:szCs w:val="24"/>
                <w:lang w:val="en-US" w:eastAsia="zh-CN"/>
              </w:rPr>
              <w:t>可</w:t>
            </w:r>
            <w:r>
              <w:rPr>
                <w:rFonts w:hint="eastAsia" w:ascii="宋体" w:hAnsi="宋体"/>
                <w:color w:val="000000"/>
                <w:sz w:val="24"/>
                <w:szCs w:val="24"/>
              </w:rPr>
              <w:t>确保顺利完成工作任务。</w:t>
            </w:r>
          </w:p>
          <w:p w14:paraId="116A1B2F">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Theme="minorEastAsia" w:hAnsiTheme="minorEastAsia"/>
                <w:sz w:val="24"/>
                <w:szCs w:val="24"/>
              </w:rPr>
            </w:pPr>
            <w:r>
              <w:rPr>
                <w:rFonts w:hint="eastAsia" w:ascii="宋体" w:hAnsi="宋体"/>
                <w:color w:val="000000"/>
                <w:sz w:val="24"/>
                <w:szCs w:val="24"/>
              </w:rPr>
              <w:t>综上，基于供应商职能定位、工作延续性和专业性，为保证工作顺利开展，拟采用单一来源采购方式，由</w:t>
            </w:r>
            <w:r>
              <w:rPr>
                <w:rFonts w:hint="eastAsia" w:asciiTheme="minorEastAsia" w:hAnsiTheme="minorEastAsia"/>
                <w:sz w:val="24"/>
                <w:szCs w:val="24"/>
              </w:rPr>
              <w:t>深圳市规划和自然资源调查测绘中心</w:t>
            </w:r>
            <w:r>
              <w:rPr>
                <w:rFonts w:hint="eastAsia" w:ascii="宋体" w:hAnsi="宋体"/>
                <w:color w:val="000000"/>
                <w:sz w:val="24"/>
                <w:szCs w:val="24"/>
              </w:rPr>
              <w:t>承担《202</w:t>
            </w:r>
            <w:r>
              <w:rPr>
                <w:rFonts w:hint="eastAsia" w:ascii="宋体" w:hAnsi="宋体"/>
                <w:color w:val="000000"/>
                <w:sz w:val="24"/>
                <w:szCs w:val="24"/>
                <w:lang w:val="en-US" w:eastAsia="zh-CN"/>
              </w:rPr>
              <w:t>4</w:t>
            </w:r>
            <w:r>
              <w:rPr>
                <w:rFonts w:hint="eastAsia" w:ascii="宋体" w:hAnsi="宋体"/>
                <w:color w:val="000000"/>
                <w:sz w:val="24"/>
                <w:szCs w:val="24"/>
              </w:rPr>
              <w:t>年度深汕特别合作区多调合一综合服务之内业事务》</w:t>
            </w:r>
            <w:r>
              <w:rPr>
                <w:rFonts w:hint="eastAsia" w:ascii="宋体" w:hAnsi="宋体"/>
                <w:color w:val="000000"/>
                <w:sz w:val="24"/>
                <w:szCs w:val="24"/>
                <w:lang w:val="en-US" w:eastAsia="zh-CN"/>
              </w:rPr>
              <w:t>项目</w:t>
            </w:r>
            <w:r>
              <w:rPr>
                <w:rFonts w:hint="eastAsia" w:ascii="宋体" w:hAnsi="宋体"/>
                <w:color w:val="000000"/>
                <w:sz w:val="24"/>
                <w:szCs w:val="24"/>
              </w:rPr>
              <w:t>。</w:t>
            </w:r>
          </w:p>
        </w:tc>
      </w:tr>
      <w:tr w14:paraId="1E2C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09AF016">
            <w:pPr>
              <w:spacing w:line="440" w:lineRule="exac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征求意见期限：</w:t>
            </w:r>
          </w:p>
          <w:p w14:paraId="668D081B">
            <w:pPr>
              <w:spacing w:before="62" w:beforeLines="20" w:after="62" w:afterLines="20" w:line="440" w:lineRule="exact"/>
              <w:ind w:firstLine="480" w:firstLineChars="200"/>
              <w:rPr>
                <w:rFonts w:ascii="仿宋_GB2312" w:eastAsia="仿宋_GB2312"/>
                <w:color w:val="000000" w:themeColor="text1"/>
                <w:sz w:val="24"/>
                <w:szCs w:val="24"/>
                <w14:textFill>
                  <w14:solidFill>
                    <w14:schemeClr w14:val="tx1"/>
                  </w14:solidFill>
                </w14:textFill>
              </w:rPr>
            </w:pPr>
            <w:bookmarkStart w:id="0" w:name="_GoBack"/>
            <w:r>
              <w:rPr>
                <w:rFonts w:hint="eastAsia" w:asciiTheme="minorEastAsia" w:hAnsiTheme="minorEastAsia"/>
                <w:sz w:val="24"/>
                <w:szCs w:val="24"/>
                <w:highlight w:val="none"/>
              </w:rPr>
              <w:t>从202</w:t>
            </w:r>
            <w:r>
              <w:rPr>
                <w:rFonts w:hint="eastAsia" w:asciiTheme="minorEastAsia" w:hAnsiTheme="minorEastAsia"/>
                <w:sz w:val="24"/>
                <w:szCs w:val="24"/>
                <w:highlight w:val="none"/>
                <w:lang w:val="en-US" w:eastAsia="zh-CN"/>
              </w:rPr>
              <w:t>4</w:t>
            </w:r>
            <w:r>
              <w:rPr>
                <w:rFonts w:hint="eastAsia" w:asciiTheme="minorEastAsia" w:hAnsiTheme="minorEastAsia"/>
                <w:sz w:val="24"/>
                <w:szCs w:val="24"/>
                <w:highlight w:val="none"/>
              </w:rPr>
              <w:t>年</w:t>
            </w:r>
            <w:r>
              <w:rPr>
                <w:rFonts w:hint="eastAsia" w:asciiTheme="minorEastAsia" w:hAnsiTheme="minorEastAsia"/>
                <w:sz w:val="24"/>
                <w:szCs w:val="24"/>
                <w:highlight w:val="none"/>
                <w:lang w:val="en-US" w:eastAsia="zh-CN"/>
              </w:rPr>
              <w:t>11</w:t>
            </w:r>
            <w:r>
              <w:rPr>
                <w:rFonts w:hint="eastAsia" w:asciiTheme="minorEastAsia" w:hAnsiTheme="minorEastAsia"/>
                <w:sz w:val="24"/>
                <w:szCs w:val="24"/>
                <w:highlight w:val="none"/>
              </w:rPr>
              <w:t>月</w:t>
            </w:r>
            <w:r>
              <w:rPr>
                <w:rFonts w:hint="eastAsia" w:asciiTheme="minorEastAsia" w:hAnsiTheme="minorEastAsia"/>
                <w:sz w:val="24"/>
                <w:szCs w:val="24"/>
                <w:highlight w:val="none"/>
                <w:lang w:val="en-US" w:eastAsia="zh-CN"/>
              </w:rPr>
              <w:t>25</w:t>
            </w:r>
            <w:r>
              <w:rPr>
                <w:rFonts w:hint="eastAsia" w:asciiTheme="minorEastAsia" w:hAnsiTheme="minorEastAsia"/>
                <w:sz w:val="24"/>
                <w:szCs w:val="24"/>
                <w:highlight w:val="none"/>
              </w:rPr>
              <w:t>日起至202</w:t>
            </w:r>
            <w:r>
              <w:rPr>
                <w:rFonts w:hint="eastAsia" w:asciiTheme="minorEastAsia" w:hAnsiTheme="minorEastAsia"/>
                <w:sz w:val="24"/>
                <w:szCs w:val="24"/>
                <w:highlight w:val="none"/>
                <w:lang w:val="en-US" w:eastAsia="zh-CN"/>
              </w:rPr>
              <w:t>4</w:t>
            </w:r>
            <w:r>
              <w:rPr>
                <w:rFonts w:hint="eastAsia" w:asciiTheme="minorEastAsia" w:hAnsiTheme="minorEastAsia"/>
                <w:sz w:val="24"/>
                <w:szCs w:val="24"/>
                <w:highlight w:val="none"/>
              </w:rPr>
              <w:t>年</w:t>
            </w:r>
            <w:r>
              <w:rPr>
                <w:rFonts w:hint="eastAsia" w:asciiTheme="minorEastAsia" w:hAnsiTheme="minorEastAsia"/>
                <w:sz w:val="24"/>
                <w:szCs w:val="24"/>
                <w:highlight w:val="none"/>
                <w:lang w:val="en-US" w:eastAsia="zh-CN"/>
              </w:rPr>
              <w:t>11</w:t>
            </w:r>
            <w:r>
              <w:rPr>
                <w:rFonts w:hint="eastAsia" w:asciiTheme="minorEastAsia" w:hAnsiTheme="minorEastAsia"/>
                <w:sz w:val="24"/>
                <w:szCs w:val="24"/>
                <w:highlight w:val="none"/>
              </w:rPr>
              <w:t>月</w:t>
            </w:r>
            <w:r>
              <w:rPr>
                <w:rFonts w:hint="eastAsia" w:asciiTheme="minorEastAsia" w:hAnsiTheme="minorEastAsia"/>
                <w:sz w:val="24"/>
                <w:szCs w:val="24"/>
                <w:highlight w:val="none"/>
                <w:lang w:val="en-US" w:eastAsia="zh-CN"/>
              </w:rPr>
              <w:t>28</w:t>
            </w:r>
            <w:r>
              <w:rPr>
                <w:rFonts w:hint="eastAsia" w:asciiTheme="minorEastAsia" w:hAnsiTheme="minorEastAsia"/>
                <w:sz w:val="24"/>
                <w:szCs w:val="24"/>
                <w:highlight w:val="none"/>
              </w:rPr>
              <w:t>日止</w:t>
            </w:r>
            <w:bookmarkEnd w:id="0"/>
          </w:p>
        </w:tc>
      </w:tr>
      <w:tr w14:paraId="1135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99DFAA2">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联系方式：</w:t>
            </w:r>
          </w:p>
          <w:p w14:paraId="639823C6">
            <w:pPr>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采购人:深圳市规划和自然资源局深汕管理局</w:t>
            </w:r>
          </w:p>
          <w:p w14:paraId="5686FB70">
            <w:pPr>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联系人：</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许湃裕</w:t>
            </w:r>
          </w:p>
          <w:p w14:paraId="5859C052">
            <w:pPr>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地址：深圳</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市深汕特别合作区创富路文贞楼1栋2楼</w:t>
            </w:r>
          </w:p>
          <w:p w14:paraId="3663D257">
            <w:pPr>
              <w:keepNext w:val="0"/>
              <w:keepLines w:val="0"/>
              <w:pageBreakBefore w:val="0"/>
              <w:widowControl/>
              <w:kinsoku/>
              <w:wordWrap/>
              <w:overflowPunct/>
              <w:topLinePunct w:val="0"/>
              <w:autoSpaceDE/>
              <w:autoSpaceDN/>
              <w:bidi w:val="0"/>
              <w:adjustRightInd/>
              <w:snapToGrid/>
              <w:spacing w:beforeAutospacing="0" w:afterAutospacing="0" w:line="320" w:lineRule="exact"/>
              <w:ind w:firstLine="480" w:firstLineChars="200"/>
              <w:jc w:val="left"/>
              <w:textAlignment w:val="auto"/>
              <w:rPr>
                <w:rFonts w:hint="default" w:ascii="仿宋_GB2312" w:hAnsi="宋体" w:cs="宋体" w:eastAsia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sz w:val="24"/>
                <w:szCs w:val="24"/>
                <w:highlight w:val="none"/>
              </w:rPr>
              <w:t>联系电话：</w:t>
            </w:r>
            <w:r>
              <w:rPr>
                <w:rFonts w:hint="eastAsia" w:asciiTheme="minorEastAsia" w:hAnsiTheme="minorEastAsia" w:cstheme="minorEastAsia"/>
                <w:color w:val="000000"/>
                <w:sz w:val="24"/>
                <w:szCs w:val="24"/>
                <w:highlight w:val="none"/>
                <w:lang w:val="en-US" w:eastAsia="zh-CN"/>
              </w:rPr>
              <w:t>13827393119</w:t>
            </w:r>
          </w:p>
        </w:tc>
      </w:tr>
      <w:tr w14:paraId="1D0D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E5EB8DD">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备注：</w:t>
            </w:r>
            <w:r>
              <w:rPr>
                <w:rFonts w:hint="eastAsia" w:asciiTheme="minorEastAsia" w:hAnsiTheme="minorEastAsia"/>
                <w:color w:val="000000" w:themeColor="text1"/>
                <w:sz w:val="24"/>
                <w:szCs w:val="24"/>
                <w14:textFill>
                  <w14:solidFill>
                    <w14:schemeClr w14:val="tx1"/>
                  </w14:solidFill>
                </w14:textFill>
              </w:rPr>
              <w:t>潜在政府采购供应商对公示内容有异议的，请于</w:t>
            </w:r>
            <w:r>
              <w:rPr>
                <w:rFonts w:hint="eastAsia" w:asciiTheme="minorEastAsia" w:hAnsiTheme="minorEastAsia"/>
                <w:bCs/>
                <w:color w:val="000000" w:themeColor="text1"/>
                <w:sz w:val="24"/>
                <w:szCs w:val="24"/>
                <w14:textFill>
                  <w14:solidFill>
                    <w14:schemeClr w14:val="tx1"/>
                  </w14:solidFill>
                </w14:textFill>
              </w:rPr>
              <w:t>公示之日起至期满后两个工作日内</w:t>
            </w:r>
            <w:r>
              <w:rPr>
                <w:rFonts w:hint="eastAsia" w:asciiTheme="minorEastAsia" w:hAnsiTheme="minorEastAsia"/>
                <w:color w:val="000000" w:themeColor="text1"/>
                <w:sz w:val="24"/>
                <w:szCs w:val="24"/>
                <w14:textFill>
                  <w14:solidFill>
                    <w14:schemeClr w14:val="tx1"/>
                  </w14:solidFill>
                </w14:textFill>
              </w:rPr>
              <w:t>以实名书面（包括联系人、地址、联系电话）形式将意见反馈至</w:t>
            </w:r>
            <w:r>
              <w:rPr>
                <w:rFonts w:hint="eastAsia" w:cs="宋体" w:asciiTheme="minorEastAsia" w:hAnsiTheme="minorEastAsia"/>
                <w:color w:val="000000" w:themeColor="text1"/>
                <w:kern w:val="0"/>
                <w:sz w:val="24"/>
                <w:szCs w:val="24"/>
                <w14:textFill>
                  <w14:solidFill>
                    <w14:schemeClr w14:val="tx1"/>
                  </w14:solidFill>
                </w14:textFill>
              </w:rPr>
              <w:t>深圳市规划和自然资源局。</w:t>
            </w:r>
          </w:p>
        </w:tc>
      </w:tr>
    </w:tbl>
    <w:p w14:paraId="5F3EDDF2">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上述内容需包括：</w:t>
      </w:r>
    </w:p>
    <w:p w14:paraId="74F790E5">
      <w:pPr>
        <w:widowControl/>
        <w:jc w:val="left"/>
        <w:rPr>
          <w:rFonts w:ascii="宋体" w:hAnsi="宋体" w:eastAsia="宋体" w:cs="宋体"/>
          <w:kern w:val="0"/>
          <w:sz w:val="18"/>
          <w:szCs w:val="18"/>
        </w:rPr>
      </w:pPr>
      <w:r>
        <w:rPr>
          <w:rFonts w:hint="eastAsia" w:ascii="宋体" w:hAnsi="宋体" w:eastAsia="宋体" w:cs="宋体"/>
          <w:kern w:val="0"/>
          <w:sz w:val="18"/>
          <w:szCs w:val="18"/>
        </w:rPr>
        <w:t>（一）采购人名称、项目名称、采购计划、项目规模及资金来源情况；</w:t>
      </w:r>
    </w:p>
    <w:p w14:paraId="7891E1CB">
      <w:pPr>
        <w:widowControl/>
        <w:jc w:val="left"/>
        <w:rPr>
          <w:rFonts w:ascii="宋体" w:hAnsi="宋体" w:eastAsia="宋体" w:cs="宋体"/>
          <w:kern w:val="0"/>
          <w:sz w:val="18"/>
          <w:szCs w:val="18"/>
        </w:rPr>
      </w:pPr>
      <w:r>
        <w:rPr>
          <w:rFonts w:hint="eastAsia" w:ascii="宋体" w:hAnsi="宋体" w:eastAsia="宋体" w:cs="宋体"/>
          <w:kern w:val="0"/>
          <w:sz w:val="18"/>
          <w:szCs w:val="18"/>
        </w:rPr>
        <w:t>（二）项目技术需求和标准；</w:t>
      </w:r>
    </w:p>
    <w:p w14:paraId="0812C852">
      <w:pPr>
        <w:widowControl/>
        <w:jc w:val="left"/>
        <w:rPr>
          <w:rFonts w:ascii="宋体" w:hAnsi="宋体" w:eastAsia="宋体" w:cs="宋体"/>
          <w:kern w:val="0"/>
          <w:sz w:val="18"/>
          <w:szCs w:val="18"/>
        </w:rPr>
      </w:pPr>
      <w:r>
        <w:rPr>
          <w:rFonts w:hint="eastAsia" w:ascii="宋体" w:hAnsi="宋体" w:eastAsia="宋体" w:cs="宋体"/>
          <w:kern w:val="0"/>
          <w:sz w:val="18"/>
          <w:szCs w:val="18"/>
        </w:rPr>
        <w:t>（三）申请非公开招标的采购方式、理由及证明材料；</w:t>
      </w:r>
    </w:p>
    <w:p w14:paraId="42DE97E2">
      <w:pPr>
        <w:widowControl/>
        <w:jc w:val="left"/>
        <w:rPr>
          <w:rFonts w:ascii="宋体" w:hAnsi="宋体" w:eastAsia="宋体" w:cs="宋体"/>
          <w:kern w:val="0"/>
          <w:sz w:val="18"/>
          <w:szCs w:val="18"/>
        </w:rPr>
      </w:pPr>
      <w:r>
        <w:rPr>
          <w:rFonts w:hint="eastAsia" w:ascii="宋体" w:hAnsi="宋体" w:eastAsia="宋体" w:cs="宋体"/>
          <w:kern w:val="0"/>
          <w:sz w:val="18"/>
          <w:szCs w:val="18"/>
        </w:rPr>
        <w:t>（四）相关行业及潜在供应商情况；</w:t>
      </w:r>
    </w:p>
    <w:p w14:paraId="05297E2D">
      <w:pPr>
        <w:widowControl/>
        <w:jc w:val="left"/>
        <w:rPr>
          <w:rFonts w:ascii="宋体" w:hAnsi="宋体" w:eastAsia="宋体" w:cs="宋体"/>
          <w:kern w:val="0"/>
          <w:sz w:val="18"/>
          <w:szCs w:val="18"/>
        </w:rPr>
      </w:pPr>
      <w:r>
        <w:rPr>
          <w:rFonts w:hint="eastAsia" w:ascii="宋体" w:hAnsi="宋体" w:eastAsia="宋体" w:cs="宋体"/>
          <w:kern w:val="0"/>
          <w:sz w:val="18"/>
          <w:szCs w:val="18"/>
        </w:rPr>
        <w:t>（五）参与非公开招标的供应商的产生方式和理由；</w:t>
      </w:r>
    </w:p>
    <w:p w14:paraId="0C9827AE">
      <w:pPr>
        <w:rPr>
          <w:sz w:val="18"/>
          <w:szCs w:val="18"/>
        </w:rPr>
      </w:pPr>
      <w:r>
        <w:rPr>
          <w:rFonts w:hint="eastAsia" w:ascii="宋体" w:hAnsi="宋体" w:eastAsia="宋体" w:cs="宋体"/>
          <w:kern w:val="0"/>
          <w:sz w:val="18"/>
          <w:szCs w:val="18"/>
        </w:rPr>
        <w:t>（六）涉密、应急项目的认定材料。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B2A4C"/>
    <w:multiLevelType w:val="multilevel"/>
    <w:tmpl w:val="1BAB2A4C"/>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MjdjYjliNTM2OGQ4YmU3Y2JkMDdmNzFlNDE5OTQifQ=="/>
  </w:docVars>
  <w:rsids>
    <w:rsidRoot w:val="00AC2A2D"/>
    <w:rsid w:val="00003BAE"/>
    <w:rsid w:val="00023C84"/>
    <w:rsid w:val="0002517F"/>
    <w:rsid w:val="00027E45"/>
    <w:rsid w:val="0003334B"/>
    <w:rsid w:val="0003350E"/>
    <w:rsid w:val="000610F5"/>
    <w:rsid w:val="0006436A"/>
    <w:rsid w:val="00065DC9"/>
    <w:rsid w:val="00075352"/>
    <w:rsid w:val="00094955"/>
    <w:rsid w:val="000A1C68"/>
    <w:rsid w:val="000A76E8"/>
    <w:rsid w:val="000C2468"/>
    <w:rsid w:val="000D4263"/>
    <w:rsid w:val="000D5168"/>
    <w:rsid w:val="000E1D3D"/>
    <w:rsid w:val="000F33C0"/>
    <w:rsid w:val="000F7A2E"/>
    <w:rsid w:val="00110D0C"/>
    <w:rsid w:val="0012191F"/>
    <w:rsid w:val="001724DF"/>
    <w:rsid w:val="00190E74"/>
    <w:rsid w:val="001A050D"/>
    <w:rsid w:val="001C050B"/>
    <w:rsid w:val="001C2B67"/>
    <w:rsid w:val="001C5906"/>
    <w:rsid w:val="001E77E3"/>
    <w:rsid w:val="001F578C"/>
    <w:rsid w:val="001F6C09"/>
    <w:rsid w:val="00200A8D"/>
    <w:rsid w:val="00222868"/>
    <w:rsid w:val="002449EF"/>
    <w:rsid w:val="00250FD0"/>
    <w:rsid w:val="002713B4"/>
    <w:rsid w:val="00292155"/>
    <w:rsid w:val="00294FA1"/>
    <w:rsid w:val="002A0838"/>
    <w:rsid w:val="002F3C75"/>
    <w:rsid w:val="002F6C0C"/>
    <w:rsid w:val="00300730"/>
    <w:rsid w:val="00333AEE"/>
    <w:rsid w:val="00337E85"/>
    <w:rsid w:val="0037625A"/>
    <w:rsid w:val="00376B29"/>
    <w:rsid w:val="00381CE8"/>
    <w:rsid w:val="003873E1"/>
    <w:rsid w:val="003934E8"/>
    <w:rsid w:val="003A489E"/>
    <w:rsid w:val="003C3933"/>
    <w:rsid w:val="003E6383"/>
    <w:rsid w:val="003F1A9E"/>
    <w:rsid w:val="003F26BA"/>
    <w:rsid w:val="00406403"/>
    <w:rsid w:val="0042060F"/>
    <w:rsid w:val="00423022"/>
    <w:rsid w:val="00432822"/>
    <w:rsid w:val="00445C82"/>
    <w:rsid w:val="00450287"/>
    <w:rsid w:val="00491BE3"/>
    <w:rsid w:val="00492B94"/>
    <w:rsid w:val="004A57FA"/>
    <w:rsid w:val="004B7055"/>
    <w:rsid w:val="004C01A1"/>
    <w:rsid w:val="004C23D2"/>
    <w:rsid w:val="004D0761"/>
    <w:rsid w:val="004D1D47"/>
    <w:rsid w:val="004D5F78"/>
    <w:rsid w:val="005150D1"/>
    <w:rsid w:val="00551306"/>
    <w:rsid w:val="00571BB3"/>
    <w:rsid w:val="005729E3"/>
    <w:rsid w:val="0057615F"/>
    <w:rsid w:val="005B2C60"/>
    <w:rsid w:val="005B71CA"/>
    <w:rsid w:val="005C2F66"/>
    <w:rsid w:val="005D0CC6"/>
    <w:rsid w:val="005E5554"/>
    <w:rsid w:val="0060443B"/>
    <w:rsid w:val="00614249"/>
    <w:rsid w:val="0062021B"/>
    <w:rsid w:val="00637196"/>
    <w:rsid w:val="00656A6D"/>
    <w:rsid w:val="00661C52"/>
    <w:rsid w:val="006719B8"/>
    <w:rsid w:val="00697188"/>
    <w:rsid w:val="006A09F9"/>
    <w:rsid w:val="006A336A"/>
    <w:rsid w:val="006C2702"/>
    <w:rsid w:val="006C391F"/>
    <w:rsid w:val="006C6C8A"/>
    <w:rsid w:val="006C716C"/>
    <w:rsid w:val="006C77EC"/>
    <w:rsid w:val="006D3900"/>
    <w:rsid w:val="006E17D9"/>
    <w:rsid w:val="006F2984"/>
    <w:rsid w:val="006F4109"/>
    <w:rsid w:val="00720160"/>
    <w:rsid w:val="00727605"/>
    <w:rsid w:val="0072780C"/>
    <w:rsid w:val="00733A17"/>
    <w:rsid w:val="00757D2D"/>
    <w:rsid w:val="00761868"/>
    <w:rsid w:val="007961F1"/>
    <w:rsid w:val="007B32B7"/>
    <w:rsid w:val="007B5684"/>
    <w:rsid w:val="007C0B5E"/>
    <w:rsid w:val="007D476B"/>
    <w:rsid w:val="007E3768"/>
    <w:rsid w:val="00831201"/>
    <w:rsid w:val="0083373B"/>
    <w:rsid w:val="0083520C"/>
    <w:rsid w:val="008467D4"/>
    <w:rsid w:val="00860115"/>
    <w:rsid w:val="00885C84"/>
    <w:rsid w:val="00887727"/>
    <w:rsid w:val="008960A7"/>
    <w:rsid w:val="00897C52"/>
    <w:rsid w:val="008C103F"/>
    <w:rsid w:val="008C739A"/>
    <w:rsid w:val="009009A3"/>
    <w:rsid w:val="0092159E"/>
    <w:rsid w:val="009246AA"/>
    <w:rsid w:val="009404E6"/>
    <w:rsid w:val="00955719"/>
    <w:rsid w:val="00962777"/>
    <w:rsid w:val="009A79D3"/>
    <w:rsid w:val="009B0798"/>
    <w:rsid w:val="009B2BAA"/>
    <w:rsid w:val="009D77B8"/>
    <w:rsid w:val="009F68C0"/>
    <w:rsid w:val="00A22C65"/>
    <w:rsid w:val="00A26A0C"/>
    <w:rsid w:val="00A27765"/>
    <w:rsid w:val="00A54248"/>
    <w:rsid w:val="00A86ED8"/>
    <w:rsid w:val="00AC2A2D"/>
    <w:rsid w:val="00AC5E06"/>
    <w:rsid w:val="00AE45D7"/>
    <w:rsid w:val="00AF7C7D"/>
    <w:rsid w:val="00B07E60"/>
    <w:rsid w:val="00B12F8E"/>
    <w:rsid w:val="00B51865"/>
    <w:rsid w:val="00B5294A"/>
    <w:rsid w:val="00B64808"/>
    <w:rsid w:val="00B87B49"/>
    <w:rsid w:val="00B931BB"/>
    <w:rsid w:val="00B95353"/>
    <w:rsid w:val="00B958FC"/>
    <w:rsid w:val="00BA0970"/>
    <w:rsid w:val="00BA1775"/>
    <w:rsid w:val="00BB5CB1"/>
    <w:rsid w:val="00BC7F56"/>
    <w:rsid w:val="00BD7A79"/>
    <w:rsid w:val="00BE5C91"/>
    <w:rsid w:val="00BF0684"/>
    <w:rsid w:val="00C01BEC"/>
    <w:rsid w:val="00C16AF5"/>
    <w:rsid w:val="00C21260"/>
    <w:rsid w:val="00C3793C"/>
    <w:rsid w:val="00C50AD0"/>
    <w:rsid w:val="00C74838"/>
    <w:rsid w:val="00C84029"/>
    <w:rsid w:val="00C8719A"/>
    <w:rsid w:val="00C97BDB"/>
    <w:rsid w:val="00CA35D2"/>
    <w:rsid w:val="00CF161E"/>
    <w:rsid w:val="00CF164A"/>
    <w:rsid w:val="00D0669F"/>
    <w:rsid w:val="00D12E70"/>
    <w:rsid w:val="00D30CD4"/>
    <w:rsid w:val="00D4438C"/>
    <w:rsid w:val="00D4603E"/>
    <w:rsid w:val="00D504DA"/>
    <w:rsid w:val="00D52D6F"/>
    <w:rsid w:val="00D61DBA"/>
    <w:rsid w:val="00D64F1D"/>
    <w:rsid w:val="00D70C99"/>
    <w:rsid w:val="00D8001C"/>
    <w:rsid w:val="00D90E90"/>
    <w:rsid w:val="00DC1D8F"/>
    <w:rsid w:val="00DD34D6"/>
    <w:rsid w:val="00DE1B50"/>
    <w:rsid w:val="00DF13A1"/>
    <w:rsid w:val="00E02BF4"/>
    <w:rsid w:val="00E1161C"/>
    <w:rsid w:val="00E2002F"/>
    <w:rsid w:val="00E26498"/>
    <w:rsid w:val="00E30ADA"/>
    <w:rsid w:val="00E31190"/>
    <w:rsid w:val="00E36826"/>
    <w:rsid w:val="00E43138"/>
    <w:rsid w:val="00E6023B"/>
    <w:rsid w:val="00E65467"/>
    <w:rsid w:val="00E776CE"/>
    <w:rsid w:val="00EA6CCC"/>
    <w:rsid w:val="00EB2EAE"/>
    <w:rsid w:val="00EB6AB1"/>
    <w:rsid w:val="00EB6EFD"/>
    <w:rsid w:val="00EC0AA1"/>
    <w:rsid w:val="00ED3951"/>
    <w:rsid w:val="00ED3B78"/>
    <w:rsid w:val="00F0022B"/>
    <w:rsid w:val="00F06638"/>
    <w:rsid w:val="00F13D3B"/>
    <w:rsid w:val="00F32B4F"/>
    <w:rsid w:val="00F402A5"/>
    <w:rsid w:val="00F55B4E"/>
    <w:rsid w:val="00F86A64"/>
    <w:rsid w:val="00FB3608"/>
    <w:rsid w:val="00FD6863"/>
    <w:rsid w:val="00FE0CA5"/>
    <w:rsid w:val="00FE0E31"/>
    <w:rsid w:val="00FE1793"/>
    <w:rsid w:val="00FF1090"/>
    <w:rsid w:val="00FF63D9"/>
    <w:rsid w:val="0268233A"/>
    <w:rsid w:val="05EA7210"/>
    <w:rsid w:val="08922F27"/>
    <w:rsid w:val="08D37178"/>
    <w:rsid w:val="09DA5051"/>
    <w:rsid w:val="0AF9500E"/>
    <w:rsid w:val="13A670A7"/>
    <w:rsid w:val="1745083A"/>
    <w:rsid w:val="1E9025D6"/>
    <w:rsid w:val="222147D8"/>
    <w:rsid w:val="378D3CCB"/>
    <w:rsid w:val="37F37400"/>
    <w:rsid w:val="3BFF1AFF"/>
    <w:rsid w:val="3EB86474"/>
    <w:rsid w:val="4609773D"/>
    <w:rsid w:val="4A2500A6"/>
    <w:rsid w:val="4BAB6EFD"/>
    <w:rsid w:val="51B31176"/>
    <w:rsid w:val="597451C1"/>
    <w:rsid w:val="625040EC"/>
    <w:rsid w:val="64B66ACB"/>
    <w:rsid w:val="6A5E2297"/>
    <w:rsid w:val="6F913AC7"/>
    <w:rsid w:val="7270270F"/>
    <w:rsid w:val="76C80BEF"/>
    <w:rsid w:val="7859666F"/>
    <w:rsid w:val="797F1AE7"/>
    <w:rsid w:val="7B870239"/>
    <w:rsid w:val="7CB647C3"/>
    <w:rsid w:val="7DC03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spacing w:before="120" w:after="120" w:line="360" w:lineRule="auto"/>
      <w:outlineLvl w:val="1"/>
    </w:pPr>
    <w:rPr>
      <w:rFonts w:ascii="黑体" w:hAnsi="Times New Roman" w:eastAsia="黑体" w:cs="Times New Roman"/>
      <w:sz w:val="30"/>
      <w:szCs w:val="20"/>
    </w:rPr>
  </w:style>
  <w:style w:type="paragraph" w:styleId="3">
    <w:name w:val="heading 3"/>
    <w:basedOn w:val="1"/>
    <w:next w:val="1"/>
    <w:link w:val="24"/>
    <w:unhideWhenUsed/>
    <w:qFormat/>
    <w:uiPriority w:val="0"/>
    <w:pPr>
      <w:keepNext/>
      <w:keepLines/>
      <w:spacing w:line="413" w:lineRule="auto"/>
      <w:outlineLvl w:val="2"/>
    </w:pPr>
    <w:rPr>
      <w:rFonts w:eastAsiaTheme="majorEastAsia"/>
      <w:b/>
      <w:sz w:val="3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3"/>
    <w:unhideWhenUsed/>
    <w:qFormat/>
    <w:uiPriority w:val="0"/>
    <w:pPr>
      <w:ind w:firstLine="420" w:firstLineChars="200"/>
    </w:pPr>
  </w:style>
  <w:style w:type="paragraph" w:styleId="5">
    <w:name w:val="Body Text"/>
    <w:basedOn w:val="1"/>
    <w:next w:val="1"/>
    <w:qFormat/>
    <w:uiPriority w:val="0"/>
    <w:pPr>
      <w:widowControl w:val="0"/>
      <w:spacing w:before="61"/>
      <w:ind w:left="102"/>
    </w:pPr>
    <w:rPr>
      <w:rFonts w:ascii="宋体" w:hAnsi="宋体" w:eastAsia="宋体"/>
      <w:kern w:val="0"/>
      <w:sz w:val="28"/>
      <w:szCs w:val="28"/>
      <w:lang w:eastAsia="en-US"/>
    </w:r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character" w:customStyle="1" w:styleId="15">
    <w:name w:val="标题 2 Char"/>
    <w:basedOn w:val="12"/>
    <w:link w:val="2"/>
    <w:qFormat/>
    <w:uiPriority w:val="0"/>
    <w:rPr>
      <w:rFonts w:ascii="黑体" w:hAnsi="Times New Roman" w:eastAsia="黑体" w:cs="Times New Roman"/>
      <w:sz w:val="30"/>
      <w:szCs w:val="20"/>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paragraph" w:customStyle="1" w:styleId="1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9">
    <w:name w:val="公文正文"/>
    <w:basedOn w:val="1"/>
    <w:link w:val="20"/>
    <w:qFormat/>
    <w:uiPriority w:val="0"/>
    <w:pPr>
      <w:ind w:firstLine="640" w:firstLineChars="200"/>
    </w:pPr>
    <w:rPr>
      <w:rFonts w:ascii="仿宋" w:hAnsi="仿宋" w:eastAsia="仿宋" w:cs="Times New Roman"/>
      <w:sz w:val="32"/>
      <w:szCs w:val="32"/>
      <w:lang w:val="zh-CN" w:eastAsia="zh-CN"/>
    </w:rPr>
  </w:style>
  <w:style w:type="character" w:customStyle="1" w:styleId="20">
    <w:name w:val="公文正文 Char"/>
    <w:link w:val="19"/>
    <w:qFormat/>
    <w:uiPriority w:val="0"/>
    <w:rPr>
      <w:rFonts w:ascii="仿宋" w:hAnsi="仿宋" w:eastAsia="仿宋" w:cs="Times New Roman"/>
      <w:kern w:val="2"/>
      <w:sz w:val="32"/>
      <w:szCs w:val="32"/>
      <w:lang w:val="zh-CN" w:eastAsia="zh-CN"/>
    </w:rPr>
  </w:style>
  <w:style w:type="paragraph" w:customStyle="1" w:styleId="21">
    <w:name w:val="样式 首行缩进:  1.06 厘米"/>
    <w:basedOn w:val="1"/>
    <w:link w:val="22"/>
    <w:qFormat/>
    <w:uiPriority w:val="0"/>
    <w:pPr>
      <w:spacing w:line="360" w:lineRule="auto"/>
      <w:ind w:firstLine="480" w:firstLineChars="200"/>
      <w:jc w:val="left"/>
    </w:pPr>
    <w:rPr>
      <w:rFonts w:ascii="宋体" w:hAnsi="宋体" w:eastAsia="宋体" w:cs="宋体"/>
      <w:sz w:val="24"/>
      <w:szCs w:val="24"/>
    </w:rPr>
  </w:style>
  <w:style w:type="character" w:customStyle="1" w:styleId="22">
    <w:name w:val="样式 首行缩进:  1.06 厘米 Char"/>
    <w:link w:val="21"/>
    <w:qFormat/>
    <w:uiPriority w:val="0"/>
    <w:rPr>
      <w:rFonts w:ascii="宋体" w:hAnsi="宋体" w:eastAsia="宋体" w:cs="宋体"/>
      <w:kern w:val="2"/>
      <w:sz w:val="24"/>
      <w:szCs w:val="24"/>
    </w:rPr>
  </w:style>
  <w:style w:type="character" w:customStyle="1" w:styleId="23">
    <w:name w:val="正文缩进 Char"/>
    <w:link w:val="4"/>
    <w:qFormat/>
    <w:locked/>
    <w:uiPriority w:val="0"/>
    <w:rPr>
      <w:kern w:val="2"/>
      <w:sz w:val="21"/>
      <w:szCs w:val="22"/>
    </w:rPr>
  </w:style>
  <w:style w:type="character" w:customStyle="1" w:styleId="24">
    <w:name w:val="标题 3 Char"/>
    <w:link w:val="3"/>
    <w:qFormat/>
    <w:uiPriority w:val="0"/>
    <w:rPr>
      <w:rFonts w:eastAsiaTheme="majorEastAsia"/>
      <w:b/>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2628</Words>
  <Characters>2675</Characters>
  <Lines>19</Lines>
  <Paragraphs>5</Paragraphs>
  <TotalTime>24</TotalTime>
  <ScaleCrop>false</ScaleCrop>
  <LinksUpToDate>false</LinksUpToDate>
  <CharactersWithSpaces>2675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2020-04-21T03:15:00Z</dcterms:created>
  <dc:creator>Windows 用户</dc:creator>
  <cp:lastModifiedBy>雨墨清风</cp:lastModifiedBy>
  <cp:lastPrinted>2020-03-14T05:30:00Z</cp:lastPrinted>
  <dcterms:modified xsi:type="dcterms:W3CDTF">2024-12-04T11:40:03Z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CCC078954B264520AAC1EAB785D62576_13</vt:lpwstr>
  </property>
</Properties>
</file>