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eastAsia" w:ascii="方正小标宋_GBK" w:hAnsi="Times New Roman" w:eastAsia="方正小标宋_GBK" w:cs="Calibri"/>
          <w:sz w:val="36"/>
          <w:szCs w:val="18"/>
          <w:lang w:val="en-US" w:eastAsia="zh-CN"/>
        </w:rPr>
      </w:pPr>
      <w:r>
        <w:rPr>
          <w:rFonts w:hint="eastAsia" w:ascii="方正小标宋_GBK" w:hAnsi="Times New Roman" w:eastAsia="方正小标宋_GBK" w:cs="Calibri"/>
          <w:sz w:val="36"/>
          <w:szCs w:val="18"/>
        </w:rPr>
        <w:t>关于</w:t>
      </w:r>
      <w:r>
        <w:rPr>
          <w:rFonts w:hint="eastAsia" w:ascii="方正小标宋_GBK" w:hAnsi="Times New Roman" w:eastAsia="方正小标宋_GBK" w:cs="Calibri"/>
          <w:sz w:val="36"/>
          <w:szCs w:val="18"/>
          <w:lang w:val="en-US" w:eastAsia="zh-CN"/>
        </w:rPr>
        <w:t>[西丽中心区]法定图则01-02等地块</w:t>
      </w:r>
    </w:p>
    <w:p>
      <w:pPr>
        <w:ind w:firstLine="420"/>
        <w:jc w:val="center"/>
        <w:rPr>
          <w:sz w:val="18"/>
          <w:szCs w:val="20"/>
        </w:rPr>
      </w:pPr>
      <w:r>
        <w:rPr>
          <w:rFonts w:hint="eastAsia" w:ascii="方正小标宋_GBK" w:hAnsi="Times New Roman" w:eastAsia="方正小标宋_GBK" w:cs="Calibri"/>
          <w:sz w:val="36"/>
          <w:szCs w:val="18"/>
        </w:rPr>
        <w:t>规划调整的通告</w:t>
      </w:r>
    </w:p>
    <w:p/>
    <w:p>
      <w:pPr>
        <w:ind w:firstLine="480" w:firstLineChars="150"/>
        <w:rPr>
          <w:rFonts w:ascii="仿宋_GB2312" w:hAnsi="Times New Roman" w:eastAsia="仿宋_GB2312" w:cs="Calibri"/>
          <w:sz w:val="32"/>
          <w:szCs w:val="32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t>依据《深圳市城市规划条例》，经深圳市城市规划委员会授权，法定图则委员会</w:t>
      </w:r>
      <w:r>
        <w:rPr>
          <w:rFonts w:ascii="仿宋_GB2312" w:hAnsi="Times New Roman" w:eastAsia="仿宋_GB2312" w:cs="Calibri"/>
          <w:sz w:val="32"/>
          <w:szCs w:val="32"/>
        </w:rPr>
        <w:t>202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Calibri"/>
          <w:sz w:val="32"/>
          <w:szCs w:val="32"/>
        </w:rPr>
        <w:t>年第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33</w:t>
      </w:r>
      <w:r>
        <w:rPr>
          <w:rFonts w:hint="eastAsia" w:ascii="仿宋_GB2312" w:hAnsi="Times New Roman" w:eastAsia="仿宋_GB2312" w:cs="Calibri"/>
          <w:sz w:val="32"/>
          <w:szCs w:val="32"/>
        </w:rPr>
        <w:t>次会议审批通过[西丽中心区]法定图则01-02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等</w:t>
      </w:r>
      <w:r>
        <w:rPr>
          <w:rFonts w:hint="eastAsia" w:ascii="仿宋_GB2312" w:hAnsi="Times New Roman" w:eastAsia="仿宋_GB2312" w:cs="Calibri"/>
          <w:sz w:val="32"/>
          <w:szCs w:val="32"/>
        </w:rPr>
        <w:t>地块规划调整事项，现予以公布：</w:t>
      </w:r>
    </w:p>
    <w:p>
      <w:pPr>
        <w:adjustRightInd w:val="0"/>
        <w:ind w:firstLine="481" w:firstLineChars="200"/>
        <w:jc w:val="center"/>
      </w:pPr>
      <w:r>
        <w:rPr>
          <w:rFonts w:ascii="宋体" w:hAnsi="宋体" w:eastAsia="宋体" w:cs="宋体"/>
          <w:b/>
          <w:bCs/>
          <w:sz w:val="24"/>
          <w:szCs w:val="24"/>
        </w:rPr>
        <w:t>规划调整后示意</w:t>
      </w:r>
      <w:r>
        <w:drawing>
          <wp:inline distT="0" distB="0" distL="114300" distR="114300">
            <wp:extent cx="5361940" cy="4046220"/>
            <wp:effectExtent l="0" t="0" r="635" b="1905"/>
            <wp:docPr id="71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194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ind w:firstLine="420" w:firstLineChars="200"/>
        <w:jc w:val="center"/>
      </w:pPr>
    </w:p>
    <w:p>
      <w:pPr>
        <w:adjustRightInd w:val="0"/>
        <w:ind w:firstLine="420" w:firstLineChars="200"/>
        <w:jc w:val="center"/>
      </w:pPr>
    </w:p>
    <w:p>
      <w:pPr>
        <w:adjustRightInd w:val="0"/>
        <w:ind w:firstLine="420" w:firstLineChars="200"/>
        <w:jc w:val="center"/>
      </w:pPr>
    </w:p>
    <w:p>
      <w:pPr>
        <w:adjustRightInd w:val="0"/>
        <w:jc w:val="both"/>
      </w:pPr>
    </w:p>
    <w:p>
      <w:pPr>
        <w:adjustRightInd w:val="0"/>
        <w:jc w:val="both"/>
      </w:pPr>
    </w:p>
    <w:p>
      <w:pPr>
        <w:adjustRightInd w:val="0"/>
        <w:jc w:val="both"/>
      </w:pPr>
    </w:p>
    <w:p>
      <w:pPr>
        <w:adjustRightInd w:val="0"/>
        <w:ind w:firstLine="420" w:firstLineChars="200"/>
        <w:jc w:val="center"/>
      </w:pPr>
    </w:p>
    <w:p>
      <w:pPr>
        <w:adjustRightInd w:val="0"/>
        <w:ind w:firstLine="420" w:firstLineChars="200"/>
        <w:jc w:val="center"/>
      </w:pPr>
    </w:p>
    <w:tbl>
      <w:tblPr>
        <w:tblStyle w:val="6"/>
        <w:tblW w:w="463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110"/>
        <w:gridCol w:w="1110"/>
        <w:gridCol w:w="1111"/>
        <w:gridCol w:w="1111"/>
        <w:gridCol w:w="1111"/>
        <w:gridCol w:w="11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500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Arial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4"/>
                <w:szCs w:val="24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地块编号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用地代码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用地性质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用地面积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（㎡）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容积率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配套设施设置</w:t>
            </w:r>
          </w:p>
        </w:tc>
        <w:tc>
          <w:tcPr>
            <w:tcW w:w="7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  <w:jc w:val="center"/>
        </w:trPr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cs="Arial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01-02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cs="Arial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E2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cs="Arial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农林和其他用地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cs="Arial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11493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cs="Arial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cs="Arial" w:asciiTheme="minorEastAsia" w:hAnsiTheme="minorEastAsia" w:eastAsiaTheme="minorEastAsia"/>
                <w:b w:val="0"/>
                <w:bCs w:val="0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cs="Arial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  <w:jc w:val="center"/>
        </w:trPr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cs="Arial" w:asciiTheme="minorEastAsia" w:hAnsi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01-03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cs="Arial" w:asciiTheme="minorEastAsia" w:hAnsi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U9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cs="Arial" w:asciiTheme="minorEastAsia" w:hAnsi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其他公用设施用地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cs="Arial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90809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cs="Arial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cs="Arial" w:asciiTheme="minorEastAsia" w:hAnsiTheme="minorEastAsia" w:eastAsiaTheme="minorEastAsia"/>
                <w:b w:val="0"/>
                <w:bCs w:val="0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cs="Arial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1" w:hRule="atLeast"/>
          <w:jc w:val="center"/>
        </w:trPr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/>
                <w:b w:val="0"/>
                <w:bCs w:val="0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01-04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/>
                <w:b w:val="0"/>
                <w:bCs w:val="0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M1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/>
                <w:b w:val="0"/>
                <w:bCs w:val="0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普通工业用地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77958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cs="Arial" w:asciiTheme="minorEastAsia" w:hAnsiTheme="minorEastAsia" w:eastAsiaTheme="minorEastAsia"/>
                <w:b w:val="0"/>
                <w:bCs w:val="0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再生资源回收点、社区体育活动场地（2000㎡）</w:t>
            </w:r>
          </w:p>
        </w:tc>
        <w:tc>
          <w:tcPr>
            <w:tcW w:w="7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/>
                <w:b w:val="0"/>
                <w:bCs w:val="0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01-05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/>
                <w:b w:val="0"/>
                <w:bCs w:val="0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E2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/>
                <w:b w:val="0"/>
                <w:bCs w:val="0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农林和其他用地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180412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cs="Arial" w:asciiTheme="minorEastAsia" w:hAnsiTheme="minorEastAsia" w:eastAsiaTheme="minorEastAsia"/>
                <w:b w:val="0"/>
                <w:bCs w:val="0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现状</w:t>
            </w:r>
          </w:p>
        </w:tc>
      </w:tr>
    </w:tbl>
    <w:p>
      <w:pPr>
        <w:jc w:val="center"/>
        <w:rPr>
          <w:sz w:val="28"/>
          <w:szCs w:val="32"/>
        </w:rPr>
      </w:pPr>
    </w:p>
    <w:p>
      <w:pPr>
        <w:spacing w:before="120" w:after="120"/>
        <w:ind w:right="560" w:firstLine="480"/>
        <w:jc w:val="right"/>
        <w:rPr>
          <w:rFonts w:ascii="仿宋_GB2312" w:hAnsi="Calibri" w:eastAsia="仿宋_GB2312" w:cs="Calibri"/>
          <w:sz w:val="24"/>
          <w:szCs w:val="24"/>
        </w:rPr>
      </w:pPr>
      <w:r>
        <w:rPr>
          <w:rFonts w:hint="eastAsia" w:ascii="仿宋_GB2312" w:hAnsi="Calibri" w:eastAsia="仿宋_GB2312" w:cs="Calibri"/>
          <w:sz w:val="28"/>
          <w:szCs w:val="28"/>
        </w:rPr>
        <w:t xml:space="preserve">                       </w:t>
      </w:r>
      <w:r>
        <w:rPr>
          <w:rFonts w:hint="eastAsia" w:ascii="仿宋_GB2312" w:hAnsi="Calibri" w:eastAsia="仿宋_GB2312" w:cs="Calibri"/>
          <w:sz w:val="24"/>
          <w:szCs w:val="24"/>
        </w:rPr>
        <w:t>深圳市城市规划委员会</w:t>
      </w:r>
    </w:p>
    <w:p>
      <w:pPr>
        <w:adjustRightInd w:val="0"/>
        <w:ind w:firstLine="480" w:firstLineChars="200"/>
        <w:jc w:val="right"/>
        <w:rPr>
          <w:rFonts w:hint="eastAsia" w:ascii="仿宋_GB2312" w:hAnsi="Times New Roman" w:eastAsia="仿宋_GB2312" w:cs="Calibri"/>
          <w:sz w:val="24"/>
          <w:szCs w:val="24"/>
        </w:rPr>
      </w:pPr>
      <w:r>
        <w:rPr>
          <w:rFonts w:hint="eastAsia" w:ascii="仿宋_GB2312" w:hAnsi="Times New Roman" w:eastAsia="仿宋_GB2312" w:cs="Calibri"/>
          <w:sz w:val="24"/>
          <w:szCs w:val="24"/>
        </w:rPr>
        <w:t>深圳市规划和自然资源局</w:t>
      </w:r>
      <w:r>
        <w:rPr>
          <w:rFonts w:hint="eastAsia" w:ascii="仿宋_GB2312" w:hAnsi="Times New Roman" w:eastAsia="仿宋_GB2312" w:cs="Calibri"/>
          <w:sz w:val="24"/>
          <w:szCs w:val="24"/>
          <w:lang w:val="en-US" w:eastAsia="zh-CN"/>
        </w:rPr>
        <w:t>南山</w:t>
      </w:r>
      <w:r>
        <w:rPr>
          <w:rFonts w:hint="eastAsia" w:ascii="仿宋_GB2312" w:hAnsi="Times New Roman" w:eastAsia="仿宋_GB2312" w:cs="Calibri"/>
          <w:sz w:val="24"/>
          <w:szCs w:val="24"/>
        </w:rPr>
        <w:t>管理局</w:t>
      </w:r>
    </w:p>
    <w:p>
      <w:pPr>
        <w:ind w:right="480"/>
        <w:jc w:val="center"/>
        <w:rPr>
          <w:rFonts w:hint="eastAsia" w:ascii="仿宋_GB2312" w:hAnsi="Calibri" w:eastAsia="仿宋_GB2312" w:cs="Calibri"/>
          <w:sz w:val="24"/>
          <w:szCs w:val="24"/>
        </w:rPr>
      </w:pPr>
      <w:r>
        <w:rPr>
          <w:rFonts w:hint="eastAsia" w:ascii="仿宋_GB2312" w:hAnsi="Calibri" w:eastAsia="仿宋_GB2312" w:cs="Calibri"/>
          <w:sz w:val="24"/>
          <w:szCs w:val="24"/>
        </w:rPr>
        <w:t xml:space="preserve">                                  </w:t>
      </w:r>
      <w:r>
        <w:rPr>
          <w:rFonts w:hint="default" w:ascii="仿宋_GB2312" w:hAnsi="Calibri" w:eastAsia="仿宋_GB2312" w:cs="Calibri"/>
          <w:sz w:val="24"/>
          <w:szCs w:val="24"/>
        </w:rPr>
        <w:t xml:space="preserve">       </w:t>
      </w:r>
      <w:r>
        <w:rPr>
          <w:rFonts w:hint="eastAsia" w:ascii="仿宋_GB2312" w:hAnsi="Calibri" w:eastAsia="仿宋_GB2312" w:cs="Calibri"/>
          <w:sz w:val="24"/>
          <w:szCs w:val="24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〇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二四</w:t>
      </w:r>
      <w:r>
        <w:rPr>
          <w:rFonts w:hint="eastAsia" w:ascii="仿宋_GB2312" w:hAnsi="Calibri" w:eastAsia="仿宋_GB2312" w:cs="Calibri"/>
          <w:sz w:val="24"/>
          <w:szCs w:val="24"/>
        </w:rPr>
        <w:t>年</w:t>
      </w:r>
      <w:r>
        <w:rPr>
          <w:rFonts w:hint="eastAsia" w:ascii="仿宋_GB2312" w:hAnsi="Calibri" w:eastAsia="仿宋_GB2312" w:cs="Calibri"/>
          <w:sz w:val="24"/>
          <w:szCs w:val="24"/>
          <w:lang w:val="en-US" w:eastAsia="zh-CN"/>
        </w:rPr>
        <w:t>十一</w:t>
      </w:r>
      <w:r>
        <w:rPr>
          <w:rFonts w:hint="eastAsia" w:ascii="仿宋_GB2312" w:hAnsi="Calibri" w:eastAsia="仿宋_GB2312" w:cs="Calibri"/>
          <w:sz w:val="24"/>
          <w:szCs w:val="24"/>
        </w:rPr>
        <w:t>月</w:t>
      </w:r>
      <w:r>
        <w:rPr>
          <w:rFonts w:hint="default" w:ascii="仿宋_GB2312" w:hAnsi="Calibri" w:eastAsia="仿宋_GB2312" w:cs="Calibri"/>
          <w:sz w:val="24"/>
          <w:szCs w:val="24"/>
        </w:rPr>
        <w:t>二十九</w:t>
      </w:r>
      <w:r>
        <w:rPr>
          <w:rFonts w:hint="eastAsia" w:ascii="仿宋_GB2312" w:hAnsi="Calibri" w:eastAsia="仿宋_GB2312" w:cs="Calibri"/>
          <w:sz w:val="24"/>
          <w:szCs w:val="24"/>
        </w:rPr>
        <w:t>日</w:t>
      </w:r>
    </w:p>
    <w:p>
      <w:pPr>
        <w:ind w:right="480"/>
        <w:jc w:val="right"/>
        <w:rPr>
          <w:rFonts w:hint="eastAsia" w:ascii="仿宋_GB2312" w:hAnsi="Calibri" w:eastAsia="仿宋_GB2312" w:cs="Calibri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YWQ5MDZkODE4ZDQ4NDU4MWNkNTVlMzc5YWY5ZjgifQ=="/>
  </w:docVars>
  <w:rsids>
    <w:rsidRoot w:val="00524697"/>
    <w:rsid w:val="000073EF"/>
    <w:rsid w:val="00015BDD"/>
    <w:rsid w:val="00045800"/>
    <w:rsid w:val="00091A53"/>
    <w:rsid w:val="000B4329"/>
    <w:rsid w:val="00112367"/>
    <w:rsid w:val="001742F3"/>
    <w:rsid w:val="001F664A"/>
    <w:rsid w:val="002153D7"/>
    <w:rsid w:val="00256BAC"/>
    <w:rsid w:val="00270CDA"/>
    <w:rsid w:val="002B740F"/>
    <w:rsid w:val="002F2C8E"/>
    <w:rsid w:val="00352603"/>
    <w:rsid w:val="00396F24"/>
    <w:rsid w:val="003A6D6C"/>
    <w:rsid w:val="003C52DE"/>
    <w:rsid w:val="00404DC9"/>
    <w:rsid w:val="00413C87"/>
    <w:rsid w:val="00443EDA"/>
    <w:rsid w:val="00457417"/>
    <w:rsid w:val="005202B5"/>
    <w:rsid w:val="005223C5"/>
    <w:rsid w:val="00524697"/>
    <w:rsid w:val="0052647C"/>
    <w:rsid w:val="00544079"/>
    <w:rsid w:val="0055401C"/>
    <w:rsid w:val="00584EBD"/>
    <w:rsid w:val="005B1557"/>
    <w:rsid w:val="005D3F10"/>
    <w:rsid w:val="005D679D"/>
    <w:rsid w:val="006414A2"/>
    <w:rsid w:val="00650231"/>
    <w:rsid w:val="00663BE7"/>
    <w:rsid w:val="00672F18"/>
    <w:rsid w:val="00694342"/>
    <w:rsid w:val="006C78DC"/>
    <w:rsid w:val="007009F2"/>
    <w:rsid w:val="0070441F"/>
    <w:rsid w:val="00706A80"/>
    <w:rsid w:val="007A1305"/>
    <w:rsid w:val="00812ECE"/>
    <w:rsid w:val="00826723"/>
    <w:rsid w:val="00832071"/>
    <w:rsid w:val="00866132"/>
    <w:rsid w:val="008F5960"/>
    <w:rsid w:val="00906263"/>
    <w:rsid w:val="00955D78"/>
    <w:rsid w:val="0099670B"/>
    <w:rsid w:val="009E0D93"/>
    <w:rsid w:val="00A437B1"/>
    <w:rsid w:val="00A64F48"/>
    <w:rsid w:val="00AC3764"/>
    <w:rsid w:val="00AD0CE2"/>
    <w:rsid w:val="00AE1036"/>
    <w:rsid w:val="00B04AA4"/>
    <w:rsid w:val="00B06E55"/>
    <w:rsid w:val="00B5463F"/>
    <w:rsid w:val="00B90161"/>
    <w:rsid w:val="00BC7153"/>
    <w:rsid w:val="00C20EB6"/>
    <w:rsid w:val="00C669E7"/>
    <w:rsid w:val="00C775FF"/>
    <w:rsid w:val="00C9244A"/>
    <w:rsid w:val="00D5221A"/>
    <w:rsid w:val="00D52585"/>
    <w:rsid w:val="00D733AD"/>
    <w:rsid w:val="00DA44BB"/>
    <w:rsid w:val="00DE2C19"/>
    <w:rsid w:val="00E20146"/>
    <w:rsid w:val="00E4101A"/>
    <w:rsid w:val="00E93EC2"/>
    <w:rsid w:val="00EA4FD3"/>
    <w:rsid w:val="00EB1003"/>
    <w:rsid w:val="00EB70D5"/>
    <w:rsid w:val="00EE176B"/>
    <w:rsid w:val="00EF13B1"/>
    <w:rsid w:val="00F45A9F"/>
    <w:rsid w:val="00FA0658"/>
    <w:rsid w:val="01E416F0"/>
    <w:rsid w:val="0368610D"/>
    <w:rsid w:val="0DD1783B"/>
    <w:rsid w:val="230D67DA"/>
    <w:rsid w:val="34E548AF"/>
    <w:rsid w:val="3BFDDF16"/>
    <w:rsid w:val="3D3A04E9"/>
    <w:rsid w:val="43C1395A"/>
    <w:rsid w:val="4CC84389"/>
    <w:rsid w:val="4D6DF556"/>
    <w:rsid w:val="53E55B54"/>
    <w:rsid w:val="56510A74"/>
    <w:rsid w:val="59441EBA"/>
    <w:rsid w:val="5B4B11BD"/>
    <w:rsid w:val="5BC35983"/>
    <w:rsid w:val="5E3230E3"/>
    <w:rsid w:val="65655DCA"/>
    <w:rsid w:val="675FF69F"/>
    <w:rsid w:val="D7B57C9D"/>
    <w:rsid w:val="E63BA23F"/>
    <w:rsid w:val="EF9FE06E"/>
    <w:rsid w:val="F5EE6E1D"/>
    <w:rsid w:val="F7DF9C6B"/>
    <w:rsid w:val="FB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325</Words>
  <Characters>385</Characters>
  <Lines>2</Lines>
  <Paragraphs>1</Paragraphs>
  <TotalTime>10</TotalTime>
  <ScaleCrop>false</ScaleCrop>
  <LinksUpToDate>false</LinksUpToDate>
  <CharactersWithSpaces>443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2019-07-07T06:22:00Z</dcterms:created>
  <dc:creator>谭权</dc:creator>
  <cp:lastModifiedBy>市规土委南山局帐户</cp:lastModifiedBy>
  <cp:lastPrinted>2024-11-25T23:15:00Z</cp:lastPrinted>
  <dcterms:modified xsi:type="dcterms:W3CDTF">2024-11-29T14:59:18Z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9099362D903446E3A08589EE62A00F16_13</vt:lpwstr>
  </property>
</Properties>
</file>