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outlineLvl w:val="1"/>
        <w:rPr>
          <w:rFonts w:ascii="黑体" w:hAnsi="黑体" w:eastAsia="黑体" w:cs="黑体"/>
          <w:bCs/>
          <w:color w:val="auto"/>
          <w:sz w:val="32"/>
          <w:highlight w:val="none"/>
        </w:rPr>
      </w:pPr>
      <w:bookmarkStart w:id="0" w:name="_GoBack"/>
      <w:bookmarkEnd w:id="0"/>
      <mc:AlternateContent>
        <mc:Choice Requires="wpsCustomData">
          <wpsCustomData:docfieldStart id="0" docfieldname="yincang" hidden="false" print="true" readonly="false" index="31"/>
        </mc:Choice>
      </mc:AlternateContent>
      <mc:AlternateContent>
        <mc:Choice Requires="wpsCustomData">
          <wpsCustomData:docfieldEnd id="0"/>
        </mc:Choice>
      </mc:AlternateContent>
      <w:r>
        <w:rPr>
          <w:rFonts w:hint="eastAsia" w:ascii="黑体" w:hAnsi="黑体" w:eastAsia="黑体" w:cs="黑体"/>
          <w:bCs/>
          <w:color w:val="auto"/>
          <w:sz w:val="32"/>
          <w:highlight w:val="none"/>
        </w:rPr>
        <w:t>附件1</w:t>
      </w:r>
    </w:p>
    <w:p>
      <w:pPr>
        <w:adjustRightInd w:val="0"/>
        <w:spacing w:line="560" w:lineRule="exact"/>
        <w:jc w:val="center"/>
        <w:outlineLvl w:val="2"/>
        <w:rPr>
          <w:rFonts w:ascii="楷体_GB2312" w:hAnsi="楷体_GB2312" w:eastAsia="楷体_GB2312" w:cs="楷体_GB2312"/>
          <w:bCs/>
          <w:color w:val="auto"/>
          <w:sz w:val="32"/>
          <w:highlight w:val="none"/>
        </w:rPr>
      </w:pPr>
      <w:r>
        <w:rPr>
          <w:rFonts w:hint="eastAsia" w:ascii="楷体_GB2312" w:hAnsi="楷体_GB2312" w:eastAsia="楷体_GB2312" w:cs="楷体_GB2312"/>
          <w:bCs/>
          <w:color w:val="auto"/>
          <w:sz w:val="32"/>
          <w:highlight w:val="none"/>
        </w:rPr>
        <w:t>表1作物种植设施用地正负面管理清单（有土栽培）</w:t>
      </w:r>
    </w:p>
    <w:tbl>
      <w:tblPr>
        <w:tblStyle w:val="7"/>
        <w:tblW w:w="13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550"/>
        <w:gridCol w:w="501"/>
        <w:gridCol w:w="2710"/>
        <w:gridCol w:w="4724"/>
        <w:gridCol w:w="4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19" w:type="dxa"/>
            <w:vMerge w:val="restart"/>
            <w:noWrap w:val="0"/>
            <w:vAlign w:val="center"/>
          </w:tcPr>
          <w:p>
            <w:pPr>
              <w:topLinePunct/>
              <w:snapToGrid w:val="0"/>
              <w:spacing w:line="560" w:lineRule="exact"/>
              <w:jc w:val="center"/>
              <w:textAlignment w:val="cente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0"/>
                <w:sz w:val="28"/>
                <w:szCs w:val="28"/>
                <w:highlight w:val="none"/>
                <w:lang w:bidi="ar"/>
              </w:rPr>
              <w:t>大类</w:t>
            </w:r>
          </w:p>
        </w:tc>
        <w:tc>
          <w:tcPr>
            <w:tcW w:w="550" w:type="dxa"/>
            <w:vMerge w:val="restart"/>
            <w:noWrap w:val="0"/>
            <w:vAlign w:val="center"/>
          </w:tcPr>
          <w:p>
            <w:pPr>
              <w:topLinePunct/>
              <w:snapToGrid w:val="0"/>
              <w:spacing w:line="560" w:lineRule="exact"/>
              <w:jc w:val="center"/>
              <w:textAlignment w:val="cente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0"/>
                <w:sz w:val="28"/>
                <w:szCs w:val="28"/>
                <w:highlight w:val="none"/>
                <w:lang w:bidi="ar"/>
              </w:rPr>
              <w:t>中类</w:t>
            </w:r>
          </w:p>
        </w:tc>
        <w:tc>
          <w:tcPr>
            <w:tcW w:w="501" w:type="dxa"/>
            <w:vMerge w:val="restart"/>
            <w:noWrap w:val="0"/>
            <w:vAlign w:val="center"/>
          </w:tcPr>
          <w:p>
            <w:pPr>
              <w:topLinePunct/>
              <w:snapToGrid w:val="0"/>
              <w:spacing w:line="560" w:lineRule="exact"/>
              <w:jc w:val="center"/>
              <w:textAlignment w:val="cente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0"/>
                <w:sz w:val="28"/>
                <w:szCs w:val="28"/>
                <w:highlight w:val="none"/>
                <w:lang w:bidi="ar"/>
              </w:rPr>
              <w:t>小类</w:t>
            </w:r>
          </w:p>
        </w:tc>
        <w:tc>
          <w:tcPr>
            <w:tcW w:w="2710" w:type="dxa"/>
            <w:vMerge w:val="restart"/>
            <w:noWrap w:val="0"/>
            <w:vAlign w:val="center"/>
          </w:tcPr>
          <w:p>
            <w:pPr>
              <w:topLinePunct/>
              <w:snapToGrid w:val="0"/>
              <w:spacing w:line="560" w:lineRule="exact"/>
              <w:jc w:val="center"/>
              <w:textAlignment w:val="cente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0"/>
                <w:sz w:val="28"/>
                <w:szCs w:val="28"/>
                <w:highlight w:val="none"/>
                <w:lang w:bidi="ar"/>
              </w:rPr>
              <w:t>设施名称</w:t>
            </w:r>
          </w:p>
        </w:tc>
        <w:tc>
          <w:tcPr>
            <w:tcW w:w="9526" w:type="dxa"/>
            <w:gridSpan w:val="2"/>
            <w:noWrap w:val="0"/>
            <w:vAlign w:val="center"/>
          </w:tcPr>
          <w:p>
            <w:pPr>
              <w:topLinePunct/>
              <w:snapToGrid w:val="0"/>
              <w:spacing w:line="560" w:lineRule="exact"/>
              <w:jc w:val="center"/>
              <w:textAlignment w:val="cente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0"/>
                <w:sz w:val="28"/>
                <w:szCs w:val="28"/>
                <w:highlight w:val="none"/>
                <w:lang w:bidi="ar"/>
              </w:rPr>
              <w:t>管理清单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19" w:type="dxa"/>
            <w:vMerge w:val="continue"/>
            <w:noWrap w:val="0"/>
            <w:vAlign w:val="center"/>
          </w:tcPr>
          <w:p>
            <w:pPr>
              <w:topLinePunct/>
              <w:snapToGrid w:val="0"/>
              <w:spacing w:line="560" w:lineRule="exact"/>
              <w:jc w:val="center"/>
              <w:rPr>
                <w:rFonts w:ascii="仿宋_GB2312" w:hAnsi="仿宋_GB2312" w:eastAsia="仿宋_GB2312" w:cs="仿宋_GB2312"/>
                <w:color w:val="auto"/>
                <w:sz w:val="28"/>
                <w:szCs w:val="28"/>
                <w:highlight w:val="none"/>
              </w:rPr>
            </w:pPr>
          </w:p>
        </w:tc>
        <w:tc>
          <w:tcPr>
            <w:tcW w:w="550" w:type="dxa"/>
            <w:vMerge w:val="continue"/>
            <w:noWrap w:val="0"/>
            <w:vAlign w:val="center"/>
          </w:tcPr>
          <w:p>
            <w:pPr>
              <w:topLinePunct/>
              <w:snapToGrid w:val="0"/>
              <w:spacing w:line="560" w:lineRule="exact"/>
              <w:jc w:val="center"/>
              <w:rPr>
                <w:rFonts w:ascii="仿宋_GB2312" w:hAnsi="仿宋_GB2312" w:eastAsia="仿宋_GB2312" w:cs="仿宋_GB2312"/>
                <w:color w:val="auto"/>
                <w:sz w:val="28"/>
                <w:szCs w:val="28"/>
                <w:highlight w:val="none"/>
              </w:rPr>
            </w:pPr>
          </w:p>
        </w:tc>
        <w:tc>
          <w:tcPr>
            <w:tcW w:w="501" w:type="dxa"/>
            <w:vMerge w:val="continue"/>
            <w:noWrap w:val="0"/>
            <w:vAlign w:val="center"/>
          </w:tcPr>
          <w:p>
            <w:pPr>
              <w:topLinePunct/>
              <w:snapToGrid w:val="0"/>
              <w:spacing w:line="560" w:lineRule="exact"/>
              <w:jc w:val="center"/>
              <w:rPr>
                <w:rFonts w:ascii="仿宋_GB2312" w:hAnsi="仿宋_GB2312" w:eastAsia="仿宋_GB2312" w:cs="仿宋_GB2312"/>
                <w:color w:val="auto"/>
                <w:sz w:val="28"/>
                <w:szCs w:val="28"/>
                <w:highlight w:val="none"/>
              </w:rPr>
            </w:pPr>
          </w:p>
        </w:tc>
        <w:tc>
          <w:tcPr>
            <w:tcW w:w="2710" w:type="dxa"/>
            <w:vMerge w:val="continue"/>
            <w:noWrap w:val="0"/>
            <w:vAlign w:val="center"/>
          </w:tcPr>
          <w:p>
            <w:pPr>
              <w:topLinePunct/>
              <w:snapToGrid w:val="0"/>
              <w:spacing w:line="560" w:lineRule="exact"/>
              <w:jc w:val="center"/>
              <w:rPr>
                <w:rFonts w:ascii="仿宋_GB2312" w:hAnsi="仿宋_GB2312" w:eastAsia="仿宋_GB2312" w:cs="仿宋_GB2312"/>
                <w:color w:val="auto"/>
                <w:sz w:val="28"/>
                <w:szCs w:val="28"/>
                <w:highlight w:val="none"/>
              </w:rPr>
            </w:pPr>
          </w:p>
        </w:tc>
        <w:tc>
          <w:tcPr>
            <w:tcW w:w="4724" w:type="dxa"/>
            <w:noWrap w:val="0"/>
            <w:vAlign w:val="center"/>
          </w:tcPr>
          <w:p>
            <w:pPr>
              <w:topLinePunct/>
              <w:snapToGrid w:val="0"/>
              <w:spacing w:line="560" w:lineRule="exact"/>
              <w:jc w:val="center"/>
              <w:textAlignment w:val="cente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0"/>
                <w:sz w:val="28"/>
                <w:szCs w:val="28"/>
                <w:highlight w:val="none"/>
                <w:lang w:bidi="ar"/>
              </w:rPr>
              <w:t>正面管理清单</w:t>
            </w:r>
          </w:p>
        </w:tc>
        <w:tc>
          <w:tcPr>
            <w:tcW w:w="4802" w:type="dxa"/>
            <w:noWrap w:val="0"/>
            <w:vAlign w:val="center"/>
          </w:tcPr>
          <w:p>
            <w:pPr>
              <w:topLinePunct/>
              <w:snapToGrid w:val="0"/>
              <w:spacing w:line="560" w:lineRule="exact"/>
              <w:jc w:val="center"/>
              <w:textAlignment w:val="cente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0"/>
                <w:sz w:val="28"/>
                <w:szCs w:val="28"/>
                <w:highlight w:val="none"/>
                <w:lang w:bidi="ar"/>
              </w:rPr>
              <w:t>负面管理清单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0" w:hRule="atLeast"/>
          <w:jc w:val="center"/>
        </w:trPr>
        <w:tc>
          <w:tcPr>
            <w:tcW w:w="519" w:type="dxa"/>
            <w:vMerge w:val="restart"/>
            <w:noWrap w:val="0"/>
            <w:vAlign w:val="center"/>
          </w:tcPr>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10"/>
                <w:szCs w:val="10"/>
                <w:highlight w:val="none"/>
                <w:lang w:bidi="ar"/>
              </w:rPr>
            </w:pPr>
          </w:p>
          <w:p>
            <w:pPr>
              <w:pStyle w:val="3"/>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种植业</w:t>
            </w: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pStyle w:val="2"/>
              <w:rPr>
                <w:sz w:val="20"/>
                <w:szCs w:val="11"/>
              </w:rPr>
            </w:pPr>
          </w:p>
          <w:p>
            <w:pPr>
              <w:pStyle w:val="3"/>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种植业</w:t>
            </w: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40"/>
                <w:szCs w:val="40"/>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种植业</w:t>
            </w: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种植业</w:t>
            </w: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2"/>
                <w:szCs w:val="22"/>
                <w:highlight w:val="none"/>
                <w:lang w:bidi="ar"/>
              </w:rPr>
            </w:pPr>
          </w:p>
          <w:p>
            <w:pPr>
              <w:pStyle w:val="2"/>
              <w:rPr>
                <w:rFonts w:ascii="宋体" w:hAnsi="Calibri" w:eastAsia="宋体" w:cs="Times New Roman"/>
                <w:kern w:val="2"/>
                <w:sz w:val="20"/>
                <w:szCs w:val="20"/>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种植业</w:t>
            </w: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pStyle w:val="2"/>
              <w:rPr>
                <w:rFonts w:hint="eastAsia"/>
                <w:sz w:val="24"/>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种植业</w:t>
            </w: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种植业</w:t>
            </w: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bidi="ar"/>
              </w:rPr>
              <w:t>种植业</w:t>
            </w:r>
          </w:p>
        </w:tc>
        <w:tc>
          <w:tcPr>
            <w:tcW w:w="550" w:type="dxa"/>
            <w:vMerge w:val="restart"/>
            <w:noWrap w:val="0"/>
            <w:vAlign w:val="center"/>
          </w:tcPr>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18"/>
                <w:szCs w:val="18"/>
                <w:highlight w:val="none"/>
                <w:lang w:bidi="ar"/>
              </w:rPr>
            </w:pPr>
          </w:p>
          <w:p>
            <w:pPr>
              <w:pStyle w:val="2"/>
              <w:rPr>
                <w:rFonts w:ascii="宋体" w:hAnsi="Calibri" w:eastAsia="宋体" w:cs="Times New Roman"/>
                <w:kern w:val="2"/>
                <w:sz w:val="15"/>
                <w:szCs w:val="15"/>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有土栽培</w:t>
            </w: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16"/>
                <w:szCs w:val="16"/>
                <w:highlight w:val="none"/>
                <w:lang w:bidi="ar"/>
              </w:rPr>
            </w:pPr>
          </w:p>
          <w:p>
            <w:pPr>
              <w:pStyle w:val="2"/>
              <w:rPr>
                <w:rFonts w:hint="eastAsia"/>
                <w:sz w:val="15"/>
                <w:szCs w:val="15"/>
              </w:rPr>
            </w:pPr>
          </w:p>
          <w:p>
            <w:pPr>
              <w:pStyle w:val="2"/>
              <w:rPr>
                <w:rFonts w:hint="default" w:ascii="宋体" w:hAnsi="Calibri" w:eastAsia="宋体" w:cs="Times New Roman"/>
                <w:kern w:val="2"/>
                <w:sz w:val="15"/>
                <w:szCs w:val="15"/>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有土栽培</w:t>
            </w: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pStyle w:val="2"/>
              <w:rPr>
                <w:sz w:val="22"/>
                <w:szCs w:val="22"/>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textAlignment w:val="center"/>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有土栽培</w:t>
            </w: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pStyle w:val="2"/>
              <w:rPr>
                <w:sz w:val="22"/>
                <w:szCs w:val="22"/>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有土栽培</w:t>
            </w: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有土栽培</w:t>
            </w: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有土栽培</w:t>
            </w: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pStyle w:val="3"/>
              <w:rPr>
                <w:rFonts w:hint="eastAsia"/>
              </w:rPr>
            </w:pPr>
          </w:p>
          <w:p>
            <w:pPr>
              <w:pStyle w:val="3"/>
              <w:rPr>
                <w:rFonts w:hint="eastAsia"/>
                <w:sz w:val="21"/>
                <w:szCs w:val="8"/>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有土栽培</w:t>
            </w: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16"/>
                <w:szCs w:val="16"/>
                <w:highlight w:val="none"/>
                <w:lang w:bidi="ar"/>
              </w:rPr>
            </w:pPr>
          </w:p>
          <w:p>
            <w:pPr>
              <w:pStyle w:val="2"/>
              <w:rPr>
                <w:rFonts w:hint="default" w:ascii="宋体" w:hAnsi="Calibri" w:eastAsia="宋体" w:cs="Times New Roman"/>
                <w:kern w:val="2"/>
                <w:sz w:val="15"/>
                <w:szCs w:val="15"/>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bidi="ar"/>
              </w:rPr>
              <w:t>有土栽培</w:t>
            </w:r>
          </w:p>
        </w:tc>
        <w:tc>
          <w:tcPr>
            <w:tcW w:w="501" w:type="dxa"/>
            <w:vMerge w:val="restart"/>
            <w:noWrap w:val="0"/>
            <w:vAlign w:val="center"/>
          </w:tcPr>
          <w:p>
            <w:pPr>
              <w:topLinePunct/>
              <w:snapToGrid w:val="0"/>
              <w:spacing w:line="560" w:lineRule="exact"/>
              <w:jc w:val="center"/>
              <w:textAlignment w:val="center"/>
              <w:rPr>
                <w:color w:val="auto"/>
                <w:highlight w:val="none"/>
              </w:rPr>
            </w:pPr>
          </w:p>
          <w:p>
            <w:pPr>
              <w:topLinePunct/>
              <w:snapToGrid w:val="0"/>
              <w:spacing w:line="560" w:lineRule="exact"/>
              <w:jc w:val="center"/>
              <w:textAlignment w:val="center"/>
              <w:rPr>
                <w:color w:val="auto"/>
                <w:highlight w:val="none"/>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生产设施用地</w:t>
            </w:r>
          </w:p>
          <w:p>
            <w:pPr>
              <w:topLinePunct/>
              <w:snapToGrid w:val="0"/>
              <w:spacing w:line="560" w:lineRule="exact"/>
              <w:jc w:val="center"/>
              <w:textAlignment w:val="center"/>
              <w:rPr>
                <w:rFonts w:ascii="仿宋_GB2312" w:hAnsi="仿宋_GB2312" w:eastAsia="仿宋_GB2312" w:cs="仿宋_GB2312"/>
                <w:color w:val="auto"/>
                <w:sz w:val="28"/>
                <w:szCs w:val="28"/>
                <w:highlight w:val="none"/>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Style w:val="10"/>
                <w:rFonts w:hint="default"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kern w:val="0"/>
                <w:sz w:val="28"/>
                <w:szCs w:val="28"/>
                <w:highlight w:val="none"/>
                <w:lang w:bidi="ar"/>
              </w:rPr>
              <w:t>生产设施</w:t>
            </w:r>
            <w:r>
              <w:rPr>
                <w:rStyle w:val="10"/>
                <w:rFonts w:hint="default" w:ascii="仿宋_GB2312" w:hAnsi="仿宋_GB2312" w:eastAsia="仿宋_GB2312" w:cs="仿宋_GB2312"/>
                <w:color w:val="auto"/>
                <w:sz w:val="28"/>
                <w:szCs w:val="28"/>
                <w:highlight w:val="none"/>
                <w:lang w:bidi="ar"/>
              </w:rPr>
              <w:t>用地</w:t>
            </w:r>
          </w:p>
          <w:p>
            <w:pPr>
              <w:topLinePunct/>
              <w:snapToGrid w:val="0"/>
              <w:spacing w:line="560" w:lineRule="exact"/>
              <w:jc w:val="center"/>
              <w:textAlignment w:val="center"/>
              <w:rPr>
                <w:rStyle w:val="10"/>
                <w:rFonts w:hint="default" w:ascii="仿宋_GB2312" w:hAnsi="仿宋_GB2312" w:eastAsia="仿宋_GB2312" w:cs="仿宋_GB2312"/>
                <w:color w:val="auto"/>
                <w:sz w:val="28"/>
                <w:szCs w:val="28"/>
                <w:highlight w:val="none"/>
                <w:lang w:bidi="ar"/>
              </w:rPr>
            </w:pPr>
          </w:p>
          <w:p>
            <w:pPr>
              <w:topLinePunct/>
              <w:snapToGrid w:val="0"/>
              <w:spacing w:line="560" w:lineRule="exact"/>
              <w:jc w:val="center"/>
              <w:textAlignment w:val="center"/>
              <w:rPr>
                <w:rStyle w:val="10"/>
                <w:rFonts w:hint="default" w:ascii="仿宋_GB2312" w:hAnsi="仿宋_GB2312" w:eastAsia="仿宋_GB2312" w:cs="仿宋_GB2312"/>
                <w:color w:val="auto"/>
                <w:sz w:val="28"/>
                <w:szCs w:val="28"/>
                <w:highlight w:val="none"/>
                <w:lang w:bidi="ar"/>
              </w:rPr>
            </w:pPr>
          </w:p>
          <w:p>
            <w:pPr>
              <w:topLinePunct/>
              <w:snapToGrid w:val="0"/>
              <w:spacing w:line="560" w:lineRule="exact"/>
              <w:jc w:val="center"/>
              <w:textAlignment w:val="center"/>
              <w:rPr>
                <w:rStyle w:val="10"/>
                <w:rFonts w:hint="default" w:ascii="仿宋_GB2312" w:hAnsi="仿宋_GB2312" w:eastAsia="仿宋_GB2312" w:cs="仿宋_GB2312"/>
                <w:color w:val="auto"/>
                <w:sz w:val="28"/>
                <w:szCs w:val="28"/>
                <w:highlight w:val="none"/>
                <w:lang w:bidi="ar"/>
              </w:rPr>
            </w:pPr>
          </w:p>
          <w:p>
            <w:pPr>
              <w:topLinePunct/>
              <w:snapToGrid w:val="0"/>
              <w:spacing w:line="560" w:lineRule="exact"/>
              <w:jc w:val="center"/>
              <w:textAlignment w:val="center"/>
              <w:rPr>
                <w:rStyle w:val="10"/>
                <w:rFonts w:hint="default" w:ascii="仿宋_GB2312" w:hAnsi="仿宋_GB2312" w:eastAsia="仿宋_GB2312" w:cs="仿宋_GB2312"/>
                <w:color w:val="auto"/>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Style w:val="10"/>
                <w:rFonts w:hint="default"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kern w:val="0"/>
                <w:sz w:val="28"/>
                <w:szCs w:val="28"/>
                <w:highlight w:val="none"/>
                <w:lang w:bidi="ar"/>
              </w:rPr>
              <w:t>生产设施</w:t>
            </w:r>
            <w:r>
              <w:rPr>
                <w:rStyle w:val="10"/>
                <w:rFonts w:hint="default" w:ascii="仿宋_GB2312" w:hAnsi="仿宋_GB2312" w:eastAsia="仿宋_GB2312" w:cs="仿宋_GB2312"/>
                <w:color w:val="auto"/>
                <w:sz w:val="28"/>
                <w:szCs w:val="28"/>
                <w:highlight w:val="none"/>
                <w:lang w:bidi="ar"/>
              </w:rPr>
              <w:t>用地</w:t>
            </w:r>
          </w:p>
          <w:p>
            <w:pPr>
              <w:topLinePunct/>
              <w:snapToGrid w:val="0"/>
              <w:spacing w:line="560" w:lineRule="exact"/>
              <w:jc w:val="center"/>
              <w:textAlignment w:val="center"/>
              <w:rPr>
                <w:rStyle w:val="10"/>
                <w:rFonts w:hint="default" w:ascii="仿宋_GB2312" w:hAnsi="仿宋_GB2312" w:eastAsia="仿宋_GB2312" w:cs="仿宋_GB2312"/>
                <w:color w:val="auto"/>
                <w:sz w:val="28"/>
                <w:szCs w:val="28"/>
                <w:highlight w:val="none"/>
                <w:lang w:bidi="ar"/>
              </w:rPr>
            </w:pPr>
          </w:p>
          <w:p>
            <w:pPr>
              <w:topLinePunct/>
              <w:snapToGrid w:val="0"/>
              <w:spacing w:line="560" w:lineRule="exact"/>
              <w:jc w:val="center"/>
              <w:textAlignment w:val="center"/>
              <w:rPr>
                <w:rStyle w:val="10"/>
                <w:rFonts w:hint="default" w:ascii="仿宋_GB2312" w:hAnsi="仿宋_GB2312" w:eastAsia="仿宋_GB2312" w:cs="仿宋_GB2312"/>
                <w:color w:val="auto"/>
                <w:sz w:val="28"/>
                <w:szCs w:val="28"/>
                <w:highlight w:val="none"/>
                <w:lang w:bidi="ar"/>
              </w:rPr>
            </w:pPr>
          </w:p>
          <w:p>
            <w:pPr>
              <w:topLinePunct/>
              <w:snapToGrid w:val="0"/>
              <w:spacing w:line="560" w:lineRule="exact"/>
              <w:jc w:val="center"/>
              <w:textAlignment w:val="center"/>
              <w:rPr>
                <w:rStyle w:val="10"/>
                <w:rFonts w:hint="default" w:ascii="仿宋_GB2312" w:hAnsi="仿宋_GB2312" w:eastAsia="仿宋_GB2312" w:cs="仿宋_GB2312"/>
                <w:color w:val="auto"/>
                <w:sz w:val="28"/>
                <w:szCs w:val="28"/>
                <w:highlight w:val="none"/>
                <w:lang w:bidi="ar"/>
              </w:rPr>
            </w:pPr>
          </w:p>
          <w:p>
            <w:pPr>
              <w:topLinePunct/>
              <w:snapToGrid w:val="0"/>
              <w:spacing w:line="560" w:lineRule="exact"/>
              <w:jc w:val="center"/>
              <w:textAlignment w:val="center"/>
              <w:rPr>
                <w:rStyle w:val="10"/>
                <w:rFonts w:hint="default" w:ascii="仿宋_GB2312" w:hAnsi="仿宋_GB2312" w:eastAsia="仿宋_GB2312" w:cs="仿宋_GB2312"/>
                <w:color w:val="auto"/>
                <w:sz w:val="28"/>
                <w:szCs w:val="28"/>
                <w:highlight w:val="none"/>
                <w:lang w:bidi="ar"/>
              </w:rPr>
            </w:pPr>
          </w:p>
          <w:p>
            <w:pPr>
              <w:topLinePunct/>
              <w:snapToGrid w:val="0"/>
              <w:spacing w:line="560" w:lineRule="exact"/>
              <w:jc w:val="center"/>
              <w:textAlignment w:val="center"/>
              <w:rPr>
                <w:rStyle w:val="10"/>
                <w:rFonts w:hint="default" w:ascii="仿宋_GB2312" w:hAnsi="仿宋_GB2312" w:eastAsia="仿宋_GB2312" w:cs="仿宋_GB2312"/>
                <w:color w:val="auto"/>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bidi="ar"/>
              </w:rPr>
              <w:t>生产设施用地</w:t>
            </w:r>
          </w:p>
        </w:tc>
        <w:tc>
          <w:tcPr>
            <w:tcW w:w="2710" w:type="dxa"/>
            <w:noWrap w:val="0"/>
            <w:vAlign w:val="center"/>
          </w:tcPr>
          <w:p>
            <w:pPr>
              <w:topLinePunct/>
              <w:snapToGrid w:val="0"/>
              <w:spacing w:line="560" w:lineRule="exact"/>
              <w:jc w:val="center"/>
              <w:textAlignment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bidi="ar"/>
              </w:rPr>
              <w:t>直接利用耕地耕作层或者其他农用地表层土壤进行农业生产的普通薄膜塑料大棚、日光温室</w:t>
            </w:r>
          </w:p>
        </w:tc>
        <w:tc>
          <w:tcPr>
            <w:tcW w:w="4724" w:type="dxa"/>
            <w:noWrap w:val="0"/>
            <w:vAlign w:val="center"/>
          </w:tcPr>
          <w:p>
            <w:pPr>
              <w:topLinePunct/>
              <w:snapToGrid w:val="0"/>
              <w:spacing w:line="560" w:lineRule="exact"/>
              <w:jc w:val="left"/>
              <w:textAlignment w:val="center"/>
              <w:rPr>
                <w:rFonts w:hint="eastAsia" w:ascii="仿宋_GB2312" w:hAnsi="仿宋_GB2312" w:eastAsia="仿宋_GB2312" w:cs="仿宋_GB2312"/>
                <w:color w:val="auto"/>
                <w:kern w:val="0"/>
                <w:sz w:val="28"/>
                <w:szCs w:val="28"/>
                <w:highlight w:val="none"/>
                <w:lang w:eastAsia="zh-CN" w:bidi="ar"/>
              </w:rPr>
            </w:pPr>
            <w:r>
              <w:rPr>
                <w:rFonts w:hint="eastAsia" w:ascii="仿宋_GB2312" w:hAnsi="仿宋_GB2312" w:eastAsia="仿宋_GB2312" w:cs="仿宋_GB2312"/>
                <w:color w:val="auto"/>
                <w:kern w:val="0"/>
                <w:sz w:val="28"/>
                <w:szCs w:val="28"/>
                <w:highlight w:val="none"/>
                <w:lang w:bidi="ar"/>
              </w:rPr>
              <w:t>1</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大棚骨架可采用竹、草、木或轻型钢管。</w:t>
            </w:r>
          </w:p>
          <w:p>
            <w:pPr>
              <w:topLinePunct/>
              <w:snapToGrid w:val="0"/>
              <w:spacing w:line="560" w:lineRule="exact"/>
              <w:jc w:val="left"/>
              <w:textAlignment w:val="center"/>
              <w:rPr>
                <w:rFonts w:hint="eastAsia" w:ascii="仿宋_GB2312" w:hAnsi="仿宋_GB2312" w:eastAsia="仿宋_GB2312" w:cs="仿宋_GB2312"/>
                <w:color w:val="auto"/>
                <w:kern w:val="0"/>
                <w:sz w:val="28"/>
                <w:szCs w:val="28"/>
                <w:highlight w:val="none"/>
                <w:lang w:eastAsia="zh-CN" w:bidi="ar"/>
              </w:rPr>
            </w:pPr>
            <w:r>
              <w:rPr>
                <w:rFonts w:hint="eastAsia" w:ascii="仿宋_GB2312" w:hAnsi="仿宋_GB2312" w:eastAsia="仿宋_GB2312" w:cs="仿宋_GB2312"/>
                <w:color w:val="auto"/>
                <w:kern w:val="0"/>
                <w:sz w:val="28"/>
                <w:szCs w:val="28"/>
                <w:highlight w:val="none"/>
                <w:lang w:bidi="ar"/>
              </w:rPr>
              <w:t>2</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大棚顶盖可采用塑料薄膜等透光覆盖材料。</w:t>
            </w:r>
          </w:p>
          <w:p>
            <w:pPr>
              <w:topLinePunct/>
              <w:snapToGrid w:val="0"/>
              <w:spacing w:line="560" w:lineRule="exact"/>
              <w:jc w:val="left"/>
              <w:textAlignment w:val="center"/>
              <w:rPr>
                <w:rFonts w:ascii="仿宋_GB2312" w:hAnsi="仿宋_GB2312" w:eastAsia="仿宋_GB2312" w:cs="仿宋_GB2312"/>
                <w:color w:val="auto"/>
                <w:sz w:val="28"/>
                <w:szCs w:val="28"/>
                <w:highlight w:val="none"/>
              </w:rPr>
            </w:pPr>
            <w:r>
              <w:rPr>
                <w:rStyle w:val="10"/>
                <w:rFonts w:hint="default" w:ascii="仿宋_GB2312" w:hAnsi="仿宋_GB2312" w:eastAsia="仿宋_GB2312" w:cs="仿宋_GB2312"/>
                <w:color w:val="auto"/>
                <w:sz w:val="28"/>
                <w:szCs w:val="28"/>
                <w:highlight w:val="none"/>
                <w:lang w:bidi="ar"/>
              </w:rPr>
              <w:t>3</w:t>
            </w:r>
            <w:r>
              <w:rPr>
                <w:rFonts w:hint="eastAsia" w:ascii="仿宋_GB2312" w:hAnsi="仿宋_GB2312" w:eastAsia="仿宋_GB2312" w:cs="仿宋_GB2312"/>
                <w:color w:val="auto"/>
                <w:kern w:val="0"/>
                <w:sz w:val="28"/>
                <w:szCs w:val="28"/>
                <w:highlight w:val="none"/>
                <w:lang w:val="en-US" w:eastAsia="zh-CN" w:bidi="ar"/>
              </w:rPr>
              <w:t>.</w:t>
            </w:r>
            <w:r>
              <w:rPr>
                <w:rStyle w:val="10"/>
                <w:rFonts w:hint="default" w:ascii="仿宋_GB2312" w:hAnsi="仿宋_GB2312" w:eastAsia="仿宋_GB2312" w:cs="仿宋_GB2312"/>
                <w:color w:val="auto"/>
                <w:sz w:val="28"/>
                <w:szCs w:val="28"/>
                <w:highlight w:val="none"/>
                <w:lang w:bidi="ar"/>
              </w:rPr>
              <w:t>骨架基础可采用墩形点式基础，置于原状土层或回填土上，其材质为混凝土，长度和宽度均小于50厘米，深度小于80厘米。台风频发地区骨架构件可增设纵向系杆、斜撑和活动立柱等加固设施。</w:t>
            </w:r>
          </w:p>
        </w:tc>
        <w:tc>
          <w:tcPr>
            <w:tcW w:w="4802" w:type="dxa"/>
            <w:noWrap w:val="0"/>
            <w:vAlign w:val="center"/>
          </w:tcPr>
          <w:p>
            <w:pPr>
              <w:topLinePunct/>
              <w:snapToGrid w:val="0"/>
              <w:spacing w:line="560" w:lineRule="exact"/>
              <w:jc w:val="left"/>
              <w:textAlignment w:val="center"/>
              <w:rPr>
                <w:rFonts w:hint="eastAsia" w:ascii="仿宋_GB2312" w:hAnsi="仿宋_GB2312" w:eastAsia="仿宋_GB2312" w:cs="仿宋_GB2312"/>
                <w:color w:val="auto"/>
                <w:kern w:val="0"/>
                <w:sz w:val="28"/>
                <w:szCs w:val="28"/>
                <w:highlight w:val="none"/>
                <w:lang w:eastAsia="zh-CN" w:bidi="ar"/>
              </w:rPr>
            </w:pPr>
            <w:r>
              <w:rPr>
                <w:rFonts w:hint="eastAsia" w:ascii="仿宋_GB2312" w:hAnsi="仿宋_GB2312" w:eastAsia="仿宋_GB2312" w:cs="仿宋_GB2312"/>
                <w:color w:val="auto"/>
                <w:kern w:val="0"/>
                <w:sz w:val="28"/>
                <w:szCs w:val="28"/>
                <w:highlight w:val="none"/>
                <w:lang w:bidi="ar"/>
              </w:rPr>
              <w:t>1</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搭建或安装永久性承重地梁。</w:t>
            </w:r>
          </w:p>
          <w:p>
            <w:pPr>
              <w:topLinePunct/>
              <w:snapToGrid w:val="0"/>
              <w:spacing w:line="560" w:lineRule="exact"/>
              <w:jc w:val="left"/>
              <w:textAlignment w:val="center"/>
              <w:rPr>
                <w:rFonts w:hint="eastAsia" w:ascii="仿宋_GB2312" w:hAnsi="仿宋_GB2312" w:eastAsia="仿宋_GB2312" w:cs="仿宋_GB2312"/>
                <w:color w:val="auto"/>
                <w:kern w:val="0"/>
                <w:sz w:val="28"/>
                <w:szCs w:val="28"/>
                <w:highlight w:val="none"/>
                <w:lang w:eastAsia="zh-CN" w:bidi="ar"/>
              </w:rPr>
            </w:pPr>
            <w:r>
              <w:rPr>
                <w:rFonts w:hint="eastAsia" w:ascii="仿宋_GB2312" w:hAnsi="仿宋_GB2312" w:eastAsia="仿宋_GB2312" w:cs="仿宋_GB2312"/>
                <w:color w:val="auto"/>
                <w:kern w:val="0"/>
                <w:sz w:val="28"/>
                <w:szCs w:val="28"/>
                <w:highlight w:val="none"/>
                <w:lang w:bidi="ar"/>
              </w:rPr>
              <w:t>2</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对原有田面铺设混凝土硬底化。</w:t>
            </w:r>
          </w:p>
          <w:p>
            <w:pPr>
              <w:topLinePunct/>
              <w:snapToGrid w:val="0"/>
              <w:spacing w:line="560" w:lineRule="exact"/>
              <w:jc w:val="left"/>
              <w:textAlignment w:val="center"/>
              <w:rPr>
                <w:rFonts w:hint="eastAsia" w:ascii="仿宋_GB2312" w:hAnsi="仿宋_GB2312" w:eastAsia="仿宋_GB2312" w:cs="仿宋_GB2312"/>
                <w:color w:val="auto"/>
                <w:kern w:val="0"/>
                <w:sz w:val="28"/>
                <w:szCs w:val="28"/>
                <w:highlight w:val="none"/>
                <w:lang w:eastAsia="zh-CN" w:bidi="ar"/>
              </w:rPr>
            </w:pPr>
            <w:r>
              <w:rPr>
                <w:rFonts w:hint="eastAsia" w:ascii="仿宋_GB2312" w:hAnsi="仿宋_GB2312" w:eastAsia="仿宋_GB2312" w:cs="仿宋_GB2312"/>
                <w:color w:val="auto"/>
                <w:kern w:val="0"/>
                <w:sz w:val="28"/>
                <w:szCs w:val="28"/>
                <w:highlight w:val="none"/>
                <w:lang w:bidi="ar"/>
              </w:rPr>
              <w:t>3</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采用钢板、锌瓦等作为大棚覆盖材料。</w:t>
            </w:r>
          </w:p>
          <w:p>
            <w:pPr>
              <w:topLinePunct/>
              <w:snapToGrid w:val="0"/>
              <w:spacing w:line="560" w:lineRule="exact"/>
              <w:jc w:val="left"/>
              <w:textAlignment w:val="center"/>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4</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采用外来废渣等填充土地。</w:t>
            </w:r>
          </w:p>
          <w:p>
            <w:pPr>
              <w:topLinePunct/>
              <w:snapToGrid w:val="0"/>
              <w:spacing w:line="560" w:lineRule="exact"/>
              <w:jc w:val="left"/>
              <w:textAlignment w:val="center"/>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5</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用于非农业用途。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0" w:hRule="atLeast"/>
          <w:jc w:val="center"/>
        </w:trPr>
        <w:tc>
          <w:tcPr>
            <w:tcW w:w="519" w:type="dxa"/>
            <w:vMerge w:val="continue"/>
            <w:noWrap w:val="0"/>
            <w:vAlign w:val="center"/>
          </w:tcPr>
          <w:p>
            <w:pPr>
              <w:topLinePunct/>
              <w:snapToGrid w:val="0"/>
              <w:spacing w:line="560" w:lineRule="exact"/>
              <w:jc w:val="center"/>
              <w:rPr>
                <w:rFonts w:ascii="仿宋_GB2312" w:hAnsi="仿宋_GB2312" w:eastAsia="仿宋_GB2312" w:cs="仿宋_GB2312"/>
                <w:color w:val="auto"/>
                <w:sz w:val="28"/>
                <w:szCs w:val="28"/>
                <w:highlight w:val="none"/>
              </w:rPr>
            </w:pPr>
          </w:p>
        </w:tc>
        <w:tc>
          <w:tcPr>
            <w:tcW w:w="550" w:type="dxa"/>
            <w:vMerge w:val="continue"/>
            <w:noWrap w:val="0"/>
            <w:vAlign w:val="center"/>
          </w:tcPr>
          <w:p>
            <w:pPr>
              <w:topLinePunct/>
              <w:snapToGrid w:val="0"/>
              <w:spacing w:line="560" w:lineRule="exact"/>
              <w:jc w:val="center"/>
              <w:rPr>
                <w:rFonts w:ascii="仿宋_GB2312" w:hAnsi="仿宋_GB2312" w:eastAsia="仿宋_GB2312" w:cs="仿宋_GB2312"/>
                <w:color w:val="auto"/>
                <w:sz w:val="28"/>
                <w:szCs w:val="28"/>
                <w:highlight w:val="none"/>
              </w:rPr>
            </w:pPr>
          </w:p>
        </w:tc>
        <w:tc>
          <w:tcPr>
            <w:tcW w:w="501" w:type="dxa"/>
            <w:vMerge w:val="continue"/>
            <w:noWrap w:val="0"/>
            <w:vAlign w:val="center"/>
          </w:tcPr>
          <w:p>
            <w:pPr>
              <w:topLinePunct/>
              <w:snapToGrid w:val="0"/>
              <w:spacing w:line="560" w:lineRule="exact"/>
              <w:jc w:val="center"/>
              <w:rPr>
                <w:rFonts w:ascii="仿宋_GB2312" w:hAnsi="仿宋_GB2312" w:eastAsia="仿宋_GB2312" w:cs="仿宋_GB2312"/>
                <w:color w:val="auto"/>
                <w:sz w:val="28"/>
                <w:szCs w:val="28"/>
                <w:highlight w:val="none"/>
              </w:rPr>
            </w:pPr>
          </w:p>
        </w:tc>
        <w:tc>
          <w:tcPr>
            <w:tcW w:w="2710" w:type="dxa"/>
            <w:noWrap w:val="0"/>
            <w:vAlign w:val="center"/>
          </w:tcPr>
          <w:p>
            <w:pPr>
              <w:topLinePunct/>
              <w:snapToGrid w:val="0"/>
              <w:spacing w:line="560" w:lineRule="exact"/>
              <w:jc w:val="center"/>
              <w:textAlignment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bidi="ar"/>
              </w:rPr>
              <w:t>排水沟（简易大棚边沟、截水沟及路基附近低洼处汇集的水引向大棚、路基以外的水沟）</w:t>
            </w:r>
          </w:p>
        </w:tc>
        <w:tc>
          <w:tcPr>
            <w:tcW w:w="4724" w:type="dxa"/>
            <w:noWrap w:val="0"/>
            <w:vAlign w:val="center"/>
          </w:tcPr>
          <w:p>
            <w:pPr>
              <w:topLinePunct/>
              <w:snapToGrid w:val="0"/>
              <w:spacing w:line="560" w:lineRule="exact"/>
              <w:jc w:val="left"/>
              <w:textAlignment w:val="center"/>
              <w:rPr>
                <w:rFonts w:hint="eastAsia" w:ascii="仿宋_GB2312" w:hAnsi="仿宋_GB2312" w:eastAsia="仿宋_GB2312" w:cs="仿宋_GB2312"/>
                <w:color w:val="auto"/>
                <w:kern w:val="0"/>
                <w:sz w:val="28"/>
                <w:szCs w:val="28"/>
                <w:highlight w:val="none"/>
                <w:lang w:eastAsia="zh-CN" w:bidi="ar"/>
              </w:rPr>
            </w:pPr>
            <w:r>
              <w:rPr>
                <w:rFonts w:hint="eastAsia" w:ascii="仿宋_GB2312" w:hAnsi="仿宋_GB2312" w:eastAsia="仿宋_GB2312" w:cs="仿宋_GB2312"/>
                <w:color w:val="auto"/>
                <w:kern w:val="0"/>
                <w:sz w:val="28"/>
                <w:szCs w:val="28"/>
                <w:highlight w:val="none"/>
                <w:lang w:bidi="ar"/>
              </w:rPr>
              <w:t>1</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尽量利用天然河沟和原有排水沟。</w:t>
            </w:r>
          </w:p>
          <w:p>
            <w:pPr>
              <w:topLinePunct/>
              <w:snapToGrid w:val="0"/>
              <w:spacing w:line="560" w:lineRule="exact"/>
              <w:jc w:val="left"/>
              <w:textAlignment w:val="center"/>
              <w:rPr>
                <w:rFonts w:hint="eastAsia" w:ascii="仿宋_GB2312" w:hAnsi="仿宋_GB2312" w:eastAsia="仿宋_GB2312" w:cs="仿宋_GB2312"/>
                <w:color w:val="auto"/>
                <w:kern w:val="0"/>
                <w:sz w:val="28"/>
                <w:szCs w:val="28"/>
                <w:highlight w:val="none"/>
                <w:lang w:eastAsia="zh-CN" w:bidi="ar"/>
              </w:rPr>
            </w:pPr>
            <w:r>
              <w:rPr>
                <w:rFonts w:hint="eastAsia" w:ascii="仿宋_GB2312" w:hAnsi="仿宋_GB2312" w:eastAsia="仿宋_GB2312" w:cs="仿宋_GB2312"/>
                <w:color w:val="auto"/>
                <w:kern w:val="0"/>
                <w:sz w:val="28"/>
                <w:szCs w:val="28"/>
                <w:highlight w:val="none"/>
                <w:lang w:bidi="ar"/>
              </w:rPr>
              <w:t>2</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允许对沟内壁、沟顶两侧进行硬底化。</w:t>
            </w:r>
          </w:p>
          <w:p>
            <w:pPr>
              <w:topLinePunct/>
              <w:snapToGrid w:val="0"/>
              <w:spacing w:line="560" w:lineRule="exact"/>
              <w:jc w:val="left"/>
              <w:textAlignment w:val="center"/>
              <w:rPr>
                <w:rFonts w:hint="eastAsia" w:ascii="仿宋_GB2312" w:hAnsi="仿宋_GB2312" w:eastAsia="仿宋_GB2312" w:cs="仿宋_GB2312"/>
                <w:color w:val="auto"/>
                <w:kern w:val="0"/>
                <w:sz w:val="28"/>
                <w:szCs w:val="28"/>
                <w:highlight w:val="none"/>
                <w:lang w:eastAsia="zh-CN" w:bidi="ar"/>
              </w:rPr>
            </w:pPr>
            <w:r>
              <w:rPr>
                <w:rFonts w:hint="eastAsia" w:ascii="仿宋_GB2312" w:hAnsi="仿宋_GB2312" w:eastAsia="仿宋_GB2312" w:cs="仿宋_GB2312"/>
                <w:color w:val="auto"/>
                <w:kern w:val="0"/>
                <w:sz w:val="28"/>
                <w:szCs w:val="28"/>
                <w:highlight w:val="none"/>
                <w:lang w:bidi="ar"/>
              </w:rPr>
              <w:t>3</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鼓励采取环保生态措施，预留生物通道等。</w:t>
            </w:r>
          </w:p>
          <w:p>
            <w:pPr>
              <w:topLinePunct/>
              <w:snapToGrid w:val="0"/>
              <w:spacing w:line="560" w:lineRule="exact"/>
              <w:jc w:val="left"/>
              <w:textAlignment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bidi="ar"/>
              </w:rPr>
              <w:t>4</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涉及移离耕地土层的应采用耕作层剥离技术措施。</w:t>
            </w:r>
          </w:p>
        </w:tc>
        <w:tc>
          <w:tcPr>
            <w:tcW w:w="4802" w:type="dxa"/>
            <w:noWrap w:val="0"/>
            <w:vAlign w:val="center"/>
          </w:tcPr>
          <w:p>
            <w:pPr>
              <w:topLinePunct/>
              <w:snapToGrid w:val="0"/>
              <w:spacing w:line="560" w:lineRule="exact"/>
              <w:jc w:val="left"/>
              <w:textAlignment w:val="center"/>
              <w:rPr>
                <w:rStyle w:val="10"/>
                <w:rFonts w:hint="eastAsia" w:ascii="仿宋_GB2312" w:hAnsi="仿宋_GB2312" w:eastAsia="仿宋_GB2312" w:cs="仿宋_GB2312"/>
                <w:color w:val="auto"/>
                <w:sz w:val="28"/>
                <w:szCs w:val="28"/>
                <w:highlight w:val="none"/>
                <w:lang w:eastAsia="zh-CN" w:bidi="ar"/>
              </w:rPr>
            </w:pPr>
            <w:r>
              <w:rPr>
                <w:rFonts w:hint="eastAsia" w:ascii="仿宋_GB2312" w:hAnsi="仿宋_GB2312" w:eastAsia="仿宋_GB2312" w:cs="仿宋_GB2312"/>
                <w:color w:val="auto"/>
                <w:kern w:val="0"/>
                <w:sz w:val="28"/>
                <w:szCs w:val="28"/>
                <w:highlight w:val="none"/>
                <w:lang w:bidi="ar"/>
              </w:rPr>
              <w:t>1</w:t>
            </w:r>
            <w:r>
              <w:rPr>
                <w:rFonts w:hint="eastAsia" w:ascii="仿宋_GB2312" w:hAnsi="仿宋_GB2312" w:eastAsia="仿宋_GB2312" w:cs="仿宋_GB2312"/>
                <w:color w:val="auto"/>
                <w:kern w:val="0"/>
                <w:sz w:val="28"/>
                <w:szCs w:val="28"/>
                <w:highlight w:val="none"/>
                <w:lang w:val="en-US" w:eastAsia="zh-CN" w:bidi="ar"/>
              </w:rPr>
              <w:t>.</w:t>
            </w:r>
            <w:r>
              <w:rPr>
                <w:rStyle w:val="10"/>
                <w:rFonts w:hint="default" w:ascii="仿宋_GB2312" w:hAnsi="仿宋_GB2312" w:eastAsia="仿宋_GB2312" w:cs="仿宋_GB2312"/>
                <w:color w:val="auto"/>
                <w:sz w:val="28"/>
                <w:szCs w:val="28"/>
                <w:highlight w:val="none"/>
                <w:lang w:bidi="ar"/>
              </w:rPr>
              <w:t>宽度大于或等于1米的沟渠。</w:t>
            </w:r>
          </w:p>
          <w:p>
            <w:pPr>
              <w:topLinePunct/>
              <w:snapToGrid w:val="0"/>
              <w:spacing w:line="560" w:lineRule="exact"/>
              <w:jc w:val="left"/>
              <w:textAlignment w:val="center"/>
              <w:rPr>
                <w:rStyle w:val="10"/>
                <w:rFonts w:hint="default" w:ascii="仿宋_GB2312" w:hAnsi="仿宋_GB2312" w:eastAsia="仿宋_GB2312" w:cs="仿宋_GB2312"/>
                <w:color w:val="auto"/>
                <w:sz w:val="28"/>
                <w:szCs w:val="28"/>
                <w:highlight w:val="none"/>
                <w:lang w:bidi="ar"/>
              </w:rPr>
            </w:pPr>
            <w:r>
              <w:rPr>
                <w:rStyle w:val="10"/>
                <w:rFonts w:hint="default" w:ascii="仿宋_GB2312" w:hAnsi="仿宋_GB2312" w:eastAsia="仿宋_GB2312" w:cs="仿宋_GB2312"/>
                <w:color w:val="auto"/>
                <w:sz w:val="28"/>
                <w:szCs w:val="28"/>
                <w:highlight w:val="none"/>
                <w:lang w:bidi="ar"/>
              </w:rPr>
              <w:t>2</w:t>
            </w:r>
            <w:r>
              <w:rPr>
                <w:rFonts w:hint="eastAsia" w:ascii="仿宋_GB2312" w:hAnsi="仿宋_GB2312" w:eastAsia="仿宋_GB2312" w:cs="仿宋_GB2312"/>
                <w:color w:val="auto"/>
                <w:kern w:val="0"/>
                <w:sz w:val="28"/>
                <w:szCs w:val="28"/>
                <w:highlight w:val="none"/>
                <w:lang w:val="en-US" w:eastAsia="zh-CN" w:bidi="ar"/>
              </w:rPr>
              <w:t>.</w:t>
            </w:r>
            <w:r>
              <w:rPr>
                <w:rStyle w:val="10"/>
                <w:rFonts w:hint="default" w:ascii="仿宋_GB2312" w:hAnsi="仿宋_GB2312" w:eastAsia="仿宋_GB2312" w:cs="仿宋_GB2312"/>
                <w:color w:val="auto"/>
                <w:sz w:val="28"/>
                <w:szCs w:val="28"/>
                <w:highlight w:val="none"/>
                <w:lang w:bidi="ar"/>
              </w:rPr>
              <w:t>占用永久基本农田。</w:t>
            </w:r>
          </w:p>
          <w:p>
            <w:pPr>
              <w:topLinePunct/>
              <w:snapToGrid w:val="0"/>
              <w:spacing w:line="560" w:lineRule="exact"/>
              <w:jc w:val="left"/>
              <w:textAlignment w:val="center"/>
              <w:rPr>
                <w:rFonts w:ascii="仿宋_GB2312" w:hAnsi="仿宋_GB2312" w:eastAsia="仿宋_GB2312" w:cs="仿宋_GB2312"/>
                <w:color w:val="auto"/>
                <w:sz w:val="28"/>
                <w:szCs w:val="28"/>
                <w:highlight w:val="none"/>
              </w:rPr>
            </w:pPr>
            <w:r>
              <w:rPr>
                <w:rStyle w:val="10"/>
                <w:rFonts w:hint="eastAsia" w:ascii="仿宋_GB2312" w:hAnsi="仿宋_GB2312" w:eastAsia="仿宋_GB2312" w:cs="仿宋_GB2312"/>
                <w:color w:val="auto"/>
                <w:sz w:val="28"/>
                <w:szCs w:val="28"/>
                <w:highlight w:val="none"/>
                <w:lang w:val="en-US" w:eastAsia="zh-CN" w:bidi="ar"/>
              </w:rPr>
              <w:t>3</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耕作层剥离后未妥善保存、利用。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6" w:hRule="atLeast"/>
          <w:jc w:val="center"/>
        </w:trPr>
        <w:tc>
          <w:tcPr>
            <w:tcW w:w="519" w:type="dxa"/>
            <w:vMerge w:val="continue"/>
            <w:noWrap w:val="0"/>
            <w:vAlign w:val="center"/>
          </w:tcPr>
          <w:p>
            <w:pPr>
              <w:topLinePunct/>
              <w:snapToGrid w:val="0"/>
              <w:spacing w:line="560" w:lineRule="exact"/>
              <w:jc w:val="center"/>
              <w:rPr>
                <w:rFonts w:ascii="仿宋_GB2312" w:hAnsi="仿宋_GB2312" w:eastAsia="仿宋_GB2312" w:cs="仿宋_GB2312"/>
                <w:color w:val="auto"/>
                <w:sz w:val="28"/>
                <w:szCs w:val="28"/>
                <w:highlight w:val="none"/>
              </w:rPr>
            </w:pPr>
          </w:p>
        </w:tc>
        <w:tc>
          <w:tcPr>
            <w:tcW w:w="550" w:type="dxa"/>
            <w:vMerge w:val="continue"/>
            <w:noWrap w:val="0"/>
            <w:vAlign w:val="center"/>
          </w:tcPr>
          <w:p>
            <w:pPr>
              <w:topLinePunct/>
              <w:snapToGrid w:val="0"/>
              <w:spacing w:line="560" w:lineRule="exact"/>
              <w:jc w:val="center"/>
              <w:rPr>
                <w:rFonts w:ascii="仿宋_GB2312" w:hAnsi="仿宋_GB2312" w:eastAsia="仿宋_GB2312" w:cs="仿宋_GB2312"/>
                <w:color w:val="auto"/>
                <w:sz w:val="28"/>
                <w:szCs w:val="28"/>
                <w:highlight w:val="none"/>
              </w:rPr>
            </w:pPr>
          </w:p>
        </w:tc>
        <w:tc>
          <w:tcPr>
            <w:tcW w:w="501" w:type="dxa"/>
            <w:vMerge w:val="continue"/>
            <w:noWrap w:val="0"/>
            <w:vAlign w:val="center"/>
          </w:tcPr>
          <w:p>
            <w:pPr>
              <w:topLinePunct/>
              <w:snapToGrid w:val="0"/>
              <w:spacing w:line="560" w:lineRule="exact"/>
              <w:jc w:val="center"/>
              <w:textAlignment w:val="center"/>
              <w:rPr>
                <w:rFonts w:ascii="仿宋_GB2312" w:hAnsi="仿宋_GB2312" w:eastAsia="仿宋_GB2312" w:cs="仿宋_GB2312"/>
                <w:color w:val="auto"/>
                <w:sz w:val="28"/>
                <w:szCs w:val="28"/>
                <w:highlight w:val="none"/>
              </w:rPr>
            </w:pPr>
          </w:p>
        </w:tc>
        <w:tc>
          <w:tcPr>
            <w:tcW w:w="2710" w:type="dxa"/>
            <w:noWrap w:val="0"/>
            <w:vAlign w:val="center"/>
          </w:tcPr>
          <w:p>
            <w:pPr>
              <w:topLinePunct/>
              <w:snapToGrid w:val="0"/>
              <w:spacing w:line="560" w:lineRule="exact"/>
              <w:jc w:val="center"/>
              <w:textAlignment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bidi="ar"/>
              </w:rPr>
              <w:t>作物种植和种子种苗繁育中有钢架结构的玻璃或聚碳酸酯板连栋温室</w:t>
            </w:r>
          </w:p>
        </w:tc>
        <w:tc>
          <w:tcPr>
            <w:tcW w:w="4724" w:type="dxa"/>
            <w:noWrap w:val="0"/>
            <w:vAlign w:val="center"/>
          </w:tcPr>
          <w:p>
            <w:pPr>
              <w:topLinePunct/>
              <w:snapToGrid w:val="0"/>
              <w:spacing w:line="560" w:lineRule="exact"/>
              <w:jc w:val="left"/>
              <w:textAlignment w:val="center"/>
              <w:rPr>
                <w:rFonts w:hint="eastAsia" w:ascii="仿宋_GB2312" w:hAnsi="仿宋_GB2312" w:eastAsia="仿宋_GB2312" w:cs="仿宋_GB2312"/>
                <w:color w:val="auto"/>
                <w:kern w:val="0"/>
                <w:sz w:val="28"/>
                <w:szCs w:val="28"/>
                <w:highlight w:val="none"/>
                <w:lang w:eastAsia="zh-CN" w:bidi="ar"/>
              </w:rPr>
            </w:pPr>
            <w:r>
              <w:rPr>
                <w:rFonts w:hint="eastAsia" w:ascii="仿宋_GB2312" w:hAnsi="仿宋_GB2312" w:eastAsia="仿宋_GB2312" w:cs="仿宋_GB2312"/>
                <w:color w:val="auto"/>
                <w:kern w:val="0"/>
                <w:sz w:val="28"/>
                <w:szCs w:val="28"/>
                <w:highlight w:val="none"/>
                <w:lang w:bidi="ar"/>
              </w:rPr>
              <w:t>1</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骨架基础可采用墩形点式基础和无筋扩展条形基础，置于原状土层或回填土上，其材质为混凝土或砖、石等，宽度和深度均小于80厘米。台风频发地区骨架构件可增设纵向系杆、斜撑和活动立柱等加固设施。</w:t>
            </w:r>
          </w:p>
          <w:p>
            <w:pPr>
              <w:topLinePunct/>
              <w:snapToGrid w:val="0"/>
              <w:spacing w:line="560" w:lineRule="exact"/>
              <w:jc w:val="left"/>
              <w:textAlignment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bidi="ar"/>
              </w:rPr>
              <w:t>2</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在采取架空方式的前提下，允许在温室内进行初级分拣、临时存储。</w:t>
            </w:r>
          </w:p>
        </w:tc>
        <w:tc>
          <w:tcPr>
            <w:tcW w:w="4802" w:type="dxa"/>
            <w:noWrap w:val="0"/>
            <w:vAlign w:val="center"/>
          </w:tcPr>
          <w:p>
            <w:pPr>
              <w:topLinePunct/>
              <w:snapToGrid w:val="0"/>
              <w:spacing w:line="560" w:lineRule="exact"/>
              <w:jc w:val="left"/>
              <w:textAlignment w:val="center"/>
              <w:rPr>
                <w:rFonts w:hint="eastAsia" w:ascii="仿宋_GB2312" w:hAnsi="仿宋_GB2312" w:eastAsia="仿宋_GB2312" w:cs="仿宋_GB2312"/>
                <w:color w:val="auto"/>
                <w:kern w:val="0"/>
                <w:sz w:val="28"/>
                <w:szCs w:val="28"/>
                <w:highlight w:val="none"/>
                <w:lang w:eastAsia="zh-CN" w:bidi="ar"/>
              </w:rPr>
            </w:pPr>
            <w:r>
              <w:rPr>
                <w:rFonts w:hint="eastAsia" w:ascii="仿宋_GB2312" w:hAnsi="仿宋_GB2312" w:eastAsia="仿宋_GB2312" w:cs="仿宋_GB2312"/>
                <w:color w:val="auto"/>
                <w:kern w:val="0"/>
                <w:sz w:val="28"/>
                <w:szCs w:val="28"/>
                <w:highlight w:val="none"/>
                <w:lang w:bidi="ar"/>
              </w:rPr>
              <w:t>1</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搭建或安装永久性承重地梁。</w:t>
            </w:r>
          </w:p>
          <w:p>
            <w:pPr>
              <w:topLinePunct/>
              <w:snapToGrid w:val="0"/>
              <w:spacing w:line="560" w:lineRule="exact"/>
              <w:jc w:val="left"/>
              <w:textAlignment w:val="center"/>
              <w:rPr>
                <w:rFonts w:hint="eastAsia" w:ascii="仿宋_GB2312" w:hAnsi="仿宋_GB2312" w:eastAsia="仿宋_GB2312" w:cs="仿宋_GB2312"/>
                <w:color w:val="auto"/>
                <w:kern w:val="0"/>
                <w:sz w:val="28"/>
                <w:szCs w:val="28"/>
                <w:highlight w:val="none"/>
                <w:lang w:eastAsia="zh-CN" w:bidi="ar"/>
              </w:rPr>
            </w:pPr>
            <w:r>
              <w:rPr>
                <w:rFonts w:hint="eastAsia" w:ascii="仿宋_GB2312" w:hAnsi="仿宋_GB2312" w:eastAsia="仿宋_GB2312" w:cs="仿宋_GB2312"/>
                <w:color w:val="auto"/>
                <w:kern w:val="0"/>
                <w:sz w:val="28"/>
                <w:szCs w:val="28"/>
                <w:highlight w:val="none"/>
                <w:lang w:bidi="ar"/>
              </w:rPr>
              <w:t>2</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采用钢板、锌瓦等作为温室覆盖材料。</w:t>
            </w:r>
          </w:p>
          <w:p>
            <w:pPr>
              <w:topLinePunct/>
              <w:snapToGrid w:val="0"/>
              <w:spacing w:line="560" w:lineRule="exact"/>
              <w:jc w:val="left"/>
              <w:textAlignment w:val="center"/>
              <w:rPr>
                <w:rFonts w:hint="eastAsia" w:ascii="仿宋_GB2312" w:hAnsi="仿宋_GB2312" w:eastAsia="仿宋_GB2312" w:cs="仿宋_GB2312"/>
                <w:color w:val="auto"/>
                <w:kern w:val="0"/>
                <w:sz w:val="28"/>
                <w:szCs w:val="28"/>
                <w:highlight w:val="none"/>
                <w:lang w:eastAsia="zh-CN" w:bidi="ar"/>
              </w:rPr>
            </w:pPr>
            <w:r>
              <w:rPr>
                <w:rFonts w:hint="eastAsia" w:ascii="仿宋_GB2312" w:hAnsi="仿宋_GB2312" w:eastAsia="仿宋_GB2312" w:cs="仿宋_GB2312"/>
                <w:color w:val="auto"/>
                <w:kern w:val="0"/>
                <w:sz w:val="28"/>
                <w:szCs w:val="28"/>
                <w:highlight w:val="none"/>
                <w:lang w:bidi="ar"/>
              </w:rPr>
              <w:t>3</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采用外来废渣等填充土地。</w:t>
            </w:r>
          </w:p>
          <w:p>
            <w:pPr>
              <w:topLinePunct/>
              <w:snapToGrid w:val="0"/>
              <w:spacing w:line="560" w:lineRule="exact"/>
              <w:jc w:val="left"/>
              <w:textAlignment w:val="center"/>
              <w:rPr>
                <w:rStyle w:val="10"/>
                <w:rFonts w:hint="eastAsia" w:ascii="仿宋_GB2312" w:hAnsi="仿宋_GB2312" w:eastAsia="仿宋_GB2312" w:cs="仿宋_GB2312"/>
                <w:color w:val="auto"/>
                <w:sz w:val="28"/>
                <w:szCs w:val="28"/>
                <w:highlight w:val="none"/>
                <w:lang w:eastAsia="zh-CN" w:bidi="ar"/>
              </w:rPr>
            </w:pPr>
            <w:r>
              <w:rPr>
                <w:rFonts w:hint="eastAsia" w:ascii="仿宋_GB2312" w:hAnsi="仿宋_GB2312" w:eastAsia="仿宋_GB2312" w:cs="仿宋_GB2312"/>
                <w:color w:val="auto"/>
                <w:kern w:val="0"/>
                <w:sz w:val="28"/>
                <w:szCs w:val="28"/>
                <w:highlight w:val="none"/>
                <w:lang w:bidi="ar"/>
              </w:rPr>
              <w:t>4</w:t>
            </w:r>
            <w:r>
              <w:rPr>
                <w:rFonts w:hint="eastAsia" w:ascii="仿宋_GB2312" w:hAnsi="仿宋_GB2312" w:eastAsia="仿宋_GB2312" w:cs="仿宋_GB2312"/>
                <w:color w:val="auto"/>
                <w:kern w:val="0"/>
                <w:sz w:val="28"/>
                <w:szCs w:val="28"/>
                <w:highlight w:val="none"/>
                <w:lang w:val="en-US" w:eastAsia="zh-CN" w:bidi="ar"/>
              </w:rPr>
              <w:t>.</w:t>
            </w:r>
            <w:r>
              <w:rPr>
                <w:rStyle w:val="10"/>
                <w:rFonts w:hint="default" w:ascii="仿宋_GB2312" w:hAnsi="仿宋_GB2312" w:eastAsia="仿宋_GB2312" w:cs="仿宋_GB2312"/>
                <w:color w:val="auto"/>
                <w:sz w:val="28"/>
                <w:szCs w:val="28"/>
                <w:highlight w:val="none"/>
                <w:lang w:bidi="ar"/>
              </w:rPr>
              <w:t>占用永久基本农田。</w:t>
            </w:r>
          </w:p>
          <w:p>
            <w:pPr>
              <w:topLinePunct/>
              <w:snapToGrid w:val="0"/>
              <w:spacing w:line="560" w:lineRule="exact"/>
              <w:jc w:val="left"/>
              <w:textAlignment w:val="center"/>
              <w:rPr>
                <w:rStyle w:val="10"/>
                <w:rFonts w:hint="eastAsia" w:ascii="仿宋_GB2312" w:hAnsi="仿宋_GB2312" w:eastAsia="仿宋_GB2312" w:cs="仿宋_GB2312"/>
                <w:color w:val="auto"/>
                <w:sz w:val="28"/>
                <w:szCs w:val="28"/>
                <w:highlight w:val="none"/>
                <w:lang w:eastAsia="zh-CN" w:bidi="ar"/>
              </w:rPr>
            </w:pPr>
            <w:r>
              <w:rPr>
                <w:rStyle w:val="10"/>
                <w:rFonts w:hint="eastAsia" w:ascii="仿宋_GB2312" w:hAnsi="仿宋_GB2312" w:eastAsia="仿宋_GB2312" w:cs="仿宋_GB2312"/>
                <w:color w:val="auto"/>
                <w:sz w:val="28"/>
                <w:szCs w:val="28"/>
                <w:highlight w:val="none"/>
                <w:lang w:val="en-US" w:eastAsia="zh-CN" w:bidi="ar"/>
              </w:rPr>
              <w:t>5</w:t>
            </w:r>
            <w:r>
              <w:rPr>
                <w:rFonts w:hint="eastAsia" w:ascii="仿宋_GB2312" w:hAnsi="仿宋_GB2312" w:eastAsia="仿宋_GB2312" w:cs="仿宋_GB2312"/>
                <w:color w:val="auto"/>
                <w:kern w:val="0"/>
                <w:sz w:val="28"/>
                <w:szCs w:val="28"/>
                <w:highlight w:val="none"/>
                <w:lang w:val="en-US" w:eastAsia="zh-CN" w:bidi="ar"/>
              </w:rPr>
              <w:t>.</w:t>
            </w:r>
            <w:r>
              <w:rPr>
                <w:rStyle w:val="10"/>
                <w:rFonts w:hint="default" w:ascii="仿宋_GB2312" w:hAnsi="仿宋_GB2312" w:eastAsia="仿宋_GB2312" w:cs="仿宋_GB2312"/>
                <w:color w:val="auto"/>
                <w:sz w:val="28"/>
                <w:szCs w:val="28"/>
                <w:highlight w:val="none"/>
                <w:lang w:bidi="ar"/>
              </w:rPr>
              <w:t>耕作层剥离后未妥善保存、利用。</w:t>
            </w:r>
          </w:p>
          <w:p>
            <w:pPr>
              <w:topLinePunct/>
              <w:snapToGrid w:val="0"/>
              <w:spacing w:line="560" w:lineRule="exact"/>
              <w:jc w:val="left"/>
              <w:textAlignment w:val="center"/>
              <w:rPr>
                <w:rFonts w:ascii="仿宋_GB2312" w:hAnsi="仿宋_GB2312" w:eastAsia="仿宋_GB2312" w:cs="仿宋_GB2312"/>
                <w:color w:val="auto"/>
                <w:sz w:val="28"/>
                <w:szCs w:val="28"/>
                <w:highlight w:val="none"/>
              </w:rPr>
            </w:pPr>
            <w:r>
              <w:rPr>
                <w:rStyle w:val="10"/>
                <w:rFonts w:hint="eastAsia" w:ascii="仿宋_GB2312" w:hAnsi="仿宋_GB2312" w:eastAsia="仿宋_GB2312" w:cs="仿宋_GB2312"/>
                <w:color w:val="auto"/>
                <w:sz w:val="28"/>
                <w:szCs w:val="28"/>
                <w:highlight w:val="none"/>
                <w:lang w:val="en-US" w:eastAsia="zh-CN" w:bidi="ar"/>
              </w:rPr>
              <w:t>6</w:t>
            </w:r>
            <w:r>
              <w:rPr>
                <w:rFonts w:hint="eastAsia" w:ascii="仿宋_GB2312" w:hAnsi="仿宋_GB2312" w:eastAsia="仿宋_GB2312" w:cs="仿宋_GB2312"/>
                <w:color w:val="auto"/>
                <w:kern w:val="0"/>
                <w:sz w:val="28"/>
                <w:szCs w:val="28"/>
                <w:highlight w:val="none"/>
                <w:lang w:val="en-US" w:eastAsia="zh-CN" w:bidi="ar"/>
              </w:rPr>
              <w:t>.</w:t>
            </w:r>
            <w:r>
              <w:rPr>
                <w:rStyle w:val="10"/>
                <w:rFonts w:hint="default" w:ascii="仿宋_GB2312" w:hAnsi="仿宋_GB2312" w:eastAsia="仿宋_GB2312" w:cs="仿宋_GB2312"/>
                <w:color w:val="auto"/>
                <w:sz w:val="28"/>
                <w:szCs w:val="28"/>
                <w:highlight w:val="none"/>
                <w:lang w:bidi="ar"/>
              </w:rPr>
              <w:t>用于非农业用途。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jc w:val="center"/>
        </w:trPr>
        <w:tc>
          <w:tcPr>
            <w:tcW w:w="519" w:type="dxa"/>
            <w:vMerge w:val="continue"/>
            <w:noWrap w:val="0"/>
            <w:vAlign w:val="center"/>
          </w:tcPr>
          <w:p>
            <w:pPr>
              <w:topLinePunct/>
              <w:snapToGrid w:val="0"/>
              <w:spacing w:line="560" w:lineRule="exact"/>
              <w:jc w:val="center"/>
              <w:rPr>
                <w:rFonts w:ascii="仿宋_GB2312" w:hAnsi="仿宋_GB2312" w:eastAsia="仿宋_GB2312" w:cs="仿宋_GB2312"/>
                <w:color w:val="auto"/>
                <w:sz w:val="28"/>
                <w:szCs w:val="28"/>
                <w:highlight w:val="none"/>
              </w:rPr>
            </w:pPr>
          </w:p>
        </w:tc>
        <w:tc>
          <w:tcPr>
            <w:tcW w:w="550" w:type="dxa"/>
            <w:vMerge w:val="continue"/>
            <w:noWrap w:val="0"/>
            <w:vAlign w:val="center"/>
          </w:tcPr>
          <w:p>
            <w:pPr>
              <w:topLinePunct/>
              <w:snapToGrid w:val="0"/>
              <w:spacing w:line="560" w:lineRule="exact"/>
              <w:jc w:val="center"/>
              <w:rPr>
                <w:rFonts w:ascii="仿宋_GB2312" w:hAnsi="仿宋_GB2312" w:eastAsia="仿宋_GB2312" w:cs="仿宋_GB2312"/>
                <w:color w:val="auto"/>
                <w:sz w:val="28"/>
                <w:szCs w:val="28"/>
                <w:highlight w:val="none"/>
              </w:rPr>
            </w:pPr>
          </w:p>
        </w:tc>
        <w:tc>
          <w:tcPr>
            <w:tcW w:w="501" w:type="dxa"/>
            <w:vMerge w:val="continue"/>
            <w:noWrap w:val="0"/>
            <w:vAlign w:val="center"/>
          </w:tcPr>
          <w:p>
            <w:pPr>
              <w:topLinePunct/>
              <w:snapToGrid w:val="0"/>
              <w:spacing w:line="560" w:lineRule="exact"/>
              <w:jc w:val="center"/>
              <w:rPr>
                <w:rFonts w:ascii="仿宋_GB2312" w:hAnsi="仿宋_GB2312" w:eastAsia="仿宋_GB2312" w:cs="仿宋_GB2312"/>
                <w:color w:val="auto"/>
                <w:sz w:val="28"/>
                <w:szCs w:val="28"/>
                <w:highlight w:val="none"/>
              </w:rPr>
            </w:pPr>
          </w:p>
        </w:tc>
        <w:tc>
          <w:tcPr>
            <w:tcW w:w="2710" w:type="dxa"/>
            <w:noWrap w:val="0"/>
            <w:vAlign w:val="center"/>
          </w:tcPr>
          <w:p>
            <w:pPr>
              <w:topLinePunct/>
              <w:snapToGrid w:val="0"/>
              <w:spacing w:line="560" w:lineRule="exact"/>
              <w:jc w:val="center"/>
              <w:textAlignment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bidi="ar"/>
              </w:rPr>
              <w:t>各类生产用池（蓄水池、</w:t>
            </w:r>
            <w:r>
              <w:rPr>
                <w:rStyle w:val="10"/>
                <w:rFonts w:hint="default" w:ascii="仿宋_GB2312" w:hAnsi="仿宋_GB2312" w:eastAsia="仿宋_GB2312" w:cs="仿宋_GB2312"/>
                <w:color w:val="auto"/>
                <w:sz w:val="28"/>
                <w:szCs w:val="28"/>
                <w:highlight w:val="none"/>
                <w:lang w:bidi="ar"/>
              </w:rPr>
              <w:t>混肥池）</w:t>
            </w:r>
          </w:p>
        </w:tc>
        <w:tc>
          <w:tcPr>
            <w:tcW w:w="4724" w:type="dxa"/>
            <w:noWrap w:val="0"/>
            <w:vAlign w:val="center"/>
          </w:tcPr>
          <w:p>
            <w:pPr>
              <w:topLinePunct/>
              <w:snapToGrid w:val="0"/>
              <w:spacing w:line="560" w:lineRule="exact"/>
              <w:jc w:val="left"/>
              <w:textAlignment w:val="center"/>
              <w:rPr>
                <w:rStyle w:val="10"/>
                <w:rFonts w:hint="eastAsia" w:ascii="仿宋_GB2312" w:hAnsi="仿宋_GB2312" w:eastAsia="仿宋_GB2312" w:cs="仿宋_GB2312"/>
                <w:color w:val="auto"/>
                <w:sz w:val="28"/>
                <w:szCs w:val="28"/>
                <w:highlight w:val="none"/>
                <w:lang w:eastAsia="zh-CN" w:bidi="ar"/>
              </w:rPr>
            </w:pPr>
            <w:r>
              <w:rPr>
                <w:rFonts w:hint="eastAsia" w:ascii="仿宋_GB2312" w:hAnsi="仿宋_GB2312" w:eastAsia="仿宋_GB2312" w:cs="仿宋_GB2312"/>
                <w:color w:val="auto"/>
                <w:kern w:val="0"/>
                <w:sz w:val="28"/>
                <w:szCs w:val="28"/>
                <w:highlight w:val="none"/>
                <w:lang w:bidi="ar"/>
              </w:rPr>
              <w:t>1</w:t>
            </w:r>
            <w:r>
              <w:rPr>
                <w:rFonts w:hint="eastAsia" w:ascii="仿宋_GB2312" w:hAnsi="仿宋_GB2312" w:eastAsia="仿宋_GB2312" w:cs="仿宋_GB2312"/>
                <w:color w:val="auto"/>
                <w:kern w:val="0"/>
                <w:sz w:val="28"/>
                <w:szCs w:val="28"/>
                <w:highlight w:val="none"/>
                <w:lang w:val="en-US" w:eastAsia="zh-CN" w:bidi="ar"/>
              </w:rPr>
              <w:t>.</w:t>
            </w:r>
            <w:r>
              <w:rPr>
                <w:rStyle w:val="10"/>
                <w:rFonts w:hint="default" w:ascii="仿宋_GB2312" w:hAnsi="仿宋_GB2312" w:eastAsia="仿宋_GB2312" w:cs="仿宋_GB2312"/>
                <w:color w:val="auto"/>
                <w:sz w:val="28"/>
                <w:szCs w:val="28"/>
                <w:highlight w:val="none"/>
                <w:lang w:bidi="ar"/>
              </w:rPr>
              <w:t>涉及移离耕地土层的应采用耕作层剥离技术措施。</w:t>
            </w:r>
          </w:p>
          <w:p>
            <w:pPr>
              <w:topLinePunct/>
              <w:snapToGrid w:val="0"/>
              <w:spacing w:line="560" w:lineRule="exact"/>
              <w:jc w:val="left"/>
              <w:textAlignment w:val="center"/>
              <w:rPr>
                <w:rFonts w:ascii="仿宋_GB2312" w:hAnsi="仿宋_GB2312" w:eastAsia="仿宋_GB2312" w:cs="仿宋_GB2312"/>
                <w:color w:val="auto"/>
                <w:sz w:val="28"/>
                <w:szCs w:val="28"/>
                <w:highlight w:val="none"/>
              </w:rPr>
            </w:pPr>
            <w:r>
              <w:rPr>
                <w:rStyle w:val="10"/>
                <w:rFonts w:hint="default" w:ascii="仿宋_GB2312" w:hAnsi="仿宋_GB2312" w:eastAsia="仿宋_GB2312" w:cs="仿宋_GB2312"/>
                <w:color w:val="auto"/>
                <w:sz w:val="28"/>
                <w:szCs w:val="28"/>
                <w:highlight w:val="none"/>
                <w:lang w:bidi="ar"/>
              </w:rPr>
              <w:t>2</w:t>
            </w:r>
            <w:r>
              <w:rPr>
                <w:rFonts w:hint="eastAsia" w:ascii="仿宋_GB2312" w:hAnsi="仿宋_GB2312" w:eastAsia="仿宋_GB2312" w:cs="仿宋_GB2312"/>
                <w:color w:val="auto"/>
                <w:kern w:val="0"/>
                <w:sz w:val="28"/>
                <w:szCs w:val="28"/>
                <w:highlight w:val="none"/>
                <w:lang w:val="en-US" w:eastAsia="zh-CN" w:bidi="ar"/>
              </w:rPr>
              <w:t>.</w:t>
            </w:r>
            <w:r>
              <w:rPr>
                <w:rStyle w:val="10"/>
                <w:rFonts w:hint="default" w:ascii="仿宋_GB2312" w:hAnsi="仿宋_GB2312" w:eastAsia="仿宋_GB2312" w:cs="仿宋_GB2312"/>
                <w:color w:val="auto"/>
                <w:sz w:val="28"/>
                <w:szCs w:val="28"/>
                <w:highlight w:val="none"/>
                <w:lang w:bidi="ar"/>
              </w:rPr>
              <w:t>允许对池底硬底化。</w:t>
            </w:r>
          </w:p>
        </w:tc>
        <w:tc>
          <w:tcPr>
            <w:tcW w:w="4802" w:type="dxa"/>
            <w:noWrap w:val="0"/>
            <w:vAlign w:val="center"/>
          </w:tcPr>
          <w:p>
            <w:pPr>
              <w:topLinePunct/>
              <w:snapToGrid w:val="0"/>
              <w:spacing w:line="560" w:lineRule="exact"/>
              <w:jc w:val="left"/>
              <w:textAlignment w:val="center"/>
              <w:rPr>
                <w:rFonts w:hint="eastAsia" w:ascii="仿宋_GB2312" w:hAnsi="仿宋_GB2312" w:eastAsia="仿宋_GB2312" w:cs="仿宋_GB2312"/>
                <w:color w:val="auto"/>
                <w:kern w:val="0"/>
                <w:sz w:val="28"/>
                <w:szCs w:val="28"/>
                <w:highlight w:val="none"/>
                <w:lang w:eastAsia="zh-CN" w:bidi="ar"/>
              </w:rPr>
            </w:pPr>
            <w:r>
              <w:rPr>
                <w:rFonts w:hint="eastAsia" w:ascii="仿宋_GB2312" w:hAnsi="仿宋_GB2312" w:eastAsia="仿宋_GB2312" w:cs="仿宋_GB2312"/>
                <w:color w:val="auto"/>
                <w:kern w:val="0"/>
                <w:sz w:val="28"/>
                <w:szCs w:val="28"/>
                <w:highlight w:val="none"/>
                <w:lang w:bidi="ar"/>
              </w:rPr>
              <w:t>1</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占用永久基本农田。</w:t>
            </w:r>
          </w:p>
          <w:p>
            <w:pPr>
              <w:topLinePunct/>
              <w:snapToGrid w:val="0"/>
              <w:spacing w:line="560" w:lineRule="exact"/>
              <w:jc w:val="left"/>
              <w:textAlignment w:val="center"/>
              <w:rPr>
                <w:rFonts w:ascii="仿宋_GB2312" w:hAnsi="仿宋_GB2312" w:eastAsia="仿宋_GB2312" w:cs="仿宋_GB2312"/>
                <w:color w:val="auto"/>
                <w:sz w:val="28"/>
                <w:szCs w:val="28"/>
                <w:highlight w:val="none"/>
              </w:rPr>
            </w:pPr>
            <w:r>
              <w:rPr>
                <w:rStyle w:val="10"/>
                <w:rFonts w:hint="eastAsia" w:ascii="仿宋_GB2312" w:hAnsi="仿宋_GB2312" w:eastAsia="仿宋_GB2312" w:cs="仿宋_GB2312"/>
                <w:color w:val="auto"/>
                <w:sz w:val="28"/>
                <w:szCs w:val="28"/>
                <w:highlight w:val="none"/>
                <w:lang w:val="en-US" w:eastAsia="zh-CN" w:bidi="ar"/>
              </w:rPr>
              <w:t>2</w:t>
            </w:r>
            <w:r>
              <w:rPr>
                <w:rFonts w:hint="eastAsia" w:ascii="仿宋_GB2312" w:hAnsi="仿宋_GB2312" w:eastAsia="仿宋_GB2312" w:cs="仿宋_GB2312"/>
                <w:color w:val="auto"/>
                <w:kern w:val="0"/>
                <w:sz w:val="28"/>
                <w:szCs w:val="28"/>
                <w:highlight w:val="none"/>
                <w:lang w:val="en-US" w:eastAsia="zh-CN" w:bidi="ar"/>
              </w:rPr>
              <w:t>.</w:t>
            </w:r>
            <w:r>
              <w:rPr>
                <w:rStyle w:val="10"/>
                <w:rFonts w:hint="default" w:ascii="仿宋_GB2312" w:hAnsi="仿宋_GB2312" w:eastAsia="仿宋_GB2312" w:cs="仿宋_GB2312"/>
                <w:color w:val="auto"/>
                <w:sz w:val="28"/>
                <w:szCs w:val="28"/>
                <w:highlight w:val="none"/>
                <w:lang w:bidi="ar"/>
              </w:rPr>
              <w:t>耕作层剥离后未妥善保存、利用。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9" w:type="dxa"/>
            <w:vMerge w:val="continue"/>
            <w:noWrap w:val="0"/>
            <w:vAlign w:val="center"/>
          </w:tcPr>
          <w:p>
            <w:pPr>
              <w:topLinePunct/>
              <w:snapToGrid w:val="0"/>
              <w:spacing w:line="560" w:lineRule="exact"/>
              <w:jc w:val="center"/>
              <w:rPr>
                <w:rFonts w:ascii="仿宋_GB2312" w:hAnsi="仿宋_GB2312" w:eastAsia="仿宋_GB2312" w:cs="仿宋_GB2312"/>
                <w:color w:val="auto"/>
                <w:sz w:val="28"/>
                <w:szCs w:val="28"/>
                <w:highlight w:val="none"/>
              </w:rPr>
            </w:pPr>
          </w:p>
        </w:tc>
        <w:tc>
          <w:tcPr>
            <w:tcW w:w="550" w:type="dxa"/>
            <w:vMerge w:val="continue"/>
            <w:noWrap w:val="0"/>
            <w:vAlign w:val="center"/>
          </w:tcPr>
          <w:p>
            <w:pPr>
              <w:topLinePunct/>
              <w:snapToGrid w:val="0"/>
              <w:spacing w:line="560" w:lineRule="exact"/>
              <w:jc w:val="center"/>
              <w:rPr>
                <w:rFonts w:ascii="仿宋_GB2312" w:hAnsi="仿宋_GB2312" w:eastAsia="仿宋_GB2312" w:cs="仿宋_GB2312"/>
                <w:color w:val="auto"/>
                <w:sz w:val="28"/>
                <w:szCs w:val="28"/>
                <w:highlight w:val="none"/>
              </w:rPr>
            </w:pPr>
          </w:p>
        </w:tc>
        <w:tc>
          <w:tcPr>
            <w:tcW w:w="501" w:type="dxa"/>
            <w:vMerge w:val="continue"/>
            <w:noWrap w:val="0"/>
            <w:vAlign w:val="center"/>
          </w:tcPr>
          <w:p>
            <w:pPr>
              <w:topLinePunct/>
              <w:snapToGrid w:val="0"/>
              <w:spacing w:line="560" w:lineRule="exact"/>
              <w:jc w:val="center"/>
              <w:rPr>
                <w:rFonts w:ascii="仿宋_GB2312" w:hAnsi="仿宋_GB2312" w:eastAsia="仿宋_GB2312" w:cs="仿宋_GB2312"/>
                <w:color w:val="auto"/>
                <w:sz w:val="28"/>
                <w:szCs w:val="28"/>
                <w:highlight w:val="none"/>
              </w:rPr>
            </w:pPr>
          </w:p>
        </w:tc>
        <w:tc>
          <w:tcPr>
            <w:tcW w:w="2710" w:type="dxa"/>
            <w:noWrap w:val="0"/>
            <w:vAlign w:val="center"/>
          </w:tcPr>
          <w:p>
            <w:pPr>
              <w:topLinePunct/>
              <w:snapToGrid w:val="0"/>
              <w:spacing w:line="560" w:lineRule="exact"/>
              <w:jc w:val="center"/>
              <w:textAlignment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bidi="ar"/>
              </w:rPr>
              <w:t>农村道路</w:t>
            </w:r>
          </w:p>
        </w:tc>
        <w:tc>
          <w:tcPr>
            <w:tcW w:w="4724" w:type="dxa"/>
            <w:noWrap w:val="0"/>
            <w:vAlign w:val="center"/>
          </w:tcPr>
          <w:p>
            <w:pPr>
              <w:topLinePunct/>
              <w:snapToGrid w:val="0"/>
              <w:spacing w:line="560" w:lineRule="exact"/>
              <w:jc w:val="left"/>
              <w:textAlignment w:val="center"/>
              <w:rPr>
                <w:rFonts w:hint="eastAsia" w:ascii="仿宋_GB2312" w:hAnsi="仿宋_GB2312" w:eastAsia="仿宋_GB2312" w:cs="仿宋_GB2312"/>
                <w:color w:val="auto"/>
                <w:kern w:val="0"/>
                <w:sz w:val="28"/>
                <w:szCs w:val="28"/>
                <w:highlight w:val="none"/>
                <w:lang w:eastAsia="zh-CN" w:bidi="ar"/>
              </w:rPr>
            </w:pPr>
            <w:r>
              <w:rPr>
                <w:rFonts w:hint="eastAsia" w:ascii="仿宋_GB2312" w:hAnsi="仿宋_GB2312" w:eastAsia="仿宋_GB2312" w:cs="仿宋_GB2312"/>
                <w:color w:val="auto"/>
                <w:kern w:val="0"/>
                <w:sz w:val="28"/>
                <w:szCs w:val="28"/>
                <w:highlight w:val="none"/>
                <w:lang w:bidi="ar"/>
              </w:rPr>
              <w:t>1</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尽量利用原有田坎、机耕路、生产道等。</w:t>
            </w:r>
          </w:p>
          <w:p>
            <w:pPr>
              <w:topLinePunct/>
              <w:snapToGrid w:val="0"/>
              <w:spacing w:line="560" w:lineRule="exact"/>
              <w:jc w:val="left"/>
              <w:textAlignment w:val="center"/>
              <w:rPr>
                <w:rStyle w:val="10"/>
                <w:rFonts w:hint="eastAsia" w:ascii="仿宋_GB2312" w:hAnsi="仿宋_GB2312" w:eastAsia="仿宋_GB2312" w:cs="仿宋_GB2312"/>
                <w:color w:val="auto"/>
                <w:sz w:val="28"/>
                <w:szCs w:val="28"/>
                <w:highlight w:val="none"/>
                <w:lang w:eastAsia="zh-CN" w:bidi="ar"/>
              </w:rPr>
            </w:pPr>
            <w:r>
              <w:rPr>
                <w:rStyle w:val="10"/>
                <w:rFonts w:hint="default" w:ascii="仿宋_GB2312" w:hAnsi="仿宋_GB2312" w:eastAsia="仿宋_GB2312" w:cs="仿宋_GB2312"/>
                <w:color w:val="auto"/>
                <w:sz w:val="28"/>
                <w:szCs w:val="28"/>
                <w:highlight w:val="none"/>
                <w:lang w:bidi="ar"/>
              </w:rPr>
              <w:t>2</w:t>
            </w:r>
            <w:r>
              <w:rPr>
                <w:rFonts w:hint="eastAsia" w:ascii="仿宋_GB2312" w:hAnsi="仿宋_GB2312" w:eastAsia="仿宋_GB2312" w:cs="仿宋_GB2312"/>
                <w:color w:val="auto"/>
                <w:kern w:val="0"/>
                <w:sz w:val="28"/>
                <w:szCs w:val="28"/>
                <w:highlight w:val="none"/>
                <w:lang w:val="en-US" w:eastAsia="zh-CN" w:bidi="ar"/>
              </w:rPr>
              <w:t>.</w:t>
            </w:r>
            <w:r>
              <w:rPr>
                <w:rStyle w:val="10"/>
                <w:rFonts w:hint="default" w:ascii="仿宋_GB2312" w:hAnsi="仿宋_GB2312" w:eastAsia="仿宋_GB2312" w:cs="仿宋_GB2312"/>
                <w:color w:val="auto"/>
                <w:sz w:val="28"/>
                <w:szCs w:val="28"/>
                <w:highlight w:val="none"/>
                <w:lang w:bidi="ar"/>
              </w:rPr>
              <w:t>可采取铺设预制板、水泥抹面、沙石等方式设置。</w:t>
            </w:r>
          </w:p>
          <w:p>
            <w:pPr>
              <w:topLinePunct/>
              <w:snapToGrid w:val="0"/>
              <w:spacing w:line="560" w:lineRule="exact"/>
              <w:jc w:val="left"/>
              <w:textAlignment w:val="center"/>
              <w:rPr>
                <w:rStyle w:val="10"/>
                <w:rFonts w:hint="eastAsia" w:ascii="仿宋_GB2312" w:hAnsi="仿宋_GB2312" w:eastAsia="仿宋_GB2312" w:cs="仿宋_GB2312"/>
                <w:color w:val="auto"/>
                <w:sz w:val="28"/>
                <w:szCs w:val="28"/>
                <w:highlight w:val="none"/>
                <w:lang w:eastAsia="zh-CN" w:bidi="ar"/>
              </w:rPr>
            </w:pPr>
            <w:r>
              <w:rPr>
                <w:rStyle w:val="10"/>
                <w:rFonts w:hint="default" w:ascii="仿宋_GB2312" w:hAnsi="仿宋_GB2312" w:eastAsia="仿宋_GB2312" w:cs="仿宋_GB2312"/>
                <w:color w:val="auto"/>
                <w:sz w:val="28"/>
                <w:szCs w:val="28"/>
                <w:highlight w:val="none"/>
                <w:lang w:bidi="ar"/>
              </w:rPr>
              <w:t>3</w:t>
            </w:r>
            <w:r>
              <w:rPr>
                <w:rFonts w:hint="eastAsia" w:ascii="仿宋_GB2312" w:hAnsi="仿宋_GB2312" w:eastAsia="仿宋_GB2312" w:cs="仿宋_GB2312"/>
                <w:color w:val="auto"/>
                <w:kern w:val="0"/>
                <w:sz w:val="28"/>
                <w:szCs w:val="28"/>
                <w:highlight w:val="none"/>
                <w:lang w:val="en-US" w:eastAsia="zh-CN" w:bidi="ar"/>
              </w:rPr>
              <w:t>.</w:t>
            </w:r>
            <w:r>
              <w:rPr>
                <w:rStyle w:val="10"/>
                <w:rFonts w:hint="default" w:ascii="仿宋_GB2312" w:hAnsi="仿宋_GB2312" w:eastAsia="仿宋_GB2312" w:cs="仿宋_GB2312"/>
                <w:color w:val="auto"/>
                <w:sz w:val="28"/>
                <w:szCs w:val="28"/>
                <w:highlight w:val="none"/>
                <w:lang w:bidi="ar"/>
              </w:rPr>
              <w:t>涉及移离耕地土层的应采用耕作层剥离技术措施。</w:t>
            </w:r>
          </w:p>
          <w:p>
            <w:pPr>
              <w:topLinePunct/>
              <w:snapToGrid w:val="0"/>
              <w:spacing w:line="560" w:lineRule="exact"/>
              <w:jc w:val="left"/>
              <w:textAlignment w:val="center"/>
              <w:rPr>
                <w:rFonts w:ascii="仿宋_GB2312" w:hAnsi="仿宋_GB2312" w:eastAsia="仿宋_GB2312" w:cs="仿宋_GB2312"/>
                <w:color w:val="auto"/>
                <w:sz w:val="28"/>
                <w:szCs w:val="28"/>
                <w:highlight w:val="none"/>
              </w:rPr>
            </w:pPr>
            <w:r>
              <w:rPr>
                <w:rStyle w:val="10"/>
                <w:rFonts w:hint="default" w:ascii="仿宋_GB2312" w:hAnsi="仿宋_GB2312" w:eastAsia="仿宋_GB2312" w:cs="仿宋_GB2312"/>
                <w:color w:val="auto"/>
                <w:sz w:val="28"/>
                <w:szCs w:val="28"/>
                <w:highlight w:val="none"/>
                <w:lang w:bidi="ar"/>
              </w:rPr>
              <w:t>4</w:t>
            </w:r>
            <w:r>
              <w:rPr>
                <w:rFonts w:hint="eastAsia" w:ascii="仿宋_GB2312" w:hAnsi="仿宋_GB2312" w:eastAsia="仿宋_GB2312" w:cs="仿宋_GB2312"/>
                <w:color w:val="auto"/>
                <w:kern w:val="0"/>
                <w:sz w:val="28"/>
                <w:szCs w:val="28"/>
                <w:highlight w:val="none"/>
                <w:lang w:val="en-US" w:eastAsia="zh-CN" w:bidi="ar"/>
              </w:rPr>
              <w:t>.</w:t>
            </w:r>
            <w:r>
              <w:rPr>
                <w:rStyle w:val="10"/>
                <w:rFonts w:hint="default" w:ascii="仿宋_GB2312" w:hAnsi="仿宋_GB2312" w:eastAsia="仿宋_GB2312" w:cs="仿宋_GB2312"/>
                <w:color w:val="auto"/>
                <w:sz w:val="28"/>
                <w:szCs w:val="28"/>
                <w:highlight w:val="none"/>
                <w:lang w:bidi="ar"/>
              </w:rPr>
              <w:t>道路宽度小于或等于8米。</w:t>
            </w:r>
          </w:p>
        </w:tc>
        <w:tc>
          <w:tcPr>
            <w:tcW w:w="4802" w:type="dxa"/>
            <w:noWrap w:val="0"/>
            <w:vAlign w:val="center"/>
          </w:tcPr>
          <w:p>
            <w:pPr>
              <w:topLinePunct/>
              <w:snapToGrid w:val="0"/>
              <w:spacing w:line="560" w:lineRule="exact"/>
              <w:jc w:val="left"/>
              <w:textAlignment w:val="center"/>
              <w:rPr>
                <w:rFonts w:hint="eastAsia" w:ascii="仿宋_GB2312" w:hAnsi="仿宋_GB2312" w:eastAsia="仿宋_GB2312" w:cs="仿宋_GB2312"/>
                <w:color w:val="auto"/>
                <w:kern w:val="0"/>
                <w:sz w:val="28"/>
                <w:szCs w:val="28"/>
                <w:highlight w:val="none"/>
                <w:lang w:eastAsia="zh-CN" w:bidi="ar"/>
              </w:rPr>
            </w:pPr>
            <w:r>
              <w:rPr>
                <w:rFonts w:hint="eastAsia" w:ascii="仿宋_GB2312" w:hAnsi="仿宋_GB2312" w:eastAsia="仿宋_GB2312" w:cs="仿宋_GB2312"/>
                <w:color w:val="auto"/>
                <w:kern w:val="0"/>
                <w:sz w:val="28"/>
                <w:szCs w:val="28"/>
                <w:highlight w:val="none"/>
                <w:lang w:bidi="ar"/>
              </w:rPr>
              <w:t>1</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占用永久基本农田。</w:t>
            </w:r>
          </w:p>
          <w:p>
            <w:pPr>
              <w:topLinePunct/>
              <w:snapToGrid w:val="0"/>
              <w:spacing w:line="560" w:lineRule="exact"/>
              <w:jc w:val="left"/>
              <w:textAlignment w:val="center"/>
              <w:rPr>
                <w:rFonts w:ascii="仿宋_GB2312" w:hAnsi="仿宋_GB2312" w:eastAsia="仿宋_GB2312" w:cs="仿宋_GB2312"/>
                <w:color w:val="auto"/>
                <w:sz w:val="28"/>
                <w:szCs w:val="28"/>
                <w:highlight w:val="none"/>
              </w:rPr>
            </w:pPr>
            <w:r>
              <w:rPr>
                <w:rStyle w:val="10"/>
                <w:rFonts w:hint="eastAsia" w:ascii="仿宋_GB2312" w:hAnsi="仿宋_GB2312" w:eastAsia="仿宋_GB2312" w:cs="仿宋_GB2312"/>
                <w:color w:val="auto"/>
                <w:sz w:val="28"/>
                <w:szCs w:val="28"/>
                <w:highlight w:val="none"/>
                <w:lang w:val="en-US" w:eastAsia="zh-CN" w:bidi="ar"/>
              </w:rPr>
              <w:t>2</w:t>
            </w:r>
            <w:r>
              <w:rPr>
                <w:rFonts w:hint="eastAsia" w:ascii="仿宋_GB2312" w:hAnsi="仿宋_GB2312" w:eastAsia="仿宋_GB2312" w:cs="仿宋_GB2312"/>
                <w:color w:val="auto"/>
                <w:kern w:val="0"/>
                <w:sz w:val="28"/>
                <w:szCs w:val="28"/>
                <w:highlight w:val="none"/>
                <w:lang w:val="en-US" w:eastAsia="zh-CN" w:bidi="ar"/>
              </w:rPr>
              <w:t>.</w:t>
            </w:r>
            <w:r>
              <w:rPr>
                <w:rStyle w:val="10"/>
                <w:rFonts w:hint="default" w:ascii="仿宋_GB2312" w:hAnsi="仿宋_GB2312" w:eastAsia="仿宋_GB2312" w:cs="仿宋_GB2312"/>
                <w:color w:val="auto"/>
                <w:sz w:val="28"/>
                <w:szCs w:val="28"/>
                <w:highlight w:val="none"/>
                <w:lang w:bidi="ar"/>
              </w:rPr>
              <w:t>耕作层剥离后未妥善保存、利用。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0" w:hRule="atLeast"/>
          <w:jc w:val="center"/>
        </w:trPr>
        <w:tc>
          <w:tcPr>
            <w:tcW w:w="519" w:type="dxa"/>
            <w:vMerge w:val="continue"/>
            <w:noWrap w:val="0"/>
            <w:vAlign w:val="center"/>
          </w:tcPr>
          <w:p>
            <w:pPr>
              <w:topLinePunct/>
              <w:snapToGrid w:val="0"/>
              <w:spacing w:line="560" w:lineRule="exact"/>
              <w:jc w:val="center"/>
              <w:rPr>
                <w:rFonts w:ascii="仿宋_GB2312" w:hAnsi="仿宋_GB2312" w:eastAsia="仿宋_GB2312" w:cs="仿宋_GB2312"/>
                <w:color w:val="auto"/>
                <w:sz w:val="28"/>
                <w:szCs w:val="28"/>
                <w:highlight w:val="none"/>
              </w:rPr>
            </w:pPr>
          </w:p>
        </w:tc>
        <w:tc>
          <w:tcPr>
            <w:tcW w:w="550" w:type="dxa"/>
            <w:vMerge w:val="continue"/>
            <w:noWrap w:val="0"/>
            <w:vAlign w:val="center"/>
          </w:tcPr>
          <w:p>
            <w:pPr>
              <w:topLinePunct/>
              <w:snapToGrid w:val="0"/>
              <w:spacing w:line="560" w:lineRule="exact"/>
              <w:jc w:val="center"/>
              <w:rPr>
                <w:rFonts w:ascii="仿宋_GB2312" w:hAnsi="仿宋_GB2312" w:eastAsia="仿宋_GB2312" w:cs="仿宋_GB2312"/>
                <w:color w:val="auto"/>
                <w:sz w:val="28"/>
                <w:szCs w:val="28"/>
                <w:highlight w:val="none"/>
              </w:rPr>
            </w:pPr>
          </w:p>
        </w:tc>
        <w:tc>
          <w:tcPr>
            <w:tcW w:w="501" w:type="dxa"/>
            <w:vMerge w:val="continue"/>
            <w:noWrap w:val="0"/>
            <w:vAlign w:val="center"/>
          </w:tcPr>
          <w:p>
            <w:pPr>
              <w:topLinePunct/>
              <w:snapToGrid w:val="0"/>
              <w:spacing w:line="560" w:lineRule="exact"/>
              <w:jc w:val="center"/>
              <w:rPr>
                <w:rFonts w:ascii="仿宋_GB2312" w:hAnsi="仿宋_GB2312" w:eastAsia="仿宋_GB2312" w:cs="仿宋_GB2312"/>
                <w:color w:val="auto"/>
                <w:sz w:val="28"/>
                <w:szCs w:val="28"/>
                <w:highlight w:val="none"/>
              </w:rPr>
            </w:pPr>
          </w:p>
        </w:tc>
        <w:tc>
          <w:tcPr>
            <w:tcW w:w="2710" w:type="dxa"/>
            <w:noWrap w:val="0"/>
            <w:vAlign w:val="center"/>
          </w:tcPr>
          <w:p>
            <w:pPr>
              <w:topLinePunct/>
              <w:snapToGrid w:val="0"/>
              <w:spacing w:line="560" w:lineRule="exact"/>
              <w:jc w:val="center"/>
              <w:textAlignment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bidi="ar"/>
              </w:rPr>
              <w:t>灌溉水渠（沟、管）</w:t>
            </w:r>
          </w:p>
        </w:tc>
        <w:tc>
          <w:tcPr>
            <w:tcW w:w="4724" w:type="dxa"/>
            <w:noWrap w:val="0"/>
            <w:vAlign w:val="center"/>
          </w:tcPr>
          <w:p>
            <w:pPr>
              <w:topLinePunct/>
              <w:snapToGrid w:val="0"/>
              <w:spacing w:line="560" w:lineRule="exact"/>
              <w:jc w:val="left"/>
              <w:textAlignment w:val="center"/>
              <w:rPr>
                <w:rFonts w:hint="eastAsia" w:ascii="仿宋_GB2312" w:hAnsi="仿宋_GB2312" w:eastAsia="仿宋_GB2312" w:cs="仿宋_GB2312"/>
                <w:color w:val="auto"/>
                <w:kern w:val="0"/>
                <w:sz w:val="28"/>
                <w:szCs w:val="28"/>
                <w:highlight w:val="none"/>
                <w:lang w:eastAsia="zh-CN" w:bidi="ar"/>
              </w:rPr>
            </w:pPr>
            <w:r>
              <w:rPr>
                <w:rFonts w:hint="eastAsia" w:ascii="仿宋_GB2312" w:hAnsi="仿宋_GB2312" w:eastAsia="仿宋_GB2312" w:cs="仿宋_GB2312"/>
                <w:color w:val="auto"/>
                <w:kern w:val="0"/>
                <w:sz w:val="28"/>
                <w:szCs w:val="28"/>
                <w:highlight w:val="none"/>
                <w:lang w:bidi="ar"/>
              </w:rPr>
              <w:t>1</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宜布置在低洼地带，并尽量利用天然河沟和原有排水沟。</w:t>
            </w:r>
          </w:p>
          <w:p>
            <w:pPr>
              <w:topLinePunct/>
              <w:snapToGrid w:val="0"/>
              <w:spacing w:line="560" w:lineRule="exact"/>
              <w:jc w:val="left"/>
              <w:textAlignment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bidi="ar"/>
              </w:rPr>
              <w:t>2</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鼓励采取环保生态措施，预留生物通道等。</w:t>
            </w:r>
          </w:p>
        </w:tc>
        <w:tc>
          <w:tcPr>
            <w:tcW w:w="4802" w:type="dxa"/>
            <w:noWrap w:val="0"/>
            <w:vAlign w:val="center"/>
          </w:tcPr>
          <w:p>
            <w:pPr>
              <w:topLinePunct/>
              <w:snapToGrid w:val="0"/>
              <w:spacing w:line="560" w:lineRule="exact"/>
              <w:jc w:val="left"/>
              <w:textAlignment w:val="center"/>
              <w:rPr>
                <w:rFonts w:hint="eastAsia" w:ascii="仿宋_GB2312" w:hAnsi="仿宋_GB2312" w:eastAsia="仿宋_GB2312" w:cs="仿宋_GB2312"/>
                <w:color w:val="auto"/>
                <w:kern w:val="0"/>
                <w:sz w:val="28"/>
                <w:szCs w:val="28"/>
                <w:highlight w:val="none"/>
                <w:lang w:eastAsia="zh-CN" w:bidi="ar"/>
              </w:rPr>
            </w:pPr>
            <w:r>
              <w:rPr>
                <w:rFonts w:hint="eastAsia" w:ascii="仿宋_GB2312" w:hAnsi="仿宋_GB2312" w:eastAsia="仿宋_GB2312" w:cs="仿宋_GB2312"/>
                <w:color w:val="auto"/>
                <w:kern w:val="0"/>
                <w:sz w:val="28"/>
                <w:szCs w:val="28"/>
                <w:highlight w:val="none"/>
                <w:lang w:bidi="ar"/>
              </w:rPr>
              <w:t>1</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占用永久基本农田。</w:t>
            </w:r>
          </w:p>
          <w:p>
            <w:pPr>
              <w:topLinePunct/>
              <w:snapToGrid w:val="0"/>
              <w:spacing w:line="560" w:lineRule="exact"/>
              <w:jc w:val="left"/>
              <w:textAlignment w:val="center"/>
              <w:rPr>
                <w:rFonts w:ascii="仿宋_GB2312" w:hAnsi="仿宋_GB2312" w:eastAsia="仿宋_GB2312" w:cs="仿宋_GB2312"/>
                <w:color w:val="auto"/>
                <w:sz w:val="28"/>
                <w:szCs w:val="28"/>
                <w:highlight w:val="none"/>
              </w:rPr>
            </w:pPr>
            <w:r>
              <w:rPr>
                <w:rStyle w:val="10"/>
                <w:rFonts w:hint="eastAsia" w:ascii="仿宋_GB2312" w:hAnsi="仿宋_GB2312" w:eastAsia="仿宋_GB2312" w:cs="仿宋_GB2312"/>
                <w:color w:val="auto"/>
                <w:sz w:val="28"/>
                <w:szCs w:val="28"/>
                <w:highlight w:val="none"/>
                <w:lang w:val="en-US" w:eastAsia="zh-CN" w:bidi="ar"/>
              </w:rPr>
              <w:t>2</w:t>
            </w:r>
            <w:r>
              <w:rPr>
                <w:rFonts w:hint="eastAsia" w:ascii="仿宋_GB2312" w:hAnsi="仿宋_GB2312" w:eastAsia="仿宋_GB2312" w:cs="仿宋_GB2312"/>
                <w:color w:val="auto"/>
                <w:kern w:val="0"/>
                <w:sz w:val="28"/>
                <w:szCs w:val="28"/>
                <w:highlight w:val="none"/>
                <w:lang w:val="en-US" w:eastAsia="zh-CN" w:bidi="ar"/>
              </w:rPr>
              <w:t>.</w:t>
            </w:r>
            <w:r>
              <w:rPr>
                <w:rStyle w:val="10"/>
                <w:rFonts w:hint="default" w:ascii="仿宋_GB2312" w:hAnsi="仿宋_GB2312" w:eastAsia="仿宋_GB2312" w:cs="仿宋_GB2312"/>
                <w:color w:val="auto"/>
                <w:sz w:val="28"/>
                <w:szCs w:val="28"/>
                <w:highlight w:val="none"/>
                <w:lang w:bidi="ar"/>
              </w:rPr>
              <w:t>耕作层剥离后未妥善保存、利用。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5" w:hRule="atLeast"/>
          <w:jc w:val="center"/>
        </w:trPr>
        <w:tc>
          <w:tcPr>
            <w:tcW w:w="519" w:type="dxa"/>
            <w:vMerge w:val="continue"/>
            <w:noWrap w:val="0"/>
            <w:vAlign w:val="center"/>
          </w:tcPr>
          <w:p>
            <w:pPr>
              <w:topLinePunct/>
              <w:snapToGrid w:val="0"/>
              <w:spacing w:line="560" w:lineRule="exact"/>
              <w:jc w:val="center"/>
              <w:rPr>
                <w:rFonts w:ascii="仿宋_GB2312" w:hAnsi="仿宋_GB2312" w:eastAsia="仿宋_GB2312" w:cs="仿宋_GB2312"/>
                <w:color w:val="auto"/>
                <w:sz w:val="28"/>
                <w:szCs w:val="28"/>
                <w:highlight w:val="none"/>
              </w:rPr>
            </w:pPr>
          </w:p>
        </w:tc>
        <w:tc>
          <w:tcPr>
            <w:tcW w:w="550" w:type="dxa"/>
            <w:vMerge w:val="continue"/>
            <w:noWrap w:val="0"/>
            <w:vAlign w:val="center"/>
          </w:tcPr>
          <w:p>
            <w:pPr>
              <w:topLinePunct/>
              <w:snapToGrid w:val="0"/>
              <w:spacing w:line="560" w:lineRule="exact"/>
              <w:jc w:val="center"/>
              <w:rPr>
                <w:rFonts w:ascii="仿宋_GB2312" w:hAnsi="仿宋_GB2312" w:eastAsia="仿宋_GB2312" w:cs="仿宋_GB2312"/>
                <w:color w:val="auto"/>
                <w:sz w:val="28"/>
                <w:szCs w:val="28"/>
                <w:highlight w:val="none"/>
              </w:rPr>
            </w:pPr>
          </w:p>
        </w:tc>
        <w:tc>
          <w:tcPr>
            <w:tcW w:w="501" w:type="dxa"/>
            <w:vMerge w:val="restart"/>
            <w:noWrap w:val="0"/>
            <w:vAlign w:val="center"/>
          </w:tcPr>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辅助设施用地</w:t>
            </w: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辅助设施用地</w:t>
            </w: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辅助设施用地</w:t>
            </w: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辅助设施用地</w:t>
            </w: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both"/>
              <w:textAlignment w:val="center"/>
              <w:rPr>
                <w:rFonts w:ascii="仿宋_GB2312" w:hAnsi="仿宋_GB2312" w:eastAsia="仿宋_GB2312" w:cs="仿宋_GB2312"/>
                <w:color w:val="auto"/>
                <w:sz w:val="28"/>
                <w:szCs w:val="28"/>
                <w:highlight w:val="none"/>
              </w:rPr>
            </w:pPr>
          </w:p>
        </w:tc>
        <w:tc>
          <w:tcPr>
            <w:tcW w:w="2710" w:type="dxa"/>
            <w:noWrap w:val="0"/>
            <w:vAlign w:val="center"/>
          </w:tcPr>
          <w:p>
            <w:pPr>
              <w:topLinePunct/>
              <w:snapToGrid w:val="0"/>
              <w:spacing w:line="560" w:lineRule="exact"/>
              <w:jc w:val="center"/>
              <w:textAlignment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kern w:val="0"/>
                <w:sz w:val="28"/>
                <w:szCs w:val="28"/>
                <w:highlight w:val="none"/>
                <w:lang w:bidi="ar"/>
              </w:rPr>
              <w:t>播种间、播种催芽室、育苗室、生产看护房</w:t>
            </w:r>
            <w:r>
              <w:rPr>
                <w:rFonts w:hint="eastAsia" w:ascii="仿宋_GB2312" w:hAnsi="仿宋_GB2312" w:eastAsia="仿宋_GB2312" w:cs="仿宋_GB2312"/>
                <w:color w:val="auto"/>
                <w:kern w:val="0"/>
                <w:sz w:val="28"/>
                <w:szCs w:val="28"/>
                <w:highlight w:val="none"/>
                <w:lang w:eastAsia="zh-CN" w:bidi="ar"/>
              </w:rPr>
              <w:t>、</w:t>
            </w:r>
            <w:r>
              <w:rPr>
                <w:rFonts w:hint="eastAsia" w:ascii="仿宋_GB2312" w:hAnsi="仿宋_GB2312" w:eastAsia="仿宋_GB2312" w:cs="仿宋_GB2312"/>
                <w:color w:val="auto"/>
                <w:kern w:val="0"/>
                <w:sz w:val="28"/>
                <w:szCs w:val="28"/>
                <w:highlight w:val="none"/>
                <w:lang w:val="en-US" w:eastAsia="zh-CN" w:bidi="ar"/>
              </w:rPr>
              <w:t>农田卫生间</w:t>
            </w:r>
          </w:p>
        </w:tc>
        <w:tc>
          <w:tcPr>
            <w:tcW w:w="4724" w:type="dxa"/>
            <w:noWrap w:val="0"/>
            <w:vAlign w:val="center"/>
          </w:tcPr>
          <w:p>
            <w:pPr>
              <w:topLinePunct/>
              <w:snapToGrid w:val="0"/>
              <w:spacing w:line="560" w:lineRule="exact"/>
              <w:jc w:val="left"/>
              <w:textAlignment w:val="center"/>
              <w:rPr>
                <w:rFonts w:hint="eastAsia" w:ascii="仿宋_GB2312" w:hAnsi="仿宋_GB2312" w:eastAsia="仿宋_GB2312" w:cs="仿宋_GB2312"/>
                <w:color w:val="auto"/>
                <w:kern w:val="0"/>
                <w:sz w:val="28"/>
                <w:szCs w:val="28"/>
                <w:highlight w:val="none"/>
                <w:lang w:eastAsia="zh-CN" w:bidi="ar"/>
              </w:rPr>
            </w:pPr>
            <w:r>
              <w:rPr>
                <w:rFonts w:hint="eastAsia" w:ascii="仿宋_GB2312" w:hAnsi="仿宋_GB2312" w:eastAsia="仿宋_GB2312" w:cs="仿宋_GB2312"/>
                <w:color w:val="auto"/>
                <w:kern w:val="0"/>
                <w:sz w:val="28"/>
                <w:szCs w:val="28"/>
                <w:highlight w:val="none"/>
                <w:lang w:bidi="ar"/>
              </w:rPr>
              <w:t>1</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可在大棚内设置，按要求办理设施农业用地手续。</w:t>
            </w:r>
          </w:p>
          <w:p>
            <w:pPr>
              <w:topLinePunct/>
              <w:snapToGrid w:val="0"/>
              <w:spacing w:line="560" w:lineRule="exact"/>
              <w:jc w:val="left"/>
              <w:textAlignment w:val="center"/>
              <w:rPr>
                <w:rFonts w:hint="eastAsia"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2</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生产看护房</w:t>
            </w:r>
            <w:r>
              <w:rPr>
                <w:rFonts w:hint="eastAsia" w:ascii="仿宋_GB2312" w:hAnsi="仿宋_GB2312" w:eastAsia="仿宋_GB2312" w:cs="仿宋_GB2312"/>
                <w:color w:val="auto"/>
                <w:kern w:val="0"/>
                <w:sz w:val="28"/>
                <w:szCs w:val="28"/>
                <w:highlight w:val="none"/>
                <w:lang w:eastAsia="zh-CN" w:bidi="ar"/>
              </w:rPr>
              <w:t>、</w:t>
            </w:r>
            <w:r>
              <w:rPr>
                <w:rFonts w:hint="eastAsia" w:ascii="仿宋_GB2312" w:hAnsi="仿宋_GB2312" w:eastAsia="仿宋_GB2312" w:cs="仿宋_GB2312"/>
                <w:color w:val="auto"/>
                <w:kern w:val="0"/>
                <w:sz w:val="28"/>
                <w:szCs w:val="28"/>
                <w:highlight w:val="none"/>
                <w:lang w:val="en-US" w:eastAsia="zh-CN" w:bidi="ar"/>
              </w:rPr>
              <w:t>农田卫生间</w:t>
            </w:r>
            <w:r>
              <w:rPr>
                <w:rFonts w:hint="eastAsia" w:ascii="仿宋_GB2312" w:hAnsi="仿宋_GB2312" w:eastAsia="仿宋_GB2312" w:cs="仿宋_GB2312"/>
                <w:color w:val="auto"/>
                <w:kern w:val="0"/>
                <w:sz w:val="28"/>
                <w:szCs w:val="28"/>
                <w:highlight w:val="none"/>
                <w:lang w:bidi="ar"/>
              </w:rPr>
              <w:t>占地面积应为单层，高度应小于4米，每处面积应不超过15平方米。</w:t>
            </w:r>
          </w:p>
          <w:p>
            <w:pPr>
              <w:topLinePunct/>
              <w:snapToGrid w:val="0"/>
              <w:spacing w:line="560" w:lineRule="exact"/>
              <w:jc w:val="left"/>
              <w:textAlignment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val="en-US" w:eastAsia="zh-CN" w:bidi="ar"/>
              </w:rPr>
              <w:t>3.农田卫生间应尽量采用移动式卫生间等保护表层土壤的方式设置。</w:t>
            </w:r>
          </w:p>
        </w:tc>
        <w:tc>
          <w:tcPr>
            <w:tcW w:w="4802" w:type="dxa"/>
            <w:noWrap w:val="0"/>
            <w:vAlign w:val="center"/>
          </w:tcPr>
          <w:p>
            <w:pPr>
              <w:topLinePunct/>
              <w:snapToGrid w:val="0"/>
              <w:spacing w:line="560" w:lineRule="exact"/>
              <w:jc w:val="left"/>
              <w:textAlignment w:val="center"/>
              <w:rPr>
                <w:rFonts w:hint="eastAsia" w:ascii="仿宋_GB2312" w:hAnsi="仿宋_GB2312" w:eastAsia="仿宋_GB2312" w:cs="仿宋_GB2312"/>
                <w:color w:val="auto"/>
                <w:kern w:val="0"/>
                <w:sz w:val="28"/>
                <w:szCs w:val="28"/>
                <w:highlight w:val="none"/>
                <w:lang w:eastAsia="zh-CN" w:bidi="ar"/>
              </w:rPr>
            </w:pPr>
            <w:r>
              <w:rPr>
                <w:rFonts w:hint="eastAsia" w:ascii="仿宋_GB2312" w:hAnsi="仿宋_GB2312" w:eastAsia="仿宋_GB2312" w:cs="仿宋_GB2312"/>
                <w:color w:val="auto"/>
                <w:kern w:val="0"/>
                <w:sz w:val="28"/>
                <w:szCs w:val="28"/>
                <w:highlight w:val="none"/>
                <w:lang w:bidi="ar"/>
              </w:rPr>
              <w:t>1</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搭建或安装永久性承重地梁。</w:t>
            </w:r>
          </w:p>
          <w:p>
            <w:pPr>
              <w:topLinePunct/>
              <w:snapToGrid w:val="0"/>
              <w:spacing w:line="560" w:lineRule="exact"/>
              <w:jc w:val="left"/>
              <w:textAlignment w:val="center"/>
              <w:rPr>
                <w:rFonts w:hint="eastAsia" w:ascii="仿宋_GB2312" w:hAnsi="仿宋_GB2312" w:eastAsia="仿宋_GB2312" w:cs="仿宋_GB2312"/>
                <w:color w:val="auto"/>
                <w:kern w:val="0"/>
                <w:sz w:val="28"/>
                <w:szCs w:val="28"/>
                <w:highlight w:val="none"/>
                <w:lang w:eastAsia="zh-CN" w:bidi="ar"/>
              </w:rPr>
            </w:pPr>
            <w:r>
              <w:rPr>
                <w:rFonts w:hint="eastAsia" w:ascii="仿宋_GB2312" w:hAnsi="仿宋_GB2312" w:eastAsia="仿宋_GB2312" w:cs="仿宋_GB2312"/>
                <w:color w:val="auto"/>
                <w:kern w:val="0"/>
                <w:sz w:val="28"/>
                <w:szCs w:val="28"/>
                <w:highlight w:val="none"/>
                <w:lang w:bidi="ar"/>
              </w:rPr>
              <w:t>2</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建筑形式为砖混或钢筋混凝土结构。</w:t>
            </w:r>
          </w:p>
          <w:p>
            <w:pPr>
              <w:topLinePunct/>
              <w:snapToGrid w:val="0"/>
              <w:spacing w:line="560" w:lineRule="exact"/>
              <w:jc w:val="left"/>
              <w:textAlignment w:val="center"/>
              <w:rPr>
                <w:rStyle w:val="10"/>
                <w:rFonts w:hint="eastAsia" w:ascii="仿宋_GB2312" w:hAnsi="仿宋_GB2312" w:eastAsia="仿宋_GB2312" w:cs="仿宋_GB2312"/>
                <w:color w:val="auto"/>
                <w:sz w:val="28"/>
                <w:szCs w:val="28"/>
                <w:highlight w:val="none"/>
                <w:lang w:eastAsia="zh-CN" w:bidi="ar"/>
              </w:rPr>
            </w:pPr>
            <w:r>
              <w:rPr>
                <w:rStyle w:val="10"/>
                <w:rFonts w:hint="default" w:ascii="仿宋_GB2312" w:hAnsi="仿宋_GB2312" w:eastAsia="仿宋_GB2312" w:cs="仿宋_GB2312"/>
                <w:color w:val="auto"/>
                <w:sz w:val="28"/>
                <w:szCs w:val="28"/>
                <w:highlight w:val="none"/>
                <w:lang w:bidi="ar"/>
              </w:rPr>
              <w:t>3</w:t>
            </w:r>
            <w:r>
              <w:rPr>
                <w:rFonts w:hint="eastAsia" w:ascii="仿宋_GB2312" w:hAnsi="仿宋_GB2312" w:eastAsia="仿宋_GB2312" w:cs="仿宋_GB2312"/>
                <w:color w:val="auto"/>
                <w:kern w:val="0"/>
                <w:sz w:val="28"/>
                <w:szCs w:val="28"/>
                <w:highlight w:val="none"/>
                <w:lang w:val="en-US" w:eastAsia="zh-CN" w:bidi="ar"/>
              </w:rPr>
              <w:t>.</w:t>
            </w:r>
            <w:r>
              <w:rPr>
                <w:rStyle w:val="10"/>
                <w:rFonts w:hint="default" w:ascii="仿宋_GB2312" w:hAnsi="仿宋_GB2312" w:eastAsia="仿宋_GB2312" w:cs="仿宋_GB2312"/>
                <w:color w:val="auto"/>
                <w:sz w:val="28"/>
                <w:szCs w:val="28"/>
                <w:highlight w:val="none"/>
                <w:lang w:bidi="ar"/>
              </w:rPr>
              <w:t>占用永久基本农田。</w:t>
            </w:r>
          </w:p>
          <w:p>
            <w:pPr>
              <w:topLinePunct/>
              <w:snapToGrid w:val="0"/>
              <w:spacing w:line="560" w:lineRule="exact"/>
              <w:jc w:val="left"/>
              <w:textAlignment w:val="center"/>
              <w:rPr>
                <w:rStyle w:val="10"/>
                <w:rFonts w:hint="default" w:ascii="仿宋_GB2312" w:hAnsi="仿宋_GB2312" w:eastAsia="仿宋_GB2312" w:cs="仿宋_GB2312"/>
                <w:color w:val="auto"/>
                <w:sz w:val="28"/>
                <w:szCs w:val="28"/>
                <w:highlight w:val="none"/>
                <w:lang w:bidi="ar"/>
              </w:rPr>
            </w:pPr>
            <w:r>
              <w:rPr>
                <w:rStyle w:val="10"/>
                <w:rFonts w:hint="eastAsia" w:ascii="仿宋_GB2312" w:hAnsi="仿宋_GB2312" w:eastAsia="仿宋_GB2312" w:cs="仿宋_GB2312"/>
                <w:color w:val="auto"/>
                <w:sz w:val="28"/>
                <w:szCs w:val="28"/>
                <w:highlight w:val="none"/>
                <w:lang w:val="en-US" w:eastAsia="zh-CN" w:bidi="ar"/>
              </w:rPr>
              <w:t>4</w:t>
            </w:r>
            <w:r>
              <w:rPr>
                <w:rFonts w:hint="eastAsia" w:ascii="仿宋_GB2312" w:hAnsi="仿宋_GB2312" w:eastAsia="仿宋_GB2312" w:cs="仿宋_GB2312"/>
                <w:color w:val="auto"/>
                <w:kern w:val="0"/>
                <w:sz w:val="28"/>
                <w:szCs w:val="28"/>
                <w:highlight w:val="none"/>
                <w:lang w:val="en-US" w:eastAsia="zh-CN" w:bidi="ar"/>
              </w:rPr>
              <w:t>.</w:t>
            </w:r>
            <w:r>
              <w:rPr>
                <w:rStyle w:val="10"/>
                <w:rFonts w:hint="default" w:ascii="仿宋_GB2312" w:hAnsi="仿宋_GB2312" w:eastAsia="仿宋_GB2312" w:cs="仿宋_GB2312"/>
                <w:color w:val="auto"/>
                <w:sz w:val="28"/>
                <w:szCs w:val="28"/>
                <w:highlight w:val="none"/>
                <w:lang w:bidi="ar"/>
              </w:rPr>
              <w:t>耕作层剥离后未妥善保存、利用。</w:t>
            </w:r>
          </w:p>
          <w:p>
            <w:pPr>
              <w:topLinePunct/>
              <w:snapToGrid w:val="0"/>
              <w:spacing w:line="560" w:lineRule="exact"/>
              <w:jc w:val="left"/>
              <w:textAlignment w:val="center"/>
              <w:rPr>
                <w:rStyle w:val="10"/>
                <w:rFonts w:hint="eastAsia" w:ascii="仿宋_GB2312" w:hAnsi="仿宋_GB2312" w:eastAsia="仿宋_GB2312" w:cs="仿宋_GB2312"/>
                <w:color w:val="auto"/>
                <w:sz w:val="28"/>
                <w:szCs w:val="28"/>
                <w:highlight w:val="none"/>
                <w:lang w:eastAsia="zh-CN" w:bidi="ar"/>
              </w:rPr>
            </w:pPr>
            <w:r>
              <w:rPr>
                <w:rStyle w:val="10"/>
                <w:rFonts w:hint="eastAsia" w:ascii="仿宋_GB2312" w:hAnsi="仿宋_GB2312" w:eastAsia="仿宋_GB2312" w:cs="仿宋_GB2312"/>
                <w:color w:val="auto"/>
                <w:sz w:val="28"/>
                <w:szCs w:val="28"/>
                <w:highlight w:val="none"/>
                <w:lang w:val="en-US" w:eastAsia="zh-CN" w:bidi="ar"/>
              </w:rPr>
              <w:t>5</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工厂化作物栽培</w:t>
            </w:r>
            <w:r>
              <w:rPr>
                <w:rStyle w:val="10"/>
                <w:rFonts w:hint="default" w:ascii="仿宋_GB2312" w:hAnsi="仿宋_GB2312" w:eastAsia="仿宋_GB2312" w:cs="仿宋_GB2312"/>
                <w:color w:val="auto"/>
                <w:sz w:val="28"/>
                <w:szCs w:val="28"/>
                <w:highlight w:val="none"/>
                <w:lang w:bidi="ar"/>
              </w:rPr>
              <w:t>辅助设施用地</w:t>
            </w:r>
            <w:r>
              <w:rPr>
                <w:rStyle w:val="10"/>
                <w:rFonts w:hint="eastAsia" w:ascii="仿宋_GB2312" w:hAnsi="仿宋_GB2312" w:eastAsia="仿宋_GB2312" w:cs="仿宋_GB2312"/>
                <w:color w:val="auto"/>
                <w:sz w:val="28"/>
                <w:szCs w:val="28"/>
                <w:highlight w:val="none"/>
                <w:lang w:val="en-US" w:eastAsia="zh-CN" w:bidi="ar"/>
              </w:rPr>
              <w:t>规模</w:t>
            </w:r>
            <w:r>
              <w:rPr>
                <w:rStyle w:val="10"/>
                <w:rFonts w:hint="default" w:ascii="仿宋_GB2312" w:hAnsi="仿宋_GB2312" w:eastAsia="仿宋_GB2312" w:cs="仿宋_GB2312"/>
                <w:color w:val="auto"/>
                <w:sz w:val="28"/>
                <w:szCs w:val="28"/>
                <w:highlight w:val="none"/>
                <w:lang w:bidi="ar"/>
              </w:rPr>
              <w:t>超过设施农业项目用地</w:t>
            </w:r>
            <w:r>
              <w:rPr>
                <w:rStyle w:val="10"/>
                <w:rFonts w:hint="eastAsia" w:ascii="仿宋_GB2312" w:hAnsi="仿宋_GB2312" w:eastAsia="仿宋_GB2312" w:cs="仿宋_GB2312"/>
                <w:color w:val="auto"/>
                <w:sz w:val="28"/>
                <w:szCs w:val="28"/>
                <w:highlight w:val="none"/>
                <w:lang w:val="en-US" w:eastAsia="zh-CN" w:bidi="ar"/>
              </w:rPr>
              <w:t>规模</w:t>
            </w:r>
            <w:r>
              <w:rPr>
                <w:rStyle w:val="10"/>
                <w:rFonts w:hint="default" w:ascii="仿宋_GB2312" w:hAnsi="仿宋_GB2312" w:eastAsia="仿宋_GB2312" w:cs="仿宋_GB2312"/>
                <w:color w:val="auto"/>
                <w:sz w:val="28"/>
                <w:szCs w:val="28"/>
                <w:highlight w:val="none"/>
                <w:lang w:bidi="ar"/>
              </w:rPr>
              <w:t>5%，或超过</w:t>
            </w:r>
            <w:r>
              <w:rPr>
                <w:rStyle w:val="10"/>
                <w:rFonts w:hint="eastAsia" w:ascii="仿宋_GB2312" w:hAnsi="仿宋_GB2312" w:eastAsia="仿宋_GB2312" w:cs="仿宋_GB2312"/>
                <w:color w:val="auto"/>
                <w:sz w:val="28"/>
                <w:szCs w:val="28"/>
                <w:highlight w:val="none"/>
                <w:lang w:val="en-US" w:eastAsia="zh-CN" w:bidi="ar"/>
              </w:rPr>
              <w:t>1</w:t>
            </w:r>
            <w:r>
              <w:rPr>
                <w:rStyle w:val="10"/>
                <w:rFonts w:hint="default" w:ascii="仿宋_GB2312" w:hAnsi="仿宋_GB2312" w:eastAsia="仿宋_GB2312" w:cs="仿宋_GB2312"/>
                <w:color w:val="auto"/>
                <w:sz w:val="28"/>
                <w:szCs w:val="28"/>
                <w:highlight w:val="none"/>
                <w:lang w:bidi="ar"/>
              </w:rPr>
              <w:t>0亩。规模化种植辅助设施用地</w:t>
            </w:r>
            <w:r>
              <w:rPr>
                <w:rStyle w:val="10"/>
                <w:rFonts w:hint="eastAsia" w:ascii="仿宋_GB2312" w:hAnsi="仿宋_GB2312" w:eastAsia="仿宋_GB2312" w:cs="仿宋_GB2312"/>
                <w:color w:val="auto"/>
                <w:sz w:val="28"/>
                <w:szCs w:val="28"/>
                <w:highlight w:val="none"/>
                <w:lang w:val="en-US" w:eastAsia="zh-CN" w:bidi="ar"/>
              </w:rPr>
              <w:t>规模</w:t>
            </w:r>
            <w:r>
              <w:rPr>
                <w:rStyle w:val="10"/>
                <w:rFonts w:hint="default" w:ascii="仿宋_GB2312" w:hAnsi="仿宋_GB2312" w:eastAsia="仿宋_GB2312" w:cs="仿宋_GB2312"/>
                <w:color w:val="auto"/>
                <w:sz w:val="28"/>
                <w:szCs w:val="28"/>
                <w:highlight w:val="none"/>
                <w:lang w:bidi="ar"/>
              </w:rPr>
              <w:t>超过设施农业项目用地</w:t>
            </w:r>
            <w:r>
              <w:rPr>
                <w:rStyle w:val="10"/>
                <w:rFonts w:hint="eastAsia" w:ascii="仿宋_GB2312" w:hAnsi="仿宋_GB2312" w:eastAsia="仿宋_GB2312" w:cs="仿宋_GB2312"/>
                <w:color w:val="auto"/>
                <w:sz w:val="28"/>
                <w:szCs w:val="28"/>
                <w:highlight w:val="none"/>
                <w:lang w:val="en-US" w:eastAsia="zh-CN" w:bidi="ar"/>
              </w:rPr>
              <w:t>规模</w:t>
            </w:r>
            <w:r>
              <w:rPr>
                <w:rStyle w:val="10"/>
                <w:rFonts w:hint="eastAsia" w:ascii="仿宋_GB2312" w:hAnsi="仿宋_GB2312" w:eastAsia="仿宋_GB2312" w:cs="仿宋_GB2312"/>
                <w:color w:val="auto"/>
                <w:sz w:val="28"/>
                <w:szCs w:val="28"/>
                <w:highlight w:val="none"/>
                <w:lang w:eastAsia="zh-CN" w:bidi="ar"/>
              </w:rPr>
              <w:t>3</w:t>
            </w:r>
            <w:r>
              <w:rPr>
                <w:rStyle w:val="10"/>
                <w:rFonts w:hint="default" w:ascii="仿宋_GB2312" w:hAnsi="仿宋_GB2312" w:eastAsia="仿宋_GB2312" w:cs="仿宋_GB2312"/>
                <w:color w:val="auto"/>
                <w:sz w:val="28"/>
                <w:szCs w:val="28"/>
                <w:highlight w:val="none"/>
                <w:lang w:bidi="ar"/>
              </w:rPr>
              <w:t>%，</w:t>
            </w:r>
            <w:r>
              <w:rPr>
                <w:rStyle w:val="10"/>
                <w:rFonts w:hint="eastAsia" w:ascii="仿宋_GB2312" w:hAnsi="仿宋_GB2312" w:eastAsia="仿宋_GB2312" w:cs="仿宋_GB2312"/>
                <w:color w:val="auto"/>
                <w:sz w:val="28"/>
                <w:szCs w:val="28"/>
                <w:highlight w:val="none"/>
                <w:lang w:val="en-US" w:eastAsia="zh-CN" w:bidi="ar"/>
              </w:rPr>
              <w:t>或</w:t>
            </w:r>
            <w:r>
              <w:rPr>
                <w:rStyle w:val="10"/>
                <w:rFonts w:hint="default" w:ascii="仿宋_GB2312" w:hAnsi="仿宋_GB2312" w:eastAsia="仿宋_GB2312" w:cs="仿宋_GB2312"/>
                <w:color w:val="auto"/>
                <w:sz w:val="28"/>
                <w:szCs w:val="28"/>
                <w:highlight w:val="none"/>
                <w:lang w:bidi="ar"/>
              </w:rPr>
              <w:t>超过</w:t>
            </w:r>
            <w:r>
              <w:rPr>
                <w:rStyle w:val="10"/>
                <w:rFonts w:hint="eastAsia" w:ascii="仿宋_GB2312" w:hAnsi="仿宋_GB2312" w:eastAsia="仿宋_GB2312" w:cs="仿宋_GB2312"/>
                <w:color w:val="auto"/>
                <w:sz w:val="28"/>
                <w:szCs w:val="28"/>
                <w:highlight w:val="none"/>
                <w:lang w:val="en-US" w:eastAsia="zh-CN" w:bidi="ar"/>
              </w:rPr>
              <w:t>2</w:t>
            </w:r>
            <w:r>
              <w:rPr>
                <w:rStyle w:val="10"/>
                <w:rFonts w:hint="default" w:ascii="仿宋_GB2312" w:hAnsi="仿宋_GB2312" w:eastAsia="仿宋_GB2312" w:cs="仿宋_GB2312"/>
                <w:color w:val="auto"/>
                <w:sz w:val="28"/>
                <w:szCs w:val="28"/>
                <w:highlight w:val="none"/>
                <w:lang w:bidi="ar"/>
              </w:rPr>
              <w:t>0亩。</w:t>
            </w:r>
          </w:p>
          <w:p>
            <w:pPr>
              <w:topLinePunct/>
              <w:snapToGrid w:val="0"/>
              <w:spacing w:line="560" w:lineRule="exact"/>
              <w:jc w:val="left"/>
              <w:textAlignment w:val="center"/>
              <w:rPr>
                <w:rFonts w:ascii="仿宋_GB2312" w:hAnsi="仿宋_GB2312" w:eastAsia="仿宋_GB2312" w:cs="仿宋_GB2312"/>
                <w:color w:val="auto"/>
                <w:sz w:val="28"/>
                <w:szCs w:val="28"/>
                <w:highlight w:val="none"/>
              </w:rPr>
            </w:pPr>
            <w:r>
              <w:rPr>
                <w:rStyle w:val="10"/>
                <w:rFonts w:hint="eastAsia" w:ascii="仿宋_GB2312" w:hAnsi="仿宋_GB2312" w:eastAsia="仿宋_GB2312" w:cs="仿宋_GB2312"/>
                <w:color w:val="auto"/>
                <w:sz w:val="28"/>
                <w:szCs w:val="28"/>
                <w:highlight w:val="none"/>
                <w:lang w:val="en-US" w:eastAsia="zh-CN" w:bidi="ar"/>
              </w:rPr>
              <w:t>6</w:t>
            </w:r>
            <w:r>
              <w:rPr>
                <w:rFonts w:hint="eastAsia" w:ascii="仿宋_GB2312" w:hAnsi="仿宋_GB2312" w:eastAsia="仿宋_GB2312" w:cs="仿宋_GB2312"/>
                <w:color w:val="auto"/>
                <w:kern w:val="0"/>
                <w:sz w:val="28"/>
                <w:szCs w:val="28"/>
                <w:highlight w:val="none"/>
                <w:lang w:val="en-US" w:eastAsia="zh-CN" w:bidi="ar"/>
              </w:rPr>
              <w:t>.</w:t>
            </w:r>
            <w:r>
              <w:rPr>
                <w:rStyle w:val="10"/>
                <w:rFonts w:hint="default" w:ascii="仿宋_GB2312" w:hAnsi="仿宋_GB2312" w:eastAsia="仿宋_GB2312" w:cs="仿宋_GB2312"/>
                <w:color w:val="auto"/>
                <w:sz w:val="28"/>
                <w:szCs w:val="28"/>
                <w:highlight w:val="none"/>
                <w:lang w:bidi="ar"/>
              </w:rPr>
              <w:t>用于非农业用途。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0" w:hRule="atLeast"/>
          <w:jc w:val="center"/>
        </w:trPr>
        <w:tc>
          <w:tcPr>
            <w:tcW w:w="519" w:type="dxa"/>
            <w:vMerge w:val="continue"/>
            <w:noWrap w:val="0"/>
            <w:vAlign w:val="center"/>
          </w:tcPr>
          <w:p>
            <w:pPr>
              <w:topLinePunct/>
              <w:snapToGrid w:val="0"/>
              <w:spacing w:line="560" w:lineRule="exact"/>
              <w:jc w:val="center"/>
              <w:rPr>
                <w:rFonts w:ascii="仿宋_GB2312" w:hAnsi="仿宋_GB2312" w:eastAsia="仿宋_GB2312" w:cs="仿宋_GB2312"/>
                <w:color w:val="auto"/>
                <w:sz w:val="28"/>
                <w:szCs w:val="28"/>
                <w:highlight w:val="none"/>
              </w:rPr>
            </w:pPr>
          </w:p>
        </w:tc>
        <w:tc>
          <w:tcPr>
            <w:tcW w:w="550" w:type="dxa"/>
            <w:vMerge w:val="continue"/>
            <w:noWrap w:val="0"/>
            <w:vAlign w:val="center"/>
          </w:tcPr>
          <w:p>
            <w:pPr>
              <w:topLinePunct/>
              <w:snapToGrid w:val="0"/>
              <w:spacing w:line="560" w:lineRule="exact"/>
              <w:jc w:val="center"/>
              <w:rPr>
                <w:rFonts w:ascii="仿宋_GB2312" w:hAnsi="仿宋_GB2312" w:eastAsia="仿宋_GB2312" w:cs="仿宋_GB2312"/>
                <w:color w:val="auto"/>
                <w:sz w:val="28"/>
                <w:szCs w:val="28"/>
                <w:highlight w:val="none"/>
              </w:rPr>
            </w:pPr>
          </w:p>
        </w:tc>
        <w:tc>
          <w:tcPr>
            <w:tcW w:w="501" w:type="dxa"/>
            <w:vMerge w:val="continue"/>
            <w:noWrap w:val="0"/>
            <w:vAlign w:val="center"/>
          </w:tcPr>
          <w:p>
            <w:pPr>
              <w:topLinePunct/>
              <w:snapToGrid w:val="0"/>
              <w:spacing w:line="560" w:lineRule="exact"/>
              <w:jc w:val="center"/>
              <w:rPr>
                <w:rFonts w:ascii="仿宋_GB2312" w:hAnsi="仿宋_GB2312" w:eastAsia="仿宋_GB2312" w:cs="仿宋_GB2312"/>
                <w:color w:val="auto"/>
                <w:sz w:val="28"/>
                <w:szCs w:val="28"/>
                <w:highlight w:val="none"/>
              </w:rPr>
            </w:pPr>
          </w:p>
        </w:tc>
        <w:tc>
          <w:tcPr>
            <w:tcW w:w="2710" w:type="dxa"/>
            <w:noWrap w:val="0"/>
            <w:vAlign w:val="center"/>
          </w:tcPr>
          <w:p>
            <w:pPr>
              <w:topLinePunct/>
              <w:snapToGrid w:val="0"/>
              <w:spacing w:line="560" w:lineRule="exact"/>
              <w:jc w:val="center"/>
              <w:textAlignment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bidi="ar"/>
              </w:rPr>
              <w:t>设备管理用房（含水泵配电管理用房等）、</w:t>
            </w:r>
            <w:r>
              <w:rPr>
                <w:rStyle w:val="10"/>
                <w:rFonts w:hint="default" w:ascii="仿宋_GB2312" w:hAnsi="仿宋_GB2312" w:eastAsia="仿宋_GB2312" w:cs="仿宋_GB2312"/>
                <w:color w:val="auto"/>
                <w:sz w:val="28"/>
                <w:szCs w:val="28"/>
                <w:highlight w:val="none"/>
                <w:lang w:bidi="ar"/>
              </w:rPr>
              <w:t>排灌站、检验检疫监测室、副产物处理场所、疫病虫害防控处理等技术设施、水肥一体化物联网（含水肥一体化灌溉）管护房</w:t>
            </w:r>
          </w:p>
        </w:tc>
        <w:tc>
          <w:tcPr>
            <w:tcW w:w="4724" w:type="dxa"/>
            <w:noWrap w:val="0"/>
            <w:vAlign w:val="center"/>
          </w:tcPr>
          <w:p>
            <w:pPr>
              <w:topLinePunct/>
              <w:snapToGrid w:val="0"/>
              <w:spacing w:line="560" w:lineRule="exact"/>
              <w:jc w:val="left"/>
              <w:textAlignment w:val="center"/>
              <w:rPr>
                <w:rFonts w:hint="eastAsia" w:ascii="仿宋_GB2312" w:hAnsi="仿宋_GB2312" w:eastAsia="仿宋_GB2312" w:cs="仿宋_GB2312"/>
                <w:color w:val="auto"/>
                <w:kern w:val="0"/>
                <w:sz w:val="28"/>
                <w:szCs w:val="28"/>
                <w:highlight w:val="none"/>
                <w:lang w:eastAsia="zh-CN" w:bidi="ar"/>
              </w:rPr>
            </w:pPr>
            <w:r>
              <w:rPr>
                <w:rFonts w:hint="eastAsia" w:ascii="仿宋_GB2312" w:hAnsi="仿宋_GB2312" w:eastAsia="仿宋_GB2312" w:cs="仿宋_GB2312"/>
                <w:color w:val="auto"/>
                <w:kern w:val="0"/>
                <w:sz w:val="28"/>
                <w:szCs w:val="28"/>
                <w:highlight w:val="none"/>
                <w:lang w:bidi="ar"/>
              </w:rPr>
              <w:t>1</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可在大棚内设置。</w:t>
            </w:r>
          </w:p>
          <w:p>
            <w:pPr>
              <w:topLinePunct/>
              <w:snapToGrid w:val="0"/>
              <w:spacing w:line="560" w:lineRule="exact"/>
              <w:jc w:val="left"/>
              <w:textAlignment w:val="center"/>
              <w:rPr>
                <w:rFonts w:hint="eastAsia" w:ascii="仿宋_GB2312" w:hAnsi="仿宋_GB2312" w:eastAsia="仿宋_GB2312" w:cs="仿宋_GB2312"/>
                <w:color w:val="auto"/>
                <w:kern w:val="0"/>
                <w:sz w:val="28"/>
                <w:szCs w:val="28"/>
                <w:highlight w:val="none"/>
                <w:lang w:eastAsia="zh-CN" w:bidi="ar"/>
              </w:rPr>
            </w:pPr>
            <w:r>
              <w:rPr>
                <w:rFonts w:hint="eastAsia" w:ascii="仿宋_GB2312" w:hAnsi="仿宋_GB2312" w:eastAsia="仿宋_GB2312" w:cs="仿宋_GB2312"/>
                <w:color w:val="auto"/>
                <w:kern w:val="0"/>
                <w:sz w:val="28"/>
                <w:szCs w:val="28"/>
                <w:highlight w:val="none"/>
                <w:lang w:bidi="ar"/>
              </w:rPr>
              <w:t>2</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涉及移离耕地土层的应采用耕作层剥离技术措施。</w:t>
            </w:r>
          </w:p>
          <w:p>
            <w:pPr>
              <w:topLinePunct/>
              <w:snapToGrid w:val="0"/>
              <w:spacing w:line="560" w:lineRule="exact"/>
              <w:jc w:val="left"/>
              <w:textAlignment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bidi="ar"/>
              </w:rPr>
              <w:t>3</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鼓励按照节约集约用地原则，结合种植需要，集中建设兼有多种功能的用房。</w:t>
            </w:r>
          </w:p>
        </w:tc>
        <w:tc>
          <w:tcPr>
            <w:tcW w:w="4802" w:type="dxa"/>
            <w:noWrap w:val="0"/>
            <w:vAlign w:val="center"/>
          </w:tcPr>
          <w:p>
            <w:pPr>
              <w:topLinePunct/>
              <w:snapToGrid w:val="0"/>
              <w:spacing w:line="560" w:lineRule="exact"/>
              <w:jc w:val="left"/>
              <w:textAlignment w:val="center"/>
              <w:rPr>
                <w:rFonts w:hint="eastAsia" w:ascii="仿宋_GB2312" w:hAnsi="仿宋_GB2312" w:eastAsia="仿宋_GB2312" w:cs="仿宋_GB2312"/>
                <w:color w:val="auto"/>
                <w:kern w:val="0"/>
                <w:sz w:val="28"/>
                <w:szCs w:val="28"/>
                <w:highlight w:val="none"/>
                <w:lang w:eastAsia="zh-CN" w:bidi="ar"/>
              </w:rPr>
            </w:pPr>
            <w:r>
              <w:rPr>
                <w:rFonts w:hint="eastAsia" w:ascii="仿宋_GB2312" w:hAnsi="仿宋_GB2312" w:eastAsia="仿宋_GB2312" w:cs="仿宋_GB2312"/>
                <w:color w:val="auto"/>
                <w:kern w:val="0"/>
                <w:sz w:val="28"/>
                <w:szCs w:val="28"/>
                <w:highlight w:val="none"/>
                <w:lang w:bidi="ar"/>
              </w:rPr>
              <w:t>1</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占用永久基本农田。</w:t>
            </w:r>
          </w:p>
          <w:p>
            <w:pPr>
              <w:topLinePunct/>
              <w:snapToGrid w:val="0"/>
              <w:spacing w:line="560" w:lineRule="exact"/>
              <w:jc w:val="left"/>
              <w:textAlignment w:val="center"/>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val="en-US" w:eastAsia="zh-CN" w:bidi="ar"/>
              </w:rPr>
              <w:t>2.</w:t>
            </w:r>
            <w:r>
              <w:rPr>
                <w:rFonts w:hint="eastAsia" w:ascii="仿宋_GB2312" w:hAnsi="仿宋_GB2312" w:eastAsia="仿宋_GB2312" w:cs="仿宋_GB2312"/>
                <w:color w:val="auto"/>
                <w:kern w:val="0"/>
                <w:sz w:val="28"/>
                <w:szCs w:val="28"/>
                <w:highlight w:val="none"/>
                <w:lang w:bidi="ar"/>
              </w:rPr>
              <w:t>耕作层剥离后未妥善保存、利用。</w:t>
            </w:r>
          </w:p>
          <w:p>
            <w:pPr>
              <w:topLinePunct/>
              <w:snapToGrid w:val="0"/>
              <w:spacing w:line="560" w:lineRule="exact"/>
              <w:jc w:val="left"/>
              <w:textAlignment w:val="center"/>
              <w:rPr>
                <w:rFonts w:hint="eastAsia" w:ascii="仿宋_GB2312" w:hAnsi="仿宋_GB2312" w:eastAsia="仿宋_GB2312" w:cs="仿宋_GB2312"/>
                <w:color w:val="auto"/>
                <w:kern w:val="0"/>
                <w:sz w:val="28"/>
                <w:szCs w:val="28"/>
                <w:highlight w:val="none"/>
                <w:lang w:eastAsia="zh-CN" w:bidi="ar"/>
              </w:rPr>
            </w:pPr>
            <w:r>
              <w:rPr>
                <w:rFonts w:hint="eastAsia" w:ascii="仿宋_GB2312" w:hAnsi="仿宋_GB2312" w:eastAsia="仿宋_GB2312" w:cs="仿宋_GB2312"/>
                <w:color w:val="auto"/>
                <w:kern w:val="0"/>
                <w:sz w:val="28"/>
                <w:szCs w:val="28"/>
                <w:highlight w:val="none"/>
                <w:lang w:val="en-US" w:eastAsia="zh-CN" w:bidi="ar"/>
              </w:rPr>
              <w:t>3.</w:t>
            </w:r>
            <w:r>
              <w:rPr>
                <w:rFonts w:hint="eastAsia" w:ascii="仿宋_GB2312" w:hAnsi="仿宋_GB2312" w:eastAsia="仿宋_GB2312" w:cs="仿宋_GB2312"/>
                <w:color w:val="auto"/>
                <w:kern w:val="0"/>
                <w:sz w:val="28"/>
                <w:szCs w:val="28"/>
                <w:highlight w:val="none"/>
                <w:lang w:bidi="ar"/>
              </w:rPr>
              <w:t>工厂化作物栽培辅助设施用地</w:t>
            </w:r>
            <w:r>
              <w:rPr>
                <w:rStyle w:val="10"/>
                <w:rFonts w:hint="eastAsia" w:ascii="仿宋_GB2312" w:hAnsi="仿宋_GB2312" w:eastAsia="仿宋_GB2312" w:cs="仿宋_GB2312"/>
                <w:color w:val="auto"/>
                <w:sz w:val="28"/>
                <w:szCs w:val="28"/>
                <w:highlight w:val="none"/>
                <w:lang w:val="en-US" w:eastAsia="zh-CN" w:bidi="ar"/>
              </w:rPr>
              <w:t>规模</w:t>
            </w:r>
            <w:r>
              <w:rPr>
                <w:rFonts w:hint="eastAsia" w:ascii="仿宋_GB2312" w:hAnsi="仿宋_GB2312" w:eastAsia="仿宋_GB2312" w:cs="仿宋_GB2312"/>
                <w:color w:val="auto"/>
                <w:kern w:val="0"/>
                <w:sz w:val="28"/>
                <w:szCs w:val="28"/>
                <w:highlight w:val="none"/>
                <w:lang w:bidi="ar"/>
              </w:rPr>
              <w:t>超过设施农业项目用地</w:t>
            </w:r>
            <w:r>
              <w:rPr>
                <w:rStyle w:val="10"/>
                <w:rFonts w:hint="eastAsia" w:ascii="仿宋_GB2312" w:hAnsi="仿宋_GB2312" w:eastAsia="仿宋_GB2312" w:cs="仿宋_GB2312"/>
                <w:color w:val="auto"/>
                <w:sz w:val="28"/>
                <w:szCs w:val="28"/>
                <w:highlight w:val="none"/>
                <w:lang w:val="en-US" w:eastAsia="zh-CN" w:bidi="ar"/>
              </w:rPr>
              <w:t>规模</w:t>
            </w:r>
            <w:r>
              <w:rPr>
                <w:rFonts w:hint="eastAsia" w:ascii="仿宋_GB2312" w:hAnsi="仿宋_GB2312" w:eastAsia="仿宋_GB2312" w:cs="仿宋_GB2312"/>
                <w:color w:val="auto"/>
                <w:kern w:val="0"/>
                <w:sz w:val="28"/>
                <w:szCs w:val="28"/>
                <w:highlight w:val="none"/>
                <w:lang w:bidi="ar"/>
              </w:rPr>
              <w:t>5%，或超过10亩。规模化种植辅助设施用地</w:t>
            </w:r>
            <w:r>
              <w:rPr>
                <w:rStyle w:val="10"/>
                <w:rFonts w:hint="eastAsia" w:ascii="仿宋_GB2312" w:hAnsi="仿宋_GB2312" w:eastAsia="仿宋_GB2312" w:cs="仿宋_GB2312"/>
                <w:color w:val="auto"/>
                <w:sz w:val="28"/>
                <w:szCs w:val="28"/>
                <w:highlight w:val="none"/>
                <w:lang w:val="en-US" w:eastAsia="zh-CN" w:bidi="ar"/>
              </w:rPr>
              <w:t>规模</w:t>
            </w:r>
            <w:r>
              <w:rPr>
                <w:rFonts w:hint="eastAsia" w:ascii="仿宋_GB2312" w:hAnsi="仿宋_GB2312" w:eastAsia="仿宋_GB2312" w:cs="仿宋_GB2312"/>
                <w:color w:val="auto"/>
                <w:kern w:val="0"/>
                <w:sz w:val="28"/>
                <w:szCs w:val="28"/>
                <w:highlight w:val="none"/>
                <w:lang w:bidi="ar"/>
              </w:rPr>
              <w:t>超过设施农业项目用地</w:t>
            </w:r>
            <w:r>
              <w:rPr>
                <w:rStyle w:val="10"/>
                <w:rFonts w:hint="eastAsia" w:ascii="仿宋_GB2312" w:hAnsi="仿宋_GB2312" w:eastAsia="仿宋_GB2312" w:cs="仿宋_GB2312"/>
                <w:color w:val="auto"/>
                <w:sz w:val="28"/>
                <w:szCs w:val="28"/>
                <w:highlight w:val="none"/>
                <w:lang w:val="en-US" w:eastAsia="zh-CN" w:bidi="ar"/>
              </w:rPr>
              <w:t>规模</w:t>
            </w:r>
            <w:r>
              <w:rPr>
                <w:rFonts w:hint="eastAsia" w:ascii="仿宋_GB2312" w:hAnsi="仿宋_GB2312" w:eastAsia="仿宋_GB2312" w:cs="仿宋_GB2312"/>
                <w:color w:val="auto"/>
                <w:kern w:val="0"/>
                <w:sz w:val="28"/>
                <w:szCs w:val="28"/>
                <w:highlight w:val="none"/>
                <w:lang w:bidi="ar"/>
              </w:rPr>
              <w:t>3%，或超过20亩。</w:t>
            </w:r>
          </w:p>
          <w:p>
            <w:pPr>
              <w:topLinePunct/>
              <w:snapToGrid w:val="0"/>
              <w:spacing w:line="560" w:lineRule="exact"/>
              <w:jc w:val="left"/>
              <w:textAlignment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val="en-US" w:eastAsia="zh-CN" w:bidi="ar"/>
              </w:rPr>
              <w:t>4.</w:t>
            </w:r>
            <w:r>
              <w:rPr>
                <w:rFonts w:hint="eastAsia" w:ascii="仿宋_GB2312" w:hAnsi="仿宋_GB2312" w:eastAsia="仿宋_GB2312" w:cs="仿宋_GB2312"/>
                <w:color w:val="auto"/>
                <w:kern w:val="0"/>
                <w:sz w:val="28"/>
                <w:szCs w:val="28"/>
                <w:highlight w:val="none"/>
                <w:lang w:bidi="ar"/>
              </w:rPr>
              <w:t>用于非农业用途。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0" w:hRule="atLeast"/>
          <w:jc w:val="center"/>
        </w:trPr>
        <w:tc>
          <w:tcPr>
            <w:tcW w:w="519" w:type="dxa"/>
            <w:vMerge w:val="continue"/>
            <w:noWrap w:val="0"/>
            <w:vAlign w:val="center"/>
          </w:tcPr>
          <w:p>
            <w:pPr>
              <w:topLinePunct/>
              <w:snapToGrid w:val="0"/>
              <w:spacing w:line="560" w:lineRule="exact"/>
              <w:jc w:val="center"/>
              <w:rPr>
                <w:rFonts w:ascii="仿宋_GB2312" w:hAnsi="仿宋_GB2312" w:eastAsia="仿宋_GB2312" w:cs="仿宋_GB2312"/>
                <w:color w:val="auto"/>
                <w:sz w:val="28"/>
                <w:szCs w:val="28"/>
                <w:highlight w:val="none"/>
              </w:rPr>
            </w:pPr>
          </w:p>
        </w:tc>
        <w:tc>
          <w:tcPr>
            <w:tcW w:w="550" w:type="dxa"/>
            <w:vMerge w:val="continue"/>
            <w:noWrap w:val="0"/>
            <w:vAlign w:val="center"/>
          </w:tcPr>
          <w:p>
            <w:pPr>
              <w:topLinePunct/>
              <w:snapToGrid w:val="0"/>
              <w:spacing w:line="560" w:lineRule="exact"/>
              <w:jc w:val="center"/>
              <w:rPr>
                <w:rFonts w:ascii="仿宋_GB2312" w:hAnsi="仿宋_GB2312" w:eastAsia="仿宋_GB2312" w:cs="仿宋_GB2312"/>
                <w:color w:val="auto"/>
                <w:sz w:val="28"/>
                <w:szCs w:val="28"/>
                <w:highlight w:val="none"/>
              </w:rPr>
            </w:pPr>
          </w:p>
        </w:tc>
        <w:tc>
          <w:tcPr>
            <w:tcW w:w="501" w:type="dxa"/>
            <w:vMerge w:val="continue"/>
            <w:noWrap w:val="0"/>
            <w:vAlign w:val="center"/>
          </w:tcPr>
          <w:p>
            <w:pPr>
              <w:topLinePunct/>
              <w:snapToGrid w:val="0"/>
              <w:spacing w:line="560" w:lineRule="exact"/>
              <w:jc w:val="center"/>
              <w:rPr>
                <w:rFonts w:ascii="仿宋_GB2312" w:hAnsi="仿宋_GB2312" w:eastAsia="仿宋_GB2312" w:cs="仿宋_GB2312"/>
                <w:color w:val="auto"/>
                <w:sz w:val="28"/>
                <w:szCs w:val="28"/>
                <w:highlight w:val="none"/>
              </w:rPr>
            </w:pPr>
          </w:p>
        </w:tc>
        <w:tc>
          <w:tcPr>
            <w:tcW w:w="2710" w:type="dxa"/>
            <w:noWrap w:val="0"/>
            <w:vAlign w:val="center"/>
          </w:tcPr>
          <w:p>
            <w:pPr>
              <w:topLinePunct/>
              <w:snapToGrid w:val="0"/>
              <w:spacing w:line="560" w:lineRule="exact"/>
              <w:jc w:val="center"/>
              <w:textAlignment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bidi="ar"/>
              </w:rPr>
              <w:t>栽培基质及有机肥生产场地、设备、原料、农业生产资料和农业机械临时存储和维修车间用地，农产品晾晒、临时存储、分拣包装、产地初级加工、田间冷链仓库、烘干设施等用地</w:t>
            </w:r>
          </w:p>
        </w:tc>
        <w:tc>
          <w:tcPr>
            <w:tcW w:w="4724" w:type="dxa"/>
            <w:noWrap w:val="0"/>
            <w:vAlign w:val="center"/>
          </w:tcPr>
          <w:p>
            <w:pPr>
              <w:topLinePunct/>
              <w:snapToGrid w:val="0"/>
              <w:spacing w:line="560" w:lineRule="exact"/>
              <w:jc w:val="left"/>
              <w:textAlignment w:val="center"/>
              <w:rPr>
                <w:rFonts w:hint="eastAsia" w:ascii="仿宋_GB2312" w:hAnsi="仿宋_GB2312" w:eastAsia="仿宋_GB2312" w:cs="仿宋_GB2312"/>
                <w:color w:val="auto"/>
                <w:kern w:val="0"/>
                <w:sz w:val="28"/>
                <w:szCs w:val="28"/>
                <w:highlight w:val="none"/>
                <w:lang w:eastAsia="zh-CN" w:bidi="ar"/>
              </w:rPr>
            </w:pPr>
            <w:r>
              <w:rPr>
                <w:rFonts w:hint="eastAsia" w:ascii="仿宋_GB2312" w:hAnsi="仿宋_GB2312" w:eastAsia="仿宋_GB2312" w:cs="仿宋_GB2312"/>
                <w:color w:val="auto"/>
                <w:kern w:val="0"/>
                <w:sz w:val="28"/>
                <w:szCs w:val="28"/>
                <w:highlight w:val="none"/>
                <w:lang w:bidi="ar"/>
              </w:rPr>
              <w:t>1</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可采用钢管、木、竹等搭建简易的防雨、防晒设施。</w:t>
            </w:r>
          </w:p>
          <w:p>
            <w:pPr>
              <w:topLinePunct/>
              <w:snapToGrid w:val="0"/>
              <w:spacing w:line="560" w:lineRule="exact"/>
              <w:jc w:val="left"/>
              <w:textAlignment w:val="center"/>
              <w:rPr>
                <w:rFonts w:hint="eastAsia" w:ascii="仿宋_GB2312" w:hAnsi="仿宋_GB2312" w:eastAsia="仿宋_GB2312" w:cs="仿宋_GB2312"/>
                <w:color w:val="auto"/>
                <w:kern w:val="0"/>
                <w:sz w:val="28"/>
                <w:szCs w:val="28"/>
                <w:highlight w:val="none"/>
                <w:lang w:eastAsia="zh-CN" w:bidi="ar"/>
              </w:rPr>
            </w:pPr>
            <w:r>
              <w:rPr>
                <w:rFonts w:hint="eastAsia" w:ascii="仿宋_GB2312" w:hAnsi="仿宋_GB2312" w:eastAsia="仿宋_GB2312" w:cs="仿宋_GB2312"/>
                <w:color w:val="auto"/>
                <w:kern w:val="0"/>
                <w:sz w:val="28"/>
                <w:szCs w:val="28"/>
                <w:highlight w:val="none"/>
                <w:lang w:bidi="ar"/>
              </w:rPr>
              <w:t>2</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顶盖可采用钢板、塑料、石棉瓦等材料。</w:t>
            </w:r>
          </w:p>
          <w:p>
            <w:pPr>
              <w:topLinePunct/>
              <w:snapToGrid w:val="0"/>
              <w:spacing w:line="560" w:lineRule="exact"/>
              <w:jc w:val="left"/>
              <w:textAlignment w:val="center"/>
              <w:rPr>
                <w:rFonts w:hint="eastAsia" w:ascii="仿宋_GB2312" w:hAnsi="仿宋_GB2312" w:eastAsia="仿宋_GB2312" w:cs="仿宋_GB2312"/>
                <w:color w:val="auto"/>
                <w:kern w:val="0"/>
                <w:sz w:val="28"/>
                <w:szCs w:val="28"/>
                <w:highlight w:val="none"/>
                <w:lang w:eastAsia="zh-CN" w:bidi="ar"/>
              </w:rPr>
            </w:pPr>
            <w:r>
              <w:rPr>
                <w:rFonts w:hint="eastAsia" w:ascii="仿宋_GB2312" w:hAnsi="仿宋_GB2312" w:eastAsia="仿宋_GB2312" w:cs="仿宋_GB2312"/>
                <w:color w:val="auto"/>
                <w:kern w:val="0"/>
                <w:sz w:val="28"/>
                <w:szCs w:val="28"/>
                <w:highlight w:val="none"/>
                <w:lang w:bidi="ar"/>
              </w:rPr>
              <w:t>3</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涉及移离耕地土层的应采用耕作层剥离技术措施。</w:t>
            </w:r>
          </w:p>
          <w:p>
            <w:pPr>
              <w:topLinePunct/>
              <w:snapToGrid w:val="0"/>
              <w:spacing w:line="560" w:lineRule="exact"/>
              <w:jc w:val="left"/>
              <w:textAlignment w:val="center"/>
              <w:rPr>
                <w:rFonts w:hint="eastAsia" w:ascii="仿宋_GB2312" w:hAnsi="仿宋_GB2312" w:eastAsia="仿宋_GB2312" w:cs="仿宋_GB2312"/>
                <w:color w:val="auto"/>
                <w:kern w:val="0"/>
                <w:sz w:val="28"/>
                <w:szCs w:val="28"/>
                <w:highlight w:val="none"/>
                <w:lang w:eastAsia="zh-CN" w:bidi="ar"/>
              </w:rPr>
            </w:pPr>
            <w:r>
              <w:rPr>
                <w:rFonts w:hint="eastAsia" w:ascii="仿宋_GB2312" w:hAnsi="仿宋_GB2312" w:eastAsia="仿宋_GB2312" w:cs="仿宋_GB2312"/>
                <w:color w:val="auto"/>
                <w:kern w:val="0"/>
                <w:sz w:val="28"/>
                <w:szCs w:val="28"/>
                <w:highlight w:val="none"/>
                <w:lang w:bidi="ar"/>
              </w:rPr>
              <w:t>4</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鼓励设施农业经营者共同兴建。</w:t>
            </w:r>
          </w:p>
          <w:p>
            <w:pPr>
              <w:topLinePunct/>
              <w:snapToGrid w:val="0"/>
              <w:spacing w:line="560" w:lineRule="exact"/>
              <w:jc w:val="left"/>
              <w:textAlignment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bidi="ar"/>
              </w:rPr>
              <w:t>5</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允许晾晒场采取铺设预制板、水泥抹面等方式设置。</w:t>
            </w:r>
          </w:p>
        </w:tc>
        <w:tc>
          <w:tcPr>
            <w:tcW w:w="4802" w:type="dxa"/>
            <w:noWrap w:val="0"/>
            <w:vAlign w:val="center"/>
          </w:tcPr>
          <w:p>
            <w:pPr>
              <w:topLinePunct/>
              <w:snapToGrid w:val="0"/>
              <w:spacing w:line="560" w:lineRule="exact"/>
              <w:jc w:val="left"/>
              <w:textAlignment w:val="center"/>
              <w:rPr>
                <w:rFonts w:hint="eastAsia" w:ascii="仿宋_GB2312" w:hAnsi="仿宋_GB2312" w:eastAsia="仿宋_GB2312" w:cs="仿宋_GB2312"/>
                <w:color w:val="auto"/>
                <w:kern w:val="0"/>
                <w:sz w:val="28"/>
                <w:szCs w:val="28"/>
                <w:highlight w:val="none"/>
                <w:lang w:eastAsia="zh-CN" w:bidi="ar"/>
              </w:rPr>
            </w:pPr>
            <w:r>
              <w:rPr>
                <w:rFonts w:hint="eastAsia" w:ascii="仿宋_GB2312" w:hAnsi="仿宋_GB2312" w:eastAsia="仿宋_GB2312" w:cs="仿宋_GB2312"/>
                <w:color w:val="auto"/>
                <w:kern w:val="0"/>
                <w:sz w:val="28"/>
                <w:szCs w:val="28"/>
                <w:highlight w:val="none"/>
                <w:lang w:bidi="ar"/>
              </w:rPr>
              <w:t>1</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占用永久基本农田。</w:t>
            </w:r>
          </w:p>
          <w:p>
            <w:pPr>
              <w:topLinePunct/>
              <w:snapToGrid w:val="0"/>
              <w:spacing w:line="560" w:lineRule="exact"/>
              <w:jc w:val="left"/>
              <w:textAlignment w:val="center"/>
              <w:rPr>
                <w:rFonts w:hint="eastAsia" w:ascii="仿宋_GB2312" w:hAnsi="仿宋_GB2312" w:eastAsia="仿宋_GB2312" w:cs="仿宋_GB2312"/>
                <w:color w:val="auto"/>
                <w:kern w:val="0"/>
                <w:sz w:val="28"/>
                <w:szCs w:val="28"/>
                <w:highlight w:val="none"/>
                <w:lang w:eastAsia="zh-CN" w:bidi="ar"/>
              </w:rPr>
            </w:pPr>
            <w:r>
              <w:rPr>
                <w:rFonts w:hint="eastAsia" w:ascii="仿宋_GB2312" w:hAnsi="仿宋_GB2312" w:eastAsia="仿宋_GB2312" w:cs="仿宋_GB2312"/>
                <w:color w:val="auto"/>
                <w:kern w:val="0"/>
                <w:sz w:val="28"/>
                <w:szCs w:val="28"/>
                <w:highlight w:val="none"/>
                <w:lang w:val="en-US" w:eastAsia="zh-CN" w:bidi="ar"/>
              </w:rPr>
              <w:t>2.</w:t>
            </w:r>
            <w:r>
              <w:rPr>
                <w:rFonts w:hint="eastAsia" w:ascii="仿宋_GB2312" w:hAnsi="仿宋_GB2312" w:eastAsia="仿宋_GB2312" w:cs="仿宋_GB2312"/>
                <w:color w:val="auto"/>
                <w:kern w:val="0"/>
                <w:sz w:val="28"/>
                <w:szCs w:val="28"/>
                <w:highlight w:val="none"/>
                <w:lang w:bidi="ar"/>
              </w:rPr>
              <w:t>耕作层剥离后未妥善保存、利用。</w:t>
            </w:r>
          </w:p>
          <w:p>
            <w:pPr>
              <w:topLinePunct/>
              <w:snapToGrid w:val="0"/>
              <w:spacing w:line="560" w:lineRule="exact"/>
              <w:jc w:val="left"/>
              <w:textAlignment w:val="center"/>
              <w:rPr>
                <w:rFonts w:hint="eastAsia" w:ascii="仿宋_GB2312" w:hAnsi="仿宋_GB2312" w:eastAsia="仿宋_GB2312" w:cs="仿宋_GB2312"/>
                <w:color w:val="auto"/>
                <w:kern w:val="0"/>
                <w:sz w:val="28"/>
                <w:szCs w:val="28"/>
                <w:highlight w:val="none"/>
                <w:lang w:eastAsia="zh-CN" w:bidi="ar"/>
              </w:rPr>
            </w:pPr>
            <w:r>
              <w:rPr>
                <w:rFonts w:hint="eastAsia" w:ascii="仿宋_GB2312" w:hAnsi="仿宋_GB2312" w:eastAsia="仿宋_GB2312" w:cs="仿宋_GB2312"/>
                <w:color w:val="auto"/>
                <w:kern w:val="0"/>
                <w:sz w:val="28"/>
                <w:szCs w:val="28"/>
                <w:highlight w:val="none"/>
                <w:lang w:val="en-US" w:eastAsia="zh-CN" w:bidi="ar"/>
              </w:rPr>
              <w:t>3.</w:t>
            </w:r>
            <w:r>
              <w:rPr>
                <w:rFonts w:hint="eastAsia" w:ascii="仿宋_GB2312" w:hAnsi="仿宋_GB2312" w:eastAsia="仿宋_GB2312" w:cs="仿宋_GB2312"/>
                <w:color w:val="auto"/>
                <w:kern w:val="0"/>
                <w:sz w:val="28"/>
                <w:szCs w:val="28"/>
                <w:highlight w:val="none"/>
                <w:lang w:bidi="ar"/>
              </w:rPr>
              <w:t>工厂化作物栽培辅助设施用地</w:t>
            </w:r>
            <w:r>
              <w:rPr>
                <w:rStyle w:val="10"/>
                <w:rFonts w:hint="eastAsia" w:ascii="仿宋_GB2312" w:hAnsi="仿宋_GB2312" w:eastAsia="仿宋_GB2312" w:cs="仿宋_GB2312"/>
                <w:color w:val="auto"/>
                <w:sz w:val="28"/>
                <w:szCs w:val="28"/>
                <w:highlight w:val="none"/>
                <w:lang w:val="en-US" w:eastAsia="zh-CN" w:bidi="ar"/>
              </w:rPr>
              <w:t>规模</w:t>
            </w:r>
            <w:r>
              <w:rPr>
                <w:rFonts w:hint="eastAsia" w:ascii="仿宋_GB2312" w:hAnsi="仿宋_GB2312" w:eastAsia="仿宋_GB2312" w:cs="仿宋_GB2312"/>
                <w:color w:val="auto"/>
                <w:kern w:val="0"/>
                <w:sz w:val="28"/>
                <w:szCs w:val="28"/>
                <w:highlight w:val="none"/>
                <w:lang w:bidi="ar"/>
              </w:rPr>
              <w:t>超过设施农业项目用地</w:t>
            </w:r>
            <w:r>
              <w:rPr>
                <w:rStyle w:val="10"/>
                <w:rFonts w:hint="eastAsia" w:ascii="仿宋_GB2312" w:hAnsi="仿宋_GB2312" w:eastAsia="仿宋_GB2312" w:cs="仿宋_GB2312"/>
                <w:color w:val="auto"/>
                <w:sz w:val="28"/>
                <w:szCs w:val="28"/>
                <w:highlight w:val="none"/>
                <w:lang w:val="en-US" w:eastAsia="zh-CN" w:bidi="ar"/>
              </w:rPr>
              <w:t>规模</w:t>
            </w:r>
            <w:r>
              <w:rPr>
                <w:rFonts w:hint="eastAsia" w:ascii="仿宋_GB2312" w:hAnsi="仿宋_GB2312" w:eastAsia="仿宋_GB2312" w:cs="仿宋_GB2312"/>
                <w:color w:val="auto"/>
                <w:kern w:val="0"/>
                <w:sz w:val="28"/>
                <w:szCs w:val="28"/>
                <w:highlight w:val="none"/>
                <w:lang w:bidi="ar"/>
              </w:rPr>
              <w:t>5%，或超过10亩。规模化种植辅助设施用地</w:t>
            </w:r>
            <w:r>
              <w:rPr>
                <w:rStyle w:val="10"/>
                <w:rFonts w:hint="eastAsia" w:ascii="仿宋_GB2312" w:hAnsi="仿宋_GB2312" w:eastAsia="仿宋_GB2312" w:cs="仿宋_GB2312"/>
                <w:color w:val="auto"/>
                <w:sz w:val="28"/>
                <w:szCs w:val="28"/>
                <w:highlight w:val="none"/>
                <w:lang w:val="en-US" w:eastAsia="zh-CN" w:bidi="ar"/>
              </w:rPr>
              <w:t>规模</w:t>
            </w:r>
            <w:r>
              <w:rPr>
                <w:rFonts w:hint="eastAsia" w:ascii="仿宋_GB2312" w:hAnsi="仿宋_GB2312" w:eastAsia="仿宋_GB2312" w:cs="仿宋_GB2312"/>
                <w:color w:val="auto"/>
                <w:kern w:val="0"/>
                <w:sz w:val="28"/>
                <w:szCs w:val="28"/>
                <w:highlight w:val="none"/>
                <w:lang w:bidi="ar"/>
              </w:rPr>
              <w:t>超过设施农业项目用地</w:t>
            </w:r>
            <w:r>
              <w:rPr>
                <w:rStyle w:val="10"/>
                <w:rFonts w:hint="eastAsia" w:ascii="仿宋_GB2312" w:hAnsi="仿宋_GB2312" w:eastAsia="仿宋_GB2312" w:cs="仿宋_GB2312"/>
                <w:color w:val="auto"/>
                <w:sz w:val="28"/>
                <w:szCs w:val="28"/>
                <w:highlight w:val="none"/>
                <w:lang w:val="en-US" w:eastAsia="zh-CN" w:bidi="ar"/>
              </w:rPr>
              <w:t>规模</w:t>
            </w:r>
            <w:r>
              <w:rPr>
                <w:rFonts w:hint="eastAsia" w:ascii="仿宋_GB2312" w:hAnsi="仿宋_GB2312" w:eastAsia="仿宋_GB2312" w:cs="仿宋_GB2312"/>
                <w:color w:val="auto"/>
                <w:kern w:val="0"/>
                <w:sz w:val="28"/>
                <w:szCs w:val="28"/>
                <w:highlight w:val="none"/>
                <w:lang w:bidi="ar"/>
              </w:rPr>
              <w:t>3%，或超过20亩。</w:t>
            </w:r>
          </w:p>
          <w:p>
            <w:pPr>
              <w:topLinePunct/>
              <w:snapToGrid w:val="0"/>
              <w:spacing w:line="560" w:lineRule="exact"/>
              <w:jc w:val="left"/>
              <w:textAlignment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val="en-US" w:eastAsia="zh-CN" w:bidi="ar"/>
              </w:rPr>
              <w:t>4.</w:t>
            </w:r>
            <w:r>
              <w:rPr>
                <w:rStyle w:val="10"/>
                <w:rFonts w:hint="default" w:ascii="仿宋_GB2312" w:hAnsi="仿宋_GB2312" w:eastAsia="仿宋_GB2312" w:cs="仿宋_GB2312"/>
                <w:color w:val="auto"/>
                <w:sz w:val="28"/>
                <w:szCs w:val="28"/>
                <w:highlight w:val="none"/>
                <w:lang w:bidi="ar"/>
              </w:rPr>
              <w:t>用于非农业用途。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5" w:hRule="atLeast"/>
          <w:jc w:val="center"/>
        </w:trPr>
        <w:tc>
          <w:tcPr>
            <w:tcW w:w="519" w:type="dxa"/>
            <w:vMerge w:val="continue"/>
            <w:noWrap w:val="0"/>
            <w:vAlign w:val="center"/>
          </w:tcPr>
          <w:p>
            <w:pPr>
              <w:topLinePunct/>
              <w:snapToGrid w:val="0"/>
              <w:spacing w:line="560" w:lineRule="exact"/>
              <w:jc w:val="center"/>
              <w:rPr>
                <w:rFonts w:ascii="仿宋_GB2312" w:hAnsi="仿宋_GB2312" w:eastAsia="仿宋_GB2312" w:cs="仿宋_GB2312"/>
                <w:color w:val="auto"/>
                <w:sz w:val="28"/>
                <w:szCs w:val="28"/>
                <w:highlight w:val="none"/>
              </w:rPr>
            </w:pPr>
          </w:p>
        </w:tc>
        <w:tc>
          <w:tcPr>
            <w:tcW w:w="550" w:type="dxa"/>
            <w:vMerge w:val="continue"/>
            <w:noWrap w:val="0"/>
            <w:vAlign w:val="center"/>
          </w:tcPr>
          <w:p>
            <w:pPr>
              <w:topLinePunct/>
              <w:snapToGrid w:val="0"/>
              <w:spacing w:line="560" w:lineRule="exact"/>
              <w:jc w:val="center"/>
              <w:rPr>
                <w:rFonts w:ascii="仿宋_GB2312" w:hAnsi="仿宋_GB2312" w:eastAsia="仿宋_GB2312" w:cs="仿宋_GB2312"/>
                <w:color w:val="auto"/>
                <w:sz w:val="28"/>
                <w:szCs w:val="28"/>
                <w:highlight w:val="none"/>
              </w:rPr>
            </w:pPr>
          </w:p>
        </w:tc>
        <w:tc>
          <w:tcPr>
            <w:tcW w:w="501" w:type="dxa"/>
            <w:vMerge w:val="continue"/>
            <w:noWrap w:val="0"/>
            <w:vAlign w:val="center"/>
          </w:tcPr>
          <w:p>
            <w:pPr>
              <w:topLinePunct/>
              <w:snapToGrid w:val="0"/>
              <w:spacing w:line="560" w:lineRule="exact"/>
              <w:jc w:val="center"/>
              <w:rPr>
                <w:rFonts w:ascii="仿宋_GB2312" w:hAnsi="仿宋_GB2312" w:eastAsia="仿宋_GB2312" w:cs="仿宋_GB2312"/>
                <w:color w:val="auto"/>
                <w:sz w:val="28"/>
                <w:szCs w:val="28"/>
                <w:highlight w:val="none"/>
              </w:rPr>
            </w:pPr>
          </w:p>
        </w:tc>
        <w:tc>
          <w:tcPr>
            <w:tcW w:w="2710" w:type="dxa"/>
            <w:noWrap w:val="0"/>
            <w:vAlign w:val="center"/>
          </w:tcPr>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耕地保护监控、高科技农业监测信息传输、智能数据分析实验等农业科技设施用地</w:t>
            </w:r>
          </w:p>
        </w:tc>
        <w:tc>
          <w:tcPr>
            <w:tcW w:w="4724" w:type="dxa"/>
            <w:noWrap w:val="0"/>
            <w:vAlign w:val="center"/>
          </w:tcPr>
          <w:p>
            <w:pPr>
              <w:topLinePunct/>
              <w:snapToGrid w:val="0"/>
              <w:spacing w:line="560" w:lineRule="exact"/>
              <w:jc w:val="left"/>
              <w:textAlignment w:val="center"/>
              <w:rPr>
                <w:rFonts w:hint="eastAsia" w:ascii="仿宋_GB2312" w:hAnsi="仿宋_GB2312" w:eastAsia="仿宋_GB2312" w:cs="仿宋_GB2312"/>
                <w:color w:val="auto"/>
                <w:kern w:val="0"/>
                <w:sz w:val="28"/>
                <w:szCs w:val="28"/>
                <w:highlight w:val="none"/>
                <w:lang w:eastAsia="zh-CN" w:bidi="ar"/>
              </w:rPr>
            </w:pPr>
            <w:r>
              <w:rPr>
                <w:rFonts w:hint="eastAsia" w:ascii="仿宋_GB2312" w:hAnsi="仿宋_GB2312" w:eastAsia="仿宋_GB2312" w:cs="仿宋_GB2312"/>
                <w:color w:val="auto"/>
                <w:kern w:val="0"/>
                <w:sz w:val="28"/>
                <w:szCs w:val="28"/>
                <w:highlight w:val="none"/>
                <w:lang w:bidi="ar"/>
              </w:rPr>
              <w:t>1</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可在大棚内设置。</w:t>
            </w:r>
          </w:p>
          <w:p>
            <w:pPr>
              <w:topLinePunct/>
              <w:snapToGrid w:val="0"/>
              <w:spacing w:line="560" w:lineRule="exact"/>
              <w:jc w:val="left"/>
              <w:textAlignment w:val="center"/>
              <w:rPr>
                <w:rFonts w:hint="eastAsia" w:ascii="仿宋_GB2312" w:hAnsi="仿宋_GB2312" w:eastAsia="仿宋_GB2312" w:cs="仿宋_GB2312"/>
                <w:color w:val="auto"/>
                <w:kern w:val="0"/>
                <w:sz w:val="28"/>
                <w:szCs w:val="28"/>
                <w:highlight w:val="none"/>
                <w:lang w:eastAsia="zh-CN" w:bidi="ar"/>
              </w:rPr>
            </w:pPr>
            <w:r>
              <w:rPr>
                <w:rFonts w:hint="eastAsia" w:ascii="仿宋_GB2312" w:hAnsi="仿宋_GB2312" w:eastAsia="仿宋_GB2312" w:cs="仿宋_GB2312"/>
                <w:color w:val="auto"/>
                <w:kern w:val="0"/>
                <w:sz w:val="28"/>
                <w:szCs w:val="28"/>
                <w:highlight w:val="none"/>
                <w:lang w:bidi="ar"/>
              </w:rPr>
              <w:t>2</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涉及移离耕地土层的应采用耕作层剥离技术措施。</w:t>
            </w:r>
          </w:p>
          <w:p>
            <w:pPr>
              <w:topLinePunct/>
              <w:snapToGrid w:val="0"/>
              <w:spacing w:line="560" w:lineRule="exact"/>
              <w:jc w:val="left"/>
              <w:textAlignment w:val="center"/>
              <w:rPr>
                <w:rFonts w:hint="eastAsia" w:ascii="仿宋_GB2312" w:hAnsi="仿宋_GB2312" w:eastAsia="仿宋_GB2312" w:cs="仿宋_GB2312"/>
                <w:color w:val="auto"/>
                <w:kern w:val="0"/>
                <w:sz w:val="28"/>
                <w:szCs w:val="28"/>
                <w:highlight w:val="none"/>
                <w:lang w:eastAsia="zh-CN" w:bidi="ar"/>
              </w:rPr>
            </w:pPr>
            <w:r>
              <w:rPr>
                <w:rFonts w:hint="eastAsia" w:ascii="仿宋_GB2312" w:hAnsi="仿宋_GB2312" w:eastAsia="仿宋_GB2312" w:cs="仿宋_GB2312"/>
                <w:color w:val="auto"/>
                <w:kern w:val="0"/>
                <w:sz w:val="28"/>
                <w:szCs w:val="28"/>
                <w:highlight w:val="none"/>
                <w:lang w:bidi="ar"/>
              </w:rPr>
              <w:t>3</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鼓励按照节约集约用地原则，结合种植需要，集中建设兼有多种功能的用房。</w:t>
            </w:r>
          </w:p>
          <w:p>
            <w:pPr>
              <w:topLinePunct/>
              <w:snapToGrid w:val="0"/>
              <w:spacing w:line="560" w:lineRule="exact"/>
              <w:jc w:val="left"/>
              <w:textAlignment w:val="center"/>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4</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鼓励设施农业经营者共同兴建。</w:t>
            </w:r>
          </w:p>
        </w:tc>
        <w:tc>
          <w:tcPr>
            <w:tcW w:w="4802" w:type="dxa"/>
            <w:noWrap w:val="0"/>
            <w:vAlign w:val="center"/>
          </w:tcPr>
          <w:p>
            <w:pPr>
              <w:topLinePunct/>
              <w:snapToGrid w:val="0"/>
              <w:spacing w:line="560" w:lineRule="exact"/>
              <w:jc w:val="left"/>
              <w:textAlignment w:val="center"/>
              <w:rPr>
                <w:rFonts w:hint="eastAsia" w:ascii="仿宋_GB2312" w:hAnsi="仿宋_GB2312" w:eastAsia="仿宋_GB2312" w:cs="仿宋_GB2312"/>
                <w:color w:val="auto"/>
                <w:kern w:val="0"/>
                <w:sz w:val="28"/>
                <w:szCs w:val="28"/>
                <w:highlight w:val="none"/>
                <w:lang w:eastAsia="zh-CN" w:bidi="ar"/>
              </w:rPr>
            </w:pPr>
            <w:r>
              <w:rPr>
                <w:rFonts w:hint="eastAsia" w:ascii="仿宋_GB2312" w:hAnsi="仿宋_GB2312" w:eastAsia="仿宋_GB2312" w:cs="仿宋_GB2312"/>
                <w:color w:val="auto"/>
                <w:kern w:val="0"/>
                <w:sz w:val="28"/>
                <w:szCs w:val="28"/>
                <w:highlight w:val="none"/>
                <w:lang w:bidi="ar"/>
              </w:rPr>
              <w:t>1</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搭建或安装永久性承重地梁。</w:t>
            </w:r>
          </w:p>
          <w:p>
            <w:pPr>
              <w:topLinePunct/>
              <w:snapToGrid w:val="0"/>
              <w:spacing w:line="560" w:lineRule="exact"/>
              <w:jc w:val="left"/>
              <w:textAlignment w:val="center"/>
              <w:rPr>
                <w:rFonts w:hint="eastAsia" w:ascii="仿宋_GB2312" w:hAnsi="仿宋_GB2312" w:eastAsia="仿宋_GB2312" w:cs="仿宋_GB2312"/>
                <w:color w:val="auto"/>
                <w:kern w:val="0"/>
                <w:sz w:val="28"/>
                <w:szCs w:val="28"/>
                <w:highlight w:val="none"/>
                <w:lang w:eastAsia="zh-CN" w:bidi="ar"/>
              </w:rPr>
            </w:pPr>
            <w:r>
              <w:rPr>
                <w:rFonts w:hint="eastAsia" w:ascii="仿宋_GB2312" w:hAnsi="仿宋_GB2312" w:eastAsia="仿宋_GB2312" w:cs="仿宋_GB2312"/>
                <w:color w:val="auto"/>
                <w:kern w:val="0"/>
                <w:sz w:val="28"/>
                <w:szCs w:val="28"/>
                <w:highlight w:val="none"/>
                <w:lang w:bidi="ar"/>
              </w:rPr>
              <w:t>2</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建筑形式为砖混或钢筋混凝土结构。</w:t>
            </w:r>
          </w:p>
          <w:p>
            <w:pPr>
              <w:topLinePunct/>
              <w:snapToGrid w:val="0"/>
              <w:spacing w:line="560" w:lineRule="exact"/>
              <w:jc w:val="left"/>
              <w:textAlignment w:val="center"/>
              <w:rPr>
                <w:rStyle w:val="10"/>
                <w:rFonts w:hint="eastAsia" w:ascii="仿宋_GB2312" w:hAnsi="仿宋_GB2312" w:eastAsia="仿宋_GB2312" w:cs="仿宋_GB2312"/>
                <w:color w:val="auto"/>
                <w:sz w:val="28"/>
                <w:szCs w:val="28"/>
                <w:highlight w:val="none"/>
                <w:lang w:eastAsia="zh-CN" w:bidi="ar"/>
              </w:rPr>
            </w:pPr>
            <w:r>
              <w:rPr>
                <w:rStyle w:val="10"/>
                <w:rFonts w:hint="default" w:ascii="仿宋_GB2312" w:hAnsi="仿宋_GB2312" w:eastAsia="仿宋_GB2312" w:cs="仿宋_GB2312"/>
                <w:color w:val="auto"/>
                <w:sz w:val="28"/>
                <w:szCs w:val="28"/>
                <w:highlight w:val="none"/>
                <w:lang w:bidi="ar"/>
              </w:rPr>
              <w:t>3</w:t>
            </w:r>
            <w:r>
              <w:rPr>
                <w:rFonts w:hint="eastAsia" w:ascii="仿宋_GB2312" w:hAnsi="仿宋_GB2312" w:eastAsia="仿宋_GB2312" w:cs="仿宋_GB2312"/>
                <w:color w:val="auto"/>
                <w:kern w:val="0"/>
                <w:sz w:val="28"/>
                <w:szCs w:val="28"/>
                <w:highlight w:val="none"/>
                <w:lang w:val="en-US" w:eastAsia="zh-CN" w:bidi="ar"/>
              </w:rPr>
              <w:t>.</w:t>
            </w:r>
            <w:r>
              <w:rPr>
                <w:rStyle w:val="10"/>
                <w:rFonts w:hint="default" w:ascii="仿宋_GB2312" w:hAnsi="仿宋_GB2312" w:eastAsia="仿宋_GB2312" w:cs="仿宋_GB2312"/>
                <w:color w:val="auto"/>
                <w:sz w:val="28"/>
                <w:szCs w:val="28"/>
                <w:highlight w:val="none"/>
                <w:lang w:bidi="ar"/>
              </w:rPr>
              <w:t>占用永久基本农田。</w:t>
            </w:r>
          </w:p>
          <w:p>
            <w:pPr>
              <w:topLinePunct/>
              <w:snapToGrid w:val="0"/>
              <w:spacing w:line="560" w:lineRule="exact"/>
              <w:jc w:val="left"/>
              <w:textAlignment w:val="center"/>
              <w:rPr>
                <w:rStyle w:val="10"/>
                <w:rFonts w:hint="eastAsia" w:ascii="仿宋_GB2312" w:hAnsi="仿宋_GB2312" w:eastAsia="仿宋_GB2312" w:cs="仿宋_GB2312"/>
                <w:color w:val="auto"/>
                <w:sz w:val="28"/>
                <w:szCs w:val="28"/>
                <w:highlight w:val="none"/>
                <w:lang w:eastAsia="zh-CN" w:bidi="ar"/>
              </w:rPr>
            </w:pPr>
            <w:r>
              <w:rPr>
                <w:rStyle w:val="10"/>
                <w:rFonts w:hint="eastAsia" w:ascii="仿宋_GB2312" w:hAnsi="仿宋_GB2312" w:eastAsia="仿宋_GB2312" w:cs="仿宋_GB2312"/>
                <w:color w:val="auto"/>
                <w:sz w:val="28"/>
                <w:szCs w:val="28"/>
                <w:highlight w:val="none"/>
                <w:lang w:val="en-US" w:eastAsia="zh-CN" w:bidi="ar"/>
              </w:rPr>
              <w:t>4</w:t>
            </w:r>
            <w:r>
              <w:rPr>
                <w:rFonts w:hint="eastAsia" w:ascii="仿宋_GB2312" w:hAnsi="仿宋_GB2312" w:eastAsia="仿宋_GB2312" w:cs="仿宋_GB2312"/>
                <w:color w:val="auto"/>
                <w:kern w:val="0"/>
                <w:sz w:val="28"/>
                <w:szCs w:val="28"/>
                <w:highlight w:val="none"/>
                <w:lang w:val="en-US" w:eastAsia="zh-CN" w:bidi="ar"/>
              </w:rPr>
              <w:t>.</w:t>
            </w:r>
            <w:r>
              <w:rPr>
                <w:rStyle w:val="10"/>
                <w:rFonts w:hint="default" w:ascii="仿宋_GB2312" w:hAnsi="仿宋_GB2312" w:eastAsia="仿宋_GB2312" w:cs="仿宋_GB2312"/>
                <w:color w:val="auto"/>
                <w:sz w:val="28"/>
                <w:szCs w:val="28"/>
                <w:highlight w:val="none"/>
                <w:lang w:bidi="ar"/>
              </w:rPr>
              <w:t>耕作层剥离后未妥善保存、利用。</w:t>
            </w:r>
          </w:p>
          <w:p>
            <w:pPr>
              <w:topLinePunct/>
              <w:snapToGrid w:val="0"/>
              <w:spacing w:line="560" w:lineRule="exact"/>
              <w:jc w:val="left"/>
              <w:textAlignment w:val="center"/>
              <w:rPr>
                <w:rStyle w:val="10"/>
                <w:rFonts w:hint="eastAsia" w:ascii="仿宋_GB2312" w:hAnsi="仿宋_GB2312" w:eastAsia="仿宋_GB2312" w:cs="仿宋_GB2312"/>
                <w:color w:val="auto"/>
                <w:sz w:val="28"/>
                <w:szCs w:val="28"/>
                <w:highlight w:val="none"/>
                <w:lang w:eastAsia="zh-CN" w:bidi="ar"/>
              </w:rPr>
            </w:pPr>
            <w:r>
              <w:rPr>
                <w:rStyle w:val="10"/>
                <w:rFonts w:hint="eastAsia" w:ascii="仿宋_GB2312" w:hAnsi="仿宋_GB2312" w:eastAsia="仿宋_GB2312" w:cs="仿宋_GB2312"/>
                <w:color w:val="auto"/>
                <w:sz w:val="28"/>
                <w:szCs w:val="28"/>
                <w:highlight w:val="none"/>
                <w:lang w:val="en-US" w:eastAsia="zh-CN" w:bidi="ar"/>
              </w:rPr>
              <w:t>5</w:t>
            </w:r>
            <w:r>
              <w:rPr>
                <w:rFonts w:hint="eastAsia" w:ascii="仿宋_GB2312" w:hAnsi="仿宋_GB2312" w:eastAsia="仿宋_GB2312" w:cs="仿宋_GB2312"/>
                <w:color w:val="auto"/>
                <w:kern w:val="0"/>
                <w:sz w:val="28"/>
                <w:szCs w:val="28"/>
                <w:highlight w:val="none"/>
                <w:lang w:val="en-US" w:eastAsia="zh-CN" w:bidi="ar"/>
              </w:rPr>
              <w:t>.</w:t>
            </w:r>
            <w:r>
              <w:rPr>
                <w:rStyle w:val="10"/>
                <w:rFonts w:hint="default" w:ascii="仿宋_GB2312" w:hAnsi="仿宋_GB2312" w:eastAsia="仿宋_GB2312" w:cs="仿宋_GB2312"/>
                <w:color w:val="auto"/>
                <w:sz w:val="28"/>
                <w:szCs w:val="28"/>
                <w:highlight w:val="none"/>
                <w:lang w:bidi="ar"/>
              </w:rPr>
              <w:t>工厂化作物栽培辅助设施用地</w:t>
            </w:r>
            <w:r>
              <w:rPr>
                <w:rStyle w:val="10"/>
                <w:rFonts w:hint="eastAsia" w:ascii="仿宋_GB2312" w:hAnsi="仿宋_GB2312" w:eastAsia="仿宋_GB2312" w:cs="仿宋_GB2312"/>
                <w:color w:val="auto"/>
                <w:sz w:val="28"/>
                <w:szCs w:val="28"/>
                <w:highlight w:val="none"/>
                <w:lang w:val="en-US" w:eastAsia="zh-CN" w:bidi="ar"/>
              </w:rPr>
              <w:t>规模</w:t>
            </w:r>
            <w:r>
              <w:rPr>
                <w:rStyle w:val="10"/>
                <w:rFonts w:hint="default" w:ascii="仿宋_GB2312" w:hAnsi="仿宋_GB2312" w:eastAsia="仿宋_GB2312" w:cs="仿宋_GB2312"/>
                <w:color w:val="auto"/>
                <w:sz w:val="28"/>
                <w:szCs w:val="28"/>
                <w:highlight w:val="none"/>
                <w:lang w:bidi="ar"/>
              </w:rPr>
              <w:t>超过设施农业项目用地</w:t>
            </w:r>
            <w:r>
              <w:rPr>
                <w:rStyle w:val="10"/>
                <w:rFonts w:hint="eastAsia" w:ascii="仿宋_GB2312" w:hAnsi="仿宋_GB2312" w:eastAsia="仿宋_GB2312" w:cs="仿宋_GB2312"/>
                <w:color w:val="auto"/>
                <w:sz w:val="28"/>
                <w:szCs w:val="28"/>
                <w:highlight w:val="none"/>
                <w:lang w:val="en-US" w:eastAsia="zh-CN" w:bidi="ar"/>
              </w:rPr>
              <w:t>规模</w:t>
            </w:r>
            <w:r>
              <w:rPr>
                <w:rStyle w:val="10"/>
                <w:rFonts w:hint="default" w:ascii="仿宋_GB2312" w:hAnsi="仿宋_GB2312" w:eastAsia="仿宋_GB2312" w:cs="仿宋_GB2312"/>
                <w:color w:val="auto"/>
                <w:sz w:val="28"/>
                <w:szCs w:val="28"/>
                <w:highlight w:val="none"/>
                <w:lang w:bidi="ar"/>
              </w:rPr>
              <w:t>5%，或超过10亩。规模化种植辅助设施用地</w:t>
            </w:r>
            <w:r>
              <w:rPr>
                <w:rStyle w:val="10"/>
                <w:rFonts w:hint="eastAsia" w:ascii="仿宋_GB2312" w:hAnsi="仿宋_GB2312" w:eastAsia="仿宋_GB2312" w:cs="仿宋_GB2312"/>
                <w:color w:val="auto"/>
                <w:sz w:val="28"/>
                <w:szCs w:val="28"/>
                <w:highlight w:val="none"/>
                <w:lang w:val="en-US" w:eastAsia="zh-CN" w:bidi="ar"/>
              </w:rPr>
              <w:t>规模</w:t>
            </w:r>
            <w:r>
              <w:rPr>
                <w:rStyle w:val="10"/>
                <w:rFonts w:hint="default" w:ascii="仿宋_GB2312" w:hAnsi="仿宋_GB2312" w:eastAsia="仿宋_GB2312" w:cs="仿宋_GB2312"/>
                <w:color w:val="auto"/>
                <w:sz w:val="28"/>
                <w:szCs w:val="28"/>
                <w:highlight w:val="none"/>
                <w:lang w:bidi="ar"/>
              </w:rPr>
              <w:t>超过设施农业项目用地</w:t>
            </w:r>
            <w:r>
              <w:rPr>
                <w:rStyle w:val="10"/>
                <w:rFonts w:hint="eastAsia" w:ascii="仿宋_GB2312" w:hAnsi="仿宋_GB2312" w:eastAsia="仿宋_GB2312" w:cs="仿宋_GB2312"/>
                <w:color w:val="auto"/>
                <w:sz w:val="28"/>
                <w:szCs w:val="28"/>
                <w:highlight w:val="none"/>
                <w:lang w:val="en-US" w:eastAsia="zh-CN" w:bidi="ar"/>
              </w:rPr>
              <w:t>规模</w:t>
            </w:r>
            <w:r>
              <w:rPr>
                <w:rStyle w:val="10"/>
                <w:rFonts w:hint="default" w:ascii="仿宋_GB2312" w:hAnsi="仿宋_GB2312" w:eastAsia="仿宋_GB2312" w:cs="仿宋_GB2312"/>
                <w:color w:val="auto"/>
                <w:sz w:val="28"/>
                <w:szCs w:val="28"/>
                <w:highlight w:val="none"/>
                <w:lang w:bidi="ar"/>
              </w:rPr>
              <w:t>3%，或超过20亩。</w:t>
            </w:r>
          </w:p>
          <w:p>
            <w:pPr>
              <w:topLinePunct/>
              <w:snapToGrid w:val="0"/>
              <w:spacing w:line="560" w:lineRule="exact"/>
              <w:jc w:val="left"/>
              <w:textAlignment w:val="center"/>
              <w:rPr>
                <w:rFonts w:ascii="仿宋_GB2312" w:hAnsi="仿宋_GB2312" w:eastAsia="仿宋_GB2312" w:cs="仿宋_GB2312"/>
                <w:color w:val="auto"/>
                <w:kern w:val="0"/>
                <w:sz w:val="28"/>
                <w:szCs w:val="28"/>
                <w:highlight w:val="none"/>
                <w:lang w:bidi="ar"/>
              </w:rPr>
            </w:pPr>
            <w:r>
              <w:rPr>
                <w:rStyle w:val="10"/>
                <w:rFonts w:hint="eastAsia" w:ascii="仿宋_GB2312" w:hAnsi="仿宋_GB2312" w:eastAsia="仿宋_GB2312" w:cs="仿宋_GB2312"/>
                <w:color w:val="auto"/>
                <w:sz w:val="28"/>
                <w:szCs w:val="28"/>
                <w:highlight w:val="none"/>
                <w:lang w:val="en-US" w:eastAsia="zh-CN" w:bidi="ar"/>
              </w:rPr>
              <w:t>6</w:t>
            </w:r>
            <w:r>
              <w:rPr>
                <w:rFonts w:hint="eastAsia" w:ascii="仿宋_GB2312" w:hAnsi="仿宋_GB2312" w:eastAsia="仿宋_GB2312" w:cs="仿宋_GB2312"/>
                <w:color w:val="auto"/>
                <w:kern w:val="0"/>
                <w:sz w:val="28"/>
                <w:szCs w:val="28"/>
                <w:highlight w:val="none"/>
                <w:lang w:val="en-US" w:eastAsia="zh-CN" w:bidi="ar"/>
              </w:rPr>
              <w:t>.</w:t>
            </w:r>
            <w:r>
              <w:rPr>
                <w:rStyle w:val="10"/>
                <w:rFonts w:hint="default" w:ascii="仿宋_GB2312" w:hAnsi="仿宋_GB2312" w:eastAsia="仿宋_GB2312" w:cs="仿宋_GB2312"/>
                <w:color w:val="auto"/>
                <w:sz w:val="28"/>
                <w:szCs w:val="28"/>
                <w:highlight w:val="none"/>
                <w:lang w:bidi="ar"/>
              </w:rPr>
              <w:t>用于非农业用途。</w:t>
            </w:r>
          </w:p>
        </w:tc>
      </w:tr>
    </w:tbl>
    <w:p>
      <w:pPr>
        <w:adjustRightInd w:val="0"/>
        <w:spacing w:line="560" w:lineRule="exact"/>
        <w:jc w:val="center"/>
        <w:outlineLvl w:val="2"/>
        <w:rPr>
          <w:rFonts w:ascii="楷体_GB2312" w:hAnsi="楷体_GB2312" w:eastAsia="楷体_GB2312" w:cs="楷体_GB2312"/>
          <w:bCs/>
          <w:color w:val="auto"/>
          <w:sz w:val="32"/>
          <w:highlight w:val="none"/>
        </w:rPr>
      </w:pPr>
      <w:r>
        <w:rPr>
          <w:rFonts w:hint="eastAsia" w:ascii="楷体_GB2312" w:hAnsi="楷体_GB2312" w:eastAsia="楷体_GB2312" w:cs="楷体_GB2312"/>
          <w:bCs/>
          <w:color w:val="auto"/>
          <w:sz w:val="32"/>
          <w:highlight w:val="none"/>
        </w:rPr>
        <w:t>表2作物种植设施用地正负面管理清单（无土栽培）</w:t>
      </w:r>
    </w:p>
    <w:tbl>
      <w:tblPr>
        <w:tblStyle w:val="7"/>
        <w:tblW w:w="13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550"/>
        <w:gridCol w:w="501"/>
        <w:gridCol w:w="2711"/>
        <w:gridCol w:w="4520"/>
        <w:gridCol w:w="5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19" w:type="dxa"/>
            <w:vMerge w:val="restart"/>
            <w:noWrap w:val="0"/>
            <w:vAlign w:val="center"/>
          </w:tcPr>
          <w:p>
            <w:pPr>
              <w:topLinePunct/>
              <w:snapToGrid w:val="0"/>
              <w:spacing w:line="560" w:lineRule="exact"/>
              <w:jc w:val="center"/>
              <w:textAlignment w:val="cente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0"/>
                <w:sz w:val="28"/>
                <w:szCs w:val="28"/>
                <w:highlight w:val="none"/>
                <w:lang w:bidi="ar"/>
              </w:rPr>
              <w:t>大类</w:t>
            </w:r>
          </w:p>
        </w:tc>
        <w:tc>
          <w:tcPr>
            <w:tcW w:w="550" w:type="dxa"/>
            <w:vMerge w:val="restart"/>
            <w:noWrap w:val="0"/>
            <w:vAlign w:val="center"/>
          </w:tcPr>
          <w:p>
            <w:pPr>
              <w:topLinePunct/>
              <w:snapToGrid w:val="0"/>
              <w:spacing w:line="560" w:lineRule="exact"/>
              <w:jc w:val="center"/>
              <w:textAlignment w:val="cente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0"/>
                <w:sz w:val="28"/>
                <w:szCs w:val="28"/>
                <w:highlight w:val="none"/>
                <w:lang w:bidi="ar"/>
              </w:rPr>
              <w:t>中类</w:t>
            </w:r>
          </w:p>
        </w:tc>
        <w:tc>
          <w:tcPr>
            <w:tcW w:w="501" w:type="dxa"/>
            <w:vMerge w:val="restart"/>
            <w:noWrap w:val="0"/>
            <w:vAlign w:val="center"/>
          </w:tcPr>
          <w:p>
            <w:pPr>
              <w:topLinePunct/>
              <w:snapToGrid w:val="0"/>
              <w:spacing w:line="560" w:lineRule="exact"/>
              <w:jc w:val="center"/>
              <w:textAlignment w:val="cente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0"/>
                <w:sz w:val="28"/>
                <w:szCs w:val="28"/>
                <w:highlight w:val="none"/>
                <w:lang w:bidi="ar"/>
              </w:rPr>
              <w:t>小类</w:t>
            </w:r>
          </w:p>
        </w:tc>
        <w:tc>
          <w:tcPr>
            <w:tcW w:w="2711" w:type="dxa"/>
            <w:vMerge w:val="restart"/>
            <w:noWrap w:val="0"/>
            <w:vAlign w:val="center"/>
          </w:tcPr>
          <w:p>
            <w:pPr>
              <w:topLinePunct/>
              <w:snapToGrid w:val="0"/>
              <w:spacing w:line="560" w:lineRule="exact"/>
              <w:jc w:val="center"/>
              <w:textAlignment w:val="cente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0"/>
                <w:sz w:val="28"/>
                <w:szCs w:val="28"/>
                <w:highlight w:val="none"/>
                <w:lang w:bidi="ar"/>
              </w:rPr>
              <w:t>设施名称</w:t>
            </w:r>
          </w:p>
        </w:tc>
        <w:tc>
          <w:tcPr>
            <w:tcW w:w="9525" w:type="dxa"/>
            <w:gridSpan w:val="2"/>
            <w:noWrap w:val="0"/>
            <w:vAlign w:val="center"/>
          </w:tcPr>
          <w:p>
            <w:pPr>
              <w:topLinePunct/>
              <w:snapToGrid w:val="0"/>
              <w:spacing w:line="560" w:lineRule="exact"/>
              <w:jc w:val="center"/>
              <w:textAlignment w:val="cente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0"/>
                <w:sz w:val="28"/>
                <w:szCs w:val="28"/>
                <w:highlight w:val="none"/>
                <w:lang w:bidi="ar"/>
              </w:rPr>
              <w:t>管理清单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19" w:type="dxa"/>
            <w:vMerge w:val="continue"/>
            <w:noWrap w:val="0"/>
            <w:vAlign w:val="center"/>
          </w:tcPr>
          <w:p>
            <w:pPr>
              <w:topLinePunct/>
              <w:snapToGrid w:val="0"/>
              <w:spacing w:line="560" w:lineRule="exact"/>
              <w:jc w:val="center"/>
              <w:rPr>
                <w:rFonts w:ascii="仿宋_GB2312" w:hAnsi="仿宋_GB2312" w:eastAsia="仿宋_GB2312" w:cs="仿宋_GB2312"/>
                <w:color w:val="auto"/>
                <w:sz w:val="28"/>
                <w:szCs w:val="28"/>
                <w:highlight w:val="none"/>
              </w:rPr>
            </w:pPr>
          </w:p>
        </w:tc>
        <w:tc>
          <w:tcPr>
            <w:tcW w:w="550" w:type="dxa"/>
            <w:vMerge w:val="continue"/>
            <w:noWrap w:val="0"/>
            <w:vAlign w:val="center"/>
          </w:tcPr>
          <w:p>
            <w:pPr>
              <w:topLinePunct/>
              <w:snapToGrid w:val="0"/>
              <w:spacing w:line="560" w:lineRule="exact"/>
              <w:jc w:val="center"/>
              <w:rPr>
                <w:rFonts w:ascii="仿宋_GB2312" w:hAnsi="仿宋_GB2312" w:eastAsia="仿宋_GB2312" w:cs="仿宋_GB2312"/>
                <w:color w:val="auto"/>
                <w:sz w:val="28"/>
                <w:szCs w:val="28"/>
                <w:highlight w:val="none"/>
              </w:rPr>
            </w:pPr>
          </w:p>
        </w:tc>
        <w:tc>
          <w:tcPr>
            <w:tcW w:w="501" w:type="dxa"/>
            <w:vMerge w:val="continue"/>
            <w:noWrap w:val="0"/>
            <w:vAlign w:val="center"/>
          </w:tcPr>
          <w:p>
            <w:pPr>
              <w:topLinePunct/>
              <w:snapToGrid w:val="0"/>
              <w:spacing w:line="560" w:lineRule="exact"/>
              <w:jc w:val="center"/>
              <w:rPr>
                <w:rFonts w:ascii="仿宋_GB2312" w:hAnsi="仿宋_GB2312" w:eastAsia="仿宋_GB2312" w:cs="仿宋_GB2312"/>
                <w:color w:val="auto"/>
                <w:sz w:val="28"/>
                <w:szCs w:val="28"/>
                <w:highlight w:val="none"/>
              </w:rPr>
            </w:pPr>
          </w:p>
        </w:tc>
        <w:tc>
          <w:tcPr>
            <w:tcW w:w="2711" w:type="dxa"/>
            <w:vMerge w:val="continue"/>
            <w:noWrap w:val="0"/>
            <w:vAlign w:val="center"/>
          </w:tcPr>
          <w:p>
            <w:pPr>
              <w:topLinePunct/>
              <w:snapToGrid w:val="0"/>
              <w:spacing w:line="560" w:lineRule="exact"/>
              <w:jc w:val="center"/>
              <w:rPr>
                <w:rFonts w:ascii="仿宋_GB2312" w:hAnsi="仿宋_GB2312" w:eastAsia="仿宋_GB2312" w:cs="仿宋_GB2312"/>
                <w:color w:val="auto"/>
                <w:sz w:val="28"/>
                <w:szCs w:val="28"/>
                <w:highlight w:val="none"/>
              </w:rPr>
            </w:pPr>
          </w:p>
        </w:tc>
        <w:tc>
          <w:tcPr>
            <w:tcW w:w="4520" w:type="dxa"/>
            <w:noWrap w:val="0"/>
            <w:vAlign w:val="center"/>
          </w:tcPr>
          <w:p>
            <w:pPr>
              <w:topLinePunct/>
              <w:snapToGrid w:val="0"/>
              <w:spacing w:line="560" w:lineRule="exact"/>
              <w:jc w:val="center"/>
              <w:textAlignment w:val="cente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0"/>
                <w:sz w:val="28"/>
                <w:szCs w:val="28"/>
                <w:highlight w:val="none"/>
                <w:lang w:bidi="ar"/>
              </w:rPr>
              <w:t>正面管理清单</w:t>
            </w:r>
          </w:p>
        </w:tc>
        <w:tc>
          <w:tcPr>
            <w:tcW w:w="5005" w:type="dxa"/>
            <w:noWrap w:val="0"/>
            <w:vAlign w:val="center"/>
          </w:tcPr>
          <w:p>
            <w:pPr>
              <w:topLinePunct/>
              <w:snapToGrid w:val="0"/>
              <w:spacing w:line="560" w:lineRule="exact"/>
              <w:jc w:val="center"/>
              <w:textAlignment w:val="cente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0"/>
                <w:sz w:val="28"/>
                <w:szCs w:val="28"/>
                <w:highlight w:val="none"/>
                <w:lang w:bidi="ar"/>
              </w:rPr>
              <w:t>负面管理清单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2" w:hRule="atLeast"/>
          <w:jc w:val="center"/>
        </w:trPr>
        <w:tc>
          <w:tcPr>
            <w:tcW w:w="519" w:type="dxa"/>
            <w:vMerge w:val="restart"/>
            <w:noWrap w:val="0"/>
            <w:vAlign w:val="center"/>
          </w:tcPr>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40"/>
                <w:szCs w:val="40"/>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种植业</w:t>
            </w: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40"/>
                <w:szCs w:val="40"/>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种植业</w:t>
            </w: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2"/>
                <w:szCs w:val="22"/>
                <w:highlight w:val="none"/>
                <w:lang w:bidi="ar"/>
              </w:rPr>
            </w:pPr>
          </w:p>
          <w:p>
            <w:pPr>
              <w:pStyle w:val="2"/>
              <w:rPr>
                <w:rFonts w:ascii="宋体" w:hAnsi="Calibri" w:eastAsia="宋体" w:cs="Times New Roman"/>
                <w:kern w:val="2"/>
                <w:sz w:val="21"/>
                <w:szCs w:val="21"/>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种植业</w:t>
            </w: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种植业</w:t>
            </w: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16"/>
                <w:szCs w:val="16"/>
                <w:highlight w:val="none"/>
                <w:lang w:bidi="ar"/>
              </w:rPr>
            </w:pPr>
          </w:p>
          <w:p>
            <w:pPr>
              <w:pStyle w:val="2"/>
              <w:rPr>
                <w:rFonts w:hint="default" w:ascii="宋体" w:hAnsi="Calibri" w:eastAsia="宋体" w:cs="Times New Roman"/>
                <w:kern w:val="2"/>
                <w:sz w:val="13"/>
                <w:szCs w:val="13"/>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种植业</w:t>
            </w: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textAlignment w:val="center"/>
              <w:rPr>
                <w:rFonts w:ascii="仿宋_GB2312" w:hAnsi="仿宋_GB2312" w:eastAsia="仿宋_GB2312" w:cs="仿宋_GB2312"/>
                <w:color w:val="auto"/>
                <w:sz w:val="28"/>
                <w:szCs w:val="28"/>
                <w:highlight w:val="none"/>
              </w:rPr>
            </w:pPr>
          </w:p>
        </w:tc>
        <w:tc>
          <w:tcPr>
            <w:tcW w:w="550" w:type="dxa"/>
            <w:vMerge w:val="restart"/>
            <w:noWrap w:val="0"/>
            <w:vAlign w:val="center"/>
          </w:tcPr>
          <w:p>
            <w:pPr>
              <w:topLinePunct/>
              <w:snapToGrid w:val="0"/>
              <w:spacing w:line="560" w:lineRule="exact"/>
              <w:jc w:val="center"/>
              <w:textAlignment w:val="center"/>
              <w:rPr>
                <w:rFonts w:ascii="仿宋_GB2312" w:hAnsi="仿宋_GB2312" w:eastAsia="仿宋_GB2312" w:cs="仿宋_GB2312"/>
                <w:color w:val="auto"/>
                <w:kern w:val="0"/>
                <w:sz w:val="20"/>
                <w:szCs w:val="20"/>
                <w:highlight w:val="none"/>
                <w:lang w:bidi="ar"/>
              </w:rPr>
            </w:pPr>
          </w:p>
          <w:p>
            <w:pPr>
              <w:pStyle w:val="2"/>
              <w:rPr>
                <w:rFonts w:ascii="宋体" w:hAnsi="Calibri" w:eastAsia="宋体" w:cs="Times New Roman"/>
                <w:kern w:val="2"/>
                <w:sz w:val="15"/>
                <w:szCs w:val="15"/>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无土栽培</w:t>
            </w: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18"/>
                <w:szCs w:val="18"/>
                <w:highlight w:val="none"/>
                <w:lang w:bidi="ar"/>
              </w:rPr>
            </w:pPr>
          </w:p>
          <w:p>
            <w:pPr>
              <w:pStyle w:val="2"/>
              <w:rPr>
                <w:rFonts w:ascii="宋体" w:hAnsi="Calibri" w:eastAsia="宋体" w:cs="Times New Roman"/>
                <w:kern w:val="2"/>
                <w:sz w:val="15"/>
                <w:szCs w:val="15"/>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无土栽培</w:t>
            </w: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pStyle w:val="3"/>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无土栽培</w:t>
            </w: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18"/>
                <w:szCs w:val="18"/>
                <w:highlight w:val="none"/>
                <w:lang w:bidi="ar"/>
              </w:rPr>
            </w:pPr>
          </w:p>
          <w:p>
            <w:pPr>
              <w:pStyle w:val="2"/>
              <w:rPr>
                <w:rFonts w:hint="default" w:ascii="宋体" w:hAnsi="Calibri" w:eastAsia="宋体" w:cs="Times New Roman"/>
                <w:kern w:val="2"/>
                <w:sz w:val="15"/>
                <w:szCs w:val="15"/>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无土栽培</w:t>
            </w: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16"/>
                <w:szCs w:val="16"/>
                <w:highlight w:val="none"/>
                <w:lang w:bidi="ar"/>
              </w:rPr>
            </w:pPr>
          </w:p>
          <w:p>
            <w:pPr>
              <w:pStyle w:val="2"/>
              <w:rPr>
                <w:rFonts w:hint="default" w:ascii="宋体" w:hAnsi="Calibri" w:eastAsia="宋体" w:cs="Times New Roman"/>
                <w:kern w:val="2"/>
                <w:sz w:val="44"/>
                <w:szCs w:val="24"/>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无土栽培</w:t>
            </w: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sz w:val="28"/>
                <w:szCs w:val="28"/>
                <w:highlight w:val="none"/>
              </w:rPr>
            </w:pPr>
          </w:p>
        </w:tc>
        <w:tc>
          <w:tcPr>
            <w:tcW w:w="501" w:type="dxa"/>
            <w:vMerge w:val="restart"/>
            <w:noWrap w:val="0"/>
            <w:vAlign w:val="center"/>
          </w:tcPr>
          <w:p>
            <w:pPr>
              <w:topLinePunct/>
              <w:snapToGrid w:val="0"/>
              <w:spacing w:line="560" w:lineRule="exact"/>
              <w:jc w:val="center"/>
              <w:textAlignment w:val="center"/>
              <w:rPr>
                <w:color w:val="auto"/>
                <w:highlight w:val="none"/>
              </w:rPr>
            </w:pPr>
          </w:p>
          <w:p>
            <w:pPr>
              <w:topLinePunct/>
              <w:snapToGrid w:val="0"/>
              <w:spacing w:line="560" w:lineRule="exact"/>
              <w:jc w:val="center"/>
              <w:textAlignment w:val="center"/>
              <w:rPr>
                <w:color w:val="auto"/>
                <w:highlight w:val="none"/>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生产设施用地</w:t>
            </w:r>
          </w:p>
          <w:p>
            <w:pPr>
              <w:topLinePunct/>
              <w:snapToGrid w:val="0"/>
              <w:spacing w:line="560" w:lineRule="exact"/>
              <w:jc w:val="center"/>
              <w:textAlignment w:val="center"/>
              <w:rPr>
                <w:rFonts w:ascii="仿宋_GB2312" w:hAnsi="仿宋_GB2312" w:eastAsia="仿宋_GB2312" w:cs="仿宋_GB2312"/>
                <w:color w:val="auto"/>
                <w:sz w:val="28"/>
                <w:szCs w:val="28"/>
                <w:highlight w:val="none"/>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生产设施用地</w:t>
            </w: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textAlignment w:val="center"/>
              <w:rPr>
                <w:rFonts w:hint="eastAsia" w:ascii="仿宋_GB2312" w:hAnsi="仿宋_GB2312" w:eastAsia="仿宋_GB2312" w:cs="仿宋_GB2312"/>
                <w:color w:val="auto"/>
                <w:sz w:val="28"/>
                <w:szCs w:val="28"/>
                <w:highlight w:val="none"/>
              </w:rPr>
            </w:pPr>
          </w:p>
        </w:tc>
        <w:tc>
          <w:tcPr>
            <w:tcW w:w="2711" w:type="dxa"/>
            <w:noWrap w:val="0"/>
            <w:vAlign w:val="center"/>
          </w:tcPr>
          <w:p>
            <w:pPr>
              <w:topLinePunct/>
              <w:snapToGrid w:val="0"/>
              <w:spacing w:line="560" w:lineRule="exact"/>
              <w:jc w:val="center"/>
              <w:textAlignment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bidi="ar"/>
              </w:rPr>
              <w:t>作物种植和种子种苗繁育中有钢架结构的玻璃或聚碳酸酯板连栋温室</w:t>
            </w:r>
          </w:p>
        </w:tc>
        <w:tc>
          <w:tcPr>
            <w:tcW w:w="4520" w:type="dxa"/>
            <w:noWrap w:val="0"/>
            <w:vAlign w:val="center"/>
          </w:tcPr>
          <w:p>
            <w:pPr>
              <w:topLinePunct/>
              <w:snapToGrid w:val="0"/>
              <w:spacing w:line="560" w:lineRule="exact"/>
              <w:jc w:val="left"/>
              <w:textAlignment w:val="center"/>
              <w:rPr>
                <w:rFonts w:hint="eastAsia" w:ascii="仿宋_GB2312" w:hAnsi="仿宋_GB2312" w:eastAsia="仿宋_GB2312" w:cs="仿宋_GB2312"/>
                <w:color w:val="auto"/>
                <w:kern w:val="0"/>
                <w:sz w:val="28"/>
                <w:szCs w:val="28"/>
                <w:highlight w:val="none"/>
                <w:lang w:eastAsia="zh-CN" w:bidi="ar"/>
              </w:rPr>
            </w:pPr>
            <w:r>
              <w:rPr>
                <w:rFonts w:hint="eastAsia" w:ascii="仿宋_GB2312" w:hAnsi="仿宋_GB2312" w:eastAsia="仿宋_GB2312" w:cs="仿宋_GB2312"/>
                <w:color w:val="auto"/>
                <w:kern w:val="0"/>
                <w:sz w:val="28"/>
                <w:szCs w:val="28"/>
                <w:highlight w:val="none"/>
                <w:lang w:bidi="ar"/>
              </w:rPr>
              <w:t>1</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骨架基础可采用墩形点式基础和无筋扩展条形基础，置于原状土层或回填土上，其材质为混凝土或砖、石等，宽度和深度均小于80厘米。台风频发地区骨架构件可增设纵向系杆、斜撑和活动立柱等加固设施。</w:t>
            </w:r>
          </w:p>
          <w:p>
            <w:pPr>
              <w:topLinePunct/>
              <w:snapToGrid w:val="0"/>
              <w:spacing w:line="560" w:lineRule="exact"/>
              <w:jc w:val="left"/>
              <w:textAlignment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bidi="ar"/>
              </w:rPr>
              <w:t>2</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在采取架空方式的前提下，允许在温室内进行初级分拣、临时存储。</w:t>
            </w:r>
          </w:p>
        </w:tc>
        <w:tc>
          <w:tcPr>
            <w:tcW w:w="5005" w:type="dxa"/>
            <w:noWrap w:val="0"/>
            <w:vAlign w:val="center"/>
          </w:tcPr>
          <w:p>
            <w:pPr>
              <w:topLinePunct/>
              <w:snapToGrid w:val="0"/>
              <w:spacing w:line="560" w:lineRule="exact"/>
              <w:jc w:val="left"/>
              <w:textAlignment w:val="center"/>
              <w:rPr>
                <w:rFonts w:hint="eastAsia" w:ascii="仿宋_GB2312" w:hAnsi="仿宋_GB2312" w:eastAsia="仿宋_GB2312" w:cs="仿宋_GB2312"/>
                <w:color w:val="auto"/>
                <w:kern w:val="0"/>
                <w:sz w:val="28"/>
                <w:szCs w:val="28"/>
                <w:highlight w:val="none"/>
                <w:lang w:eastAsia="zh-CN" w:bidi="ar"/>
              </w:rPr>
            </w:pPr>
            <w:r>
              <w:rPr>
                <w:rFonts w:hint="eastAsia" w:ascii="仿宋_GB2312" w:hAnsi="仿宋_GB2312" w:eastAsia="仿宋_GB2312" w:cs="仿宋_GB2312"/>
                <w:color w:val="auto"/>
                <w:kern w:val="0"/>
                <w:sz w:val="28"/>
                <w:szCs w:val="28"/>
                <w:highlight w:val="none"/>
                <w:lang w:bidi="ar"/>
              </w:rPr>
              <w:t>1</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搭建或安装永久性承重地梁。</w:t>
            </w:r>
          </w:p>
          <w:p>
            <w:pPr>
              <w:topLinePunct/>
              <w:snapToGrid w:val="0"/>
              <w:spacing w:line="560" w:lineRule="exact"/>
              <w:jc w:val="left"/>
              <w:textAlignment w:val="center"/>
              <w:rPr>
                <w:rFonts w:hint="eastAsia" w:ascii="仿宋_GB2312" w:hAnsi="仿宋_GB2312" w:eastAsia="仿宋_GB2312" w:cs="仿宋_GB2312"/>
                <w:color w:val="auto"/>
                <w:kern w:val="0"/>
                <w:sz w:val="28"/>
                <w:szCs w:val="28"/>
                <w:highlight w:val="none"/>
                <w:lang w:eastAsia="zh-CN" w:bidi="ar"/>
              </w:rPr>
            </w:pPr>
            <w:r>
              <w:rPr>
                <w:rFonts w:hint="eastAsia" w:ascii="仿宋_GB2312" w:hAnsi="仿宋_GB2312" w:eastAsia="仿宋_GB2312" w:cs="仿宋_GB2312"/>
                <w:color w:val="auto"/>
                <w:kern w:val="0"/>
                <w:sz w:val="28"/>
                <w:szCs w:val="28"/>
                <w:highlight w:val="none"/>
                <w:lang w:val="en-US" w:eastAsia="zh-CN" w:bidi="ar"/>
              </w:rPr>
              <w:t>2.</w:t>
            </w:r>
            <w:r>
              <w:rPr>
                <w:rStyle w:val="11"/>
                <w:rFonts w:hint="eastAsia" w:ascii="仿宋_GB2312" w:hAnsi="仿宋_GB2312" w:eastAsia="仿宋_GB2312" w:cs="仿宋_GB2312"/>
                <w:color w:val="auto"/>
                <w:sz w:val="28"/>
                <w:szCs w:val="28"/>
                <w:highlight w:val="none"/>
                <w:lang w:val="en-US" w:eastAsia="zh-CN" w:bidi="ar"/>
              </w:rPr>
              <w:t>采用</w:t>
            </w:r>
            <w:r>
              <w:rPr>
                <w:rFonts w:hint="eastAsia" w:ascii="仿宋_GB2312" w:hAnsi="仿宋_GB2312" w:eastAsia="仿宋_GB2312" w:cs="仿宋_GB2312"/>
                <w:color w:val="auto"/>
                <w:kern w:val="0"/>
                <w:sz w:val="28"/>
                <w:szCs w:val="28"/>
                <w:highlight w:val="none"/>
                <w:lang w:bidi="ar"/>
              </w:rPr>
              <w:t>钢板、锌瓦等作为温室覆盖材料。</w:t>
            </w:r>
          </w:p>
          <w:p>
            <w:pPr>
              <w:topLinePunct/>
              <w:snapToGrid w:val="0"/>
              <w:spacing w:line="560" w:lineRule="exact"/>
              <w:jc w:val="left"/>
              <w:textAlignment w:val="center"/>
              <w:rPr>
                <w:rFonts w:hint="eastAsia" w:ascii="仿宋_GB2312" w:hAnsi="仿宋_GB2312" w:eastAsia="仿宋_GB2312" w:cs="仿宋_GB2312"/>
                <w:color w:val="auto"/>
                <w:kern w:val="0"/>
                <w:sz w:val="28"/>
                <w:szCs w:val="28"/>
                <w:highlight w:val="none"/>
                <w:lang w:eastAsia="zh-CN" w:bidi="ar"/>
              </w:rPr>
            </w:pPr>
            <w:r>
              <w:rPr>
                <w:rFonts w:hint="eastAsia" w:ascii="仿宋_GB2312" w:hAnsi="仿宋_GB2312" w:eastAsia="仿宋_GB2312" w:cs="仿宋_GB2312"/>
                <w:color w:val="auto"/>
                <w:kern w:val="0"/>
                <w:sz w:val="28"/>
                <w:szCs w:val="28"/>
                <w:highlight w:val="none"/>
                <w:lang w:bidi="ar"/>
              </w:rPr>
              <w:t>3</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采用外来废渣等填充土地。</w:t>
            </w:r>
          </w:p>
          <w:p>
            <w:pPr>
              <w:topLinePunct/>
              <w:snapToGrid w:val="0"/>
              <w:spacing w:line="560" w:lineRule="exact"/>
              <w:jc w:val="left"/>
              <w:textAlignment w:val="center"/>
              <w:rPr>
                <w:rStyle w:val="11"/>
                <w:rFonts w:hint="eastAsia" w:ascii="仿宋_GB2312" w:hAnsi="仿宋_GB2312" w:eastAsia="仿宋_GB2312" w:cs="仿宋_GB2312"/>
                <w:color w:val="auto"/>
                <w:sz w:val="28"/>
                <w:szCs w:val="28"/>
                <w:highlight w:val="none"/>
                <w:lang w:eastAsia="zh-CN" w:bidi="ar"/>
              </w:rPr>
            </w:pPr>
            <w:r>
              <w:rPr>
                <w:rFonts w:hint="eastAsia" w:ascii="仿宋_GB2312" w:hAnsi="仿宋_GB2312" w:eastAsia="仿宋_GB2312" w:cs="仿宋_GB2312"/>
                <w:color w:val="auto"/>
                <w:kern w:val="0"/>
                <w:sz w:val="28"/>
                <w:szCs w:val="28"/>
                <w:highlight w:val="none"/>
                <w:lang w:bidi="ar"/>
              </w:rPr>
              <w:t>4</w:t>
            </w:r>
            <w:r>
              <w:rPr>
                <w:rFonts w:hint="eastAsia" w:ascii="仿宋_GB2312" w:hAnsi="仿宋_GB2312" w:eastAsia="仿宋_GB2312" w:cs="仿宋_GB2312"/>
                <w:color w:val="auto"/>
                <w:kern w:val="0"/>
                <w:sz w:val="28"/>
                <w:szCs w:val="28"/>
                <w:highlight w:val="none"/>
                <w:lang w:val="en-US" w:eastAsia="zh-CN" w:bidi="ar"/>
              </w:rPr>
              <w:t>.</w:t>
            </w:r>
            <w:r>
              <w:rPr>
                <w:rStyle w:val="11"/>
                <w:rFonts w:hint="default" w:ascii="仿宋_GB2312" w:hAnsi="仿宋_GB2312" w:eastAsia="仿宋_GB2312" w:cs="仿宋_GB2312"/>
                <w:color w:val="auto"/>
                <w:sz w:val="28"/>
                <w:szCs w:val="28"/>
                <w:highlight w:val="none"/>
                <w:lang w:bidi="ar"/>
              </w:rPr>
              <w:t>占用永久基本农田。</w:t>
            </w:r>
          </w:p>
          <w:p>
            <w:pPr>
              <w:topLinePunct/>
              <w:snapToGrid w:val="0"/>
              <w:spacing w:line="560" w:lineRule="exact"/>
              <w:jc w:val="left"/>
              <w:textAlignment w:val="center"/>
              <w:rPr>
                <w:rStyle w:val="11"/>
                <w:rFonts w:hint="eastAsia" w:ascii="仿宋_GB2312" w:hAnsi="仿宋_GB2312" w:eastAsia="仿宋_GB2312" w:cs="仿宋_GB2312"/>
                <w:color w:val="auto"/>
                <w:sz w:val="28"/>
                <w:szCs w:val="28"/>
                <w:highlight w:val="none"/>
                <w:lang w:eastAsia="zh-CN" w:bidi="ar"/>
              </w:rPr>
            </w:pPr>
            <w:r>
              <w:rPr>
                <w:rStyle w:val="11"/>
                <w:rFonts w:hint="eastAsia" w:ascii="仿宋_GB2312" w:hAnsi="仿宋_GB2312" w:eastAsia="仿宋_GB2312" w:cs="仿宋_GB2312"/>
                <w:color w:val="auto"/>
                <w:sz w:val="28"/>
                <w:szCs w:val="28"/>
                <w:highlight w:val="none"/>
                <w:lang w:val="en-US" w:eastAsia="zh-CN" w:bidi="ar"/>
              </w:rPr>
              <w:t>5</w:t>
            </w:r>
            <w:r>
              <w:rPr>
                <w:rFonts w:hint="eastAsia" w:ascii="仿宋_GB2312" w:hAnsi="仿宋_GB2312" w:eastAsia="仿宋_GB2312" w:cs="仿宋_GB2312"/>
                <w:color w:val="auto"/>
                <w:kern w:val="0"/>
                <w:sz w:val="28"/>
                <w:szCs w:val="28"/>
                <w:highlight w:val="none"/>
                <w:lang w:val="en-US" w:eastAsia="zh-CN" w:bidi="ar"/>
              </w:rPr>
              <w:t>.</w:t>
            </w:r>
            <w:r>
              <w:rPr>
                <w:rStyle w:val="11"/>
                <w:rFonts w:hint="default" w:ascii="仿宋_GB2312" w:hAnsi="仿宋_GB2312" w:eastAsia="仿宋_GB2312" w:cs="仿宋_GB2312"/>
                <w:color w:val="auto"/>
                <w:sz w:val="28"/>
                <w:szCs w:val="28"/>
                <w:highlight w:val="none"/>
                <w:lang w:bidi="ar"/>
              </w:rPr>
              <w:t>耕作层剥离后未妥善保存、利用。</w:t>
            </w:r>
          </w:p>
          <w:p>
            <w:pPr>
              <w:topLinePunct/>
              <w:snapToGrid w:val="0"/>
              <w:spacing w:line="560" w:lineRule="exact"/>
              <w:jc w:val="left"/>
              <w:textAlignment w:val="center"/>
              <w:rPr>
                <w:rFonts w:ascii="仿宋_GB2312" w:hAnsi="仿宋_GB2312" w:eastAsia="仿宋_GB2312" w:cs="仿宋_GB2312"/>
                <w:color w:val="auto"/>
                <w:kern w:val="0"/>
                <w:sz w:val="28"/>
                <w:szCs w:val="28"/>
                <w:highlight w:val="none"/>
                <w:lang w:bidi="ar"/>
              </w:rPr>
            </w:pPr>
            <w:r>
              <w:rPr>
                <w:rStyle w:val="11"/>
                <w:rFonts w:hint="eastAsia" w:ascii="仿宋_GB2312" w:hAnsi="仿宋_GB2312" w:eastAsia="仿宋_GB2312" w:cs="仿宋_GB2312"/>
                <w:color w:val="auto"/>
                <w:sz w:val="28"/>
                <w:szCs w:val="28"/>
                <w:highlight w:val="none"/>
                <w:lang w:val="en-US" w:eastAsia="zh-CN" w:bidi="ar"/>
              </w:rPr>
              <w:t>6</w:t>
            </w:r>
            <w:r>
              <w:rPr>
                <w:rFonts w:hint="eastAsia" w:ascii="仿宋_GB2312" w:hAnsi="仿宋_GB2312" w:eastAsia="仿宋_GB2312" w:cs="仿宋_GB2312"/>
                <w:color w:val="auto"/>
                <w:kern w:val="0"/>
                <w:sz w:val="28"/>
                <w:szCs w:val="28"/>
                <w:highlight w:val="none"/>
                <w:lang w:val="en-US" w:eastAsia="zh-CN" w:bidi="ar"/>
              </w:rPr>
              <w:t>.</w:t>
            </w:r>
            <w:r>
              <w:rPr>
                <w:rStyle w:val="11"/>
                <w:rFonts w:hint="default" w:ascii="仿宋_GB2312" w:hAnsi="仿宋_GB2312" w:eastAsia="仿宋_GB2312" w:cs="仿宋_GB2312"/>
                <w:color w:val="auto"/>
                <w:sz w:val="28"/>
                <w:szCs w:val="28"/>
                <w:highlight w:val="none"/>
                <w:lang w:bidi="ar"/>
              </w:rPr>
              <w:t>用于非农业用途。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3" w:hRule="atLeast"/>
          <w:jc w:val="center"/>
        </w:trPr>
        <w:tc>
          <w:tcPr>
            <w:tcW w:w="519" w:type="dxa"/>
            <w:vMerge w:val="continue"/>
            <w:noWrap w:val="0"/>
            <w:vAlign w:val="center"/>
          </w:tcPr>
          <w:p>
            <w:pPr>
              <w:topLinePunct/>
              <w:snapToGrid w:val="0"/>
              <w:spacing w:line="560" w:lineRule="exact"/>
              <w:jc w:val="center"/>
              <w:rPr>
                <w:rFonts w:ascii="仿宋_GB2312" w:hAnsi="仿宋_GB2312" w:eastAsia="仿宋_GB2312" w:cs="仿宋_GB2312"/>
                <w:color w:val="auto"/>
                <w:sz w:val="28"/>
                <w:szCs w:val="28"/>
                <w:highlight w:val="none"/>
              </w:rPr>
            </w:pPr>
          </w:p>
        </w:tc>
        <w:tc>
          <w:tcPr>
            <w:tcW w:w="550" w:type="dxa"/>
            <w:vMerge w:val="continue"/>
            <w:noWrap w:val="0"/>
            <w:vAlign w:val="center"/>
          </w:tcPr>
          <w:p>
            <w:pPr>
              <w:topLinePunct/>
              <w:snapToGrid w:val="0"/>
              <w:spacing w:line="560" w:lineRule="exact"/>
              <w:jc w:val="center"/>
              <w:rPr>
                <w:rFonts w:ascii="仿宋_GB2312" w:hAnsi="仿宋_GB2312" w:eastAsia="仿宋_GB2312" w:cs="仿宋_GB2312"/>
                <w:color w:val="auto"/>
                <w:sz w:val="28"/>
                <w:szCs w:val="28"/>
                <w:highlight w:val="none"/>
              </w:rPr>
            </w:pPr>
          </w:p>
        </w:tc>
        <w:tc>
          <w:tcPr>
            <w:tcW w:w="501" w:type="dxa"/>
            <w:vMerge w:val="continue"/>
            <w:noWrap w:val="0"/>
            <w:vAlign w:val="center"/>
          </w:tcPr>
          <w:p>
            <w:pPr>
              <w:topLinePunct/>
              <w:snapToGrid w:val="0"/>
              <w:spacing w:line="560" w:lineRule="exact"/>
              <w:jc w:val="center"/>
              <w:rPr>
                <w:rFonts w:ascii="仿宋_GB2312" w:hAnsi="仿宋_GB2312" w:eastAsia="仿宋_GB2312" w:cs="仿宋_GB2312"/>
                <w:color w:val="auto"/>
                <w:sz w:val="28"/>
                <w:szCs w:val="28"/>
                <w:highlight w:val="none"/>
              </w:rPr>
            </w:pPr>
          </w:p>
        </w:tc>
        <w:tc>
          <w:tcPr>
            <w:tcW w:w="2711" w:type="dxa"/>
            <w:noWrap w:val="0"/>
            <w:vAlign w:val="center"/>
          </w:tcPr>
          <w:p>
            <w:pPr>
              <w:topLinePunct/>
              <w:snapToGrid w:val="0"/>
              <w:spacing w:line="560" w:lineRule="exact"/>
              <w:jc w:val="center"/>
              <w:textAlignment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bidi="ar"/>
              </w:rPr>
              <w:t>各类生产用池（蓄水池、</w:t>
            </w:r>
            <w:r>
              <w:rPr>
                <w:rStyle w:val="11"/>
                <w:rFonts w:hint="default" w:ascii="仿宋_GB2312" w:hAnsi="仿宋_GB2312" w:eastAsia="仿宋_GB2312" w:cs="仿宋_GB2312"/>
                <w:color w:val="auto"/>
                <w:sz w:val="28"/>
                <w:szCs w:val="28"/>
                <w:highlight w:val="none"/>
                <w:lang w:bidi="ar"/>
              </w:rPr>
              <w:t>混肥池）</w:t>
            </w:r>
          </w:p>
        </w:tc>
        <w:tc>
          <w:tcPr>
            <w:tcW w:w="4520" w:type="dxa"/>
            <w:noWrap w:val="0"/>
            <w:vAlign w:val="center"/>
          </w:tcPr>
          <w:p>
            <w:pPr>
              <w:topLinePunct/>
              <w:snapToGrid w:val="0"/>
              <w:spacing w:line="560" w:lineRule="exact"/>
              <w:jc w:val="left"/>
              <w:textAlignment w:val="center"/>
              <w:rPr>
                <w:rStyle w:val="11"/>
                <w:rFonts w:hint="eastAsia" w:ascii="仿宋_GB2312" w:hAnsi="仿宋_GB2312" w:eastAsia="仿宋_GB2312" w:cs="仿宋_GB2312"/>
                <w:color w:val="auto"/>
                <w:sz w:val="28"/>
                <w:szCs w:val="28"/>
                <w:highlight w:val="none"/>
                <w:lang w:eastAsia="zh-CN" w:bidi="ar"/>
              </w:rPr>
            </w:pPr>
            <w:r>
              <w:rPr>
                <w:rFonts w:hint="eastAsia" w:ascii="仿宋_GB2312" w:hAnsi="仿宋_GB2312" w:eastAsia="仿宋_GB2312" w:cs="仿宋_GB2312"/>
                <w:color w:val="auto"/>
                <w:kern w:val="0"/>
                <w:sz w:val="28"/>
                <w:szCs w:val="28"/>
                <w:highlight w:val="none"/>
                <w:lang w:bidi="ar"/>
              </w:rPr>
              <w:t>1</w:t>
            </w:r>
            <w:r>
              <w:rPr>
                <w:rFonts w:hint="eastAsia" w:ascii="仿宋_GB2312" w:hAnsi="仿宋_GB2312" w:eastAsia="仿宋_GB2312" w:cs="仿宋_GB2312"/>
                <w:color w:val="auto"/>
                <w:kern w:val="0"/>
                <w:sz w:val="28"/>
                <w:szCs w:val="28"/>
                <w:highlight w:val="none"/>
                <w:lang w:val="en-US" w:eastAsia="zh-CN" w:bidi="ar"/>
              </w:rPr>
              <w:t>.</w:t>
            </w:r>
            <w:r>
              <w:rPr>
                <w:rStyle w:val="11"/>
                <w:rFonts w:hint="default" w:ascii="仿宋_GB2312" w:hAnsi="仿宋_GB2312" w:eastAsia="仿宋_GB2312" w:cs="仿宋_GB2312"/>
                <w:color w:val="auto"/>
                <w:sz w:val="28"/>
                <w:szCs w:val="28"/>
                <w:highlight w:val="none"/>
                <w:lang w:bidi="ar"/>
              </w:rPr>
              <w:t>涉及移离耕地土层的应采用耕作层剥离技术措施。</w:t>
            </w:r>
          </w:p>
          <w:p>
            <w:pPr>
              <w:topLinePunct/>
              <w:snapToGrid w:val="0"/>
              <w:spacing w:line="560" w:lineRule="exact"/>
              <w:jc w:val="left"/>
              <w:textAlignment w:val="center"/>
              <w:rPr>
                <w:rFonts w:ascii="仿宋_GB2312" w:hAnsi="仿宋_GB2312" w:eastAsia="仿宋_GB2312" w:cs="仿宋_GB2312"/>
                <w:color w:val="auto"/>
                <w:sz w:val="28"/>
                <w:szCs w:val="28"/>
                <w:highlight w:val="none"/>
              </w:rPr>
            </w:pPr>
            <w:r>
              <w:rPr>
                <w:rStyle w:val="11"/>
                <w:rFonts w:hint="default" w:ascii="仿宋_GB2312" w:hAnsi="仿宋_GB2312" w:eastAsia="仿宋_GB2312" w:cs="仿宋_GB2312"/>
                <w:color w:val="auto"/>
                <w:sz w:val="28"/>
                <w:szCs w:val="28"/>
                <w:highlight w:val="none"/>
                <w:lang w:bidi="ar"/>
              </w:rPr>
              <w:t>2</w:t>
            </w:r>
            <w:r>
              <w:rPr>
                <w:rFonts w:hint="eastAsia" w:ascii="仿宋_GB2312" w:hAnsi="仿宋_GB2312" w:eastAsia="仿宋_GB2312" w:cs="仿宋_GB2312"/>
                <w:color w:val="auto"/>
                <w:kern w:val="0"/>
                <w:sz w:val="28"/>
                <w:szCs w:val="28"/>
                <w:highlight w:val="none"/>
                <w:lang w:val="en-US" w:eastAsia="zh-CN" w:bidi="ar"/>
              </w:rPr>
              <w:t>.</w:t>
            </w:r>
            <w:r>
              <w:rPr>
                <w:rStyle w:val="11"/>
                <w:rFonts w:hint="default" w:ascii="仿宋_GB2312" w:hAnsi="仿宋_GB2312" w:eastAsia="仿宋_GB2312" w:cs="仿宋_GB2312"/>
                <w:color w:val="auto"/>
                <w:sz w:val="28"/>
                <w:szCs w:val="28"/>
                <w:highlight w:val="none"/>
                <w:lang w:bidi="ar"/>
              </w:rPr>
              <w:t>允许对池底硬底化。</w:t>
            </w:r>
          </w:p>
        </w:tc>
        <w:tc>
          <w:tcPr>
            <w:tcW w:w="5005" w:type="dxa"/>
            <w:noWrap w:val="0"/>
            <w:vAlign w:val="center"/>
          </w:tcPr>
          <w:p>
            <w:pPr>
              <w:topLinePunct/>
              <w:snapToGrid w:val="0"/>
              <w:spacing w:line="560" w:lineRule="exact"/>
              <w:jc w:val="left"/>
              <w:textAlignment w:val="center"/>
              <w:rPr>
                <w:rFonts w:hint="eastAsia" w:ascii="仿宋_GB2312" w:hAnsi="仿宋_GB2312" w:eastAsia="仿宋_GB2312" w:cs="仿宋_GB2312"/>
                <w:color w:val="auto"/>
                <w:kern w:val="0"/>
                <w:sz w:val="28"/>
                <w:szCs w:val="28"/>
                <w:highlight w:val="none"/>
                <w:lang w:eastAsia="zh-CN" w:bidi="ar"/>
              </w:rPr>
            </w:pPr>
            <w:r>
              <w:rPr>
                <w:rFonts w:hint="eastAsia" w:ascii="仿宋_GB2312" w:hAnsi="仿宋_GB2312" w:eastAsia="仿宋_GB2312" w:cs="仿宋_GB2312"/>
                <w:color w:val="auto"/>
                <w:kern w:val="0"/>
                <w:sz w:val="28"/>
                <w:szCs w:val="28"/>
                <w:highlight w:val="none"/>
                <w:lang w:bidi="ar"/>
              </w:rPr>
              <w:t>1</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占用永久基本农田。</w:t>
            </w:r>
          </w:p>
          <w:p>
            <w:pPr>
              <w:topLinePunct/>
              <w:snapToGrid w:val="0"/>
              <w:spacing w:line="560" w:lineRule="exact"/>
              <w:jc w:val="left"/>
              <w:textAlignment w:val="center"/>
              <w:rPr>
                <w:rFonts w:ascii="仿宋_GB2312" w:hAnsi="仿宋_GB2312" w:eastAsia="仿宋_GB2312" w:cs="仿宋_GB2312"/>
                <w:color w:val="auto"/>
                <w:sz w:val="28"/>
                <w:szCs w:val="28"/>
                <w:highlight w:val="none"/>
              </w:rPr>
            </w:pPr>
            <w:r>
              <w:rPr>
                <w:rStyle w:val="11"/>
                <w:rFonts w:hint="eastAsia" w:ascii="仿宋_GB2312" w:hAnsi="仿宋_GB2312" w:eastAsia="仿宋_GB2312" w:cs="仿宋_GB2312"/>
                <w:color w:val="auto"/>
                <w:sz w:val="28"/>
                <w:szCs w:val="28"/>
                <w:highlight w:val="none"/>
                <w:lang w:val="en-US" w:eastAsia="zh-CN" w:bidi="ar"/>
              </w:rPr>
              <w:t>2</w:t>
            </w:r>
            <w:r>
              <w:rPr>
                <w:rFonts w:hint="eastAsia" w:ascii="仿宋_GB2312" w:hAnsi="仿宋_GB2312" w:eastAsia="仿宋_GB2312" w:cs="仿宋_GB2312"/>
                <w:color w:val="auto"/>
                <w:kern w:val="0"/>
                <w:sz w:val="28"/>
                <w:szCs w:val="28"/>
                <w:highlight w:val="none"/>
                <w:lang w:val="en-US" w:eastAsia="zh-CN" w:bidi="ar"/>
              </w:rPr>
              <w:t>.</w:t>
            </w:r>
            <w:r>
              <w:rPr>
                <w:rStyle w:val="11"/>
                <w:rFonts w:hint="default" w:ascii="仿宋_GB2312" w:hAnsi="仿宋_GB2312" w:eastAsia="仿宋_GB2312" w:cs="仿宋_GB2312"/>
                <w:color w:val="auto"/>
                <w:sz w:val="28"/>
                <w:szCs w:val="28"/>
                <w:highlight w:val="none"/>
                <w:lang w:bidi="ar"/>
              </w:rPr>
              <w:t>耕作层剥离后未妥善保存、利用。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7" w:hRule="atLeast"/>
          <w:jc w:val="center"/>
        </w:trPr>
        <w:tc>
          <w:tcPr>
            <w:tcW w:w="519" w:type="dxa"/>
            <w:vMerge w:val="continue"/>
            <w:noWrap w:val="0"/>
            <w:vAlign w:val="center"/>
          </w:tcPr>
          <w:p>
            <w:pPr>
              <w:topLinePunct/>
              <w:snapToGrid w:val="0"/>
              <w:spacing w:line="560" w:lineRule="exact"/>
              <w:jc w:val="center"/>
              <w:rPr>
                <w:rFonts w:ascii="仿宋_GB2312" w:hAnsi="仿宋_GB2312" w:eastAsia="仿宋_GB2312" w:cs="仿宋_GB2312"/>
                <w:color w:val="auto"/>
                <w:sz w:val="28"/>
                <w:szCs w:val="28"/>
                <w:highlight w:val="none"/>
              </w:rPr>
            </w:pPr>
          </w:p>
        </w:tc>
        <w:tc>
          <w:tcPr>
            <w:tcW w:w="550" w:type="dxa"/>
            <w:vMerge w:val="continue"/>
            <w:noWrap w:val="0"/>
            <w:vAlign w:val="center"/>
          </w:tcPr>
          <w:p>
            <w:pPr>
              <w:topLinePunct/>
              <w:snapToGrid w:val="0"/>
              <w:spacing w:line="560" w:lineRule="exact"/>
              <w:jc w:val="center"/>
              <w:rPr>
                <w:rFonts w:ascii="仿宋_GB2312" w:hAnsi="仿宋_GB2312" w:eastAsia="仿宋_GB2312" w:cs="仿宋_GB2312"/>
                <w:color w:val="auto"/>
                <w:sz w:val="28"/>
                <w:szCs w:val="28"/>
                <w:highlight w:val="none"/>
              </w:rPr>
            </w:pPr>
          </w:p>
        </w:tc>
        <w:tc>
          <w:tcPr>
            <w:tcW w:w="501" w:type="dxa"/>
            <w:vMerge w:val="continue"/>
            <w:noWrap w:val="0"/>
            <w:vAlign w:val="center"/>
          </w:tcPr>
          <w:p>
            <w:pPr>
              <w:topLinePunct/>
              <w:snapToGrid w:val="0"/>
              <w:spacing w:line="560" w:lineRule="exact"/>
              <w:jc w:val="center"/>
              <w:rPr>
                <w:rFonts w:ascii="仿宋_GB2312" w:hAnsi="仿宋_GB2312" w:eastAsia="仿宋_GB2312" w:cs="仿宋_GB2312"/>
                <w:color w:val="auto"/>
                <w:sz w:val="28"/>
                <w:szCs w:val="28"/>
                <w:highlight w:val="none"/>
              </w:rPr>
            </w:pPr>
          </w:p>
        </w:tc>
        <w:tc>
          <w:tcPr>
            <w:tcW w:w="2711" w:type="dxa"/>
            <w:noWrap w:val="0"/>
            <w:vAlign w:val="center"/>
          </w:tcPr>
          <w:p>
            <w:pPr>
              <w:topLinePunct/>
              <w:snapToGrid w:val="0"/>
              <w:spacing w:line="560" w:lineRule="exact"/>
              <w:jc w:val="center"/>
              <w:textAlignment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bidi="ar"/>
              </w:rPr>
              <w:t>灌溉水渠（沟、管）</w:t>
            </w:r>
          </w:p>
        </w:tc>
        <w:tc>
          <w:tcPr>
            <w:tcW w:w="4520" w:type="dxa"/>
            <w:noWrap w:val="0"/>
            <w:vAlign w:val="center"/>
          </w:tcPr>
          <w:p>
            <w:pPr>
              <w:topLinePunct/>
              <w:snapToGrid w:val="0"/>
              <w:spacing w:line="560" w:lineRule="exact"/>
              <w:jc w:val="left"/>
              <w:textAlignment w:val="center"/>
              <w:rPr>
                <w:rFonts w:hint="eastAsia" w:ascii="仿宋_GB2312" w:hAnsi="仿宋_GB2312" w:eastAsia="仿宋_GB2312" w:cs="仿宋_GB2312"/>
                <w:color w:val="auto"/>
                <w:kern w:val="0"/>
                <w:sz w:val="28"/>
                <w:szCs w:val="28"/>
                <w:highlight w:val="none"/>
                <w:lang w:eastAsia="zh-CN" w:bidi="ar"/>
              </w:rPr>
            </w:pPr>
            <w:r>
              <w:rPr>
                <w:rFonts w:hint="eastAsia" w:ascii="仿宋_GB2312" w:hAnsi="仿宋_GB2312" w:eastAsia="仿宋_GB2312" w:cs="仿宋_GB2312"/>
                <w:color w:val="auto"/>
                <w:kern w:val="0"/>
                <w:sz w:val="28"/>
                <w:szCs w:val="28"/>
                <w:highlight w:val="none"/>
                <w:lang w:bidi="ar"/>
              </w:rPr>
              <w:t>1</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宜布置在低洼地带，并尽量利用天然河沟和原有排水沟。</w:t>
            </w:r>
          </w:p>
          <w:p>
            <w:pPr>
              <w:topLinePunct/>
              <w:snapToGrid w:val="0"/>
              <w:spacing w:line="560" w:lineRule="exact"/>
              <w:jc w:val="left"/>
              <w:textAlignment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bidi="ar"/>
              </w:rPr>
              <w:t>2</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鼓励采取环保生态措施，预留生物通道等。</w:t>
            </w:r>
          </w:p>
        </w:tc>
        <w:tc>
          <w:tcPr>
            <w:tcW w:w="5005" w:type="dxa"/>
            <w:noWrap w:val="0"/>
            <w:vAlign w:val="center"/>
          </w:tcPr>
          <w:p>
            <w:pPr>
              <w:topLinePunct/>
              <w:snapToGrid w:val="0"/>
              <w:spacing w:line="560" w:lineRule="exact"/>
              <w:jc w:val="left"/>
              <w:textAlignment w:val="center"/>
              <w:rPr>
                <w:rFonts w:hint="eastAsia" w:ascii="仿宋_GB2312" w:hAnsi="仿宋_GB2312" w:eastAsia="仿宋_GB2312" w:cs="仿宋_GB2312"/>
                <w:color w:val="auto"/>
                <w:kern w:val="0"/>
                <w:sz w:val="28"/>
                <w:szCs w:val="28"/>
                <w:highlight w:val="none"/>
                <w:lang w:eastAsia="zh-CN" w:bidi="ar"/>
              </w:rPr>
            </w:pPr>
            <w:r>
              <w:rPr>
                <w:rFonts w:hint="eastAsia" w:ascii="仿宋_GB2312" w:hAnsi="仿宋_GB2312" w:eastAsia="仿宋_GB2312" w:cs="仿宋_GB2312"/>
                <w:color w:val="auto"/>
                <w:kern w:val="0"/>
                <w:sz w:val="28"/>
                <w:szCs w:val="28"/>
                <w:highlight w:val="none"/>
                <w:lang w:bidi="ar"/>
              </w:rPr>
              <w:t>1</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占用永久基本农田。</w:t>
            </w:r>
          </w:p>
          <w:p>
            <w:pPr>
              <w:topLinePunct/>
              <w:snapToGrid w:val="0"/>
              <w:spacing w:line="560" w:lineRule="exact"/>
              <w:jc w:val="left"/>
              <w:textAlignment w:val="center"/>
              <w:rPr>
                <w:rFonts w:ascii="仿宋_GB2312" w:hAnsi="仿宋_GB2312" w:eastAsia="仿宋_GB2312" w:cs="仿宋_GB2312"/>
                <w:color w:val="auto"/>
                <w:sz w:val="28"/>
                <w:szCs w:val="28"/>
                <w:highlight w:val="none"/>
              </w:rPr>
            </w:pPr>
            <w:r>
              <w:rPr>
                <w:rStyle w:val="11"/>
                <w:rFonts w:hint="eastAsia" w:ascii="仿宋_GB2312" w:hAnsi="仿宋_GB2312" w:eastAsia="仿宋_GB2312" w:cs="仿宋_GB2312"/>
                <w:color w:val="auto"/>
                <w:sz w:val="28"/>
                <w:szCs w:val="28"/>
                <w:highlight w:val="none"/>
                <w:lang w:val="en-US" w:eastAsia="zh-CN" w:bidi="ar"/>
              </w:rPr>
              <w:t>2</w:t>
            </w:r>
            <w:r>
              <w:rPr>
                <w:rFonts w:hint="eastAsia" w:ascii="仿宋_GB2312" w:hAnsi="仿宋_GB2312" w:eastAsia="仿宋_GB2312" w:cs="仿宋_GB2312"/>
                <w:color w:val="auto"/>
                <w:kern w:val="0"/>
                <w:sz w:val="28"/>
                <w:szCs w:val="28"/>
                <w:highlight w:val="none"/>
                <w:lang w:val="en-US" w:eastAsia="zh-CN" w:bidi="ar"/>
              </w:rPr>
              <w:t>.</w:t>
            </w:r>
            <w:r>
              <w:rPr>
                <w:rStyle w:val="11"/>
                <w:rFonts w:hint="default" w:ascii="仿宋_GB2312" w:hAnsi="仿宋_GB2312" w:eastAsia="仿宋_GB2312" w:cs="仿宋_GB2312"/>
                <w:color w:val="auto"/>
                <w:sz w:val="28"/>
                <w:szCs w:val="28"/>
                <w:highlight w:val="none"/>
                <w:lang w:bidi="ar"/>
              </w:rPr>
              <w:t>耕作层剥离后未妥善保存、利用。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8" w:hRule="atLeast"/>
          <w:jc w:val="center"/>
        </w:trPr>
        <w:tc>
          <w:tcPr>
            <w:tcW w:w="519" w:type="dxa"/>
            <w:vMerge w:val="continue"/>
            <w:noWrap w:val="0"/>
            <w:vAlign w:val="center"/>
          </w:tcPr>
          <w:p>
            <w:pPr>
              <w:topLinePunct/>
              <w:snapToGrid w:val="0"/>
              <w:spacing w:line="560" w:lineRule="exact"/>
              <w:jc w:val="center"/>
              <w:rPr>
                <w:rFonts w:ascii="仿宋_GB2312" w:hAnsi="仿宋_GB2312" w:eastAsia="仿宋_GB2312" w:cs="仿宋_GB2312"/>
                <w:color w:val="auto"/>
                <w:sz w:val="28"/>
                <w:szCs w:val="28"/>
                <w:highlight w:val="none"/>
              </w:rPr>
            </w:pPr>
          </w:p>
        </w:tc>
        <w:tc>
          <w:tcPr>
            <w:tcW w:w="550" w:type="dxa"/>
            <w:vMerge w:val="continue"/>
            <w:noWrap w:val="0"/>
            <w:vAlign w:val="center"/>
          </w:tcPr>
          <w:p>
            <w:pPr>
              <w:topLinePunct/>
              <w:snapToGrid w:val="0"/>
              <w:spacing w:line="560" w:lineRule="exact"/>
              <w:jc w:val="center"/>
              <w:rPr>
                <w:rFonts w:ascii="仿宋_GB2312" w:hAnsi="仿宋_GB2312" w:eastAsia="仿宋_GB2312" w:cs="仿宋_GB2312"/>
                <w:color w:val="auto"/>
                <w:sz w:val="28"/>
                <w:szCs w:val="28"/>
                <w:highlight w:val="none"/>
              </w:rPr>
            </w:pPr>
          </w:p>
        </w:tc>
        <w:tc>
          <w:tcPr>
            <w:tcW w:w="501" w:type="dxa"/>
            <w:vMerge w:val="restart"/>
            <w:noWrap w:val="0"/>
            <w:vAlign w:val="center"/>
          </w:tcPr>
          <w:p>
            <w:pPr>
              <w:topLinePunct/>
              <w:snapToGrid w:val="0"/>
              <w:spacing w:line="560" w:lineRule="exact"/>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textAlignment w:val="center"/>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辅助设施用地</w:t>
            </w: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textAlignment w:val="center"/>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辅助设施用地</w:t>
            </w: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辅助设施用地</w:t>
            </w:r>
          </w:p>
          <w:p>
            <w:pPr>
              <w:topLinePunct/>
              <w:snapToGrid w:val="0"/>
              <w:spacing w:line="560" w:lineRule="exact"/>
              <w:jc w:val="center"/>
              <w:textAlignment w:val="center"/>
              <w:rPr>
                <w:rFonts w:ascii="仿宋_GB2312" w:hAnsi="仿宋_GB2312" w:eastAsia="仿宋_GB2312" w:cs="仿宋_GB2312"/>
                <w:color w:val="auto"/>
                <w:kern w:val="0"/>
                <w:sz w:val="28"/>
                <w:szCs w:val="28"/>
                <w:highlight w:val="none"/>
                <w:lang w:bidi="ar"/>
              </w:rPr>
            </w:pPr>
          </w:p>
          <w:p>
            <w:pPr>
              <w:topLinePunct/>
              <w:snapToGrid w:val="0"/>
              <w:spacing w:line="560" w:lineRule="exact"/>
              <w:jc w:val="center"/>
              <w:textAlignment w:val="center"/>
              <w:rPr>
                <w:rFonts w:ascii="仿宋_GB2312" w:hAnsi="仿宋_GB2312" w:eastAsia="仿宋_GB2312" w:cs="仿宋_GB2312"/>
                <w:color w:val="auto"/>
                <w:sz w:val="28"/>
                <w:szCs w:val="28"/>
                <w:highlight w:val="none"/>
              </w:rPr>
            </w:pPr>
          </w:p>
        </w:tc>
        <w:tc>
          <w:tcPr>
            <w:tcW w:w="2711" w:type="dxa"/>
            <w:noWrap w:val="0"/>
            <w:vAlign w:val="center"/>
          </w:tcPr>
          <w:p>
            <w:pPr>
              <w:topLinePunct/>
              <w:snapToGrid w:val="0"/>
              <w:spacing w:line="560" w:lineRule="exact"/>
              <w:jc w:val="center"/>
              <w:textAlignment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kern w:val="0"/>
                <w:sz w:val="28"/>
                <w:szCs w:val="28"/>
                <w:highlight w:val="none"/>
                <w:lang w:bidi="ar"/>
              </w:rPr>
              <w:t>播种间、播种催芽室、育苗室、生产看护房</w:t>
            </w:r>
            <w:r>
              <w:rPr>
                <w:rFonts w:hint="eastAsia" w:ascii="仿宋_GB2312" w:hAnsi="仿宋_GB2312" w:eastAsia="仿宋_GB2312" w:cs="仿宋_GB2312"/>
                <w:color w:val="auto"/>
                <w:kern w:val="0"/>
                <w:sz w:val="28"/>
                <w:szCs w:val="28"/>
                <w:highlight w:val="none"/>
                <w:lang w:eastAsia="zh-CN" w:bidi="ar"/>
              </w:rPr>
              <w:t>、</w:t>
            </w:r>
            <w:r>
              <w:rPr>
                <w:rFonts w:hint="eastAsia" w:ascii="仿宋_GB2312" w:hAnsi="仿宋_GB2312" w:eastAsia="仿宋_GB2312" w:cs="仿宋_GB2312"/>
                <w:color w:val="auto"/>
                <w:kern w:val="0"/>
                <w:sz w:val="28"/>
                <w:szCs w:val="28"/>
                <w:highlight w:val="none"/>
                <w:lang w:val="en-US" w:eastAsia="zh-CN" w:bidi="ar"/>
              </w:rPr>
              <w:t>农田卫生间</w:t>
            </w:r>
          </w:p>
        </w:tc>
        <w:tc>
          <w:tcPr>
            <w:tcW w:w="4520" w:type="dxa"/>
            <w:noWrap w:val="0"/>
            <w:vAlign w:val="center"/>
          </w:tcPr>
          <w:p>
            <w:pPr>
              <w:topLinePunct/>
              <w:snapToGrid w:val="0"/>
              <w:spacing w:line="560" w:lineRule="exact"/>
              <w:jc w:val="left"/>
              <w:textAlignment w:val="center"/>
              <w:rPr>
                <w:rFonts w:hint="eastAsia" w:ascii="仿宋_GB2312" w:hAnsi="仿宋_GB2312" w:eastAsia="仿宋_GB2312" w:cs="仿宋_GB2312"/>
                <w:color w:val="auto"/>
                <w:kern w:val="0"/>
                <w:sz w:val="28"/>
                <w:szCs w:val="28"/>
                <w:highlight w:val="none"/>
                <w:lang w:eastAsia="zh-CN" w:bidi="ar"/>
              </w:rPr>
            </w:pPr>
            <w:r>
              <w:rPr>
                <w:rFonts w:hint="eastAsia" w:ascii="仿宋_GB2312" w:hAnsi="仿宋_GB2312" w:eastAsia="仿宋_GB2312" w:cs="仿宋_GB2312"/>
                <w:color w:val="auto"/>
                <w:kern w:val="0"/>
                <w:sz w:val="28"/>
                <w:szCs w:val="28"/>
                <w:highlight w:val="none"/>
                <w:lang w:bidi="ar"/>
              </w:rPr>
              <w:t>1</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可在大棚内设置，按要求办理设施农业用地手续。</w:t>
            </w:r>
          </w:p>
          <w:p>
            <w:pPr>
              <w:topLinePunct/>
              <w:snapToGrid w:val="0"/>
              <w:spacing w:line="560" w:lineRule="exact"/>
              <w:jc w:val="left"/>
              <w:textAlignment w:val="center"/>
              <w:rPr>
                <w:rFonts w:hint="eastAsia"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bidi="ar"/>
              </w:rPr>
              <w:t>2</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生产看护房</w:t>
            </w:r>
            <w:r>
              <w:rPr>
                <w:rFonts w:hint="eastAsia" w:ascii="仿宋_GB2312" w:hAnsi="仿宋_GB2312" w:eastAsia="仿宋_GB2312" w:cs="仿宋_GB2312"/>
                <w:color w:val="auto"/>
                <w:kern w:val="0"/>
                <w:sz w:val="28"/>
                <w:szCs w:val="28"/>
                <w:highlight w:val="none"/>
                <w:lang w:eastAsia="zh-CN" w:bidi="ar"/>
              </w:rPr>
              <w:t>、</w:t>
            </w:r>
            <w:r>
              <w:rPr>
                <w:rFonts w:hint="eastAsia" w:ascii="仿宋_GB2312" w:hAnsi="仿宋_GB2312" w:eastAsia="仿宋_GB2312" w:cs="仿宋_GB2312"/>
                <w:color w:val="auto"/>
                <w:kern w:val="0"/>
                <w:sz w:val="28"/>
                <w:szCs w:val="28"/>
                <w:highlight w:val="none"/>
                <w:lang w:val="en-US" w:eastAsia="zh-CN" w:bidi="ar"/>
              </w:rPr>
              <w:t>农田卫生间</w:t>
            </w:r>
            <w:r>
              <w:rPr>
                <w:rFonts w:hint="eastAsia" w:ascii="仿宋_GB2312" w:hAnsi="仿宋_GB2312" w:eastAsia="仿宋_GB2312" w:cs="仿宋_GB2312"/>
                <w:color w:val="auto"/>
                <w:kern w:val="0"/>
                <w:sz w:val="28"/>
                <w:szCs w:val="28"/>
                <w:highlight w:val="none"/>
                <w:lang w:bidi="ar"/>
              </w:rPr>
              <w:t>占地面积应为单层，不超过15平方米。</w:t>
            </w:r>
          </w:p>
          <w:p>
            <w:pPr>
              <w:topLinePunct/>
              <w:snapToGrid w:val="0"/>
              <w:spacing w:line="560" w:lineRule="exact"/>
              <w:jc w:val="left"/>
              <w:textAlignment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val="en-US" w:eastAsia="zh-CN" w:bidi="ar"/>
              </w:rPr>
              <w:t>3.农田卫生间应尽量采用移动式卫生间等保护表层土壤的方式设置。</w:t>
            </w:r>
          </w:p>
        </w:tc>
        <w:tc>
          <w:tcPr>
            <w:tcW w:w="5005" w:type="dxa"/>
            <w:noWrap w:val="0"/>
            <w:vAlign w:val="center"/>
          </w:tcPr>
          <w:p>
            <w:pPr>
              <w:topLinePunct/>
              <w:snapToGrid w:val="0"/>
              <w:spacing w:line="560" w:lineRule="exact"/>
              <w:jc w:val="left"/>
              <w:textAlignment w:val="center"/>
              <w:rPr>
                <w:rFonts w:hint="eastAsia" w:ascii="仿宋_GB2312" w:hAnsi="仿宋_GB2312" w:eastAsia="仿宋_GB2312" w:cs="仿宋_GB2312"/>
                <w:color w:val="auto"/>
                <w:kern w:val="0"/>
                <w:sz w:val="28"/>
                <w:szCs w:val="28"/>
                <w:highlight w:val="none"/>
                <w:lang w:eastAsia="zh-CN" w:bidi="ar"/>
              </w:rPr>
            </w:pPr>
            <w:r>
              <w:rPr>
                <w:rFonts w:hint="eastAsia" w:ascii="仿宋_GB2312" w:hAnsi="仿宋_GB2312" w:eastAsia="仿宋_GB2312" w:cs="仿宋_GB2312"/>
                <w:color w:val="auto"/>
                <w:kern w:val="0"/>
                <w:sz w:val="28"/>
                <w:szCs w:val="28"/>
                <w:highlight w:val="none"/>
                <w:lang w:bidi="ar"/>
              </w:rPr>
              <w:t>1</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搭建或安装永久性承重地梁。</w:t>
            </w:r>
          </w:p>
          <w:p>
            <w:pPr>
              <w:topLinePunct/>
              <w:snapToGrid w:val="0"/>
              <w:spacing w:line="560" w:lineRule="exact"/>
              <w:jc w:val="left"/>
              <w:textAlignment w:val="center"/>
              <w:rPr>
                <w:rFonts w:hint="eastAsia" w:ascii="仿宋_GB2312" w:hAnsi="仿宋_GB2312" w:eastAsia="仿宋_GB2312" w:cs="仿宋_GB2312"/>
                <w:color w:val="auto"/>
                <w:kern w:val="0"/>
                <w:sz w:val="28"/>
                <w:szCs w:val="28"/>
                <w:highlight w:val="none"/>
                <w:lang w:eastAsia="zh-CN" w:bidi="ar"/>
              </w:rPr>
            </w:pPr>
            <w:r>
              <w:rPr>
                <w:rFonts w:hint="eastAsia" w:ascii="仿宋_GB2312" w:hAnsi="仿宋_GB2312" w:eastAsia="仿宋_GB2312" w:cs="仿宋_GB2312"/>
                <w:color w:val="auto"/>
                <w:kern w:val="0"/>
                <w:sz w:val="28"/>
                <w:szCs w:val="28"/>
                <w:highlight w:val="none"/>
                <w:lang w:bidi="ar"/>
              </w:rPr>
              <w:t>2</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建筑形式为砖混或钢筋混凝土结构。</w:t>
            </w:r>
          </w:p>
          <w:p>
            <w:pPr>
              <w:topLinePunct/>
              <w:snapToGrid w:val="0"/>
              <w:spacing w:line="560" w:lineRule="exact"/>
              <w:jc w:val="left"/>
              <w:textAlignment w:val="center"/>
              <w:rPr>
                <w:rStyle w:val="11"/>
                <w:rFonts w:hint="eastAsia" w:ascii="仿宋_GB2312" w:hAnsi="仿宋_GB2312" w:eastAsia="仿宋_GB2312" w:cs="仿宋_GB2312"/>
                <w:color w:val="auto"/>
                <w:sz w:val="28"/>
                <w:szCs w:val="28"/>
                <w:highlight w:val="none"/>
                <w:lang w:eastAsia="zh-CN" w:bidi="ar"/>
              </w:rPr>
            </w:pPr>
            <w:r>
              <w:rPr>
                <w:rStyle w:val="11"/>
                <w:rFonts w:hint="default" w:ascii="仿宋_GB2312" w:hAnsi="仿宋_GB2312" w:eastAsia="仿宋_GB2312" w:cs="仿宋_GB2312"/>
                <w:color w:val="auto"/>
                <w:sz w:val="28"/>
                <w:szCs w:val="28"/>
                <w:highlight w:val="none"/>
                <w:lang w:bidi="ar"/>
              </w:rPr>
              <w:t>3</w:t>
            </w:r>
            <w:r>
              <w:rPr>
                <w:rFonts w:hint="eastAsia" w:ascii="仿宋_GB2312" w:hAnsi="仿宋_GB2312" w:eastAsia="仿宋_GB2312" w:cs="仿宋_GB2312"/>
                <w:color w:val="auto"/>
                <w:kern w:val="0"/>
                <w:sz w:val="28"/>
                <w:szCs w:val="28"/>
                <w:highlight w:val="none"/>
                <w:lang w:val="en-US" w:eastAsia="zh-CN" w:bidi="ar"/>
              </w:rPr>
              <w:t>.</w:t>
            </w:r>
            <w:r>
              <w:rPr>
                <w:rStyle w:val="11"/>
                <w:rFonts w:hint="default" w:ascii="仿宋_GB2312" w:hAnsi="仿宋_GB2312" w:eastAsia="仿宋_GB2312" w:cs="仿宋_GB2312"/>
                <w:color w:val="auto"/>
                <w:sz w:val="28"/>
                <w:szCs w:val="28"/>
                <w:highlight w:val="none"/>
                <w:lang w:bidi="ar"/>
              </w:rPr>
              <w:t>占用永久基本农田。</w:t>
            </w:r>
          </w:p>
          <w:p>
            <w:pPr>
              <w:topLinePunct/>
              <w:snapToGrid w:val="0"/>
              <w:spacing w:line="560" w:lineRule="exact"/>
              <w:jc w:val="left"/>
              <w:textAlignment w:val="center"/>
              <w:rPr>
                <w:rStyle w:val="11"/>
                <w:rFonts w:hint="eastAsia" w:ascii="仿宋_GB2312" w:hAnsi="仿宋_GB2312" w:eastAsia="仿宋_GB2312" w:cs="仿宋_GB2312"/>
                <w:color w:val="auto"/>
                <w:sz w:val="28"/>
                <w:szCs w:val="28"/>
                <w:highlight w:val="none"/>
                <w:lang w:eastAsia="zh-CN" w:bidi="ar"/>
              </w:rPr>
            </w:pPr>
            <w:r>
              <w:rPr>
                <w:rStyle w:val="11"/>
                <w:rFonts w:hint="eastAsia" w:ascii="仿宋_GB2312" w:hAnsi="仿宋_GB2312" w:eastAsia="仿宋_GB2312" w:cs="仿宋_GB2312"/>
                <w:color w:val="auto"/>
                <w:sz w:val="28"/>
                <w:szCs w:val="28"/>
                <w:highlight w:val="none"/>
                <w:lang w:val="en-US" w:eastAsia="zh-CN" w:bidi="ar"/>
              </w:rPr>
              <w:t>4</w:t>
            </w:r>
            <w:r>
              <w:rPr>
                <w:rFonts w:hint="eastAsia" w:ascii="仿宋_GB2312" w:hAnsi="仿宋_GB2312" w:eastAsia="仿宋_GB2312" w:cs="仿宋_GB2312"/>
                <w:color w:val="auto"/>
                <w:kern w:val="0"/>
                <w:sz w:val="28"/>
                <w:szCs w:val="28"/>
                <w:highlight w:val="none"/>
                <w:lang w:val="en-US" w:eastAsia="zh-CN" w:bidi="ar"/>
              </w:rPr>
              <w:t>.</w:t>
            </w:r>
            <w:r>
              <w:rPr>
                <w:rStyle w:val="11"/>
                <w:rFonts w:hint="default" w:ascii="仿宋_GB2312" w:hAnsi="仿宋_GB2312" w:eastAsia="仿宋_GB2312" w:cs="仿宋_GB2312"/>
                <w:color w:val="auto"/>
                <w:sz w:val="28"/>
                <w:szCs w:val="28"/>
                <w:highlight w:val="none"/>
                <w:lang w:bidi="ar"/>
              </w:rPr>
              <w:t>耕作层剥离后未妥善保存、利用。</w:t>
            </w:r>
          </w:p>
          <w:p>
            <w:pPr>
              <w:topLinePunct/>
              <w:snapToGrid w:val="0"/>
              <w:spacing w:line="560" w:lineRule="exact"/>
              <w:jc w:val="left"/>
              <w:textAlignment w:val="center"/>
              <w:rPr>
                <w:rStyle w:val="11"/>
                <w:rFonts w:hint="eastAsia" w:ascii="仿宋_GB2312" w:hAnsi="仿宋_GB2312" w:eastAsia="仿宋_GB2312" w:cs="仿宋_GB2312"/>
                <w:color w:val="auto"/>
                <w:sz w:val="28"/>
                <w:szCs w:val="28"/>
                <w:highlight w:val="none"/>
                <w:lang w:eastAsia="zh-CN" w:bidi="ar"/>
              </w:rPr>
            </w:pPr>
            <w:r>
              <w:rPr>
                <w:rStyle w:val="11"/>
                <w:rFonts w:hint="eastAsia" w:ascii="仿宋_GB2312" w:hAnsi="仿宋_GB2312" w:eastAsia="仿宋_GB2312" w:cs="仿宋_GB2312"/>
                <w:color w:val="auto"/>
                <w:sz w:val="28"/>
                <w:szCs w:val="28"/>
                <w:highlight w:val="none"/>
                <w:lang w:val="en-US" w:eastAsia="zh-CN" w:bidi="ar"/>
              </w:rPr>
              <w:t>5</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辅助设施用地</w:t>
            </w:r>
            <w:r>
              <w:rPr>
                <w:rStyle w:val="10"/>
                <w:rFonts w:hint="eastAsia" w:ascii="仿宋_GB2312" w:hAnsi="仿宋_GB2312" w:eastAsia="仿宋_GB2312" w:cs="仿宋_GB2312"/>
                <w:color w:val="auto"/>
                <w:sz w:val="28"/>
                <w:szCs w:val="28"/>
                <w:highlight w:val="none"/>
                <w:lang w:val="en-US" w:eastAsia="zh-CN" w:bidi="ar"/>
              </w:rPr>
              <w:t>规模</w:t>
            </w:r>
            <w:r>
              <w:rPr>
                <w:rFonts w:hint="eastAsia" w:ascii="仿宋_GB2312" w:hAnsi="仿宋_GB2312" w:eastAsia="仿宋_GB2312" w:cs="仿宋_GB2312"/>
                <w:color w:val="auto"/>
                <w:kern w:val="0"/>
                <w:sz w:val="28"/>
                <w:szCs w:val="28"/>
                <w:highlight w:val="none"/>
                <w:lang w:bidi="ar"/>
              </w:rPr>
              <w:t>超过设施农业项目用地</w:t>
            </w:r>
            <w:r>
              <w:rPr>
                <w:rStyle w:val="10"/>
                <w:rFonts w:hint="eastAsia" w:ascii="仿宋_GB2312" w:hAnsi="仿宋_GB2312" w:eastAsia="仿宋_GB2312" w:cs="仿宋_GB2312"/>
                <w:color w:val="auto"/>
                <w:sz w:val="28"/>
                <w:szCs w:val="28"/>
                <w:highlight w:val="none"/>
                <w:lang w:val="en-US" w:eastAsia="zh-CN" w:bidi="ar"/>
              </w:rPr>
              <w:t>规模</w:t>
            </w:r>
            <w:r>
              <w:rPr>
                <w:rFonts w:hint="eastAsia" w:ascii="仿宋_GB2312" w:hAnsi="仿宋_GB2312" w:eastAsia="仿宋_GB2312" w:cs="仿宋_GB2312"/>
                <w:color w:val="auto"/>
                <w:kern w:val="0"/>
                <w:sz w:val="28"/>
                <w:szCs w:val="28"/>
                <w:highlight w:val="none"/>
                <w:lang w:bidi="ar"/>
              </w:rPr>
              <w:t>5%，或超过10亩。</w:t>
            </w:r>
          </w:p>
          <w:p>
            <w:pPr>
              <w:topLinePunct/>
              <w:snapToGrid w:val="0"/>
              <w:spacing w:line="560" w:lineRule="exact"/>
              <w:jc w:val="left"/>
              <w:textAlignment w:val="center"/>
              <w:rPr>
                <w:rFonts w:ascii="仿宋_GB2312" w:hAnsi="仿宋_GB2312" w:eastAsia="仿宋_GB2312" w:cs="仿宋_GB2312"/>
                <w:color w:val="auto"/>
                <w:sz w:val="28"/>
                <w:szCs w:val="28"/>
                <w:highlight w:val="none"/>
              </w:rPr>
            </w:pPr>
            <w:r>
              <w:rPr>
                <w:rStyle w:val="11"/>
                <w:rFonts w:hint="eastAsia" w:ascii="仿宋_GB2312" w:hAnsi="仿宋_GB2312" w:eastAsia="仿宋_GB2312" w:cs="仿宋_GB2312"/>
                <w:color w:val="auto"/>
                <w:sz w:val="28"/>
                <w:szCs w:val="28"/>
                <w:highlight w:val="none"/>
                <w:lang w:val="en-US" w:eastAsia="zh-CN" w:bidi="ar"/>
              </w:rPr>
              <w:t>6</w:t>
            </w:r>
            <w:r>
              <w:rPr>
                <w:rFonts w:hint="eastAsia" w:ascii="仿宋_GB2312" w:hAnsi="仿宋_GB2312" w:eastAsia="仿宋_GB2312" w:cs="仿宋_GB2312"/>
                <w:color w:val="auto"/>
                <w:kern w:val="0"/>
                <w:sz w:val="28"/>
                <w:szCs w:val="28"/>
                <w:highlight w:val="none"/>
                <w:lang w:val="en-US" w:eastAsia="zh-CN" w:bidi="ar"/>
              </w:rPr>
              <w:t>.</w:t>
            </w:r>
            <w:r>
              <w:rPr>
                <w:rStyle w:val="11"/>
                <w:rFonts w:hint="default" w:ascii="仿宋_GB2312" w:hAnsi="仿宋_GB2312" w:eastAsia="仿宋_GB2312" w:cs="仿宋_GB2312"/>
                <w:color w:val="auto"/>
                <w:sz w:val="28"/>
                <w:szCs w:val="28"/>
                <w:highlight w:val="none"/>
                <w:lang w:bidi="ar"/>
              </w:rPr>
              <w:t>用于非农业用途。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7" w:hRule="atLeast"/>
          <w:jc w:val="center"/>
        </w:trPr>
        <w:tc>
          <w:tcPr>
            <w:tcW w:w="519" w:type="dxa"/>
            <w:vMerge w:val="continue"/>
            <w:noWrap w:val="0"/>
            <w:vAlign w:val="center"/>
          </w:tcPr>
          <w:p>
            <w:pPr>
              <w:topLinePunct/>
              <w:snapToGrid w:val="0"/>
              <w:spacing w:line="560" w:lineRule="exact"/>
              <w:jc w:val="center"/>
              <w:rPr>
                <w:rFonts w:ascii="仿宋_GB2312" w:hAnsi="仿宋_GB2312" w:eastAsia="仿宋_GB2312" w:cs="仿宋_GB2312"/>
                <w:color w:val="auto"/>
                <w:sz w:val="28"/>
                <w:szCs w:val="28"/>
                <w:highlight w:val="none"/>
              </w:rPr>
            </w:pPr>
          </w:p>
        </w:tc>
        <w:tc>
          <w:tcPr>
            <w:tcW w:w="550" w:type="dxa"/>
            <w:vMerge w:val="continue"/>
            <w:noWrap w:val="0"/>
            <w:vAlign w:val="center"/>
          </w:tcPr>
          <w:p>
            <w:pPr>
              <w:topLinePunct/>
              <w:snapToGrid w:val="0"/>
              <w:spacing w:line="560" w:lineRule="exact"/>
              <w:jc w:val="center"/>
              <w:rPr>
                <w:rFonts w:ascii="仿宋_GB2312" w:hAnsi="仿宋_GB2312" w:eastAsia="仿宋_GB2312" w:cs="仿宋_GB2312"/>
                <w:color w:val="auto"/>
                <w:sz w:val="28"/>
                <w:szCs w:val="28"/>
                <w:highlight w:val="none"/>
              </w:rPr>
            </w:pPr>
          </w:p>
        </w:tc>
        <w:tc>
          <w:tcPr>
            <w:tcW w:w="501" w:type="dxa"/>
            <w:vMerge w:val="continue"/>
            <w:noWrap w:val="0"/>
            <w:vAlign w:val="center"/>
          </w:tcPr>
          <w:p>
            <w:pPr>
              <w:topLinePunct/>
              <w:snapToGrid w:val="0"/>
              <w:spacing w:line="560" w:lineRule="exact"/>
              <w:jc w:val="center"/>
              <w:textAlignment w:val="center"/>
              <w:rPr>
                <w:rFonts w:ascii="仿宋_GB2312" w:hAnsi="仿宋_GB2312" w:eastAsia="仿宋_GB2312" w:cs="仿宋_GB2312"/>
                <w:color w:val="auto"/>
                <w:sz w:val="28"/>
                <w:szCs w:val="28"/>
                <w:highlight w:val="none"/>
              </w:rPr>
            </w:pPr>
          </w:p>
        </w:tc>
        <w:tc>
          <w:tcPr>
            <w:tcW w:w="2711" w:type="dxa"/>
            <w:noWrap w:val="0"/>
            <w:vAlign w:val="center"/>
          </w:tcPr>
          <w:p>
            <w:pPr>
              <w:topLinePunct/>
              <w:snapToGrid w:val="0"/>
              <w:spacing w:line="560" w:lineRule="exact"/>
              <w:jc w:val="center"/>
              <w:textAlignment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bidi="ar"/>
              </w:rPr>
              <w:t>田间冷链仓库、设备管理用房（含水泵配电管理用房等）、</w:t>
            </w:r>
            <w:r>
              <w:rPr>
                <w:rStyle w:val="11"/>
                <w:rFonts w:hint="default" w:ascii="仿宋_GB2312" w:hAnsi="仿宋_GB2312" w:eastAsia="仿宋_GB2312" w:cs="仿宋_GB2312"/>
                <w:color w:val="auto"/>
                <w:sz w:val="28"/>
                <w:szCs w:val="28"/>
                <w:highlight w:val="none"/>
                <w:lang w:bidi="ar"/>
              </w:rPr>
              <w:t>排灌站、初级分拣用房、检验检疫监测室、副产物处理场所、烘干设施用房、疫病虫害防控处理等技术设施、水肥一体化物联网（含水肥一体化灌溉）管护房、临时存储、产地初级加工等用地</w:t>
            </w:r>
          </w:p>
        </w:tc>
        <w:tc>
          <w:tcPr>
            <w:tcW w:w="4520" w:type="dxa"/>
            <w:noWrap w:val="0"/>
            <w:vAlign w:val="center"/>
          </w:tcPr>
          <w:p>
            <w:pPr>
              <w:topLinePunct/>
              <w:snapToGrid w:val="0"/>
              <w:spacing w:line="560" w:lineRule="exact"/>
              <w:jc w:val="left"/>
              <w:textAlignment w:val="center"/>
              <w:rPr>
                <w:rFonts w:hint="eastAsia" w:ascii="仿宋_GB2312" w:hAnsi="仿宋_GB2312" w:eastAsia="仿宋_GB2312" w:cs="仿宋_GB2312"/>
                <w:color w:val="auto"/>
                <w:kern w:val="0"/>
                <w:sz w:val="28"/>
                <w:szCs w:val="28"/>
                <w:highlight w:val="none"/>
                <w:lang w:eastAsia="zh-CN" w:bidi="ar"/>
              </w:rPr>
            </w:pPr>
            <w:r>
              <w:rPr>
                <w:rFonts w:hint="eastAsia" w:ascii="仿宋_GB2312" w:hAnsi="仿宋_GB2312" w:eastAsia="仿宋_GB2312" w:cs="仿宋_GB2312"/>
                <w:color w:val="auto"/>
                <w:kern w:val="0"/>
                <w:sz w:val="28"/>
                <w:szCs w:val="28"/>
                <w:highlight w:val="none"/>
                <w:lang w:bidi="ar"/>
              </w:rPr>
              <w:t>1</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可在大棚内设置。</w:t>
            </w:r>
          </w:p>
          <w:p>
            <w:pPr>
              <w:topLinePunct/>
              <w:snapToGrid w:val="0"/>
              <w:spacing w:line="560" w:lineRule="exact"/>
              <w:jc w:val="left"/>
              <w:textAlignment w:val="center"/>
              <w:rPr>
                <w:rFonts w:hint="eastAsia" w:ascii="仿宋_GB2312" w:hAnsi="仿宋_GB2312" w:eastAsia="仿宋_GB2312" w:cs="仿宋_GB2312"/>
                <w:color w:val="auto"/>
                <w:kern w:val="0"/>
                <w:sz w:val="28"/>
                <w:szCs w:val="28"/>
                <w:highlight w:val="none"/>
                <w:lang w:eastAsia="zh-CN" w:bidi="ar"/>
              </w:rPr>
            </w:pPr>
            <w:r>
              <w:rPr>
                <w:rFonts w:hint="eastAsia" w:ascii="仿宋_GB2312" w:hAnsi="仿宋_GB2312" w:eastAsia="仿宋_GB2312" w:cs="仿宋_GB2312"/>
                <w:color w:val="auto"/>
                <w:kern w:val="0"/>
                <w:sz w:val="28"/>
                <w:szCs w:val="28"/>
                <w:highlight w:val="none"/>
                <w:lang w:bidi="ar"/>
              </w:rPr>
              <w:t>2</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涉及移离耕地土层的应采用耕作层剥离技术措施。</w:t>
            </w:r>
          </w:p>
          <w:p>
            <w:pPr>
              <w:topLinePunct/>
              <w:snapToGrid w:val="0"/>
              <w:spacing w:line="560" w:lineRule="exact"/>
              <w:jc w:val="left"/>
              <w:textAlignment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bidi="ar"/>
              </w:rPr>
              <w:t>3</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鼓励按照节约集约用地原则，结合种植需要，集中建设兼有多种功能的用房。</w:t>
            </w:r>
          </w:p>
        </w:tc>
        <w:tc>
          <w:tcPr>
            <w:tcW w:w="5005" w:type="dxa"/>
            <w:noWrap w:val="0"/>
            <w:vAlign w:val="center"/>
          </w:tcPr>
          <w:p>
            <w:pPr>
              <w:topLinePunct/>
              <w:snapToGrid w:val="0"/>
              <w:spacing w:line="560" w:lineRule="exact"/>
              <w:jc w:val="left"/>
              <w:textAlignment w:val="center"/>
              <w:rPr>
                <w:rFonts w:hint="eastAsia" w:ascii="仿宋_GB2312" w:hAnsi="仿宋_GB2312" w:eastAsia="仿宋_GB2312" w:cs="仿宋_GB2312"/>
                <w:color w:val="auto"/>
                <w:kern w:val="0"/>
                <w:sz w:val="28"/>
                <w:szCs w:val="28"/>
                <w:highlight w:val="none"/>
                <w:lang w:eastAsia="zh-CN" w:bidi="ar"/>
              </w:rPr>
            </w:pPr>
            <w:r>
              <w:rPr>
                <w:rFonts w:hint="eastAsia" w:ascii="仿宋_GB2312" w:hAnsi="仿宋_GB2312" w:eastAsia="仿宋_GB2312" w:cs="仿宋_GB2312"/>
                <w:color w:val="auto"/>
                <w:kern w:val="0"/>
                <w:sz w:val="28"/>
                <w:szCs w:val="28"/>
                <w:highlight w:val="none"/>
                <w:lang w:bidi="ar"/>
              </w:rPr>
              <w:t>1</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占用永久基本农田。</w:t>
            </w:r>
          </w:p>
          <w:p>
            <w:pPr>
              <w:topLinePunct/>
              <w:snapToGrid w:val="0"/>
              <w:spacing w:line="560" w:lineRule="exact"/>
              <w:jc w:val="left"/>
              <w:textAlignment w:val="center"/>
              <w:rPr>
                <w:rFonts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val="en-US" w:eastAsia="zh-CN" w:bidi="ar"/>
              </w:rPr>
              <w:t>2.</w:t>
            </w:r>
            <w:r>
              <w:rPr>
                <w:rFonts w:hint="eastAsia" w:ascii="仿宋_GB2312" w:hAnsi="仿宋_GB2312" w:eastAsia="仿宋_GB2312" w:cs="仿宋_GB2312"/>
                <w:color w:val="auto"/>
                <w:kern w:val="0"/>
                <w:sz w:val="28"/>
                <w:szCs w:val="28"/>
                <w:highlight w:val="none"/>
                <w:lang w:bidi="ar"/>
              </w:rPr>
              <w:t>耕作层剥离后未妥善保存、利用。</w:t>
            </w:r>
          </w:p>
          <w:p>
            <w:pPr>
              <w:topLinePunct/>
              <w:snapToGrid w:val="0"/>
              <w:spacing w:line="560" w:lineRule="exact"/>
              <w:jc w:val="left"/>
              <w:textAlignment w:val="center"/>
              <w:rPr>
                <w:rFonts w:hint="eastAsia" w:ascii="仿宋_GB2312" w:hAnsi="仿宋_GB2312" w:eastAsia="仿宋_GB2312" w:cs="仿宋_GB2312"/>
                <w:color w:val="auto"/>
                <w:kern w:val="0"/>
                <w:sz w:val="28"/>
                <w:szCs w:val="28"/>
                <w:highlight w:val="none"/>
                <w:lang w:eastAsia="zh-CN" w:bidi="ar"/>
              </w:rPr>
            </w:pPr>
            <w:r>
              <w:rPr>
                <w:rFonts w:hint="eastAsia" w:ascii="仿宋_GB2312" w:hAnsi="仿宋_GB2312" w:eastAsia="仿宋_GB2312" w:cs="仿宋_GB2312"/>
                <w:color w:val="auto"/>
                <w:kern w:val="0"/>
                <w:sz w:val="28"/>
                <w:szCs w:val="28"/>
                <w:highlight w:val="none"/>
                <w:lang w:val="en-US" w:eastAsia="zh-CN" w:bidi="ar"/>
              </w:rPr>
              <w:t>3.</w:t>
            </w:r>
            <w:r>
              <w:rPr>
                <w:rFonts w:hint="eastAsia" w:ascii="仿宋_GB2312" w:hAnsi="仿宋_GB2312" w:eastAsia="仿宋_GB2312" w:cs="仿宋_GB2312"/>
                <w:color w:val="auto"/>
                <w:kern w:val="0"/>
                <w:sz w:val="28"/>
                <w:szCs w:val="28"/>
                <w:highlight w:val="none"/>
                <w:lang w:bidi="ar"/>
              </w:rPr>
              <w:t>辅助设施用地</w:t>
            </w:r>
            <w:r>
              <w:rPr>
                <w:rStyle w:val="10"/>
                <w:rFonts w:hint="eastAsia" w:ascii="仿宋_GB2312" w:hAnsi="仿宋_GB2312" w:eastAsia="仿宋_GB2312" w:cs="仿宋_GB2312"/>
                <w:color w:val="auto"/>
                <w:sz w:val="28"/>
                <w:szCs w:val="28"/>
                <w:highlight w:val="none"/>
                <w:lang w:val="en-US" w:eastAsia="zh-CN" w:bidi="ar"/>
              </w:rPr>
              <w:t>规模</w:t>
            </w:r>
            <w:r>
              <w:rPr>
                <w:rFonts w:hint="eastAsia" w:ascii="仿宋_GB2312" w:hAnsi="仿宋_GB2312" w:eastAsia="仿宋_GB2312" w:cs="仿宋_GB2312"/>
                <w:color w:val="auto"/>
                <w:kern w:val="0"/>
                <w:sz w:val="28"/>
                <w:szCs w:val="28"/>
                <w:highlight w:val="none"/>
                <w:lang w:bidi="ar"/>
              </w:rPr>
              <w:t>超过设施农业项目用地</w:t>
            </w:r>
            <w:r>
              <w:rPr>
                <w:rStyle w:val="10"/>
                <w:rFonts w:hint="eastAsia" w:ascii="仿宋_GB2312" w:hAnsi="仿宋_GB2312" w:eastAsia="仿宋_GB2312" w:cs="仿宋_GB2312"/>
                <w:color w:val="auto"/>
                <w:sz w:val="28"/>
                <w:szCs w:val="28"/>
                <w:highlight w:val="none"/>
                <w:lang w:val="en-US" w:eastAsia="zh-CN" w:bidi="ar"/>
              </w:rPr>
              <w:t>规模</w:t>
            </w:r>
            <w:r>
              <w:rPr>
                <w:rFonts w:hint="eastAsia" w:ascii="仿宋_GB2312" w:hAnsi="仿宋_GB2312" w:eastAsia="仿宋_GB2312" w:cs="仿宋_GB2312"/>
                <w:color w:val="auto"/>
                <w:kern w:val="0"/>
                <w:sz w:val="28"/>
                <w:szCs w:val="28"/>
                <w:highlight w:val="none"/>
                <w:lang w:bidi="ar"/>
              </w:rPr>
              <w:t>5%，或超过10亩。</w:t>
            </w:r>
          </w:p>
          <w:p>
            <w:pPr>
              <w:topLinePunct/>
              <w:snapToGrid w:val="0"/>
              <w:spacing w:line="560" w:lineRule="exact"/>
              <w:jc w:val="left"/>
              <w:textAlignment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val="en-US" w:eastAsia="zh-CN" w:bidi="ar"/>
              </w:rPr>
              <w:t>4.</w:t>
            </w:r>
            <w:r>
              <w:rPr>
                <w:rFonts w:hint="eastAsia" w:ascii="仿宋_GB2312" w:hAnsi="仿宋_GB2312" w:eastAsia="仿宋_GB2312" w:cs="仿宋_GB2312"/>
                <w:color w:val="auto"/>
                <w:kern w:val="0"/>
                <w:sz w:val="28"/>
                <w:szCs w:val="28"/>
                <w:highlight w:val="none"/>
                <w:lang w:bidi="ar"/>
              </w:rPr>
              <w:t>用于非农业用途。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0" w:hRule="atLeast"/>
          <w:jc w:val="center"/>
        </w:trPr>
        <w:tc>
          <w:tcPr>
            <w:tcW w:w="519" w:type="dxa"/>
            <w:vMerge w:val="continue"/>
            <w:noWrap w:val="0"/>
            <w:vAlign w:val="center"/>
          </w:tcPr>
          <w:p>
            <w:pPr>
              <w:topLinePunct/>
              <w:snapToGrid w:val="0"/>
              <w:spacing w:line="560" w:lineRule="exact"/>
              <w:jc w:val="center"/>
              <w:rPr>
                <w:rFonts w:ascii="仿宋_GB2312" w:hAnsi="仿宋_GB2312" w:eastAsia="仿宋_GB2312" w:cs="仿宋_GB2312"/>
                <w:color w:val="auto"/>
                <w:sz w:val="28"/>
                <w:szCs w:val="28"/>
                <w:highlight w:val="none"/>
              </w:rPr>
            </w:pPr>
          </w:p>
        </w:tc>
        <w:tc>
          <w:tcPr>
            <w:tcW w:w="550" w:type="dxa"/>
            <w:vMerge w:val="continue"/>
            <w:noWrap w:val="0"/>
            <w:vAlign w:val="center"/>
          </w:tcPr>
          <w:p>
            <w:pPr>
              <w:topLinePunct/>
              <w:snapToGrid w:val="0"/>
              <w:spacing w:line="560" w:lineRule="exact"/>
              <w:jc w:val="center"/>
              <w:rPr>
                <w:rFonts w:ascii="仿宋_GB2312" w:hAnsi="仿宋_GB2312" w:eastAsia="仿宋_GB2312" w:cs="仿宋_GB2312"/>
                <w:color w:val="auto"/>
                <w:sz w:val="28"/>
                <w:szCs w:val="28"/>
                <w:highlight w:val="none"/>
              </w:rPr>
            </w:pPr>
          </w:p>
        </w:tc>
        <w:tc>
          <w:tcPr>
            <w:tcW w:w="501" w:type="dxa"/>
            <w:vMerge w:val="continue"/>
            <w:noWrap w:val="0"/>
            <w:vAlign w:val="center"/>
          </w:tcPr>
          <w:p>
            <w:pPr>
              <w:topLinePunct/>
              <w:snapToGrid w:val="0"/>
              <w:spacing w:line="560" w:lineRule="exact"/>
              <w:jc w:val="center"/>
              <w:rPr>
                <w:rFonts w:ascii="仿宋_GB2312" w:hAnsi="仿宋_GB2312" w:eastAsia="仿宋_GB2312" w:cs="仿宋_GB2312"/>
                <w:color w:val="auto"/>
                <w:sz w:val="28"/>
                <w:szCs w:val="28"/>
                <w:highlight w:val="none"/>
              </w:rPr>
            </w:pPr>
          </w:p>
        </w:tc>
        <w:tc>
          <w:tcPr>
            <w:tcW w:w="2711" w:type="dxa"/>
            <w:noWrap w:val="0"/>
            <w:vAlign w:val="center"/>
          </w:tcPr>
          <w:p>
            <w:pPr>
              <w:topLinePunct/>
              <w:snapToGrid w:val="0"/>
              <w:spacing w:line="560" w:lineRule="exact"/>
              <w:jc w:val="center"/>
              <w:textAlignment w:val="center"/>
              <w:rPr>
                <w:rFonts w:hint="eastAsia" w:ascii="仿宋_GB2312" w:hAnsi="仿宋_GB2312" w:eastAsia="仿宋_GB2312" w:cs="仿宋_GB2312"/>
                <w:color w:val="auto"/>
                <w:kern w:val="0"/>
                <w:sz w:val="28"/>
                <w:szCs w:val="28"/>
                <w:highlight w:val="none"/>
                <w:lang w:eastAsia="zh-CN" w:bidi="ar"/>
              </w:rPr>
            </w:pPr>
            <w:r>
              <w:rPr>
                <w:rFonts w:hint="eastAsia" w:ascii="仿宋_GB2312" w:hAnsi="仿宋_GB2312" w:eastAsia="仿宋_GB2312" w:cs="仿宋_GB2312"/>
                <w:color w:val="auto"/>
                <w:kern w:val="0"/>
                <w:sz w:val="28"/>
                <w:szCs w:val="28"/>
                <w:highlight w:val="none"/>
                <w:lang w:bidi="ar"/>
              </w:rPr>
              <w:t>栽培基质及有机肥生产场地、</w:t>
            </w:r>
          </w:p>
          <w:p>
            <w:pPr>
              <w:topLinePunct/>
              <w:snapToGrid w:val="0"/>
              <w:spacing w:line="560" w:lineRule="exact"/>
              <w:jc w:val="center"/>
              <w:textAlignment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bidi="ar"/>
              </w:rPr>
              <w:t>设备、原料、农业生产资料和农业机械临时存储和维修车间用地</w:t>
            </w:r>
          </w:p>
        </w:tc>
        <w:tc>
          <w:tcPr>
            <w:tcW w:w="4520" w:type="dxa"/>
            <w:noWrap w:val="0"/>
            <w:vAlign w:val="center"/>
          </w:tcPr>
          <w:p>
            <w:pPr>
              <w:topLinePunct/>
              <w:snapToGrid w:val="0"/>
              <w:spacing w:line="560" w:lineRule="exact"/>
              <w:jc w:val="left"/>
              <w:textAlignment w:val="center"/>
              <w:rPr>
                <w:rFonts w:hint="eastAsia" w:ascii="仿宋_GB2312" w:hAnsi="仿宋_GB2312" w:eastAsia="仿宋_GB2312" w:cs="仿宋_GB2312"/>
                <w:color w:val="auto"/>
                <w:kern w:val="0"/>
                <w:sz w:val="28"/>
                <w:szCs w:val="28"/>
                <w:highlight w:val="none"/>
                <w:lang w:eastAsia="zh-CN" w:bidi="ar"/>
              </w:rPr>
            </w:pPr>
            <w:r>
              <w:rPr>
                <w:rFonts w:hint="eastAsia" w:ascii="仿宋_GB2312" w:hAnsi="仿宋_GB2312" w:eastAsia="仿宋_GB2312" w:cs="仿宋_GB2312"/>
                <w:color w:val="auto"/>
                <w:kern w:val="0"/>
                <w:sz w:val="28"/>
                <w:szCs w:val="28"/>
                <w:highlight w:val="none"/>
                <w:lang w:bidi="ar"/>
              </w:rPr>
              <w:t>1</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可采用钢管、木、竹等搭建简易的防雨、防晒设施。</w:t>
            </w:r>
          </w:p>
          <w:p>
            <w:pPr>
              <w:topLinePunct/>
              <w:snapToGrid w:val="0"/>
              <w:spacing w:line="560" w:lineRule="exact"/>
              <w:jc w:val="left"/>
              <w:textAlignment w:val="center"/>
              <w:rPr>
                <w:rFonts w:hint="eastAsia" w:ascii="仿宋_GB2312" w:hAnsi="仿宋_GB2312" w:eastAsia="仿宋_GB2312" w:cs="仿宋_GB2312"/>
                <w:color w:val="auto"/>
                <w:kern w:val="0"/>
                <w:sz w:val="28"/>
                <w:szCs w:val="28"/>
                <w:highlight w:val="none"/>
                <w:lang w:eastAsia="zh-CN" w:bidi="ar"/>
              </w:rPr>
            </w:pPr>
            <w:r>
              <w:rPr>
                <w:rFonts w:hint="eastAsia" w:ascii="仿宋_GB2312" w:hAnsi="仿宋_GB2312" w:eastAsia="仿宋_GB2312" w:cs="仿宋_GB2312"/>
                <w:color w:val="auto"/>
                <w:kern w:val="0"/>
                <w:sz w:val="28"/>
                <w:szCs w:val="28"/>
                <w:highlight w:val="none"/>
                <w:lang w:bidi="ar"/>
              </w:rPr>
              <w:t>2</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顶盖可采用钢板、塑料、石棉瓦等材料。</w:t>
            </w:r>
          </w:p>
          <w:p>
            <w:pPr>
              <w:topLinePunct/>
              <w:snapToGrid w:val="0"/>
              <w:spacing w:line="560" w:lineRule="exact"/>
              <w:jc w:val="left"/>
              <w:textAlignment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bidi="ar"/>
              </w:rPr>
              <w:t>3</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涉及移离耕地土层的应采用耕作层剥离技术措施。</w:t>
            </w:r>
          </w:p>
        </w:tc>
        <w:tc>
          <w:tcPr>
            <w:tcW w:w="5005" w:type="dxa"/>
            <w:noWrap w:val="0"/>
            <w:vAlign w:val="center"/>
          </w:tcPr>
          <w:p>
            <w:pPr>
              <w:topLinePunct/>
              <w:snapToGrid w:val="0"/>
              <w:spacing w:line="560" w:lineRule="exact"/>
              <w:jc w:val="left"/>
              <w:textAlignment w:val="center"/>
              <w:rPr>
                <w:rFonts w:hint="eastAsia" w:ascii="仿宋_GB2312" w:hAnsi="仿宋_GB2312" w:eastAsia="仿宋_GB2312" w:cs="仿宋_GB2312"/>
                <w:color w:val="auto"/>
                <w:kern w:val="0"/>
                <w:sz w:val="28"/>
                <w:szCs w:val="28"/>
                <w:highlight w:val="none"/>
                <w:lang w:eastAsia="zh-CN" w:bidi="ar"/>
              </w:rPr>
            </w:pPr>
            <w:r>
              <w:rPr>
                <w:rFonts w:hint="eastAsia" w:ascii="仿宋_GB2312" w:hAnsi="仿宋_GB2312" w:eastAsia="仿宋_GB2312" w:cs="仿宋_GB2312"/>
                <w:color w:val="auto"/>
                <w:kern w:val="0"/>
                <w:sz w:val="28"/>
                <w:szCs w:val="28"/>
                <w:highlight w:val="none"/>
                <w:lang w:bidi="ar"/>
              </w:rPr>
              <w:t>1</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占用永久基本农田。</w:t>
            </w:r>
          </w:p>
          <w:p>
            <w:pPr>
              <w:topLinePunct/>
              <w:snapToGrid w:val="0"/>
              <w:spacing w:line="560" w:lineRule="exact"/>
              <w:jc w:val="left"/>
              <w:textAlignment w:val="center"/>
              <w:rPr>
                <w:rFonts w:hint="eastAsia" w:ascii="仿宋_GB2312" w:hAnsi="仿宋_GB2312" w:eastAsia="仿宋_GB2312" w:cs="仿宋_GB2312"/>
                <w:color w:val="auto"/>
                <w:kern w:val="0"/>
                <w:sz w:val="28"/>
                <w:szCs w:val="28"/>
                <w:highlight w:val="none"/>
                <w:lang w:eastAsia="zh-CN" w:bidi="ar"/>
              </w:rPr>
            </w:pPr>
            <w:r>
              <w:rPr>
                <w:rFonts w:hint="eastAsia" w:ascii="仿宋_GB2312" w:hAnsi="仿宋_GB2312" w:eastAsia="仿宋_GB2312" w:cs="仿宋_GB2312"/>
                <w:color w:val="auto"/>
                <w:kern w:val="0"/>
                <w:sz w:val="28"/>
                <w:szCs w:val="28"/>
                <w:highlight w:val="none"/>
                <w:lang w:val="en-US" w:eastAsia="zh-CN" w:bidi="ar"/>
              </w:rPr>
              <w:t>2.</w:t>
            </w:r>
            <w:r>
              <w:rPr>
                <w:rFonts w:hint="eastAsia" w:ascii="仿宋_GB2312" w:hAnsi="仿宋_GB2312" w:eastAsia="仿宋_GB2312" w:cs="仿宋_GB2312"/>
                <w:color w:val="auto"/>
                <w:kern w:val="0"/>
                <w:sz w:val="28"/>
                <w:szCs w:val="28"/>
                <w:highlight w:val="none"/>
                <w:lang w:bidi="ar"/>
              </w:rPr>
              <w:t>耕作层剥离后未妥善保存、利用。</w:t>
            </w:r>
          </w:p>
          <w:p>
            <w:pPr>
              <w:topLinePunct/>
              <w:snapToGrid w:val="0"/>
              <w:spacing w:line="560" w:lineRule="exact"/>
              <w:jc w:val="left"/>
              <w:textAlignment w:val="center"/>
              <w:rPr>
                <w:rFonts w:hint="eastAsia" w:ascii="仿宋_GB2312" w:hAnsi="仿宋_GB2312" w:eastAsia="仿宋_GB2312" w:cs="仿宋_GB2312"/>
                <w:color w:val="auto"/>
                <w:kern w:val="0"/>
                <w:sz w:val="28"/>
                <w:szCs w:val="28"/>
                <w:highlight w:val="none"/>
                <w:lang w:eastAsia="zh-CN" w:bidi="ar"/>
              </w:rPr>
            </w:pPr>
            <w:r>
              <w:rPr>
                <w:rFonts w:hint="eastAsia" w:ascii="仿宋_GB2312" w:hAnsi="仿宋_GB2312" w:eastAsia="仿宋_GB2312" w:cs="仿宋_GB2312"/>
                <w:color w:val="auto"/>
                <w:kern w:val="0"/>
                <w:sz w:val="28"/>
                <w:szCs w:val="28"/>
                <w:highlight w:val="none"/>
                <w:lang w:val="en-US" w:eastAsia="zh-CN" w:bidi="ar"/>
              </w:rPr>
              <w:t>3.</w:t>
            </w:r>
            <w:r>
              <w:rPr>
                <w:rFonts w:hint="eastAsia" w:ascii="仿宋_GB2312" w:hAnsi="仿宋_GB2312" w:eastAsia="仿宋_GB2312" w:cs="仿宋_GB2312"/>
                <w:color w:val="auto"/>
                <w:kern w:val="0"/>
                <w:sz w:val="28"/>
                <w:szCs w:val="28"/>
                <w:highlight w:val="none"/>
                <w:lang w:bidi="ar"/>
              </w:rPr>
              <w:t>辅助设施用地</w:t>
            </w:r>
            <w:r>
              <w:rPr>
                <w:rStyle w:val="10"/>
                <w:rFonts w:hint="eastAsia" w:ascii="仿宋_GB2312" w:hAnsi="仿宋_GB2312" w:eastAsia="仿宋_GB2312" w:cs="仿宋_GB2312"/>
                <w:color w:val="auto"/>
                <w:sz w:val="28"/>
                <w:szCs w:val="28"/>
                <w:highlight w:val="none"/>
                <w:lang w:val="en-US" w:eastAsia="zh-CN" w:bidi="ar"/>
              </w:rPr>
              <w:t>规模</w:t>
            </w:r>
            <w:r>
              <w:rPr>
                <w:rFonts w:hint="eastAsia" w:ascii="仿宋_GB2312" w:hAnsi="仿宋_GB2312" w:eastAsia="仿宋_GB2312" w:cs="仿宋_GB2312"/>
                <w:color w:val="auto"/>
                <w:kern w:val="0"/>
                <w:sz w:val="28"/>
                <w:szCs w:val="28"/>
                <w:highlight w:val="none"/>
                <w:lang w:bidi="ar"/>
              </w:rPr>
              <w:t>超过设施农业项目用地</w:t>
            </w:r>
            <w:r>
              <w:rPr>
                <w:rStyle w:val="10"/>
                <w:rFonts w:hint="eastAsia" w:ascii="仿宋_GB2312" w:hAnsi="仿宋_GB2312" w:eastAsia="仿宋_GB2312" w:cs="仿宋_GB2312"/>
                <w:color w:val="auto"/>
                <w:sz w:val="28"/>
                <w:szCs w:val="28"/>
                <w:highlight w:val="none"/>
                <w:lang w:val="en-US" w:eastAsia="zh-CN" w:bidi="ar"/>
              </w:rPr>
              <w:t>规模</w:t>
            </w:r>
            <w:r>
              <w:rPr>
                <w:rFonts w:hint="eastAsia" w:ascii="仿宋_GB2312" w:hAnsi="仿宋_GB2312" w:eastAsia="仿宋_GB2312" w:cs="仿宋_GB2312"/>
                <w:color w:val="auto"/>
                <w:kern w:val="0"/>
                <w:sz w:val="28"/>
                <w:szCs w:val="28"/>
                <w:highlight w:val="none"/>
                <w:lang w:bidi="ar"/>
              </w:rPr>
              <w:t>5%，或超过10亩。</w:t>
            </w:r>
          </w:p>
          <w:p>
            <w:pPr>
              <w:topLinePunct/>
              <w:snapToGrid w:val="0"/>
              <w:spacing w:line="560" w:lineRule="exact"/>
              <w:jc w:val="left"/>
              <w:textAlignment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val="en-US" w:eastAsia="zh-CN" w:bidi="ar"/>
              </w:rPr>
              <w:t>4.</w:t>
            </w:r>
            <w:r>
              <w:rPr>
                <w:rStyle w:val="11"/>
                <w:rFonts w:hint="default" w:ascii="仿宋_GB2312" w:hAnsi="仿宋_GB2312" w:eastAsia="仿宋_GB2312" w:cs="仿宋_GB2312"/>
                <w:color w:val="auto"/>
                <w:sz w:val="28"/>
                <w:szCs w:val="28"/>
                <w:highlight w:val="none"/>
                <w:lang w:bidi="ar"/>
              </w:rPr>
              <w:t>用于非农业用途。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7" w:hRule="atLeast"/>
          <w:jc w:val="center"/>
        </w:trPr>
        <w:tc>
          <w:tcPr>
            <w:tcW w:w="519" w:type="dxa"/>
            <w:vMerge w:val="continue"/>
            <w:noWrap w:val="0"/>
            <w:vAlign w:val="center"/>
          </w:tcPr>
          <w:p>
            <w:pPr>
              <w:topLinePunct/>
              <w:snapToGrid w:val="0"/>
              <w:spacing w:line="560" w:lineRule="exact"/>
              <w:jc w:val="center"/>
              <w:rPr>
                <w:rFonts w:ascii="仿宋_GB2312" w:hAnsi="仿宋_GB2312" w:eastAsia="仿宋_GB2312" w:cs="仿宋_GB2312"/>
                <w:color w:val="auto"/>
                <w:sz w:val="28"/>
                <w:szCs w:val="28"/>
                <w:highlight w:val="none"/>
              </w:rPr>
            </w:pPr>
          </w:p>
        </w:tc>
        <w:tc>
          <w:tcPr>
            <w:tcW w:w="550" w:type="dxa"/>
            <w:vMerge w:val="continue"/>
            <w:noWrap w:val="0"/>
            <w:vAlign w:val="center"/>
          </w:tcPr>
          <w:p>
            <w:pPr>
              <w:topLinePunct/>
              <w:snapToGrid w:val="0"/>
              <w:spacing w:line="560" w:lineRule="exact"/>
              <w:jc w:val="center"/>
              <w:rPr>
                <w:rFonts w:ascii="仿宋_GB2312" w:hAnsi="仿宋_GB2312" w:eastAsia="仿宋_GB2312" w:cs="仿宋_GB2312"/>
                <w:color w:val="auto"/>
                <w:sz w:val="28"/>
                <w:szCs w:val="28"/>
                <w:highlight w:val="none"/>
              </w:rPr>
            </w:pPr>
          </w:p>
        </w:tc>
        <w:tc>
          <w:tcPr>
            <w:tcW w:w="501" w:type="dxa"/>
            <w:vMerge w:val="continue"/>
            <w:noWrap w:val="0"/>
            <w:vAlign w:val="center"/>
          </w:tcPr>
          <w:p>
            <w:pPr>
              <w:topLinePunct/>
              <w:snapToGrid w:val="0"/>
              <w:spacing w:line="560" w:lineRule="exact"/>
              <w:jc w:val="center"/>
              <w:rPr>
                <w:rFonts w:ascii="仿宋_GB2312" w:hAnsi="仿宋_GB2312" w:eastAsia="仿宋_GB2312" w:cs="仿宋_GB2312"/>
                <w:color w:val="auto"/>
                <w:sz w:val="28"/>
                <w:szCs w:val="28"/>
                <w:highlight w:val="none"/>
              </w:rPr>
            </w:pPr>
          </w:p>
        </w:tc>
        <w:tc>
          <w:tcPr>
            <w:tcW w:w="2711" w:type="dxa"/>
            <w:noWrap w:val="0"/>
            <w:vAlign w:val="center"/>
          </w:tcPr>
          <w:p>
            <w:pPr>
              <w:topLinePunct/>
              <w:snapToGrid w:val="0"/>
              <w:spacing w:line="560" w:lineRule="exact"/>
              <w:jc w:val="center"/>
              <w:textAlignment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bidi="ar"/>
              </w:rPr>
              <w:t>耕地保护监控、高科技农业监测信息传输、智能数据分析实验等农业科技设施用地</w:t>
            </w:r>
          </w:p>
        </w:tc>
        <w:tc>
          <w:tcPr>
            <w:tcW w:w="4520" w:type="dxa"/>
            <w:noWrap w:val="0"/>
            <w:vAlign w:val="center"/>
          </w:tcPr>
          <w:p>
            <w:pPr>
              <w:topLinePunct/>
              <w:snapToGrid w:val="0"/>
              <w:spacing w:line="560" w:lineRule="exact"/>
              <w:jc w:val="left"/>
              <w:textAlignment w:val="center"/>
              <w:rPr>
                <w:rFonts w:hint="eastAsia" w:ascii="仿宋_GB2312" w:hAnsi="仿宋_GB2312" w:eastAsia="仿宋_GB2312" w:cs="仿宋_GB2312"/>
                <w:color w:val="auto"/>
                <w:kern w:val="0"/>
                <w:sz w:val="28"/>
                <w:szCs w:val="28"/>
                <w:highlight w:val="none"/>
                <w:lang w:eastAsia="zh-CN" w:bidi="ar"/>
              </w:rPr>
            </w:pPr>
            <w:r>
              <w:rPr>
                <w:rFonts w:hint="eastAsia" w:ascii="仿宋_GB2312" w:hAnsi="仿宋_GB2312" w:eastAsia="仿宋_GB2312" w:cs="仿宋_GB2312"/>
                <w:color w:val="auto"/>
                <w:kern w:val="0"/>
                <w:sz w:val="28"/>
                <w:szCs w:val="28"/>
                <w:highlight w:val="none"/>
                <w:lang w:bidi="ar"/>
              </w:rPr>
              <w:t>1</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可在大棚内设置。</w:t>
            </w:r>
          </w:p>
          <w:p>
            <w:pPr>
              <w:topLinePunct/>
              <w:snapToGrid w:val="0"/>
              <w:spacing w:line="560" w:lineRule="exact"/>
              <w:jc w:val="left"/>
              <w:textAlignment w:val="center"/>
              <w:rPr>
                <w:rFonts w:hint="eastAsia" w:ascii="仿宋_GB2312" w:hAnsi="仿宋_GB2312" w:eastAsia="仿宋_GB2312" w:cs="仿宋_GB2312"/>
                <w:color w:val="auto"/>
                <w:kern w:val="0"/>
                <w:sz w:val="28"/>
                <w:szCs w:val="28"/>
                <w:highlight w:val="none"/>
                <w:lang w:eastAsia="zh-CN" w:bidi="ar"/>
              </w:rPr>
            </w:pPr>
            <w:r>
              <w:rPr>
                <w:rFonts w:hint="eastAsia" w:ascii="仿宋_GB2312" w:hAnsi="仿宋_GB2312" w:eastAsia="仿宋_GB2312" w:cs="仿宋_GB2312"/>
                <w:color w:val="auto"/>
                <w:kern w:val="0"/>
                <w:sz w:val="28"/>
                <w:szCs w:val="28"/>
                <w:highlight w:val="none"/>
                <w:lang w:bidi="ar"/>
              </w:rPr>
              <w:t>2</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涉及移离耕地土层的应采用耕作层剥离技术措施。</w:t>
            </w:r>
          </w:p>
          <w:p>
            <w:pPr>
              <w:topLinePunct/>
              <w:snapToGrid w:val="0"/>
              <w:spacing w:line="560" w:lineRule="exact"/>
              <w:jc w:val="left"/>
              <w:textAlignment w:val="center"/>
              <w:rPr>
                <w:rFonts w:hint="eastAsia" w:ascii="仿宋_GB2312" w:hAnsi="仿宋_GB2312" w:eastAsia="仿宋_GB2312" w:cs="仿宋_GB2312"/>
                <w:color w:val="auto"/>
                <w:kern w:val="0"/>
                <w:sz w:val="28"/>
                <w:szCs w:val="28"/>
                <w:highlight w:val="none"/>
                <w:lang w:eastAsia="zh-CN" w:bidi="ar"/>
              </w:rPr>
            </w:pPr>
            <w:r>
              <w:rPr>
                <w:rFonts w:hint="eastAsia" w:ascii="仿宋_GB2312" w:hAnsi="仿宋_GB2312" w:eastAsia="仿宋_GB2312" w:cs="仿宋_GB2312"/>
                <w:color w:val="auto"/>
                <w:kern w:val="0"/>
                <w:sz w:val="28"/>
                <w:szCs w:val="28"/>
                <w:highlight w:val="none"/>
                <w:lang w:bidi="ar"/>
              </w:rPr>
              <w:t>3</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鼓励按照节约集约用地原则，结合种植需要，集中建设兼有多种功能的用房。</w:t>
            </w:r>
          </w:p>
          <w:p>
            <w:pPr>
              <w:topLinePunct/>
              <w:snapToGrid w:val="0"/>
              <w:spacing w:line="560" w:lineRule="exact"/>
              <w:jc w:val="left"/>
              <w:textAlignment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bidi="ar"/>
              </w:rPr>
              <w:t>4</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鼓励设施农业经营者共同兴建。</w:t>
            </w:r>
          </w:p>
        </w:tc>
        <w:tc>
          <w:tcPr>
            <w:tcW w:w="5005" w:type="dxa"/>
            <w:noWrap w:val="0"/>
            <w:vAlign w:val="center"/>
          </w:tcPr>
          <w:p>
            <w:pPr>
              <w:topLinePunct/>
              <w:snapToGrid w:val="0"/>
              <w:spacing w:line="560" w:lineRule="exact"/>
              <w:jc w:val="left"/>
              <w:textAlignment w:val="center"/>
              <w:rPr>
                <w:rFonts w:hint="eastAsia" w:ascii="仿宋_GB2312" w:hAnsi="仿宋_GB2312" w:eastAsia="仿宋_GB2312" w:cs="仿宋_GB2312"/>
                <w:color w:val="auto"/>
                <w:kern w:val="0"/>
                <w:sz w:val="28"/>
                <w:szCs w:val="28"/>
                <w:highlight w:val="none"/>
                <w:lang w:eastAsia="zh-CN" w:bidi="ar"/>
              </w:rPr>
            </w:pPr>
            <w:r>
              <w:rPr>
                <w:rFonts w:hint="eastAsia" w:ascii="仿宋_GB2312" w:hAnsi="仿宋_GB2312" w:eastAsia="仿宋_GB2312" w:cs="仿宋_GB2312"/>
                <w:color w:val="auto"/>
                <w:kern w:val="0"/>
                <w:sz w:val="28"/>
                <w:szCs w:val="28"/>
                <w:highlight w:val="none"/>
                <w:lang w:bidi="ar"/>
              </w:rPr>
              <w:t>1</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搭建或安装永久性承重地梁。</w:t>
            </w:r>
          </w:p>
          <w:p>
            <w:pPr>
              <w:topLinePunct/>
              <w:snapToGrid w:val="0"/>
              <w:spacing w:line="560" w:lineRule="exact"/>
              <w:jc w:val="left"/>
              <w:textAlignment w:val="center"/>
              <w:rPr>
                <w:rFonts w:hint="eastAsia" w:ascii="仿宋_GB2312" w:hAnsi="仿宋_GB2312" w:eastAsia="仿宋_GB2312" w:cs="仿宋_GB2312"/>
                <w:color w:val="auto"/>
                <w:kern w:val="0"/>
                <w:sz w:val="28"/>
                <w:szCs w:val="28"/>
                <w:highlight w:val="none"/>
                <w:lang w:eastAsia="zh-CN" w:bidi="ar"/>
              </w:rPr>
            </w:pPr>
            <w:r>
              <w:rPr>
                <w:rFonts w:hint="eastAsia" w:ascii="仿宋_GB2312" w:hAnsi="仿宋_GB2312" w:eastAsia="仿宋_GB2312" w:cs="仿宋_GB2312"/>
                <w:color w:val="auto"/>
                <w:kern w:val="0"/>
                <w:sz w:val="28"/>
                <w:szCs w:val="28"/>
                <w:highlight w:val="none"/>
                <w:lang w:bidi="ar"/>
              </w:rPr>
              <w:t>2</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建筑形式为砖混或钢筋混凝土结构。</w:t>
            </w:r>
          </w:p>
          <w:p>
            <w:pPr>
              <w:topLinePunct/>
              <w:snapToGrid w:val="0"/>
              <w:spacing w:line="560" w:lineRule="exact"/>
              <w:jc w:val="left"/>
              <w:textAlignment w:val="center"/>
              <w:rPr>
                <w:rStyle w:val="10"/>
                <w:rFonts w:hint="eastAsia" w:ascii="仿宋_GB2312" w:hAnsi="仿宋_GB2312" w:eastAsia="仿宋_GB2312" w:cs="仿宋_GB2312"/>
                <w:color w:val="auto"/>
                <w:sz w:val="28"/>
                <w:szCs w:val="28"/>
                <w:highlight w:val="none"/>
                <w:lang w:eastAsia="zh-CN" w:bidi="ar"/>
              </w:rPr>
            </w:pPr>
            <w:r>
              <w:rPr>
                <w:rStyle w:val="10"/>
                <w:rFonts w:hint="default" w:ascii="仿宋_GB2312" w:hAnsi="仿宋_GB2312" w:eastAsia="仿宋_GB2312" w:cs="仿宋_GB2312"/>
                <w:color w:val="auto"/>
                <w:sz w:val="28"/>
                <w:szCs w:val="28"/>
                <w:highlight w:val="none"/>
                <w:lang w:bidi="ar"/>
              </w:rPr>
              <w:t>3</w:t>
            </w:r>
            <w:r>
              <w:rPr>
                <w:rFonts w:hint="eastAsia" w:ascii="仿宋_GB2312" w:hAnsi="仿宋_GB2312" w:eastAsia="仿宋_GB2312" w:cs="仿宋_GB2312"/>
                <w:color w:val="auto"/>
                <w:kern w:val="0"/>
                <w:sz w:val="28"/>
                <w:szCs w:val="28"/>
                <w:highlight w:val="none"/>
                <w:lang w:val="en-US" w:eastAsia="zh-CN" w:bidi="ar"/>
              </w:rPr>
              <w:t>.</w:t>
            </w:r>
            <w:r>
              <w:rPr>
                <w:rStyle w:val="10"/>
                <w:rFonts w:hint="default" w:ascii="仿宋_GB2312" w:hAnsi="仿宋_GB2312" w:eastAsia="仿宋_GB2312" w:cs="仿宋_GB2312"/>
                <w:color w:val="auto"/>
                <w:sz w:val="28"/>
                <w:szCs w:val="28"/>
                <w:highlight w:val="none"/>
                <w:lang w:bidi="ar"/>
              </w:rPr>
              <w:t>占用永久基本农田。</w:t>
            </w:r>
          </w:p>
          <w:p>
            <w:pPr>
              <w:topLinePunct/>
              <w:snapToGrid w:val="0"/>
              <w:spacing w:line="560" w:lineRule="exact"/>
              <w:jc w:val="left"/>
              <w:textAlignment w:val="center"/>
              <w:rPr>
                <w:rStyle w:val="10"/>
                <w:rFonts w:hint="eastAsia" w:ascii="仿宋_GB2312" w:hAnsi="仿宋_GB2312" w:eastAsia="仿宋_GB2312" w:cs="仿宋_GB2312"/>
                <w:color w:val="auto"/>
                <w:sz w:val="28"/>
                <w:szCs w:val="28"/>
                <w:highlight w:val="none"/>
                <w:lang w:eastAsia="zh-CN" w:bidi="ar"/>
              </w:rPr>
            </w:pPr>
            <w:r>
              <w:rPr>
                <w:rStyle w:val="10"/>
                <w:rFonts w:hint="eastAsia" w:ascii="仿宋_GB2312" w:hAnsi="仿宋_GB2312" w:eastAsia="仿宋_GB2312" w:cs="仿宋_GB2312"/>
                <w:color w:val="auto"/>
                <w:sz w:val="28"/>
                <w:szCs w:val="28"/>
                <w:highlight w:val="none"/>
                <w:lang w:val="en-US" w:eastAsia="zh-CN" w:bidi="ar"/>
              </w:rPr>
              <w:t>4</w:t>
            </w:r>
            <w:r>
              <w:rPr>
                <w:rFonts w:hint="eastAsia" w:ascii="仿宋_GB2312" w:hAnsi="仿宋_GB2312" w:eastAsia="仿宋_GB2312" w:cs="仿宋_GB2312"/>
                <w:color w:val="auto"/>
                <w:kern w:val="0"/>
                <w:sz w:val="28"/>
                <w:szCs w:val="28"/>
                <w:highlight w:val="none"/>
                <w:lang w:val="en-US" w:eastAsia="zh-CN" w:bidi="ar"/>
              </w:rPr>
              <w:t>.</w:t>
            </w:r>
            <w:r>
              <w:rPr>
                <w:rStyle w:val="10"/>
                <w:rFonts w:hint="default" w:ascii="仿宋_GB2312" w:hAnsi="仿宋_GB2312" w:eastAsia="仿宋_GB2312" w:cs="仿宋_GB2312"/>
                <w:color w:val="auto"/>
                <w:sz w:val="28"/>
                <w:szCs w:val="28"/>
                <w:highlight w:val="none"/>
                <w:lang w:bidi="ar"/>
              </w:rPr>
              <w:t>耕作层剥离后未妥善保存、利用。</w:t>
            </w:r>
          </w:p>
          <w:p>
            <w:pPr>
              <w:topLinePunct/>
              <w:snapToGrid w:val="0"/>
              <w:spacing w:line="560" w:lineRule="exact"/>
              <w:jc w:val="left"/>
              <w:textAlignment w:val="center"/>
              <w:rPr>
                <w:rStyle w:val="10"/>
                <w:rFonts w:hint="eastAsia" w:ascii="仿宋_GB2312" w:hAnsi="仿宋_GB2312" w:eastAsia="仿宋_GB2312" w:cs="仿宋_GB2312"/>
                <w:color w:val="auto"/>
                <w:sz w:val="28"/>
                <w:szCs w:val="28"/>
                <w:highlight w:val="none"/>
                <w:lang w:eastAsia="zh-CN" w:bidi="ar"/>
              </w:rPr>
            </w:pPr>
            <w:r>
              <w:rPr>
                <w:rStyle w:val="10"/>
                <w:rFonts w:hint="eastAsia" w:ascii="仿宋_GB2312" w:hAnsi="仿宋_GB2312" w:eastAsia="仿宋_GB2312" w:cs="仿宋_GB2312"/>
                <w:color w:val="auto"/>
                <w:sz w:val="28"/>
                <w:szCs w:val="28"/>
                <w:highlight w:val="none"/>
                <w:lang w:val="en-US" w:eastAsia="zh-CN" w:bidi="ar"/>
              </w:rPr>
              <w:t>5</w:t>
            </w:r>
            <w:r>
              <w:rPr>
                <w:rFonts w:hint="eastAsia" w:ascii="仿宋_GB2312" w:hAnsi="仿宋_GB2312" w:eastAsia="仿宋_GB2312" w:cs="仿宋_GB2312"/>
                <w:color w:val="auto"/>
                <w:kern w:val="0"/>
                <w:sz w:val="28"/>
                <w:szCs w:val="28"/>
                <w:highlight w:val="none"/>
                <w:lang w:val="en-US" w:eastAsia="zh-CN" w:bidi="ar"/>
              </w:rPr>
              <w:t>.</w:t>
            </w:r>
            <w:r>
              <w:rPr>
                <w:rStyle w:val="10"/>
                <w:rFonts w:hint="default" w:ascii="仿宋_GB2312" w:hAnsi="仿宋_GB2312" w:eastAsia="仿宋_GB2312" w:cs="仿宋_GB2312"/>
                <w:color w:val="auto"/>
                <w:sz w:val="28"/>
                <w:szCs w:val="28"/>
                <w:highlight w:val="none"/>
                <w:lang w:bidi="ar"/>
              </w:rPr>
              <w:t>辅助设施用地</w:t>
            </w:r>
            <w:r>
              <w:rPr>
                <w:rStyle w:val="10"/>
                <w:rFonts w:hint="eastAsia" w:ascii="仿宋_GB2312" w:hAnsi="仿宋_GB2312" w:eastAsia="仿宋_GB2312" w:cs="仿宋_GB2312"/>
                <w:color w:val="auto"/>
                <w:sz w:val="28"/>
                <w:szCs w:val="28"/>
                <w:highlight w:val="none"/>
                <w:lang w:val="en-US" w:eastAsia="zh-CN" w:bidi="ar"/>
              </w:rPr>
              <w:t>规模</w:t>
            </w:r>
            <w:r>
              <w:rPr>
                <w:rStyle w:val="10"/>
                <w:rFonts w:hint="default" w:ascii="仿宋_GB2312" w:hAnsi="仿宋_GB2312" w:eastAsia="仿宋_GB2312" w:cs="仿宋_GB2312"/>
                <w:color w:val="auto"/>
                <w:sz w:val="28"/>
                <w:szCs w:val="28"/>
                <w:highlight w:val="none"/>
                <w:lang w:bidi="ar"/>
              </w:rPr>
              <w:t>超过设施农业项目用地</w:t>
            </w:r>
            <w:r>
              <w:rPr>
                <w:rStyle w:val="10"/>
                <w:rFonts w:hint="eastAsia" w:ascii="仿宋_GB2312" w:hAnsi="仿宋_GB2312" w:eastAsia="仿宋_GB2312" w:cs="仿宋_GB2312"/>
                <w:color w:val="auto"/>
                <w:sz w:val="28"/>
                <w:szCs w:val="28"/>
                <w:highlight w:val="none"/>
                <w:lang w:val="en-US" w:eastAsia="zh-CN" w:bidi="ar"/>
              </w:rPr>
              <w:t>规模</w:t>
            </w:r>
            <w:r>
              <w:rPr>
                <w:rStyle w:val="10"/>
                <w:rFonts w:hint="default" w:ascii="仿宋_GB2312" w:hAnsi="仿宋_GB2312" w:eastAsia="仿宋_GB2312" w:cs="仿宋_GB2312"/>
                <w:color w:val="auto"/>
                <w:sz w:val="28"/>
                <w:szCs w:val="28"/>
                <w:highlight w:val="none"/>
                <w:lang w:bidi="ar"/>
              </w:rPr>
              <w:t>5%，或超过10亩。</w:t>
            </w:r>
          </w:p>
          <w:p>
            <w:pPr>
              <w:topLinePunct/>
              <w:snapToGrid w:val="0"/>
              <w:spacing w:line="560" w:lineRule="exact"/>
              <w:jc w:val="left"/>
              <w:textAlignment w:val="center"/>
              <w:rPr>
                <w:rFonts w:ascii="仿宋_GB2312" w:hAnsi="仿宋_GB2312" w:eastAsia="仿宋_GB2312" w:cs="仿宋_GB2312"/>
                <w:color w:val="auto"/>
                <w:sz w:val="28"/>
                <w:szCs w:val="28"/>
                <w:highlight w:val="none"/>
              </w:rPr>
            </w:pPr>
            <w:r>
              <w:rPr>
                <w:rStyle w:val="10"/>
                <w:rFonts w:hint="eastAsia" w:ascii="仿宋_GB2312" w:hAnsi="仿宋_GB2312" w:eastAsia="仿宋_GB2312" w:cs="仿宋_GB2312"/>
                <w:color w:val="auto"/>
                <w:sz w:val="28"/>
                <w:szCs w:val="28"/>
                <w:highlight w:val="none"/>
                <w:lang w:val="en-US" w:eastAsia="zh-CN" w:bidi="ar"/>
              </w:rPr>
              <w:t>6</w:t>
            </w:r>
            <w:r>
              <w:rPr>
                <w:rFonts w:hint="eastAsia" w:ascii="仿宋_GB2312" w:hAnsi="仿宋_GB2312" w:eastAsia="仿宋_GB2312" w:cs="仿宋_GB2312"/>
                <w:color w:val="auto"/>
                <w:kern w:val="0"/>
                <w:sz w:val="28"/>
                <w:szCs w:val="28"/>
                <w:highlight w:val="none"/>
                <w:lang w:val="en-US" w:eastAsia="zh-CN" w:bidi="ar"/>
              </w:rPr>
              <w:t>.</w:t>
            </w:r>
            <w:r>
              <w:rPr>
                <w:rStyle w:val="10"/>
                <w:rFonts w:hint="default" w:ascii="仿宋_GB2312" w:hAnsi="仿宋_GB2312" w:eastAsia="仿宋_GB2312" w:cs="仿宋_GB2312"/>
                <w:color w:val="auto"/>
                <w:sz w:val="28"/>
                <w:szCs w:val="28"/>
                <w:highlight w:val="none"/>
                <w:lang w:bidi="ar"/>
              </w:rPr>
              <w:t>用于非农业用途。</w:t>
            </w:r>
          </w:p>
        </w:tc>
      </w:tr>
    </w:tbl>
    <w:p>
      <w:pPr>
        <w:pStyle w:val="2"/>
        <w:jc w:val="both"/>
        <w:rPr>
          <w:rFonts w:hint="default" w:eastAsia="宋体"/>
          <w:sz w:val="16"/>
          <w:szCs w:val="8"/>
          <w:lang w:val="en-US" w:eastAsia="zh-CN"/>
        </w:rPr>
      </w:pPr>
    </w:p>
    <w:sectPr>
      <w:headerReference r:id="rId4" w:type="first"/>
      <w:headerReference r:id="rId3" w:type="default"/>
      <w:footerReference r:id="rId5" w:type="default"/>
      <w:pgSz w:w="16838" w:h="11906" w:orient="landscape"/>
      <w:pgMar w:top="1588" w:right="2098" w:bottom="1474" w:left="1985"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简小标宋">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jc w:val="right"/>
      <w:rPr>
        <w:rFonts w:hint="eastAsia" w:ascii="仿宋_GB2312" w:hAnsi="宋体" w:eastAsia="仿宋_GB2312"/>
        <w:sz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BDBEA2"/>
    <w:multiLevelType w:val="singleLevel"/>
    <w:tmpl w:val="FEBDBEA2"/>
    <w:lvl w:ilvl="0" w:tentative="0">
      <w:start w:val="1"/>
      <w:numFmt w:val="decimal"/>
      <w:pStyle w:val="5"/>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mNDg2MmUyODcwNjExZjBmNTI0NjdlM2Q1MmIzYmEifQ=="/>
  </w:docVars>
  <w:rsids>
    <w:rsidRoot w:val="00000000"/>
    <w:rsid w:val="034C6DE7"/>
    <w:rsid w:val="04723121"/>
    <w:rsid w:val="26127F89"/>
    <w:rsid w:val="2FFE2246"/>
    <w:rsid w:val="3FFFC785"/>
    <w:rsid w:val="49A17DE0"/>
    <w:rsid w:val="4BCD59E6"/>
    <w:rsid w:val="4EBACC00"/>
    <w:rsid w:val="56A56921"/>
    <w:rsid w:val="5E2A6FAF"/>
    <w:rsid w:val="5FDFE0F9"/>
    <w:rsid w:val="61A78759"/>
    <w:rsid w:val="6268246C"/>
    <w:rsid w:val="65B33BB0"/>
    <w:rsid w:val="69DFB6EF"/>
    <w:rsid w:val="69E25B33"/>
    <w:rsid w:val="69F35B68"/>
    <w:rsid w:val="7CD46AC8"/>
    <w:rsid w:val="7DC662E7"/>
    <w:rsid w:val="7FDD9D2B"/>
    <w:rsid w:val="ADBC0B04"/>
    <w:rsid w:val="AFBFFDE4"/>
    <w:rsid w:val="BF77A423"/>
    <w:rsid w:val="BFEF0FA8"/>
    <w:rsid w:val="D9F993B5"/>
    <w:rsid w:val="DDDFA7FB"/>
    <w:rsid w:val="DF2F3EC4"/>
    <w:rsid w:val="E3955990"/>
    <w:rsid w:val="E7FEE70D"/>
    <w:rsid w:val="F6CFC20B"/>
    <w:rsid w:val="F6FFFA9D"/>
    <w:rsid w:val="F76F3DA8"/>
    <w:rsid w:val="FBB20E60"/>
    <w:rsid w:val="FBEF9BE0"/>
    <w:rsid w:val="FDBF45E2"/>
    <w:rsid w:val="FFDEF3B2"/>
    <w:rsid w:val="FFFF0AA3"/>
    <w:rsid w:val="FFFFCD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rFonts w:ascii="宋体" w:hAnsi="Calibri"/>
      <w:b/>
      <w:bCs/>
      <w:sz w:val="44"/>
    </w:rPr>
  </w:style>
  <w:style w:type="paragraph" w:styleId="3">
    <w:name w:val="Body Text First Indent"/>
    <w:basedOn w:val="2"/>
    <w:qFormat/>
    <w:uiPriority w:val="0"/>
    <w:pPr>
      <w:ind w:firstLine="100" w:firstLineChars="100"/>
    </w:pPr>
    <w:rPr>
      <w:rFonts w:eastAsia="文星简小标宋"/>
      <w:szCs w:val="20"/>
    </w:rPr>
  </w:style>
  <w:style w:type="paragraph" w:styleId="4">
    <w:name w:val="Plain Text"/>
    <w:basedOn w:val="1"/>
    <w:next w:val="5"/>
    <w:unhideWhenUsed/>
    <w:qFormat/>
    <w:uiPriority w:val="0"/>
    <w:rPr>
      <w:rFonts w:hint="eastAsia" w:ascii="宋体" w:hAnsi="Courier New"/>
      <w:szCs w:val="21"/>
    </w:rPr>
  </w:style>
  <w:style w:type="paragraph" w:styleId="5">
    <w:name w:val="List Number 5"/>
    <w:basedOn w:val="1"/>
    <w:qFormat/>
    <w:uiPriority w:val="0"/>
    <w:pPr>
      <w:numPr>
        <w:ilvl w:val="0"/>
        <w:numId w:val="1"/>
      </w:numPr>
    </w:pPr>
  </w:style>
  <w:style w:type="paragraph" w:styleId="6">
    <w:name w:val="footer"/>
    <w:basedOn w:val="1"/>
    <w:qFormat/>
    <w:uiPriority w:val="0"/>
    <w:pPr>
      <w:tabs>
        <w:tab w:val="center" w:pos="4153"/>
        <w:tab w:val="right" w:pos="8306"/>
      </w:tabs>
      <w:snapToGrid w:val="0"/>
      <w:jc w:val="left"/>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01"/>
    <w:basedOn w:val="9"/>
    <w:qFormat/>
    <w:uiPriority w:val="0"/>
    <w:rPr>
      <w:rFonts w:hint="eastAsia" w:ascii="宋体" w:hAnsi="宋体" w:eastAsia="宋体" w:cs="宋体"/>
      <w:color w:val="000000"/>
      <w:sz w:val="24"/>
      <w:szCs w:val="24"/>
      <w:u w:val="none"/>
    </w:rPr>
  </w:style>
  <w:style w:type="character" w:customStyle="1" w:styleId="11">
    <w:name w:val="font11"/>
    <w:basedOn w:val="9"/>
    <w:qFormat/>
    <w:uiPriority w:val="0"/>
    <w:rPr>
      <w:rFonts w:hint="eastAsia" w:ascii="宋体" w:hAnsi="宋体" w:eastAsia="宋体" w:cs="宋体"/>
      <w:color w:val="000000"/>
      <w:sz w:val="24"/>
      <w:szCs w:val="24"/>
      <w:u w:val="none"/>
    </w:rPr>
  </w:style>
  <w:style w:type="paragraph" w:styleId="12">
    <w:name w:val="List Paragraph"/>
    <w:basedOn w:val="1"/>
    <w:qFormat/>
    <w:uiPriority w:val="34"/>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3412</Words>
  <Characters>3563</Characters>
  <Lines>0</Lines>
  <Paragraphs>0</Paragraphs>
  <TotalTime>22</TotalTime>
  <ScaleCrop>false</ScaleCrop>
  <LinksUpToDate>false</LinksUpToDate>
  <CharactersWithSpaces>3563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2024-10-31T19:23:00Z</dcterms:created>
  <dc:creator>lenovo</dc:creator>
  <cp:lastModifiedBy>lvlian</cp:lastModifiedBy>
  <cp:lastPrinted>2024-11-09T16:27:00Z</cp:lastPrinted>
  <dcterms:modified xsi:type="dcterms:W3CDTF">2024-11-20T15:30:07Z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B108B7A9C46F4B4E89F070F77A23EE29_12</vt:lpwstr>
  </property>
</Properties>
</file>