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BE" w:rsidRDefault="005250BE" w:rsidP="005250BE">
      <w:pPr>
        <w:autoSpaceDE w:val="0"/>
        <w:autoSpaceDN w:val="0"/>
        <w:adjustRightInd w:val="0"/>
        <w:spacing w:line="579" w:lineRule="exact"/>
        <w:jc w:val="center"/>
        <w:rPr>
          <w:rFonts w:ascii="方正小标宋_GBK" w:eastAsia="方正小标宋_GBK" w:hAnsi="方正小标宋_GBK" w:cs="方正小标宋_GBK"/>
          <w:kern w:val="0"/>
          <w:sz w:val="44"/>
          <w:szCs w:val="44"/>
        </w:rPr>
      </w:pPr>
      <w:bookmarkStart w:id="0" w:name="_GoBack"/>
      <w:r>
        <w:rPr>
          <w:rFonts w:ascii="方正小标宋_GBK" w:eastAsia="方正小标宋_GBK" w:hAnsi="方正小标宋_GBK" w:cs="方正小标宋_GBK" w:hint="eastAsia"/>
          <w:kern w:val="0"/>
          <w:sz w:val="44"/>
          <w:szCs w:val="44"/>
        </w:rPr>
        <w:t>政府采购违法行为风险知悉确认书</w:t>
      </w:r>
    </w:p>
    <w:bookmarkEnd w:id="0"/>
    <w:p w:rsidR="005250BE" w:rsidRDefault="005250BE" w:rsidP="005250BE">
      <w:pPr>
        <w:spacing w:line="579" w:lineRule="exact"/>
        <w:ind w:firstLineChars="200" w:firstLine="640"/>
        <w:rPr>
          <w:rFonts w:ascii="仿宋_GB2312" w:eastAsia="仿宋_GB2312" w:hAnsi="仿宋_GB2312" w:cs="仿宋_GB2312"/>
          <w:sz w:val="32"/>
          <w:szCs w:val="32"/>
        </w:rPr>
      </w:pPr>
    </w:p>
    <w:p w:rsidR="005250BE" w:rsidRDefault="005250BE" w:rsidP="005250BE">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rsidR="005250BE" w:rsidRDefault="005250BE" w:rsidP="005250BE">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（一）通过转让或者租借等方式从其他单位获取资格或者资质证书投标的。</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（三）项目负责人或者主要技术人员不是本单位人员的。</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（四）投标保证金不是从投标供应商基本账户转出的。</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（五）其他隐瞒真实情况、提供虚假资料的行为。</w:t>
      </w:r>
    </w:p>
    <w:p w:rsidR="005250BE" w:rsidRDefault="005250BE" w:rsidP="005250BE">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（三）不同投标供应商的投标文件由同一单位或者同一人编</w:t>
      </w:r>
      <w:r>
        <w:rPr>
          <w:rFonts w:ascii="仿宋_GB2312" w:eastAsia="仿宋_GB2312" w:hAnsi="仿宋_GB2312" w:cs="仿宋_GB2312" w:hint="eastAsia"/>
          <w:sz w:val="32"/>
          <w:szCs w:val="32"/>
        </w:rPr>
        <w:lastRenderedPageBreak/>
        <w:t>制，或者由同一人分阶段参与编制的。</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（四）不同投标供应商的投标文件或部分投标文件相互混装。</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（五）不同投标供应商的投标文件内容存在非正常一致。</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（七）不同投标人的投标报价呈规律性差异。</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（八）不同投标人的投标保证金从同一单位或者个人的账户转出。</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（九）主管部门依照法律、法规认定的其他情形。</w:t>
      </w:r>
    </w:p>
    <w:p w:rsidR="005250BE" w:rsidRDefault="005250BE" w:rsidP="005250BE">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rsidR="005250BE" w:rsidRDefault="005250BE" w:rsidP="005250BE">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（三）对于涉及安全生产、特种作业、抢险救灾、防疫等政府采购项目，供应商实施提供虚假资料、串通投标等违法行为的，</w:t>
      </w:r>
      <w:r>
        <w:rPr>
          <w:rFonts w:ascii="仿宋_GB2312" w:eastAsia="仿宋_GB2312" w:hAnsi="仿宋_GB2312" w:cs="仿宋_GB2312" w:hint="eastAsia"/>
          <w:sz w:val="32"/>
          <w:szCs w:val="32"/>
        </w:rPr>
        <w:lastRenderedPageBreak/>
        <w:t xml:space="preserve">主管部门将依法从严处理。 </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（四）供应商应严格规范项目授权代表、员工参与招标投标的行为，加强对投标文件的审核。项目授权代表、员工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rsidR="005250BE" w:rsidRDefault="005250BE" w:rsidP="005250BE">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rsidR="005250BE" w:rsidRDefault="005250BE" w:rsidP="005250BE">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rsidR="005250BE" w:rsidRDefault="005250BE" w:rsidP="005250BE">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w:t>
      </w:r>
      <w:r>
        <w:rPr>
          <w:rFonts w:ascii="仿宋_GB2312" w:eastAsia="仿宋_GB2312" w:hAnsi="仿宋_GB2312" w:cs="仿宋_GB2312" w:hint="eastAsia"/>
          <w:sz w:val="32"/>
          <w:szCs w:val="32"/>
        </w:rPr>
        <w:lastRenderedPageBreak/>
        <w:t>果，并承诺将严谨、诚信、依法依规参与政府采购活动”。</w:t>
      </w:r>
    </w:p>
    <w:p w:rsidR="005250BE" w:rsidRDefault="005250BE" w:rsidP="005250BE">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rsidR="005250BE" w:rsidRDefault="005250BE" w:rsidP="005250BE">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rsidR="005250BE" w:rsidRDefault="005250BE" w:rsidP="005250BE">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rsidR="005250BE" w:rsidRDefault="005250BE" w:rsidP="005250BE">
      <w:pPr>
        <w:spacing w:line="579" w:lineRule="exact"/>
        <w:rPr>
          <w:rFonts w:ascii="仿宋_GB2312" w:eastAsia="仿宋_GB2312" w:hAnsi="仿宋_GB2312" w:cs="仿宋_GB2312"/>
          <w:sz w:val="24"/>
          <w:szCs w:val="24"/>
        </w:rPr>
      </w:pPr>
      <w:r>
        <w:rPr>
          <w:rFonts w:ascii="仿宋_GB2312" w:eastAsia="仿宋_GB2312" w:hAnsi="仿宋_GB2312" w:cs="仿宋_GB2312" w:hint="eastAsia"/>
          <w:sz w:val="32"/>
          <w:szCs w:val="32"/>
          <w:u w:val="single"/>
        </w:rPr>
        <w:t xml:space="preserve">                                                    </w:t>
      </w:r>
    </w:p>
    <w:p w:rsidR="005250BE" w:rsidRDefault="005250BE" w:rsidP="005250BE">
      <w:pPr>
        <w:spacing w:line="579" w:lineRule="exact"/>
        <w:rPr>
          <w:rFonts w:ascii="仿宋_GB2312" w:eastAsia="仿宋_GB2312" w:hAnsi="仿宋_GB2312" w:cs="仿宋_GB2312"/>
          <w:sz w:val="32"/>
          <w:szCs w:val="32"/>
          <w:highlight w:val="yellow"/>
        </w:rPr>
      </w:pPr>
    </w:p>
    <w:p w:rsidR="005250BE" w:rsidRDefault="005250BE" w:rsidP="005250BE">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rsidR="005250BE" w:rsidRDefault="005250BE" w:rsidP="005250BE">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rsidR="005250BE" w:rsidRDefault="005250BE" w:rsidP="005250BE">
      <w:pPr>
        <w:spacing w:line="579" w:lineRule="exact"/>
        <w:rPr>
          <w:sz w:val="32"/>
          <w:szCs w:val="32"/>
        </w:rPr>
      </w:pPr>
      <w:r>
        <w:rPr>
          <w:rFonts w:ascii="仿宋_GB2312" w:eastAsia="仿宋_GB2312" w:hAnsi="仿宋_GB2312" w:cs="仿宋_GB2312" w:hint="eastAsia"/>
          <w:sz w:val="32"/>
          <w:szCs w:val="32"/>
        </w:rPr>
        <w:t xml:space="preserve">                    日期：</w:t>
      </w:r>
    </w:p>
    <w:p w:rsidR="005250BE" w:rsidRDefault="005250BE" w:rsidP="005250BE">
      <w:pPr>
        <w:spacing w:line="600" w:lineRule="exact"/>
        <w:rPr>
          <w:sz w:val="30"/>
          <w:szCs w:val="30"/>
        </w:rPr>
      </w:pPr>
    </w:p>
    <w:p w:rsidR="00EC3CE5" w:rsidRPr="005250BE" w:rsidRDefault="00EC3CE5"/>
    <w:sectPr w:rsidR="00EC3CE5" w:rsidRPr="005250BE">
      <w:footerReference w:type="default" r:id="rId7"/>
      <w:pgSz w:w="11906" w:h="16838"/>
      <w:pgMar w:top="2098" w:right="1474" w:bottom="1984" w:left="1587" w:header="851" w:footer="1587"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E4" w:rsidRDefault="002C1CE4" w:rsidP="005250BE">
      <w:r>
        <w:separator/>
      </w:r>
    </w:p>
  </w:endnote>
  <w:endnote w:type="continuationSeparator" w:id="0">
    <w:p w:rsidR="002C1CE4" w:rsidRDefault="002C1CE4" w:rsidP="0052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64" w:rsidRDefault="005250BE">
    <w:pPr>
      <w:pStyle w:val="a5"/>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38417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364" w:rsidRDefault="002C1CE4">
                          <w:pPr>
                            <w:pStyle w:val="a5"/>
                            <w:rPr>
                              <w:rStyle w:val="a6"/>
                              <w:rFonts w:ascii="宋体" w:hAnsi="宋体"/>
                              <w:sz w:val="28"/>
                              <w:szCs w:val="28"/>
                            </w:rPr>
                          </w:pPr>
                          <w:r>
                            <w:rPr>
                              <w:rStyle w:val="a6"/>
                              <w:rFonts w:ascii="宋体" w:hAnsi="宋体"/>
                              <w:sz w:val="28"/>
                              <w:szCs w:val="28"/>
                            </w:rPr>
                            <w:fldChar w:fldCharType="begin"/>
                          </w:r>
                          <w:r>
                            <w:rPr>
                              <w:rStyle w:val="a6"/>
                              <w:rFonts w:ascii="宋体" w:hAnsi="宋体"/>
                              <w:sz w:val="28"/>
                              <w:szCs w:val="28"/>
                            </w:rPr>
                            <w:instrText xml:space="preserve">PAGE  </w:instrText>
                          </w:r>
                          <w:r>
                            <w:rPr>
                              <w:rStyle w:val="a6"/>
                              <w:rFonts w:ascii="宋体" w:hAnsi="宋体"/>
                              <w:sz w:val="28"/>
                              <w:szCs w:val="28"/>
                            </w:rPr>
                            <w:fldChar w:fldCharType="separate"/>
                          </w:r>
                          <w:r w:rsidR="005250BE">
                            <w:rPr>
                              <w:rStyle w:val="a6"/>
                              <w:rFonts w:ascii="宋体" w:hAnsi="宋体"/>
                              <w:noProof/>
                              <w:sz w:val="28"/>
                              <w:szCs w:val="28"/>
                            </w:rPr>
                            <w:t>- 1 -</w:t>
                          </w:r>
                          <w:r>
                            <w:rPr>
                              <w:rStyle w:val="a6"/>
                              <w:rFonts w:ascii="宋体" w:hAnsi="宋体"/>
                              <w:sz w:val="28"/>
                              <w:szCs w:val="28"/>
                            </w:rPr>
                            <w:fldChar w:fldCharType="end"/>
                          </w:r>
                        </w:p>
                        <w:p w:rsidR="00921364" w:rsidRDefault="002C1CE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6.15pt;margin-top:0;width:35.05pt;height:30.2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" filled="f" stroked="f">
              <v:textbox style="mso-fit-shape-to-text:t" inset="0,0,0,0">
                <w:txbxContent>
                  <w:p w:rsidR="00921364" w:rsidRDefault="002C1CE4">
                    <w:pPr>
                      <w:pStyle w:val="a5"/>
                      <w:rPr>
                        <w:rStyle w:val="a6"/>
                        <w:rFonts w:ascii="宋体" w:hAnsi="宋体"/>
                        <w:sz w:val="28"/>
                        <w:szCs w:val="28"/>
                      </w:rPr>
                    </w:pPr>
                    <w:r>
                      <w:rPr>
                        <w:rStyle w:val="a6"/>
                        <w:rFonts w:ascii="宋体" w:hAnsi="宋体"/>
                        <w:sz w:val="28"/>
                        <w:szCs w:val="28"/>
                      </w:rPr>
                      <w:fldChar w:fldCharType="begin"/>
                    </w:r>
                    <w:r>
                      <w:rPr>
                        <w:rStyle w:val="a6"/>
                        <w:rFonts w:ascii="宋体" w:hAnsi="宋体"/>
                        <w:sz w:val="28"/>
                        <w:szCs w:val="28"/>
                      </w:rPr>
                      <w:instrText xml:space="preserve">PAGE  </w:instrText>
                    </w:r>
                    <w:r>
                      <w:rPr>
                        <w:rStyle w:val="a6"/>
                        <w:rFonts w:ascii="宋体" w:hAnsi="宋体"/>
                        <w:sz w:val="28"/>
                        <w:szCs w:val="28"/>
                      </w:rPr>
                      <w:fldChar w:fldCharType="separate"/>
                    </w:r>
                    <w:r w:rsidR="005250BE">
                      <w:rPr>
                        <w:rStyle w:val="a6"/>
                        <w:rFonts w:ascii="宋体" w:hAnsi="宋体"/>
                        <w:noProof/>
                        <w:sz w:val="28"/>
                        <w:szCs w:val="28"/>
                      </w:rPr>
                      <w:t>- 1 -</w:t>
                    </w:r>
                    <w:r>
                      <w:rPr>
                        <w:rStyle w:val="a6"/>
                        <w:rFonts w:ascii="宋体" w:hAnsi="宋体"/>
                        <w:sz w:val="28"/>
                        <w:szCs w:val="28"/>
                      </w:rPr>
                      <w:fldChar w:fldCharType="end"/>
                    </w:r>
                  </w:p>
                  <w:p w:rsidR="00921364" w:rsidRDefault="002C1CE4"/>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E4" w:rsidRDefault="002C1CE4" w:rsidP="005250BE">
      <w:r>
        <w:separator/>
      </w:r>
    </w:p>
  </w:footnote>
  <w:footnote w:type="continuationSeparator" w:id="0">
    <w:p w:rsidR="002C1CE4" w:rsidRDefault="002C1CE4" w:rsidP="00525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D2"/>
    <w:rsid w:val="001D0358"/>
    <w:rsid w:val="002C1CE4"/>
    <w:rsid w:val="00331F0F"/>
    <w:rsid w:val="004921F8"/>
    <w:rsid w:val="005250BE"/>
    <w:rsid w:val="005859D2"/>
    <w:rsid w:val="00665F11"/>
    <w:rsid w:val="00EC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50BE"/>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250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250BE"/>
    <w:rPr>
      <w:sz w:val="18"/>
      <w:szCs w:val="18"/>
    </w:rPr>
  </w:style>
  <w:style w:type="paragraph" w:styleId="a5">
    <w:name w:val="footer"/>
    <w:basedOn w:val="a"/>
    <w:link w:val="Char0"/>
    <w:unhideWhenUsed/>
    <w:qFormat/>
    <w:rsid w:val="005250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250BE"/>
    <w:rPr>
      <w:sz w:val="18"/>
      <w:szCs w:val="18"/>
    </w:rPr>
  </w:style>
  <w:style w:type="character" w:styleId="a6">
    <w:name w:val="page number"/>
    <w:basedOn w:val="a1"/>
    <w:qFormat/>
    <w:rsid w:val="005250BE"/>
    <w:rPr>
      <w:rFonts w:cs="Times New Roman"/>
    </w:rPr>
  </w:style>
  <w:style w:type="paragraph" w:styleId="a0">
    <w:name w:val="Normal Indent"/>
    <w:basedOn w:val="a"/>
    <w:uiPriority w:val="99"/>
    <w:semiHidden/>
    <w:unhideWhenUsed/>
    <w:rsid w:val="005250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50BE"/>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250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250BE"/>
    <w:rPr>
      <w:sz w:val="18"/>
      <w:szCs w:val="18"/>
    </w:rPr>
  </w:style>
  <w:style w:type="paragraph" w:styleId="a5">
    <w:name w:val="footer"/>
    <w:basedOn w:val="a"/>
    <w:link w:val="Char0"/>
    <w:unhideWhenUsed/>
    <w:qFormat/>
    <w:rsid w:val="005250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250BE"/>
    <w:rPr>
      <w:sz w:val="18"/>
      <w:szCs w:val="18"/>
    </w:rPr>
  </w:style>
  <w:style w:type="character" w:styleId="a6">
    <w:name w:val="page number"/>
    <w:basedOn w:val="a1"/>
    <w:qFormat/>
    <w:rsid w:val="005250BE"/>
    <w:rPr>
      <w:rFonts w:cs="Times New Roman"/>
    </w:rPr>
  </w:style>
  <w:style w:type="paragraph" w:styleId="a0">
    <w:name w:val="Normal Indent"/>
    <w:basedOn w:val="a"/>
    <w:uiPriority w:val="99"/>
    <w:semiHidden/>
    <w:unhideWhenUsed/>
    <w:rsid w:val="005250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dc:description/>
  <cp:lastModifiedBy>cao</cp:lastModifiedBy>
  <cp:revision>2</cp:revision>
  <dcterms:created xsi:type="dcterms:W3CDTF">2022-11-15T03:02:00Z</dcterms:created>
  <dcterms:modified xsi:type="dcterms:W3CDTF">2022-11-15T03:02:00Z</dcterms:modified>
</cp:coreProperties>
</file>